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-Ipv6 ospf 10 area 0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Configura el protocolo ospf v3 dentro de una interfaz dada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-ip dhcp excluded-address 10.0.10.1 10.0.10.15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Excluye 15 direcciones de la asignación de dhcp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-ip dhcp pool diez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Crea un pool de direcciones con nombre diez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-network 10.0.10.0 255.255.255.0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Configura la red 10.0.10.0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-default-router 10.0.10.1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Establece el servidor de dhcp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-dns-server 10.0.15.10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Establece el servidor dns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r w:rsidDel="00000000" w:rsidR="00000000" w:rsidRPr="00000000">
        <w:rPr>
          <w:rtl w:val="0"/>
        </w:rPr>
        <w:t xml:space="preserve">-ip helper-address 192.168.1.2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Desvia broadcast a la dirección 192.168.1.2</w:t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