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C60F8" w14:textId="152913A5" w:rsidR="00D077E9" w:rsidRDefault="00477495" w:rsidP="00D70D02">
      <w:r>
        <w:rPr>
          <w:noProof/>
          <w:lang w:bidi="pt-PT"/>
        </w:rPr>
        <w:drawing>
          <wp:anchor distT="0" distB="0" distL="114300" distR="114300" simplePos="0" relativeHeight="251656192" behindDoc="1" locked="0" layoutInCell="1" allowOverlap="1" wp14:anchorId="24A8D10E" wp14:editId="07DB577C">
            <wp:simplePos x="0" y="0"/>
            <wp:positionH relativeFrom="column">
              <wp:posOffset>-752404</wp:posOffset>
            </wp:positionH>
            <wp:positionV relativeFrom="page">
              <wp:posOffset>-270933</wp:posOffset>
            </wp:positionV>
            <wp:extent cx="7760970" cy="71120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629" cy="7120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FDDFC" wp14:editId="42CAC415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1BB58" id="Retângulo 3" o:spid="_x0000_s1026" alt="retângulo branco para texto na capa" style="position:absolute;margin-left:-15.95pt;margin-top:73.85pt;width:310.15pt;height:681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9A1650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8A0EBCD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0004A88D" wp14:editId="4DC2E04B">
                      <wp:extent cx="3528695" cy="180022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ACFD00" w14:textId="5496B4A9" w:rsidR="00D077E9" w:rsidRPr="00D86945" w:rsidRDefault="00477495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pt-PT"/>
                                    </w:rPr>
                                    <w:t>Detetor de Incêndios</w:t>
                                  </w:r>
                                </w:p>
                                <w:p w14:paraId="4E72E84D" w14:textId="429B87F1" w:rsidR="00D077E9" w:rsidRPr="00D86945" w:rsidRDefault="00D077E9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D86945">
                                    <w:rPr>
                                      <w:lang w:bidi="pt-PT"/>
                                    </w:rPr>
                                    <w:t>20</w:t>
                                  </w:r>
                                  <w:r w:rsidR="00477495">
                                    <w:rPr>
                                      <w:lang w:bidi="pt-PT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04A8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" filled="f" stroked="f" strokeweight=".5pt">
                      <v:textbox>
                        <w:txbxContent>
                          <w:p w14:paraId="73ACFD00" w14:textId="5496B4A9" w:rsidR="00D077E9" w:rsidRPr="00D86945" w:rsidRDefault="00477495" w:rsidP="00D077E9">
                            <w:pPr>
                              <w:pStyle w:val="Ttulo"/>
                            </w:pPr>
                            <w:r>
                              <w:rPr>
                                <w:lang w:bidi="pt-PT"/>
                              </w:rPr>
                              <w:t>Detetor de Incêndios</w:t>
                            </w:r>
                          </w:p>
                          <w:p w14:paraId="4E72E84D" w14:textId="429B87F1" w:rsidR="00D077E9" w:rsidRPr="00D86945" w:rsidRDefault="00D077E9" w:rsidP="00D077E9">
                            <w:pPr>
                              <w:pStyle w:val="Ttulo"/>
                              <w:spacing w:after="0"/>
                            </w:pPr>
                            <w:r w:rsidRPr="00D86945">
                              <w:rPr>
                                <w:lang w:bidi="pt-PT"/>
                              </w:rPr>
                              <w:t>20</w:t>
                            </w:r>
                            <w:r w:rsidR="00477495">
                              <w:rPr>
                                <w:lang w:bidi="pt-PT"/>
                              </w:rPr>
                              <w:t>25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082EBEC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48238A7E" wp14:editId="1684E509">
                      <wp:extent cx="1390918" cy="0"/>
                      <wp:effectExtent l="0" t="19050" r="19050" b="19050"/>
                      <wp:docPr id="5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957A33" id="Conexão Reta 5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455f51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CBBE391" w14:textId="77777777" w:rsidTr="005E62AA">
        <w:trPr>
          <w:trHeight w:val="72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FAE4C90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64D12EF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F15EE71" w14:textId="41B24BC2" w:rsidR="00D077E9" w:rsidRPr="00E86E5F" w:rsidRDefault="00477495" w:rsidP="00AB02A7">
            <w:pPr>
              <w:rPr>
                <w:color w:val="auto"/>
              </w:rPr>
            </w:pPr>
            <w:r w:rsidRPr="00E86E5F">
              <w:rPr>
                <w:color w:val="auto"/>
              </w:rPr>
              <w:t>DAVID GOMES FIDALGO</w:t>
            </w:r>
          </w:p>
          <w:p w14:paraId="47694AC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035334E8" wp14:editId="2A216952">
                      <wp:extent cx="1493949" cy="0"/>
                      <wp:effectExtent l="0" t="19050" r="30480" b="19050"/>
                      <wp:docPr id="6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9FFCA6" id="Conexão Reta 6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455f51 [3215]" strokeweight="3pt">
                      <w10:anchorlock/>
                    </v:line>
                  </w:pict>
                </mc:Fallback>
              </mc:AlternateContent>
            </w:r>
          </w:p>
          <w:p w14:paraId="2D678DF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8BD068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6AF664C" w14:textId="5B11CB92" w:rsidR="00D077E9" w:rsidRPr="00E86E5F" w:rsidRDefault="00000000" w:rsidP="00AB02A7">
            <w:pPr>
              <w:rPr>
                <w:color w:val="3333FF"/>
                <w:sz w:val="32"/>
                <w:szCs w:val="24"/>
              </w:rPr>
            </w:pPr>
            <w:sdt>
              <w:sdtPr>
                <w:rPr>
                  <w:color w:val="3333FF"/>
                </w:rPr>
                <w:id w:val="-1740469667"/>
                <w:placeholder>
                  <w:docPart w:val="BE1A0C940DD641D5A95CF8D43DE550CB"/>
                </w:placeholder>
                <w15:appearance w15:val="hidden"/>
              </w:sdtPr>
              <w:sdtEndPr>
                <w:rPr>
                  <w:sz w:val="32"/>
                  <w:szCs w:val="24"/>
                </w:rPr>
              </w:sdtEndPr>
              <w:sdtContent>
                <w:r w:rsidR="00477495" w:rsidRPr="00E86E5F">
                  <w:rPr>
                    <w:color w:val="3333FF"/>
                    <w:sz w:val="32"/>
                    <w:szCs w:val="24"/>
                  </w:rPr>
                  <w:t>INESCTEC</w:t>
                </w:r>
              </w:sdtContent>
            </w:sdt>
          </w:p>
          <w:p w14:paraId="11F42696" w14:textId="66B57547" w:rsidR="00D077E9" w:rsidRDefault="00477495" w:rsidP="00AB02A7">
            <w:r>
              <w:t>Orientadores:</w:t>
            </w:r>
          </w:p>
          <w:p w14:paraId="5A316F30" w14:textId="63F2EBDD" w:rsidR="00477495" w:rsidRDefault="00477495" w:rsidP="00AB02A7">
            <w:r>
              <w:t>Eduardo Pires, Arsénio Reis,</w:t>
            </w:r>
          </w:p>
          <w:p w14:paraId="7962D805" w14:textId="5261D85B" w:rsidR="00477495" w:rsidRDefault="00477495" w:rsidP="00AB02A7">
            <w:r>
              <w:t>João Barroso, Paulo Oliveira</w:t>
            </w:r>
          </w:p>
          <w:p w14:paraId="5E790C13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48036916" w14:textId="63E350AB" w:rsidR="00D077E9" w:rsidRDefault="00477495">
      <w:pPr>
        <w:spacing w:after="200"/>
      </w:pPr>
      <w:r>
        <w:rPr>
          <w:noProof/>
          <w:lang w:bidi="pt-PT"/>
        </w:rPr>
        <w:drawing>
          <wp:anchor distT="0" distB="0" distL="114300" distR="114300" simplePos="0" relativeHeight="251662336" behindDoc="0" locked="0" layoutInCell="1" allowOverlap="1" wp14:anchorId="1AFFDC2B" wp14:editId="46F50992">
            <wp:simplePos x="0" y="0"/>
            <wp:positionH relativeFrom="column">
              <wp:posOffset>4383546</wp:posOffset>
            </wp:positionH>
            <wp:positionV relativeFrom="paragraph">
              <wp:posOffset>7458427</wp:posOffset>
            </wp:positionV>
            <wp:extent cx="2135384" cy="970351"/>
            <wp:effectExtent l="0" t="0" r="0" b="1270"/>
            <wp:wrapNone/>
            <wp:docPr id="1606980653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80653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384" cy="97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9D0C363" wp14:editId="658F3AA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98F9E" id="Retângulo 2" o:spid="_x0000_s1026" alt="retângulo colorido" style="position:absolute;margin-left:-58.7pt;margin-top:525pt;width:611.1pt;height:316.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c0cf3a [3206]" stroked="f" strokeweight="2pt">
                <w10:wrap anchory="page"/>
              </v:rect>
            </w:pict>
          </mc:Fallback>
        </mc:AlternateContent>
      </w:r>
      <w:r w:rsidR="00D077E9">
        <w:rPr>
          <w:lang w:bidi="pt-PT"/>
        </w:rPr>
        <w:br w:type="page"/>
      </w:r>
    </w:p>
    <w:p w14:paraId="527C7DBE" w14:textId="59312870" w:rsidR="00477495" w:rsidRDefault="00477495" w:rsidP="00477495">
      <w:pPr>
        <w:pStyle w:val="Contedos"/>
        <w:rPr>
          <w:b/>
          <w:bCs/>
          <w:lang w:bidi="pt-PT"/>
        </w:rPr>
      </w:pPr>
      <w:r w:rsidRPr="001F7A71">
        <w:rPr>
          <w:b/>
          <w:bCs/>
          <w:lang w:bidi="pt-PT"/>
        </w:rPr>
        <w:lastRenderedPageBreak/>
        <w:t>Resumo</w:t>
      </w:r>
    </w:p>
    <w:p w14:paraId="3FDCB1E8" w14:textId="77777777" w:rsidR="001F7A71" w:rsidRPr="001F7A71" w:rsidRDefault="001F7A71" w:rsidP="00477495">
      <w:pPr>
        <w:pStyle w:val="Contedos"/>
        <w:rPr>
          <w:b/>
          <w:bCs/>
          <w:lang w:bidi="pt-PT"/>
        </w:rPr>
      </w:pPr>
    </w:p>
    <w:p w14:paraId="5F6CFAC3" w14:textId="085DE12C" w:rsidR="001F7A71" w:rsidRPr="001F7A71" w:rsidRDefault="001F7A71" w:rsidP="001F7A71">
      <w:pPr>
        <w:pStyle w:val="Contedos"/>
        <w:ind w:firstLine="720"/>
        <w:jc w:val="both"/>
        <w:rPr>
          <w:bCs/>
          <w:color w:val="auto"/>
          <w:lang w:bidi="pt-PT"/>
        </w:rPr>
      </w:pPr>
      <w:r w:rsidRPr="001F7A71">
        <w:rPr>
          <w:bCs/>
          <w:color w:val="auto"/>
          <w:lang w:bidi="pt-PT"/>
        </w:rPr>
        <w:t xml:space="preserve">Este relatório apresenta o desenvolvimento e a implementação de um sistema inteligente de deteção de incêndios baseado numa arquitetura multiagente. O principal objetivo é garantir uma monitorização contínua e autónoma de diversos parâmetros críticos associados ao risco de incêndio, como fumo, </w:t>
      </w:r>
      <w:r w:rsidR="00D149C1">
        <w:rPr>
          <w:bCs/>
          <w:color w:val="auto"/>
          <w:lang w:bidi="pt-PT"/>
        </w:rPr>
        <w:t xml:space="preserve">comportamento instável  dos animais, </w:t>
      </w:r>
      <w:r w:rsidRPr="001F7A71">
        <w:rPr>
          <w:bCs/>
          <w:color w:val="auto"/>
          <w:lang w:bidi="pt-PT"/>
        </w:rPr>
        <w:t>temperatura e concentração de gases inflamáveis, permitindo uma deteção precoce e mais fiável do que os métodos convencionais.</w:t>
      </w:r>
    </w:p>
    <w:p w14:paraId="72DCF802" w14:textId="77777777" w:rsidR="001F7A71" w:rsidRPr="001F7A71" w:rsidRDefault="001F7A71" w:rsidP="001F7A71">
      <w:pPr>
        <w:pStyle w:val="Contedos"/>
        <w:ind w:firstLine="720"/>
        <w:jc w:val="both"/>
        <w:rPr>
          <w:bCs/>
          <w:color w:val="auto"/>
          <w:lang w:bidi="pt-PT"/>
        </w:rPr>
      </w:pPr>
      <w:r w:rsidRPr="001F7A71">
        <w:rPr>
          <w:bCs/>
          <w:color w:val="auto"/>
          <w:lang w:bidi="pt-PT"/>
        </w:rPr>
        <w:t>Para alcançar este objetivo, o sistema utiliza uma rede de sensores distribuídos, que recolhem dados em tempo real e os encaminham para uma infraestrutura composta por agentes de software especializados. Cada agente desempenha um papel distinto, como análise de tendências, correlação de eventos e tomada de decisão, assegurando uma abordagem descentralizada e eficiente.</w:t>
      </w:r>
    </w:p>
    <w:p w14:paraId="22235785" w14:textId="77777777" w:rsidR="001F7A71" w:rsidRPr="001F7A71" w:rsidRDefault="001F7A71" w:rsidP="001F7A71">
      <w:pPr>
        <w:pStyle w:val="Contedos"/>
        <w:ind w:firstLine="720"/>
        <w:jc w:val="both"/>
        <w:rPr>
          <w:bCs/>
          <w:color w:val="auto"/>
          <w:lang w:bidi="pt-PT"/>
        </w:rPr>
      </w:pPr>
      <w:r w:rsidRPr="001F7A71">
        <w:rPr>
          <w:bCs/>
          <w:color w:val="auto"/>
          <w:lang w:bidi="pt-PT"/>
        </w:rPr>
        <w:t>Além disso, o sistema integra algoritmos de inteligência artificial, capazes de identificar padrões anómalos e prever potenciais focos de incêndio com maior rapidez e precisão. Esta abordagem permite reduzir significativamente os falsos alarmes e agilizar a comunicação de alertas para as entidades responsáveis, aumentando a eficácia da resposta e reforçando a segurança do ambiente monitorizado.</w:t>
      </w:r>
    </w:p>
    <w:p w14:paraId="40E14748" w14:textId="77777777" w:rsidR="001F7A71" w:rsidRPr="001F7A71" w:rsidRDefault="001F7A71" w:rsidP="001F7A71">
      <w:pPr>
        <w:pStyle w:val="Contedos"/>
        <w:ind w:firstLine="720"/>
        <w:jc w:val="both"/>
        <w:rPr>
          <w:bCs/>
          <w:color w:val="auto"/>
          <w:lang w:bidi="pt-PT"/>
        </w:rPr>
      </w:pPr>
      <w:r w:rsidRPr="001F7A71">
        <w:rPr>
          <w:bCs/>
          <w:color w:val="auto"/>
          <w:lang w:bidi="pt-PT"/>
        </w:rPr>
        <w:t>O relatório detalha a arquitetura do sistema, os métodos de deteção, os algoritmos implementados, bem como os testes e resultados obtidos, demonstrando a eficácia da abordagem multiagente na prevenção e mitigação de incêndios.</w:t>
      </w:r>
    </w:p>
    <w:p w14:paraId="059B4883" w14:textId="77777777" w:rsidR="00477495" w:rsidRDefault="00477495" w:rsidP="00477495">
      <w:pPr>
        <w:pStyle w:val="Contedos"/>
        <w:rPr>
          <w:lang w:bidi="pt-PT"/>
        </w:rPr>
      </w:pPr>
    </w:p>
    <w:p w14:paraId="048891F9" w14:textId="7A2CE6D7" w:rsidR="00477495" w:rsidRDefault="00477495" w:rsidP="00477495">
      <w:pPr>
        <w:pStyle w:val="Contedos"/>
        <w:rPr>
          <w:lang w:bidi="pt-PT"/>
        </w:rPr>
      </w:pPr>
    </w:p>
    <w:p w14:paraId="17FFF90B" w14:textId="096F82CA" w:rsidR="00477495" w:rsidRPr="00477495" w:rsidRDefault="00477495" w:rsidP="00477495">
      <w:pPr>
        <w:spacing w:after="200"/>
        <w:rPr>
          <w:b w:val="0"/>
          <w:lang w:bidi="pt-PT"/>
        </w:rPr>
      </w:pPr>
      <w:r>
        <w:rPr>
          <w:lang w:bidi="pt-P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455F51" w:themeColor="text2"/>
          <w:sz w:val="28"/>
          <w:szCs w:val="22"/>
          <w:lang w:eastAsia="en-US"/>
        </w:rPr>
        <w:id w:val="19177400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201C6E7" w14:textId="149F866F" w:rsidR="00477495" w:rsidRDefault="00477495">
          <w:pPr>
            <w:pStyle w:val="Cabealhodondice"/>
          </w:pPr>
          <w:r>
            <w:t>Índice</w:t>
          </w:r>
        </w:p>
        <w:p w14:paraId="785D42A9" w14:textId="00102B82" w:rsidR="00EB761C" w:rsidRDefault="00477495">
          <w:pPr>
            <w:pStyle w:val="ndice1"/>
            <w:tabs>
              <w:tab w:val="left" w:pos="4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38375" w:history="1">
            <w:r w:rsidR="00EB761C" w:rsidRPr="00B85B96">
              <w:rPr>
                <w:rStyle w:val="Hiperligao"/>
                <w:noProof/>
              </w:rPr>
              <w:t>1.</w:t>
            </w:r>
            <w:r w:rsidR="00EB761C">
              <w:rPr>
                <w:b w:val="0"/>
                <w:noProof/>
                <w:color w:val="auto"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EB761C" w:rsidRPr="00B85B96">
              <w:rPr>
                <w:rStyle w:val="Hiperligao"/>
                <w:noProof/>
                <w:lang w:bidi="pt-PT"/>
              </w:rPr>
              <w:t>Introdução</w:t>
            </w:r>
            <w:r w:rsidR="00EB761C">
              <w:rPr>
                <w:noProof/>
                <w:webHidden/>
              </w:rPr>
              <w:tab/>
            </w:r>
            <w:r w:rsidR="00EB761C">
              <w:rPr>
                <w:noProof/>
                <w:webHidden/>
              </w:rPr>
              <w:fldChar w:fldCharType="begin"/>
            </w:r>
            <w:r w:rsidR="00EB761C">
              <w:rPr>
                <w:noProof/>
                <w:webHidden/>
              </w:rPr>
              <w:instrText xml:space="preserve"> PAGEREF _Toc190938375 \h </w:instrText>
            </w:r>
            <w:r w:rsidR="00EB761C">
              <w:rPr>
                <w:noProof/>
                <w:webHidden/>
              </w:rPr>
            </w:r>
            <w:r w:rsidR="00EB761C">
              <w:rPr>
                <w:noProof/>
                <w:webHidden/>
              </w:rPr>
              <w:fldChar w:fldCharType="separate"/>
            </w:r>
            <w:r w:rsidR="00EB761C">
              <w:rPr>
                <w:noProof/>
                <w:webHidden/>
              </w:rPr>
              <w:t>4</w:t>
            </w:r>
            <w:r w:rsidR="00EB761C">
              <w:rPr>
                <w:noProof/>
                <w:webHidden/>
              </w:rPr>
              <w:fldChar w:fldCharType="end"/>
            </w:r>
          </w:hyperlink>
        </w:p>
        <w:p w14:paraId="2CD33B3E" w14:textId="424DA4F6" w:rsidR="00EB761C" w:rsidRDefault="00EB761C">
          <w:pPr>
            <w:pStyle w:val="ndice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0938376" w:history="1">
            <w:r w:rsidRPr="00B85B96">
              <w:rPr>
                <w:rStyle w:val="Hiperligao"/>
                <w:noProof/>
              </w:rPr>
              <w:t>1.1.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B85B96">
              <w:rPr>
                <w:rStyle w:val="Hiperligao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7817" w14:textId="6C4A5C32" w:rsidR="00EB761C" w:rsidRDefault="00EB761C">
          <w:pPr>
            <w:pStyle w:val="ndice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0938377" w:history="1">
            <w:r w:rsidRPr="00B85B96">
              <w:rPr>
                <w:rStyle w:val="Hiperligao"/>
                <w:noProof/>
              </w:rPr>
              <w:t>1.2.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B85B96">
              <w:rPr>
                <w:rStyle w:val="Hiperligao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_Toc190938377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76B1" w14:textId="60CFD788" w:rsidR="00477495" w:rsidRDefault="00477495">
          <w:r>
            <w:rPr>
              <w:bCs/>
            </w:rPr>
            <w:fldChar w:fldCharType="end"/>
          </w:r>
        </w:p>
      </w:sdtContent>
    </w:sdt>
    <w:p w14:paraId="6A7772A4" w14:textId="591D1F99" w:rsidR="00477495" w:rsidRDefault="00477495" w:rsidP="00477495">
      <w:pPr>
        <w:spacing w:after="200"/>
        <w:rPr>
          <w:b w:val="0"/>
          <w:lang w:bidi="pt-PT"/>
        </w:rPr>
      </w:pPr>
    </w:p>
    <w:p w14:paraId="6374930B" w14:textId="39AC4458" w:rsidR="00017D61" w:rsidRPr="00017D61" w:rsidRDefault="00017D61" w:rsidP="00017D61">
      <w:pPr>
        <w:pStyle w:val="Cabealhodondice"/>
      </w:pPr>
      <w:r>
        <w:t>Índice</w:t>
      </w:r>
      <w:r>
        <w:t xml:space="preserve"> de Tabelas</w:t>
      </w:r>
    </w:p>
    <w:p w14:paraId="5CCD2146" w14:textId="3459050A" w:rsidR="00017D61" w:rsidRDefault="00017D61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r>
        <w:rPr>
          <w:b w:val="0"/>
          <w:lang w:bidi="pt-PT"/>
        </w:rPr>
        <w:fldChar w:fldCharType="begin"/>
      </w:r>
      <w:r>
        <w:rPr>
          <w:b w:val="0"/>
          <w:lang w:bidi="pt-PT"/>
        </w:rPr>
        <w:instrText xml:space="preserve"> TOC \h \z \c "Tabela" </w:instrText>
      </w:r>
      <w:r>
        <w:rPr>
          <w:b w:val="0"/>
          <w:lang w:bidi="pt-PT"/>
        </w:rPr>
        <w:fldChar w:fldCharType="separate"/>
      </w:r>
      <w:hyperlink w:anchor="_Toc190938821" w:history="1">
        <w:r w:rsidRPr="009654E1">
          <w:rPr>
            <w:rStyle w:val="Hiperligao"/>
            <w:noProof/>
          </w:rPr>
          <w:t>Tabela 1: Resumo de Artigos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_Toc190938821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8256BE" w14:textId="443DCEB3" w:rsidR="00017D61" w:rsidRDefault="00017D61">
      <w:pPr>
        <w:pStyle w:val="ndicedeilustraes"/>
        <w:tabs>
          <w:tab w:val="right" w:leader="dot" w:pos="10024"/>
        </w:tabs>
        <w:rPr>
          <w:b w:val="0"/>
          <w:noProof/>
          <w:color w:val="auto"/>
          <w:kern w:val="2"/>
          <w:sz w:val="24"/>
          <w:szCs w:val="24"/>
          <w:lang w:eastAsia="pt-PT"/>
          <w14:ligatures w14:val="standardContextual"/>
        </w:rPr>
      </w:pPr>
      <w:hyperlink w:anchor="_Toc190938822" w:history="1">
        <w:r w:rsidRPr="009654E1">
          <w:rPr>
            <w:rStyle w:val="Hiperligao"/>
            <w:noProof/>
          </w:rPr>
          <w:t>Tabela 2: Fatores utilizados nos Artigos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_Toc190938822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A34378" w14:textId="57468878" w:rsidR="00477495" w:rsidRDefault="00017D61" w:rsidP="00477495">
      <w:pPr>
        <w:spacing w:after="200"/>
        <w:rPr>
          <w:b w:val="0"/>
          <w:lang w:bidi="pt-PT"/>
        </w:rPr>
      </w:pPr>
      <w:r>
        <w:rPr>
          <w:b w:val="0"/>
          <w:lang w:bidi="pt-PT"/>
        </w:rPr>
        <w:fldChar w:fldCharType="end"/>
      </w:r>
    </w:p>
    <w:p w14:paraId="38F6D494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1A2BAFD5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0EFAAE82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457BD61F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13978F7D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16BB4C79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2C957B63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6B638570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0924B7B1" w14:textId="77777777" w:rsidR="00477495" w:rsidRDefault="00477495" w:rsidP="00477495">
      <w:pPr>
        <w:spacing w:after="200"/>
        <w:rPr>
          <w:b w:val="0"/>
          <w:lang w:bidi="pt-PT"/>
        </w:rPr>
      </w:pPr>
    </w:p>
    <w:p w14:paraId="4BF849FD" w14:textId="77777777" w:rsidR="00016BBD" w:rsidRDefault="00016BBD" w:rsidP="00477495">
      <w:pPr>
        <w:spacing w:after="200"/>
        <w:rPr>
          <w:b w:val="0"/>
          <w:lang w:bidi="pt-PT"/>
        </w:rPr>
      </w:pPr>
    </w:p>
    <w:p w14:paraId="71E9ADD5" w14:textId="77777777" w:rsidR="00016BBD" w:rsidRDefault="00016BBD" w:rsidP="00477495">
      <w:pPr>
        <w:spacing w:after="200"/>
        <w:rPr>
          <w:b w:val="0"/>
          <w:lang w:bidi="pt-PT"/>
        </w:rPr>
      </w:pPr>
    </w:p>
    <w:p w14:paraId="29F64301" w14:textId="77777777" w:rsidR="00016BBD" w:rsidRDefault="00016BBD" w:rsidP="00477495">
      <w:pPr>
        <w:spacing w:after="200"/>
        <w:rPr>
          <w:b w:val="0"/>
          <w:lang w:bidi="pt-PT"/>
        </w:rPr>
      </w:pPr>
    </w:p>
    <w:p w14:paraId="17C543ED" w14:textId="77777777" w:rsidR="00016BBD" w:rsidRPr="00477495" w:rsidRDefault="00016BBD" w:rsidP="00477495">
      <w:pPr>
        <w:spacing w:after="200"/>
        <w:rPr>
          <w:b w:val="0"/>
          <w:lang w:bidi="pt-PT"/>
        </w:rPr>
      </w:pPr>
    </w:p>
    <w:p w14:paraId="45E3430A" w14:textId="2EA6D67B" w:rsidR="00D077E9" w:rsidRDefault="001F7A71" w:rsidP="00F236BD">
      <w:pPr>
        <w:pStyle w:val="Ttulo1"/>
        <w:numPr>
          <w:ilvl w:val="0"/>
          <w:numId w:val="2"/>
        </w:numPr>
      </w:pPr>
      <w:bookmarkStart w:id="0" w:name="_Toc190938375"/>
      <w:r>
        <w:rPr>
          <w:lang w:bidi="pt-PT"/>
        </w:rPr>
        <w:lastRenderedPageBreak/>
        <w:t>Introdução</w:t>
      </w:r>
      <w:bookmarkEnd w:id="0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480D56FC" w14:textId="77777777" w:rsidTr="00DF027C">
        <w:trPr>
          <w:trHeight w:val="3546"/>
        </w:trPr>
        <w:tc>
          <w:tcPr>
            <w:tcW w:w="9999" w:type="dxa"/>
          </w:tcPr>
          <w:p w14:paraId="34D98A7C" w14:textId="77777777" w:rsidR="00DF027C" w:rsidRDefault="00DF027C" w:rsidP="00DF027C"/>
          <w:p w14:paraId="0B6C56CC" w14:textId="77777777" w:rsidR="00016BBD" w:rsidRDefault="00016BBD" w:rsidP="00016BBD">
            <w:pPr>
              <w:pStyle w:val="Contedos"/>
              <w:jc w:val="both"/>
              <w:rPr>
                <w:bCs/>
                <w:color w:val="auto"/>
              </w:rPr>
            </w:pPr>
            <w:r w:rsidRPr="00016BBD">
              <w:rPr>
                <w:bCs/>
                <w:color w:val="auto"/>
              </w:rPr>
              <w:t>Os incêndios florestais representam uma das ameaças mais devastadoras para os ecossistemas naturais e para a humanidade, resultando na destruição de habitats, perda de biodiversidade e impactos severos no clima global. Anualmente, milhões de hectares são consumidos pelo fogo, tornando essencial o desenvolvimento de sistemas eficazes para prever e mitigar esses eventos.</w:t>
            </w:r>
          </w:p>
          <w:p w14:paraId="14748F96" w14:textId="77777777" w:rsidR="00016BBD" w:rsidRDefault="00BD45A5" w:rsidP="00016BBD">
            <w:pPr>
              <w:pStyle w:val="Contedos"/>
              <w:jc w:val="both"/>
              <w:rPr>
                <w:color w:val="auto"/>
              </w:rPr>
            </w:pPr>
            <w:r w:rsidRPr="00BD45A5">
              <w:rPr>
                <w:color w:val="auto"/>
              </w:rPr>
              <w:t>A previsão de incêndios florestais envolve a análise de múltiplos fatores ambientais e meteorológicos, como temperatura, umidade do ar, velocidade do vento e precipitação. No entanto, métodos tradicionais de monitoramento e deteção precoce ainda apresentam limitações, exigindo abordagens mais avançadas. A Inteligência Artificial, inspirada no comportamento animal e nos processos naturais de tomada de decisão, surge como uma ferramenta promissora para aprimorar a previsão de incêndios.</w:t>
            </w:r>
          </w:p>
          <w:p w14:paraId="03F779EE" w14:textId="0680E8C4" w:rsidR="00BD45A5" w:rsidRPr="00BD45A5" w:rsidRDefault="00BD45A5" w:rsidP="00016BBD">
            <w:pPr>
              <w:pStyle w:val="Contedos"/>
              <w:jc w:val="both"/>
              <w:rPr>
                <w:color w:val="auto"/>
              </w:rPr>
            </w:pPr>
          </w:p>
        </w:tc>
      </w:tr>
      <w:tr w:rsidR="00DF027C" w14:paraId="12703169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42CECBE0" w14:textId="77777777" w:rsidR="00DF027C" w:rsidRPr="00DF027C" w:rsidRDefault="00DF027C" w:rsidP="00DF027C">
            <w:pPr>
              <w:pStyle w:val="Textodenfase"/>
              <w:jc w:val="center"/>
            </w:pPr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224DDBEC" wp14:editId="61816DDD">
                      <wp:extent cx="5238750" cy="882650"/>
                      <wp:effectExtent l="0" t="0" r="0" b="0"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0" cy="882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BAF3E3" w14:textId="1C990E46" w:rsidR="00DF027C" w:rsidRDefault="00016BBD" w:rsidP="00DF027C">
                                  <w:pPr>
                                    <w:jc w:val="center"/>
                                  </w:pPr>
                                  <w:r w:rsidRPr="00016BBD">
                                    <w:t>"Os animais, como agentes da natureza, são forçados a responder instintivamente às chamas, lutando pela sobrevivência em um cenário onde o fogo apaga tudo o que toca."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4DDBEC" id="Caixa de Texto 7" o:spid="_x0000_s1027" type="#_x0000_t202" style="width:412.5pt;height: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" filled="f" stroked="f" strokeweight=".5pt">
                      <v:textbox>
                        <w:txbxContent>
                          <w:p w14:paraId="1ABAF3E3" w14:textId="1C990E46" w:rsidR="00DF027C" w:rsidRDefault="00016BBD" w:rsidP="00DF027C">
                            <w:pPr>
                              <w:jc w:val="center"/>
                            </w:pPr>
                            <w:r w:rsidRPr="00016BBD">
                              <w:t>"Os animais, como agentes da natureza, são forçados a responder instintivamente às chamas, lutando pela sobrevivência em um cenário onde o fogo apaga tudo o que toca."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112C4CE8" w14:textId="77777777" w:rsidTr="00DF027C">
        <w:trPr>
          <w:trHeight w:val="5931"/>
        </w:trPr>
        <w:tc>
          <w:tcPr>
            <w:tcW w:w="9999" w:type="dxa"/>
          </w:tcPr>
          <w:p w14:paraId="67A90009" w14:textId="77777777" w:rsidR="00F236BD" w:rsidRDefault="00F236BD" w:rsidP="00DF027C">
            <w:pPr>
              <w:pStyle w:val="Textodenfase"/>
              <w:rPr>
                <w:i/>
                <w:sz w:val="36"/>
              </w:rPr>
            </w:pPr>
          </w:p>
          <w:p w14:paraId="33ECA5CD" w14:textId="77777777" w:rsidR="00F236BD" w:rsidRDefault="00F236BD" w:rsidP="00DF027C">
            <w:pPr>
              <w:pStyle w:val="Textodenfase"/>
              <w:rPr>
                <w:i/>
                <w:sz w:val="36"/>
              </w:rPr>
            </w:pPr>
          </w:p>
          <w:p w14:paraId="578202ED" w14:textId="42BBFBDC" w:rsidR="00F236BD" w:rsidRDefault="00F236BD" w:rsidP="00F236BD">
            <w:pPr>
              <w:pStyle w:val="Ttulo2"/>
              <w:numPr>
                <w:ilvl w:val="1"/>
                <w:numId w:val="2"/>
              </w:numPr>
            </w:pPr>
            <w:bookmarkStart w:id="1" w:name="_Toc190938376"/>
            <w:r>
              <w:t>Background</w:t>
            </w:r>
            <w:bookmarkEnd w:id="1"/>
          </w:p>
          <w:p w14:paraId="75430CB9" w14:textId="500AA03A" w:rsidR="00E86E5F" w:rsidRPr="00E86E5F" w:rsidRDefault="00E86E5F" w:rsidP="00E86E5F">
            <w:pPr>
              <w:pStyle w:val="Contedos"/>
              <w:jc w:val="both"/>
              <w:rPr>
                <w:color w:val="auto"/>
              </w:rPr>
            </w:pPr>
            <w:r w:rsidRPr="00E86E5F">
              <w:rPr>
                <w:color w:val="auto"/>
              </w:rPr>
              <w:t>A previsão de incêndios florestais é um problema complexo que exige modelos capazes de lidar com múltiplas variáveis ambientais, como temperatura, humidade, vento e precipitação. Métodos</w:t>
            </w:r>
            <w:r w:rsidRPr="00E86E5F">
              <w:rPr>
                <w:color w:val="auto"/>
              </w:rPr>
              <w:t xml:space="preserve"> de forma </w:t>
            </w:r>
            <w:r w:rsidRPr="00E86E5F">
              <w:rPr>
                <w:color w:val="auto"/>
              </w:rPr>
              <w:t>convencionais, baseados em análise estatística e previsões meteorológicas, apresentam limitações, pois dependem de informações centralizadas e, muitas vezes, não conseguem responder em tempo real a mudanças abruptas nas condições do ambiente.</w:t>
            </w:r>
          </w:p>
          <w:p w14:paraId="284BFCC2" w14:textId="77777777" w:rsidR="00E86E5F" w:rsidRPr="00E86E5F" w:rsidRDefault="00E86E5F" w:rsidP="00E86E5F">
            <w:pPr>
              <w:pStyle w:val="Contedos"/>
              <w:jc w:val="both"/>
              <w:rPr>
                <w:color w:val="auto"/>
              </w:rPr>
            </w:pPr>
            <w:r w:rsidRPr="00E86E5F">
              <w:rPr>
                <w:color w:val="auto"/>
              </w:rPr>
              <w:t xml:space="preserve">Nesse contexto, os sistemas multiagentes surgem como uma abordagem inovadora, inspirada na forma como organismos naturais interagem e reagem a ameaças no meio ambiente. Muitos animais demonstram comportamentos instintivos de antecipação ao perigo de incêndios. Por exemplo, bandos de pássaros e grupos de mamíferos ajustam seus padrões de deslocamento em resposta a variações de temperatura e vento, muitas vezes antes mesmo da chegada do fogo. Inspirando-se nesses processos naturais, um </w:t>
            </w:r>
            <w:r w:rsidRPr="00E86E5F">
              <w:rPr>
                <w:color w:val="auto"/>
              </w:rPr>
              <w:lastRenderedPageBreak/>
              <w:t>sistema multiagente pode funcionar de forma distribuída, onde agentes autônomos interagem localmente para melhorar a precisão e eficiência das previsões.</w:t>
            </w:r>
          </w:p>
          <w:p w14:paraId="062C7985" w14:textId="77777777" w:rsidR="00E86E5F" w:rsidRPr="00E86E5F" w:rsidRDefault="00E86E5F" w:rsidP="00E86E5F">
            <w:pPr>
              <w:pStyle w:val="Contedos"/>
              <w:jc w:val="both"/>
              <w:rPr>
                <w:color w:val="auto"/>
              </w:rPr>
            </w:pPr>
            <w:r w:rsidRPr="00E86E5F">
              <w:rPr>
                <w:color w:val="auto"/>
              </w:rPr>
              <w:t xml:space="preserve">Ao longo dos anos, diversas pesquisas foram conduzidas para aprimorar a deteção e previsão desses desastres ambientais. </w:t>
            </w:r>
            <w:proofErr w:type="spellStart"/>
            <w:r w:rsidRPr="00E86E5F">
              <w:rPr>
                <w:color w:val="auto"/>
              </w:rPr>
              <w:t>Karafyllidis</w:t>
            </w:r>
            <w:proofErr w:type="spellEnd"/>
            <w:r w:rsidRPr="00E86E5F">
              <w:rPr>
                <w:color w:val="auto"/>
              </w:rPr>
              <w:t xml:space="preserve"> </w:t>
            </w:r>
            <w:proofErr w:type="spellStart"/>
            <w:r w:rsidRPr="00E86E5F">
              <w:rPr>
                <w:color w:val="auto"/>
              </w:rPr>
              <w:t>et</w:t>
            </w:r>
            <w:proofErr w:type="spellEnd"/>
            <w:r w:rsidRPr="00E86E5F">
              <w:rPr>
                <w:color w:val="auto"/>
              </w:rPr>
              <w:t xml:space="preserve"> al. (1997) </w:t>
            </w:r>
            <w:r w:rsidRPr="00E86E5F">
              <w:rPr>
                <w:color w:val="auto"/>
                <w:vertAlign w:val="superscript"/>
              </w:rPr>
              <w:t>[1]</w:t>
            </w:r>
            <w:r w:rsidRPr="00E86E5F">
              <w:rPr>
                <w:color w:val="auto"/>
              </w:rPr>
              <w:t xml:space="preserve"> foram pioneiros ao utilizar Autômatos Celulares (CA) para modelar a propagação do fogo. Essa abordagem, na qual cada célula interage apenas com seus vizinhos imediatos, é análoga a um sistema multiagente, onde agentes operam de forma independente, mas compartilham informações entre si para tomar decisões coletivas.</w:t>
            </w:r>
          </w:p>
          <w:p w14:paraId="733E8B07" w14:textId="5BA27DA4" w:rsidR="00E86E5F" w:rsidRPr="00E86E5F" w:rsidRDefault="00E86E5F" w:rsidP="00E86E5F">
            <w:pPr>
              <w:pStyle w:val="Contedos"/>
              <w:jc w:val="both"/>
              <w:rPr>
                <w:color w:val="auto"/>
              </w:rPr>
            </w:pPr>
            <w:r w:rsidRPr="00E86E5F">
              <w:rPr>
                <w:color w:val="auto"/>
              </w:rPr>
              <w:t xml:space="preserve">No entanto, prever incêndios exige mais do que apenas simular sua propagação. Métodos capazes de interpretar padrões complexos ao longo do tempo também se tornaram uma tendência. </w:t>
            </w:r>
            <w:proofErr w:type="spellStart"/>
            <w:r w:rsidRPr="00E86E5F">
              <w:rPr>
                <w:i/>
                <w:iCs/>
                <w:color w:val="auto"/>
              </w:rPr>
              <w:t>Natekar</w:t>
            </w:r>
            <w:proofErr w:type="spellEnd"/>
            <w:r w:rsidRPr="00E86E5F">
              <w:rPr>
                <w:i/>
                <w:iCs/>
                <w:color w:val="auto"/>
              </w:rPr>
              <w:t xml:space="preserve"> </w:t>
            </w:r>
            <w:proofErr w:type="spellStart"/>
            <w:r w:rsidRPr="00E86E5F">
              <w:rPr>
                <w:i/>
                <w:iCs/>
                <w:color w:val="auto"/>
              </w:rPr>
              <w:t>et</w:t>
            </w:r>
            <w:proofErr w:type="spellEnd"/>
            <w:r w:rsidRPr="00E86E5F">
              <w:rPr>
                <w:i/>
                <w:iCs/>
                <w:color w:val="auto"/>
              </w:rPr>
              <w:t xml:space="preserve"> al.</w:t>
            </w:r>
            <w:r w:rsidRPr="00E86E5F">
              <w:rPr>
                <w:color w:val="auto"/>
              </w:rPr>
              <w:t xml:space="preserve"> (2021) </w:t>
            </w:r>
            <w:r w:rsidRPr="00E86E5F">
              <w:rPr>
                <w:color w:val="auto"/>
                <w:vertAlign w:val="superscript"/>
              </w:rPr>
              <w:t>[3]</w:t>
            </w:r>
            <w:r w:rsidR="00F27462">
              <w:rPr>
                <w:color w:val="auto"/>
                <w:vertAlign w:val="superscript"/>
              </w:rPr>
              <w:t xml:space="preserve"> </w:t>
            </w:r>
            <w:r w:rsidRPr="00E86E5F">
              <w:rPr>
                <w:color w:val="auto"/>
              </w:rPr>
              <w:t xml:space="preserve">aplicaram Redes Neuronais Recorrentes (RNN) com LSTM para prever incêndios com base em séries temporais, identificando padrões históricos e ajustando suas previsões de acordo com mudanças sutis no ambiente. </w:t>
            </w:r>
          </w:p>
          <w:p w14:paraId="41686FB9" w14:textId="77777777" w:rsidR="00E86E5F" w:rsidRPr="00E86E5F" w:rsidRDefault="00E86E5F" w:rsidP="00E86E5F">
            <w:pPr>
              <w:pStyle w:val="Contedos"/>
              <w:jc w:val="both"/>
              <w:rPr>
                <w:color w:val="auto"/>
              </w:rPr>
            </w:pPr>
            <w:r w:rsidRPr="00E86E5F">
              <w:rPr>
                <w:color w:val="auto"/>
              </w:rPr>
              <w:t>Outra abordagem que pode ser integrada a sistemas multiagentes é o uso de modelos de inferência neuro-</w:t>
            </w:r>
            <w:proofErr w:type="spellStart"/>
            <w:r w:rsidRPr="00E86E5F">
              <w:rPr>
                <w:color w:val="auto"/>
              </w:rPr>
              <w:t>fuzzy</w:t>
            </w:r>
            <w:proofErr w:type="spellEnd"/>
            <w:r w:rsidRPr="00E86E5F">
              <w:rPr>
                <w:color w:val="auto"/>
              </w:rPr>
              <w:t xml:space="preserve">, como o desenvolvido por </w:t>
            </w:r>
            <w:proofErr w:type="spellStart"/>
            <w:r w:rsidRPr="00E86E5F">
              <w:rPr>
                <w:color w:val="auto"/>
              </w:rPr>
              <w:t>Nebot</w:t>
            </w:r>
            <w:proofErr w:type="spellEnd"/>
            <w:r w:rsidRPr="00E86E5F">
              <w:rPr>
                <w:color w:val="auto"/>
              </w:rPr>
              <w:t xml:space="preserve"> e </w:t>
            </w:r>
            <w:proofErr w:type="spellStart"/>
            <w:r w:rsidRPr="00E86E5F">
              <w:rPr>
                <w:color w:val="auto"/>
              </w:rPr>
              <w:t>Mugica</w:t>
            </w:r>
            <w:proofErr w:type="spellEnd"/>
            <w:r w:rsidRPr="00E86E5F">
              <w:rPr>
                <w:color w:val="auto"/>
              </w:rPr>
              <w:t xml:space="preserve"> (2021) </w:t>
            </w:r>
            <w:r w:rsidRPr="00E86E5F">
              <w:rPr>
                <w:color w:val="auto"/>
                <w:vertAlign w:val="superscript"/>
              </w:rPr>
              <w:t>[2]</w:t>
            </w:r>
            <w:r w:rsidRPr="00E86E5F">
              <w:rPr>
                <w:color w:val="auto"/>
              </w:rPr>
              <w:t xml:space="preserve">. A lógica </w:t>
            </w:r>
            <w:proofErr w:type="spellStart"/>
            <w:r w:rsidRPr="00E86E5F">
              <w:rPr>
                <w:i/>
                <w:iCs/>
                <w:color w:val="auto"/>
              </w:rPr>
              <w:t>fuzzy</w:t>
            </w:r>
            <w:proofErr w:type="spellEnd"/>
            <w:r w:rsidRPr="00E86E5F">
              <w:rPr>
                <w:color w:val="auto"/>
              </w:rPr>
              <w:t xml:space="preserve"> permite que modelos tomem decisões mesmo com informações incertas ou incompletas, o que é essencial para agentes que operam em ambientes dinâmicos e imprevisíveis. Com isso, cada agente pode ajustar seu comportamento conforme novos dados se tornam disponíveis, melhorando a resposta do sistema como um todo.</w:t>
            </w:r>
          </w:p>
          <w:p w14:paraId="5E92E080" w14:textId="3677E23A" w:rsidR="00E86E5F" w:rsidRPr="00E86E5F" w:rsidRDefault="00E86E5F" w:rsidP="00E86E5F">
            <w:pPr>
              <w:pStyle w:val="Contedos"/>
              <w:jc w:val="both"/>
              <w:rPr>
                <w:color w:val="auto"/>
              </w:rPr>
            </w:pPr>
            <w:r w:rsidRPr="00E86E5F">
              <w:rPr>
                <w:color w:val="auto"/>
              </w:rPr>
              <w:t xml:space="preserve">Além disso, alguns estudos apontam que a combinação de diferentes técnicas de aprendizado de máquina pode aprimorar a robustez da previsão. </w:t>
            </w:r>
            <w:proofErr w:type="spellStart"/>
            <w:r w:rsidRPr="00E86E5F">
              <w:rPr>
                <w:i/>
                <w:iCs/>
                <w:color w:val="auto"/>
              </w:rPr>
              <w:t>Ghorbanzadeh</w:t>
            </w:r>
            <w:proofErr w:type="spellEnd"/>
            <w:r w:rsidRPr="00E86E5F">
              <w:rPr>
                <w:i/>
                <w:iCs/>
                <w:color w:val="auto"/>
              </w:rPr>
              <w:t xml:space="preserve"> </w:t>
            </w:r>
            <w:proofErr w:type="spellStart"/>
            <w:r w:rsidRPr="00E86E5F">
              <w:rPr>
                <w:i/>
                <w:iCs/>
                <w:color w:val="auto"/>
              </w:rPr>
              <w:t>et</w:t>
            </w:r>
            <w:proofErr w:type="spellEnd"/>
            <w:r w:rsidRPr="00E86E5F">
              <w:rPr>
                <w:i/>
                <w:iCs/>
                <w:color w:val="auto"/>
              </w:rPr>
              <w:t xml:space="preserve"> al.</w:t>
            </w:r>
            <w:r w:rsidRPr="00E86E5F">
              <w:rPr>
                <w:color w:val="auto"/>
              </w:rPr>
              <w:t xml:space="preserve"> (2021) </w:t>
            </w:r>
            <w:r w:rsidRPr="00E86E5F">
              <w:rPr>
                <w:color w:val="auto"/>
                <w:vertAlign w:val="superscript"/>
              </w:rPr>
              <w:t>[</w:t>
            </w:r>
            <w:r w:rsidR="00F27462">
              <w:rPr>
                <w:color w:val="auto"/>
                <w:vertAlign w:val="superscript"/>
              </w:rPr>
              <w:t>4</w:t>
            </w:r>
            <w:r w:rsidRPr="00E86E5F">
              <w:rPr>
                <w:color w:val="auto"/>
                <w:vertAlign w:val="superscript"/>
              </w:rPr>
              <w:t>]</w:t>
            </w:r>
            <w:r w:rsidRPr="00E86E5F">
              <w:rPr>
                <w:color w:val="auto"/>
              </w:rPr>
              <w:t xml:space="preserve"> compararam Redes Neuronais Artificiais (ANN), Máquinas de Vetores de Suporte (SVM) e Floresta Aleatória (RF), demonstrando que métodos híbridos podem melhorar a precisão das previsões. Em um sistema multiagente, essa abordagem pode ser aplicada distribuindo diferentes funções entre os agentes, tornando o sistema mais resiliente e eficiente.</w:t>
            </w:r>
          </w:p>
          <w:p w14:paraId="43BB759A" w14:textId="07BB98DB" w:rsidR="00E86E5F" w:rsidRPr="00E86E5F" w:rsidRDefault="00E86E5F" w:rsidP="00E86E5F">
            <w:pPr>
              <w:pStyle w:val="Contedos"/>
              <w:jc w:val="both"/>
              <w:rPr>
                <w:color w:val="auto"/>
              </w:rPr>
            </w:pPr>
            <w:r w:rsidRPr="00E86E5F">
              <w:rPr>
                <w:color w:val="auto"/>
              </w:rPr>
              <w:t xml:space="preserve">A inteligência coletiva, inspirada no comportamento de enxames e colônias de animais, também tem sido explorada como uma alternativa para previsão de incêndios. </w:t>
            </w:r>
            <w:proofErr w:type="spellStart"/>
            <w:r w:rsidRPr="00E86E5F">
              <w:rPr>
                <w:i/>
                <w:iCs/>
                <w:color w:val="auto"/>
              </w:rPr>
              <w:t>Gaikwad</w:t>
            </w:r>
            <w:proofErr w:type="spellEnd"/>
            <w:r w:rsidRPr="00E86E5F">
              <w:rPr>
                <w:i/>
                <w:iCs/>
                <w:color w:val="auto"/>
              </w:rPr>
              <w:t xml:space="preserve"> </w:t>
            </w:r>
            <w:proofErr w:type="spellStart"/>
            <w:r w:rsidRPr="00E86E5F">
              <w:rPr>
                <w:i/>
                <w:iCs/>
                <w:color w:val="auto"/>
              </w:rPr>
              <w:t>et</w:t>
            </w:r>
            <w:proofErr w:type="spellEnd"/>
            <w:r w:rsidRPr="00E86E5F">
              <w:rPr>
                <w:i/>
                <w:iCs/>
                <w:color w:val="auto"/>
              </w:rPr>
              <w:t xml:space="preserve"> al.</w:t>
            </w:r>
            <w:r w:rsidRPr="00E86E5F">
              <w:rPr>
                <w:color w:val="auto"/>
              </w:rPr>
              <w:t xml:space="preserve"> (2022) </w:t>
            </w:r>
            <w:r w:rsidRPr="00E86E5F">
              <w:rPr>
                <w:color w:val="auto"/>
                <w:vertAlign w:val="superscript"/>
              </w:rPr>
              <w:t>[</w:t>
            </w:r>
            <w:r w:rsidR="00F27462" w:rsidRPr="00F27462">
              <w:rPr>
                <w:color w:val="auto"/>
                <w:vertAlign w:val="superscript"/>
              </w:rPr>
              <w:t>5</w:t>
            </w:r>
            <w:r w:rsidRPr="00E86E5F">
              <w:rPr>
                <w:color w:val="auto"/>
                <w:vertAlign w:val="superscript"/>
              </w:rPr>
              <w:t>]</w:t>
            </w:r>
            <w:r w:rsidRPr="00E86E5F">
              <w:rPr>
                <w:color w:val="auto"/>
              </w:rPr>
              <w:t xml:space="preserve"> utilizaram Algoritmos Genéticos (GA), Lógica </w:t>
            </w:r>
            <w:proofErr w:type="spellStart"/>
            <w:r w:rsidRPr="00E86E5F">
              <w:rPr>
                <w:i/>
                <w:iCs/>
                <w:color w:val="auto"/>
              </w:rPr>
              <w:t>Fuzzy</w:t>
            </w:r>
            <w:proofErr w:type="spellEnd"/>
            <w:r w:rsidRPr="00E86E5F">
              <w:rPr>
                <w:color w:val="auto"/>
              </w:rPr>
              <w:t xml:space="preserve"> (FL) e Redes </w:t>
            </w:r>
            <w:proofErr w:type="spellStart"/>
            <w:r w:rsidRPr="00E86E5F">
              <w:rPr>
                <w:i/>
                <w:iCs/>
                <w:color w:val="auto"/>
              </w:rPr>
              <w:t>Bayesianas</w:t>
            </w:r>
            <w:proofErr w:type="spellEnd"/>
            <w:r w:rsidRPr="00E86E5F">
              <w:rPr>
                <w:color w:val="auto"/>
              </w:rPr>
              <w:t xml:space="preserve"> (BN) para ajustar dinamicamente modelos de previsão. Em um sistema multiagente, agentes poderiam evoluir suas estratégias ao longo do tempo, aprimorando suas previsões e reações de acordo com a experiência adquirida, tal como ocorre em sistemas biológicos adaptativos.</w:t>
            </w:r>
          </w:p>
          <w:p w14:paraId="099B6C64" w14:textId="77777777" w:rsidR="00E86E5F" w:rsidRPr="00E86E5F" w:rsidRDefault="00E86E5F" w:rsidP="00E86E5F">
            <w:pPr>
              <w:pStyle w:val="Contedos"/>
              <w:jc w:val="both"/>
              <w:rPr>
                <w:color w:val="auto"/>
              </w:rPr>
            </w:pPr>
            <w:r w:rsidRPr="00E86E5F">
              <w:rPr>
                <w:color w:val="auto"/>
              </w:rPr>
              <w:t xml:space="preserve">Paralelamente, a deteção de incêndios também pode ser aprimorada com redes de sensores distribuídas. </w:t>
            </w:r>
            <w:r w:rsidRPr="00E86E5F">
              <w:rPr>
                <w:i/>
                <w:iCs/>
                <w:color w:val="auto"/>
              </w:rPr>
              <w:t xml:space="preserve">Kumar </w:t>
            </w:r>
            <w:proofErr w:type="spellStart"/>
            <w:r w:rsidRPr="00E86E5F">
              <w:rPr>
                <w:i/>
                <w:iCs/>
                <w:color w:val="auto"/>
              </w:rPr>
              <w:t>et</w:t>
            </w:r>
            <w:proofErr w:type="spellEnd"/>
            <w:r w:rsidRPr="00E86E5F">
              <w:rPr>
                <w:i/>
                <w:iCs/>
                <w:color w:val="auto"/>
              </w:rPr>
              <w:t xml:space="preserve"> al.</w:t>
            </w:r>
            <w:r w:rsidRPr="00E86E5F">
              <w:rPr>
                <w:color w:val="auto"/>
              </w:rPr>
              <w:t xml:space="preserve"> (2019) </w:t>
            </w:r>
            <w:r w:rsidRPr="00E86E5F">
              <w:rPr>
                <w:color w:val="auto"/>
                <w:vertAlign w:val="superscript"/>
              </w:rPr>
              <w:t>[7]</w:t>
            </w:r>
            <w:r w:rsidRPr="00E86E5F">
              <w:rPr>
                <w:color w:val="auto"/>
              </w:rPr>
              <w:t xml:space="preserve"> propuseram um modelo baseado em redes </w:t>
            </w:r>
            <w:r w:rsidRPr="00E86E5F">
              <w:rPr>
                <w:color w:val="auto"/>
              </w:rPr>
              <w:lastRenderedPageBreak/>
              <w:t>de sensores sem fio, onde cada nó da rede funciona como um agente autônomo capaz de monitorar variáveis ambientais e comunicar alertas a outros agentes próximos. Essa abordagem permite um monitoramento descentralizado e em tempo real, reduzindo o tempo de resposta a incêndios.</w:t>
            </w:r>
          </w:p>
          <w:p w14:paraId="2A99EAD5" w14:textId="4F2376FB" w:rsidR="00E86E5F" w:rsidRPr="00E86E5F" w:rsidRDefault="00E86E5F" w:rsidP="00E86E5F">
            <w:pPr>
              <w:pStyle w:val="Contedos"/>
              <w:jc w:val="both"/>
              <w:rPr>
                <w:color w:val="auto"/>
              </w:rPr>
            </w:pPr>
            <w:r w:rsidRPr="00E86E5F">
              <w:rPr>
                <w:color w:val="auto"/>
              </w:rPr>
              <w:t xml:space="preserve">Outra contribuição relevante nesse campo foi feita por Al </w:t>
            </w:r>
            <w:proofErr w:type="spellStart"/>
            <w:r w:rsidRPr="00E86E5F">
              <w:rPr>
                <w:color w:val="auto"/>
              </w:rPr>
              <w:t>Janabi</w:t>
            </w:r>
            <w:proofErr w:type="spellEnd"/>
            <w:r w:rsidRPr="00E86E5F">
              <w:rPr>
                <w:color w:val="auto"/>
              </w:rPr>
              <w:t xml:space="preserve"> </w:t>
            </w:r>
            <w:proofErr w:type="spellStart"/>
            <w:r w:rsidRPr="00E86E5F">
              <w:rPr>
                <w:color w:val="auto"/>
              </w:rPr>
              <w:t>et</w:t>
            </w:r>
            <w:proofErr w:type="spellEnd"/>
            <w:r w:rsidRPr="00E86E5F">
              <w:rPr>
                <w:color w:val="auto"/>
              </w:rPr>
              <w:t xml:space="preserve"> al. (2018) </w:t>
            </w:r>
            <w:r w:rsidRPr="00E86E5F">
              <w:rPr>
                <w:color w:val="auto"/>
                <w:vertAlign w:val="superscript"/>
              </w:rPr>
              <w:t>[</w:t>
            </w:r>
            <w:r w:rsidR="00F27462" w:rsidRPr="00F27462">
              <w:rPr>
                <w:color w:val="auto"/>
                <w:vertAlign w:val="superscript"/>
              </w:rPr>
              <w:t>6</w:t>
            </w:r>
            <w:r w:rsidRPr="00E86E5F">
              <w:rPr>
                <w:color w:val="auto"/>
                <w:vertAlign w:val="superscript"/>
              </w:rPr>
              <w:t>]</w:t>
            </w:r>
            <w:r w:rsidRPr="00E86E5F">
              <w:rPr>
                <w:color w:val="auto"/>
              </w:rPr>
              <w:t>, que integraram sistemas multiagentes com inteligência artificial. Nesse estudo, os agentes são capazes de aprender localmente a partir dos dados da sua região e colaborar para refinar previsões, tornando o sistema mais adaptativo e eficiente. Essa abordagem demonstra o potencial de um sistema multiagente onde os agentes interagem, aprendem e tomam decisões coordenadas para melhorar a deteção e contenção de incêndios.</w:t>
            </w:r>
          </w:p>
          <w:p w14:paraId="6DD2B130" w14:textId="35CF2B64" w:rsidR="00E86E5F" w:rsidRPr="00E86E5F" w:rsidRDefault="00E86E5F" w:rsidP="00E86E5F">
            <w:pPr>
              <w:pStyle w:val="Contedos"/>
              <w:jc w:val="both"/>
              <w:rPr>
                <w:color w:val="auto"/>
              </w:rPr>
            </w:pPr>
            <w:r w:rsidRPr="00E86E5F">
              <w:rPr>
                <w:color w:val="auto"/>
              </w:rPr>
              <w:t xml:space="preserve">Além dessas estratégias, algumas pesquisas exploraram a combinação de sensores locais e imagens de satélite para monitoramento de incêndios. </w:t>
            </w:r>
            <w:r w:rsidRPr="00E86E5F">
              <w:rPr>
                <w:i/>
                <w:iCs/>
                <w:color w:val="auto"/>
              </w:rPr>
              <w:t>Cortez e Morais</w:t>
            </w:r>
            <w:r w:rsidRPr="00E86E5F">
              <w:rPr>
                <w:color w:val="auto"/>
              </w:rPr>
              <w:t xml:space="preserve"> (2007) </w:t>
            </w:r>
            <w:r w:rsidRPr="00E86E5F">
              <w:rPr>
                <w:color w:val="auto"/>
                <w:vertAlign w:val="superscript"/>
              </w:rPr>
              <w:t>[</w:t>
            </w:r>
            <w:r w:rsidR="003E4F42">
              <w:rPr>
                <w:color w:val="auto"/>
                <w:vertAlign w:val="superscript"/>
              </w:rPr>
              <w:t>9</w:t>
            </w:r>
            <w:r w:rsidRPr="00E86E5F">
              <w:rPr>
                <w:color w:val="auto"/>
                <w:vertAlign w:val="superscript"/>
              </w:rPr>
              <w:t>]</w:t>
            </w:r>
            <w:r w:rsidRPr="00E86E5F">
              <w:rPr>
                <w:color w:val="auto"/>
              </w:rPr>
              <w:t xml:space="preserve"> analisaram a eficácia dessa abordagem e mostraram que, apesar de sua precisão ser limitada (61%), um sistema descentralizado de sensores poderia oferecer uma resposta mais eficaz. Quando aplicado a um sistema multiagente, cada agente pode funcionar como um sensor autônomo, otimizando a comunicação entre os nós e a reação ao perigo.</w:t>
            </w:r>
          </w:p>
          <w:p w14:paraId="46E4670A" w14:textId="5C870DDD" w:rsidR="00E86E5F" w:rsidRPr="00E86E5F" w:rsidRDefault="00E86E5F" w:rsidP="00E86E5F">
            <w:pPr>
              <w:pStyle w:val="Contedos"/>
              <w:jc w:val="both"/>
              <w:rPr>
                <w:color w:val="auto"/>
              </w:rPr>
            </w:pPr>
            <w:r w:rsidRPr="00E86E5F">
              <w:rPr>
                <w:color w:val="auto"/>
              </w:rPr>
              <w:t xml:space="preserve">Por fim, algumas abordagens eliminam a necessidade de previsões meteorológicas externas e operam com base exclusivamente em variáveis ambientais locais. </w:t>
            </w:r>
            <w:proofErr w:type="spellStart"/>
            <w:r w:rsidRPr="00E86E5F">
              <w:rPr>
                <w:i/>
                <w:iCs/>
                <w:color w:val="auto"/>
              </w:rPr>
              <w:t>Sakr</w:t>
            </w:r>
            <w:proofErr w:type="spellEnd"/>
            <w:r w:rsidRPr="00E86E5F">
              <w:rPr>
                <w:i/>
                <w:iCs/>
                <w:color w:val="auto"/>
              </w:rPr>
              <w:t xml:space="preserve"> </w:t>
            </w:r>
            <w:proofErr w:type="spellStart"/>
            <w:r w:rsidRPr="00E86E5F">
              <w:rPr>
                <w:i/>
                <w:iCs/>
                <w:color w:val="auto"/>
              </w:rPr>
              <w:t>et</w:t>
            </w:r>
            <w:proofErr w:type="spellEnd"/>
            <w:r w:rsidRPr="00E86E5F">
              <w:rPr>
                <w:i/>
                <w:iCs/>
                <w:color w:val="auto"/>
              </w:rPr>
              <w:t xml:space="preserve"> al.</w:t>
            </w:r>
            <w:r w:rsidRPr="00E86E5F">
              <w:rPr>
                <w:color w:val="auto"/>
              </w:rPr>
              <w:t xml:space="preserve"> (2010) </w:t>
            </w:r>
            <w:r w:rsidRPr="00E86E5F">
              <w:rPr>
                <w:color w:val="auto"/>
                <w:vertAlign w:val="superscript"/>
              </w:rPr>
              <w:t>[</w:t>
            </w:r>
            <w:r w:rsidR="003E4F42" w:rsidRPr="003E4F42">
              <w:rPr>
                <w:color w:val="auto"/>
                <w:vertAlign w:val="superscript"/>
              </w:rPr>
              <w:t>8</w:t>
            </w:r>
            <w:r w:rsidRPr="00E86E5F">
              <w:rPr>
                <w:color w:val="auto"/>
                <w:vertAlign w:val="superscript"/>
              </w:rPr>
              <w:t>]</w:t>
            </w:r>
            <w:r w:rsidRPr="00E86E5F">
              <w:rPr>
                <w:color w:val="auto"/>
              </w:rPr>
              <w:t xml:space="preserve"> demonstraram que a previsão de incêndios pode ser feita de maneira autônoma, analisando dados como temperatura, umidade e vento diretamente no local. Isso reforça a viabilidade de um sistema multiagente autônomo, onde cada agente pode operar de forma independente, tomando decisões localmente e reduzindo a dependência de uma infraestrutura centralizada.</w:t>
            </w:r>
          </w:p>
          <w:p w14:paraId="4351B3FD" w14:textId="77777777" w:rsidR="00E86E5F" w:rsidRDefault="00E86E5F" w:rsidP="00E86E5F">
            <w:pPr>
              <w:pStyle w:val="Contedos"/>
              <w:jc w:val="both"/>
              <w:rPr>
                <w:color w:val="auto"/>
              </w:rPr>
            </w:pPr>
            <w:r w:rsidRPr="00E86E5F">
              <w:rPr>
                <w:color w:val="auto"/>
              </w:rPr>
              <w:t xml:space="preserve">Diante dessas abordagens, fica evidente que os modelos mais promissores para a previsão de incêndios são aqueles que incorporam inteligência distribuída, aprendizado adaptativo e cooperação entre agentes autônomos. Ao combinar técnicas como redes neurais recorrentes, lógica </w:t>
            </w:r>
            <w:proofErr w:type="spellStart"/>
            <w:r w:rsidRPr="00E86E5F">
              <w:rPr>
                <w:i/>
                <w:iCs/>
                <w:color w:val="auto"/>
              </w:rPr>
              <w:t>fuzzy</w:t>
            </w:r>
            <w:proofErr w:type="spellEnd"/>
            <w:r w:rsidRPr="00E86E5F">
              <w:rPr>
                <w:color w:val="auto"/>
              </w:rPr>
              <w:t>, autômatos celulares e algoritmos inspirados no comportamento animal, um sistema multiagente pode oferecer previsões mais eficientes, permitindo respostas mais rápidas e eficazes à ameaça dos incêndios florestais.</w:t>
            </w:r>
          </w:p>
          <w:p w14:paraId="0524E149" w14:textId="77777777" w:rsidR="003E4F42" w:rsidRDefault="003E4F42" w:rsidP="00E86E5F">
            <w:pPr>
              <w:pStyle w:val="Contedos"/>
              <w:jc w:val="both"/>
              <w:rPr>
                <w:color w:val="auto"/>
              </w:rPr>
            </w:pPr>
          </w:p>
          <w:p w14:paraId="16C5370E" w14:textId="77777777" w:rsidR="003E4F42" w:rsidRDefault="003E4F42" w:rsidP="00E86E5F">
            <w:pPr>
              <w:pStyle w:val="Contedos"/>
              <w:jc w:val="both"/>
              <w:rPr>
                <w:color w:val="auto"/>
              </w:rPr>
            </w:pPr>
          </w:p>
          <w:p w14:paraId="2696A178" w14:textId="77777777" w:rsidR="003E4F42" w:rsidRDefault="003E4F42" w:rsidP="00E86E5F">
            <w:pPr>
              <w:pStyle w:val="Contedos"/>
              <w:jc w:val="both"/>
              <w:rPr>
                <w:color w:val="auto"/>
              </w:rPr>
            </w:pPr>
          </w:p>
          <w:p w14:paraId="23E039BF" w14:textId="77777777" w:rsidR="003E4F42" w:rsidRDefault="003E4F42" w:rsidP="00E86E5F">
            <w:pPr>
              <w:pStyle w:val="Contedos"/>
              <w:jc w:val="both"/>
              <w:rPr>
                <w:color w:val="auto"/>
              </w:rPr>
            </w:pPr>
          </w:p>
          <w:p w14:paraId="5B0AD217" w14:textId="77777777" w:rsidR="003E4F42" w:rsidRDefault="003E4F42" w:rsidP="00E86E5F">
            <w:pPr>
              <w:pStyle w:val="Contedos"/>
              <w:jc w:val="both"/>
              <w:rPr>
                <w:color w:val="auto"/>
              </w:rPr>
            </w:pPr>
          </w:p>
          <w:p w14:paraId="7EDA1543" w14:textId="4ABFB238" w:rsidR="00EB761C" w:rsidRDefault="00EB761C" w:rsidP="00EB761C">
            <w:pPr>
              <w:pStyle w:val="Legenda"/>
              <w:keepNext/>
            </w:pPr>
          </w:p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1225"/>
              <w:gridCol w:w="3409"/>
              <w:gridCol w:w="3969"/>
              <w:gridCol w:w="1386"/>
            </w:tblGrid>
            <w:tr w:rsidR="003E4F42" w14:paraId="4135B4CB" w14:textId="77777777" w:rsidTr="004C3F08">
              <w:tc>
                <w:tcPr>
                  <w:tcW w:w="1225" w:type="dxa"/>
                  <w:shd w:val="clear" w:color="auto" w:fill="92D050"/>
                </w:tcPr>
                <w:p w14:paraId="51693CD7" w14:textId="0FBCE28D" w:rsidR="003E4F42" w:rsidRDefault="003E4F42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Trabalho</w:t>
                  </w:r>
                </w:p>
              </w:tc>
              <w:tc>
                <w:tcPr>
                  <w:tcW w:w="3409" w:type="dxa"/>
                  <w:shd w:val="clear" w:color="auto" w:fill="92D050"/>
                </w:tcPr>
                <w:p w14:paraId="4D4FE523" w14:textId="0F05DCE2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Fatores</w:t>
                  </w:r>
                </w:p>
              </w:tc>
              <w:tc>
                <w:tcPr>
                  <w:tcW w:w="3969" w:type="dxa"/>
                  <w:shd w:val="clear" w:color="auto" w:fill="92D050"/>
                </w:tcPr>
                <w:p w14:paraId="0D16522D" w14:textId="028AE811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Modelo(s)</w:t>
                  </w:r>
                </w:p>
              </w:tc>
              <w:tc>
                <w:tcPr>
                  <w:tcW w:w="1386" w:type="dxa"/>
                  <w:shd w:val="clear" w:color="auto" w:fill="92D050"/>
                </w:tcPr>
                <w:p w14:paraId="2C5B2F63" w14:textId="5F217A0E" w:rsidR="003E4F42" w:rsidRDefault="004C3F08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Precisão</w:t>
                  </w:r>
                </w:p>
              </w:tc>
            </w:tr>
            <w:tr w:rsidR="003E4F42" w14:paraId="0A81B637" w14:textId="77777777" w:rsidTr="004C3F08">
              <w:tc>
                <w:tcPr>
                  <w:tcW w:w="1225" w:type="dxa"/>
                  <w:shd w:val="clear" w:color="auto" w:fill="83DCF8" w:themeFill="accent6" w:themeFillTint="66"/>
                </w:tcPr>
                <w:p w14:paraId="4465A2B1" w14:textId="705A9264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[1]</w:t>
                  </w:r>
                </w:p>
              </w:tc>
              <w:tc>
                <w:tcPr>
                  <w:tcW w:w="3409" w:type="dxa"/>
                </w:tcPr>
                <w:p w14:paraId="0A1F3D11" w14:textId="3712DC8E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Direção e velocidade do vento</w:t>
                  </w:r>
                </w:p>
              </w:tc>
              <w:tc>
                <w:tcPr>
                  <w:tcW w:w="3969" w:type="dxa"/>
                </w:tcPr>
                <w:p w14:paraId="6B7663B4" w14:textId="58744D1A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Autômatos Celulares</w:t>
                  </w:r>
                </w:p>
              </w:tc>
              <w:tc>
                <w:tcPr>
                  <w:tcW w:w="1386" w:type="dxa"/>
                </w:tcPr>
                <w:p w14:paraId="37DBE8E0" w14:textId="23253624" w:rsidR="003E4F42" w:rsidRDefault="004C3F08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N/A</w:t>
                  </w:r>
                </w:p>
              </w:tc>
            </w:tr>
            <w:tr w:rsidR="003E4F42" w14:paraId="6D67B72E" w14:textId="77777777" w:rsidTr="004C3F08">
              <w:tc>
                <w:tcPr>
                  <w:tcW w:w="1225" w:type="dxa"/>
                  <w:shd w:val="clear" w:color="auto" w:fill="83DCF8" w:themeFill="accent6" w:themeFillTint="66"/>
                </w:tcPr>
                <w:p w14:paraId="2D38117B" w14:textId="7F874A0C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[3]</w:t>
                  </w:r>
                </w:p>
              </w:tc>
              <w:tc>
                <w:tcPr>
                  <w:tcW w:w="3409" w:type="dxa"/>
                </w:tcPr>
                <w:p w14:paraId="5B0369AF" w14:textId="6043DBD4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Padrões temporais, histórico de incêndios</w:t>
                  </w:r>
                </w:p>
              </w:tc>
              <w:tc>
                <w:tcPr>
                  <w:tcW w:w="3969" w:type="dxa"/>
                </w:tcPr>
                <w:p w14:paraId="2CFA3BC9" w14:textId="41C694CB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RNN (LSTM)</w:t>
                  </w:r>
                </w:p>
              </w:tc>
              <w:tc>
                <w:tcPr>
                  <w:tcW w:w="1386" w:type="dxa"/>
                </w:tcPr>
                <w:p w14:paraId="16D4665D" w14:textId="3E65D7DF" w:rsidR="003E4F42" w:rsidRDefault="004C3F08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94.77%</w:t>
                  </w:r>
                </w:p>
              </w:tc>
            </w:tr>
            <w:tr w:rsidR="003E4F42" w14:paraId="25ED39D8" w14:textId="77777777" w:rsidTr="004C3F08">
              <w:tc>
                <w:tcPr>
                  <w:tcW w:w="1225" w:type="dxa"/>
                  <w:shd w:val="clear" w:color="auto" w:fill="83DCF8" w:themeFill="accent6" w:themeFillTint="66"/>
                </w:tcPr>
                <w:p w14:paraId="3EEB3ECC" w14:textId="2D2C1F21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[2]</w:t>
                  </w:r>
                </w:p>
              </w:tc>
              <w:tc>
                <w:tcPr>
                  <w:tcW w:w="3409" w:type="dxa"/>
                </w:tcPr>
                <w:p w14:paraId="61D4DEEA" w14:textId="0A7162F6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Clima e condições meteorológicas</w:t>
                  </w:r>
                </w:p>
              </w:tc>
              <w:tc>
                <w:tcPr>
                  <w:tcW w:w="3969" w:type="dxa"/>
                </w:tcPr>
                <w:p w14:paraId="3E78A9CC" w14:textId="5002B1F6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FIR, ANFIS</w:t>
                  </w:r>
                </w:p>
              </w:tc>
              <w:tc>
                <w:tcPr>
                  <w:tcW w:w="1386" w:type="dxa"/>
                </w:tcPr>
                <w:p w14:paraId="3616DB70" w14:textId="28055B61" w:rsidR="003E4F42" w:rsidRDefault="004C3F08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89%</w:t>
                  </w:r>
                </w:p>
              </w:tc>
            </w:tr>
            <w:tr w:rsidR="003E4F42" w14:paraId="7F6AF5BF" w14:textId="77777777" w:rsidTr="004C3F08">
              <w:tc>
                <w:tcPr>
                  <w:tcW w:w="1225" w:type="dxa"/>
                  <w:shd w:val="clear" w:color="auto" w:fill="83DCF8" w:themeFill="accent6" w:themeFillTint="66"/>
                </w:tcPr>
                <w:p w14:paraId="18D0EB5D" w14:textId="4ADC218F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[4]</w:t>
                  </w:r>
                </w:p>
              </w:tc>
              <w:tc>
                <w:tcPr>
                  <w:tcW w:w="3409" w:type="dxa"/>
                </w:tcPr>
                <w:p w14:paraId="21E204BC" w14:textId="444A9531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Temperatura, humidade, vento</w:t>
                  </w:r>
                </w:p>
              </w:tc>
              <w:tc>
                <w:tcPr>
                  <w:tcW w:w="3969" w:type="dxa"/>
                </w:tcPr>
                <w:p w14:paraId="76DC71BE" w14:textId="1B99BFCA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ANN, SVM, RF</w:t>
                  </w:r>
                </w:p>
              </w:tc>
              <w:tc>
                <w:tcPr>
                  <w:tcW w:w="1386" w:type="dxa"/>
                </w:tcPr>
                <w:p w14:paraId="020470E0" w14:textId="38BBA678" w:rsidR="003E4F42" w:rsidRDefault="004C3F08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88%</w:t>
                  </w:r>
                </w:p>
              </w:tc>
            </w:tr>
            <w:tr w:rsidR="003E4F42" w14:paraId="01F85C29" w14:textId="77777777" w:rsidTr="004C3F08">
              <w:tc>
                <w:tcPr>
                  <w:tcW w:w="1225" w:type="dxa"/>
                  <w:shd w:val="clear" w:color="auto" w:fill="83DCF8" w:themeFill="accent6" w:themeFillTint="66"/>
                </w:tcPr>
                <w:p w14:paraId="45629F51" w14:textId="3E9AB0E5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[5]</w:t>
                  </w:r>
                </w:p>
              </w:tc>
              <w:tc>
                <w:tcPr>
                  <w:tcW w:w="3409" w:type="dxa"/>
                </w:tcPr>
                <w:p w14:paraId="7386CBCD" w14:textId="65D9A894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Aprendizado evolutivo, comportamento adaptativo</w:t>
                  </w:r>
                </w:p>
              </w:tc>
              <w:tc>
                <w:tcPr>
                  <w:tcW w:w="3969" w:type="dxa"/>
                </w:tcPr>
                <w:p w14:paraId="15456E76" w14:textId="7CB065BD" w:rsidR="003E4F42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GA, FL, BN</w:t>
                  </w:r>
                </w:p>
              </w:tc>
              <w:tc>
                <w:tcPr>
                  <w:tcW w:w="1386" w:type="dxa"/>
                </w:tcPr>
                <w:p w14:paraId="23AB696E" w14:textId="4533DA32" w:rsidR="003E4F42" w:rsidRDefault="004C3F08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90%</w:t>
                  </w:r>
                </w:p>
              </w:tc>
            </w:tr>
            <w:tr w:rsidR="004C3F08" w14:paraId="468B73FD" w14:textId="77777777" w:rsidTr="004C3F08">
              <w:tc>
                <w:tcPr>
                  <w:tcW w:w="1225" w:type="dxa"/>
                  <w:shd w:val="clear" w:color="auto" w:fill="83DCF8" w:themeFill="accent6" w:themeFillTint="66"/>
                </w:tcPr>
                <w:p w14:paraId="34C96784" w14:textId="5658A49F" w:rsidR="004C3F08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[7]</w:t>
                  </w:r>
                </w:p>
              </w:tc>
              <w:tc>
                <w:tcPr>
                  <w:tcW w:w="3409" w:type="dxa"/>
                </w:tcPr>
                <w:p w14:paraId="2D9512DD" w14:textId="75E74563" w:rsidR="004C3F08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Redes de sensores distribuídas</w:t>
                  </w:r>
                </w:p>
              </w:tc>
              <w:tc>
                <w:tcPr>
                  <w:tcW w:w="3969" w:type="dxa"/>
                </w:tcPr>
                <w:p w14:paraId="4B016EF1" w14:textId="4B5F9BFB" w:rsidR="004C3F08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Redes de Sensores sem fio</w:t>
                  </w:r>
                </w:p>
              </w:tc>
              <w:tc>
                <w:tcPr>
                  <w:tcW w:w="1386" w:type="dxa"/>
                </w:tcPr>
                <w:p w14:paraId="1109F868" w14:textId="0BDC05E6" w:rsidR="004C3F08" w:rsidRDefault="004C3F08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N/A</w:t>
                  </w:r>
                </w:p>
              </w:tc>
            </w:tr>
            <w:tr w:rsidR="004C3F08" w14:paraId="32FC70E9" w14:textId="77777777" w:rsidTr="004C3F08">
              <w:tc>
                <w:tcPr>
                  <w:tcW w:w="1225" w:type="dxa"/>
                  <w:shd w:val="clear" w:color="auto" w:fill="83DCF8" w:themeFill="accent6" w:themeFillTint="66"/>
                </w:tcPr>
                <w:p w14:paraId="06D1379C" w14:textId="53F9F958" w:rsidR="004C3F08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[6]</w:t>
                  </w:r>
                </w:p>
              </w:tc>
              <w:tc>
                <w:tcPr>
                  <w:tcW w:w="3409" w:type="dxa"/>
                </w:tcPr>
                <w:p w14:paraId="234F1E83" w14:textId="4BC2DAB0" w:rsidR="004C3F08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Aprendizado local e colaboração entre agentes</w:t>
                  </w:r>
                </w:p>
              </w:tc>
              <w:tc>
                <w:tcPr>
                  <w:tcW w:w="3969" w:type="dxa"/>
                </w:tcPr>
                <w:p w14:paraId="2D523BF7" w14:textId="5BABFA0B" w:rsidR="004C3F08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Sistemas Multiagentes com IA</w:t>
                  </w:r>
                </w:p>
              </w:tc>
              <w:tc>
                <w:tcPr>
                  <w:tcW w:w="1386" w:type="dxa"/>
                </w:tcPr>
                <w:p w14:paraId="46D34B4C" w14:textId="197AD3AC" w:rsidR="004C3F08" w:rsidRDefault="004C3F08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N/A</w:t>
                  </w:r>
                </w:p>
              </w:tc>
            </w:tr>
            <w:tr w:rsidR="004C3F08" w14:paraId="35435FB1" w14:textId="77777777" w:rsidTr="004C3F08">
              <w:tc>
                <w:tcPr>
                  <w:tcW w:w="1225" w:type="dxa"/>
                  <w:shd w:val="clear" w:color="auto" w:fill="83DCF8" w:themeFill="accent6" w:themeFillTint="66"/>
                </w:tcPr>
                <w:p w14:paraId="38255FE1" w14:textId="28E85C23" w:rsidR="004C3F08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[9]</w:t>
                  </w:r>
                </w:p>
              </w:tc>
              <w:tc>
                <w:tcPr>
                  <w:tcW w:w="3409" w:type="dxa"/>
                </w:tcPr>
                <w:p w14:paraId="0CDC07B1" w14:textId="3C699556" w:rsidR="004C3F08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Sensores locais e imagens de satélite</w:t>
                  </w:r>
                </w:p>
              </w:tc>
              <w:tc>
                <w:tcPr>
                  <w:tcW w:w="3969" w:type="dxa"/>
                </w:tcPr>
                <w:p w14:paraId="701FD9AE" w14:textId="58846737" w:rsidR="004C3F08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Monitoramento remoto via satélite</w:t>
                  </w:r>
                </w:p>
              </w:tc>
              <w:tc>
                <w:tcPr>
                  <w:tcW w:w="1386" w:type="dxa"/>
                </w:tcPr>
                <w:p w14:paraId="10EED3E3" w14:textId="73606C7D" w:rsidR="004C3F08" w:rsidRDefault="004C3F08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61%</w:t>
                  </w:r>
                </w:p>
              </w:tc>
            </w:tr>
            <w:tr w:rsidR="004C3F08" w14:paraId="04288544" w14:textId="77777777" w:rsidTr="004C3F08">
              <w:tc>
                <w:tcPr>
                  <w:tcW w:w="1225" w:type="dxa"/>
                  <w:shd w:val="clear" w:color="auto" w:fill="83DCF8" w:themeFill="accent6" w:themeFillTint="66"/>
                </w:tcPr>
                <w:p w14:paraId="2186DD13" w14:textId="41BDB78D" w:rsidR="004C3F08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[8]</w:t>
                  </w:r>
                </w:p>
              </w:tc>
              <w:tc>
                <w:tcPr>
                  <w:tcW w:w="3409" w:type="dxa"/>
                </w:tcPr>
                <w:p w14:paraId="4DDBEF87" w14:textId="2A35B314" w:rsidR="004C3F08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Variáveis ambientais locais (temperatura, humidade, vento)</w:t>
                  </w:r>
                </w:p>
              </w:tc>
              <w:tc>
                <w:tcPr>
                  <w:tcW w:w="3969" w:type="dxa"/>
                </w:tcPr>
                <w:p w14:paraId="0980EEC7" w14:textId="4A609A63" w:rsidR="004C3F08" w:rsidRDefault="004C3F08" w:rsidP="004C3F08">
                  <w:pPr>
                    <w:pStyle w:val="Contedos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Previsão autônoma sem dados meteorológicos</w:t>
                  </w:r>
                </w:p>
              </w:tc>
              <w:tc>
                <w:tcPr>
                  <w:tcW w:w="1386" w:type="dxa"/>
                </w:tcPr>
                <w:p w14:paraId="32550EE0" w14:textId="658C2532" w:rsidR="004C3F08" w:rsidRDefault="004C3F08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96%</w:t>
                  </w:r>
                </w:p>
              </w:tc>
            </w:tr>
          </w:tbl>
          <w:p w14:paraId="3724F825" w14:textId="3CAC6FD5" w:rsidR="00EB761C" w:rsidRDefault="00EB761C" w:rsidP="00EB761C">
            <w:pPr>
              <w:pStyle w:val="Legenda"/>
              <w:keepNext/>
              <w:jc w:val="center"/>
            </w:pPr>
            <w:bookmarkStart w:id="2" w:name="_Toc190938821"/>
            <w:r>
              <w:t xml:space="preserve">Tabela </w:t>
            </w:r>
            <w:r>
              <w:fldChar w:fldCharType="begin"/>
            </w:r>
            <w:r>
              <w:instrText xml:space="preserve"> SEQ Tabela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: Resumo de Artigos</w:t>
            </w:r>
            <w:bookmarkEnd w:id="2"/>
          </w:p>
          <w:p w14:paraId="5EB27F23" w14:textId="7CAF695C" w:rsidR="00EB761C" w:rsidRDefault="00EB761C" w:rsidP="00EB761C">
            <w:pPr>
              <w:pStyle w:val="Legenda"/>
              <w:keepNext/>
            </w:pPr>
          </w:p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989"/>
              <w:gridCol w:w="3619"/>
              <w:gridCol w:w="3381"/>
            </w:tblGrid>
            <w:tr w:rsidR="00EB761C" w14:paraId="44DAA6C2" w14:textId="77777777" w:rsidTr="00EB761C">
              <w:tc>
                <w:tcPr>
                  <w:tcW w:w="2989" w:type="dxa"/>
                  <w:shd w:val="clear" w:color="auto" w:fill="92D050"/>
                </w:tcPr>
                <w:p w14:paraId="33FFA653" w14:textId="637C1F00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Identificação</w:t>
                  </w:r>
                </w:p>
              </w:tc>
              <w:tc>
                <w:tcPr>
                  <w:tcW w:w="3619" w:type="dxa"/>
                  <w:shd w:val="clear" w:color="auto" w:fill="92D050"/>
                </w:tcPr>
                <w:p w14:paraId="585C8370" w14:textId="59C6A047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Fator</w:t>
                  </w:r>
                </w:p>
              </w:tc>
              <w:tc>
                <w:tcPr>
                  <w:tcW w:w="3381" w:type="dxa"/>
                  <w:shd w:val="clear" w:color="auto" w:fill="92D050"/>
                </w:tcPr>
                <w:p w14:paraId="702B369A" w14:textId="4F704A41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Número de Artigos</w:t>
                  </w:r>
                </w:p>
              </w:tc>
            </w:tr>
            <w:tr w:rsidR="00EB761C" w14:paraId="1FE9316A" w14:textId="77777777" w:rsidTr="00EB761C">
              <w:tc>
                <w:tcPr>
                  <w:tcW w:w="2989" w:type="dxa"/>
                  <w:shd w:val="clear" w:color="auto" w:fill="83DCF8" w:themeFill="accent6" w:themeFillTint="66"/>
                </w:tcPr>
                <w:p w14:paraId="1EADE663" w14:textId="2BBE1EB7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619" w:type="dxa"/>
                  <w:shd w:val="clear" w:color="auto" w:fill="auto"/>
                </w:tcPr>
                <w:p w14:paraId="133C4136" w14:textId="719C9285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Temperatura</w:t>
                  </w:r>
                </w:p>
              </w:tc>
              <w:tc>
                <w:tcPr>
                  <w:tcW w:w="3381" w:type="dxa"/>
                </w:tcPr>
                <w:p w14:paraId="099E7B34" w14:textId="6CCBBDB7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</w:tr>
            <w:tr w:rsidR="00EB761C" w14:paraId="1FBF7963" w14:textId="77777777" w:rsidTr="00EB761C">
              <w:tc>
                <w:tcPr>
                  <w:tcW w:w="2989" w:type="dxa"/>
                  <w:shd w:val="clear" w:color="auto" w:fill="83DCF8" w:themeFill="accent6" w:themeFillTint="66"/>
                </w:tcPr>
                <w:p w14:paraId="2294A4A2" w14:textId="37AD128C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619" w:type="dxa"/>
                  <w:shd w:val="clear" w:color="auto" w:fill="auto"/>
                </w:tcPr>
                <w:p w14:paraId="501979D6" w14:textId="106C375D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Vento</w:t>
                  </w:r>
                </w:p>
              </w:tc>
              <w:tc>
                <w:tcPr>
                  <w:tcW w:w="3381" w:type="dxa"/>
                </w:tcPr>
                <w:p w14:paraId="7C63E7C5" w14:textId="7357079B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</w:tr>
            <w:tr w:rsidR="00EB761C" w14:paraId="0B38328D" w14:textId="77777777" w:rsidTr="00EB761C">
              <w:tc>
                <w:tcPr>
                  <w:tcW w:w="2989" w:type="dxa"/>
                  <w:shd w:val="clear" w:color="auto" w:fill="83DCF8" w:themeFill="accent6" w:themeFillTint="66"/>
                </w:tcPr>
                <w:p w14:paraId="35BA6F30" w14:textId="05AD43F4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619" w:type="dxa"/>
                  <w:shd w:val="clear" w:color="auto" w:fill="auto"/>
                </w:tcPr>
                <w:p w14:paraId="0FA09885" w14:textId="3B7C9705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Humidade</w:t>
                  </w:r>
                </w:p>
              </w:tc>
              <w:tc>
                <w:tcPr>
                  <w:tcW w:w="3381" w:type="dxa"/>
                </w:tcPr>
                <w:p w14:paraId="1F07D9B8" w14:textId="51779334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</w:tr>
            <w:tr w:rsidR="00EB761C" w14:paraId="3E9CF30F" w14:textId="77777777" w:rsidTr="00EB761C">
              <w:tc>
                <w:tcPr>
                  <w:tcW w:w="2989" w:type="dxa"/>
                  <w:shd w:val="clear" w:color="auto" w:fill="83DCF8" w:themeFill="accent6" w:themeFillTint="66"/>
                </w:tcPr>
                <w:p w14:paraId="0C9DFAC4" w14:textId="631498DE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619" w:type="dxa"/>
                  <w:shd w:val="clear" w:color="auto" w:fill="auto"/>
                </w:tcPr>
                <w:p w14:paraId="05F80260" w14:textId="4C484C25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Precipitação</w:t>
                  </w:r>
                </w:p>
              </w:tc>
              <w:tc>
                <w:tcPr>
                  <w:tcW w:w="3381" w:type="dxa"/>
                </w:tcPr>
                <w:p w14:paraId="167FC45D" w14:textId="32BE816A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</w:tr>
            <w:tr w:rsidR="00EB761C" w14:paraId="6F3B0322" w14:textId="77777777" w:rsidTr="00EB761C">
              <w:tc>
                <w:tcPr>
                  <w:tcW w:w="2989" w:type="dxa"/>
                  <w:shd w:val="clear" w:color="auto" w:fill="83DCF8" w:themeFill="accent6" w:themeFillTint="66"/>
                </w:tcPr>
                <w:p w14:paraId="479FB9EB" w14:textId="28396374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619" w:type="dxa"/>
                  <w:shd w:val="clear" w:color="auto" w:fill="auto"/>
                </w:tcPr>
                <w:p w14:paraId="26256709" w14:textId="23A9E415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Padrões Temporais</w:t>
                  </w:r>
                </w:p>
              </w:tc>
              <w:tc>
                <w:tcPr>
                  <w:tcW w:w="3381" w:type="dxa"/>
                </w:tcPr>
                <w:p w14:paraId="03EE7CEB" w14:textId="314EAFE4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</w:tr>
            <w:tr w:rsidR="00EB761C" w14:paraId="1C962078" w14:textId="77777777" w:rsidTr="00EB761C">
              <w:tc>
                <w:tcPr>
                  <w:tcW w:w="2989" w:type="dxa"/>
                  <w:shd w:val="clear" w:color="auto" w:fill="83DCF8" w:themeFill="accent6" w:themeFillTint="66"/>
                </w:tcPr>
                <w:p w14:paraId="4C2E2160" w14:textId="3CA914B6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619" w:type="dxa"/>
                  <w:shd w:val="clear" w:color="auto" w:fill="auto"/>
                </w:tcPr>
                <w:p w14:paraId="0FE2E4A5" w14:textId="55AC405D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Redes de Sensores</w:t>
                  </w:r>
                </w:p>
              </w:tc>
              <w:tc>
                <w:tcPr>
                  <w:tcW w:w="3381" w:type="dxa"/>
                </w:tcPr>
                <w:p w14:paraId="0E6A3C40" w14:textId="286B23F1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</w:tr>
            <w:tr w:rsidR="00EB761C" w14:paraId="7D599109" w14:textId="77777777" w:rsidTr="00EB761C">
              <w:tc>
                <w:tcPr>
                  <w:tcW w:w="2989" w:type="dxa"/>
                  <w:shd w:val="clear" w:color="auto" w:fill="83DCF8" w:themeFill="accent6" w:themeFillTint="66"/>
                </w:tcPr>
                <w:p w14:paraId="7EA65AD6" w14:textId="3D8C4D1B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619" w:type="dxa"/>
                  <w:shd w:val="clear" w:color="auto" w:fill="auto"/>
                </w:tcPr>
                <w:p w14:paraId="46EBB798" w14:textId="20C347CE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Aprendizado Adaptativo</w:t>
                  </w:r>
                </w:p>
              </w:tc>
              <w:tc>
                <w:tcPr>
                  <w:tcW w:w="3381" w:type="dxa"/>
                </w:tcPr>
                <w:p w14:paraId="5BEF1084" w14:textId="7831C54D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</w:tr>
            <w:tr w:rsidR="00EB761C" w14:paraId="5BDB1804" w14:textId="77777777" w:rsidTr="00EB761C">
              <w:tc>
                <w:tcPr>
                  <w:tcW w:w="2989" w:type="dxa"/>
                  <w:shd w:val="clear" w:color="auto" w:fill="83DCF8" w:themeFill="accent6" w:themeFillTint="66"/>
                </w:tcPr>
                <w:p w14:paraId="10F43A5F" w14:textId="4A76C71F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619" w:type="dxa"/>
                  <w:shd w:val="clear" w:color="auto" w:fill="auto"/>
                </w:tcPr>
                <w:p w14:paraId="57759110" w14:textId="4EF7BC00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Autômatos Celulares</w:t>
                  </w:r>
                </w:p>
              </w:tc>
              <w:tc>
                <w:tcPr>
                  <w:tcW w:w="3381" w:type="dxa"/>
                </w:tcPr>
                <w:p w14:paraId="544AFD0F" w14:textId="1738C6DD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</w:tr>
            <w:tr w:rsidR="00EB761C" w14:paraId="0735A046" w14:textId="77777777" w:rsidTr="00EB761C">
              <w:tc>
                <w:tcPr>
                  <w:tcW w:w="2989" w:type="dxa"/>
                  <w:shd w:val="clear" w:color="auto" w:fill="83DCF8" w:themeFill="accent6" w:themeFillTint="66"/>
                </w:tcPr>
                <w:p w14:paraId="5B3C53B9" w14:textId="49C1C096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619" w:type="dxa"/>
                  <w:shd w:val="clear" w:color="auto" w:fill="auto"/>
                </w:tcPr>
                <w:p w14:paraId="52AEF1EC" w14:textId="04701759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Lógica </w:t>
                  </w:r>
                  <w:proofErr w:type="spellStart"/>
                  <w:r>
                    <w:rPr>
                      <w:color w:val="auto"/>
                    </w:rPr>
                    <w:t>Fuzzy</w:t>
                  </w:r>
                  <w:proofErr w:type="spellEnd"/>
                </w:p>
              </w:tc>
              <w:tc>
                <w:tcPr>
                  <w:tcW w:w="3381" w:type="dxa"/>
                </w:tcPr>
                <w:p w14:paraId="1C83CBFE" w14:textId="5507619E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</w:tr>
            <w:tr w:rsidR="00EB761C" w14:paraId="4CEE422C" w14:textId="77777777" w:rsidTr="00EB761C">
              <w:tc>
                <w:tcPr>
                  <w:tcW w:w="2989" w:type="dxa"/>
                  <w:shd w:val="clear" w:color="auto" w:fill="83DCF8" w:themeFill="accent6" w:themeFillTint="66"/>
                </w:tcPr>
                <w:p w14:paraId="19673755" w14:textId="67A8E52C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3619" w:type="dxa"/>
                  <w:shd w:val="clear" w:color="auto" w:fill="auto"/>
                </w:tcPr>
                <w:p w14:paraId="647238F4" w14:textId="3464C85C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Sistemas Multiagentes</w:t>
                  </w:r>
                </w:p>
              </w:tc>
              <w:tc>
                <w:tcPr>
                  <w:tcW w:w="3381" w:type="dxa"/>
                </w:tcPr>
                <w:p w14:paraId="0CFFD07F" w14:textId="667942DF" w:rsidR="00EB761C" w:rsidRDefault="00EB761C" w:rsidP="00E86E5F">
                  <w:pPr>
                    <w:pStyle w:val="Contedos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</w:tr>
          </w:tbl>
          <w:p w14:paraId="7069F211" w14:textId="260F9BD1" w:rsidR="00EB761C" w:rsidRDefault="00EB761C" w:rsidP="00EB761C">
            <w:pPr>
              <w:pStyle w:val="Legenda"/>
              <w:keepNext/>
              <w:jc w:val="center"/>
            </w:pPr>
            <w:bookmarkStart w:id="3" w:name="_Toc190938822"/>
            <w:r>
              <w:t xml:space="preserve">Tabela </w:t>
            </w:r>
            <w:r>
              <w:fldChar w:fldCharType="begin"/>
            </w:r>
            <w:r>
              <w:instrText xml:space="preserve"> SEQ Tabela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 w:rsidR="00017D61">
              <w:t>:</w:t>
            </w:r>
            <w:r>
              <w:t xml:space="preserve"> Fatores utilizados nos Artigos</w:t>
            </w:r>
            <w:bookmarkEnd w:id="3"/>
          </w:p>
          <w:p w14:paraId="5ADAEE6F" w14:textId="77777777" w:rsidR="003E4F42" w:rsidRDefault="003E4F42" w:rsidP="00E86E5F">
            <w:pPr>
              <w:pStyle w:val="Contedos"/>
              <w:jc w:val="both"/>
              <w:rPr>
                <w:color w:val="auto"/>
              </w:rPr>
            </w:pPr>
          </w:p>
          <w:p w14:paraId="613EAABC" w14:textId="77777777" w:rsidR="003E4F42" w:rsidRDefault="003E4F42" w:rsidP="00E86E5F">
            <w:pPr>
              <w:pStyle w:val="Contedos"/>
              <w:jc w:val="both"/>
              <w:rPr>
                <w:color w:val="auto"/>
              </w:rPr>
            </w:pPr>
          </w:p>
          <w:p w14:paraId="06DA12A1" w14:textId="77777777" w:rsidR="003E4F42" w:rsidRPr="00E86E5F" w:rsidRDefault="003E4F42" w:rsidP="00E86E5F">
            <w:pPr>
              <w:pStyle w:val="Contedos"/>
              <w:jc w:val="both"/>
              <w:rPr>
                <w:color w:val="auto"/>
              </w:rPr>
            </w:pPr>
          </w:p>
          <w:p w14:paraId="3071C04E" w14:textId="77777777" w:rsidR="00F236BD" w:rsidRDefault="00F236BD" w:rsidP="00E86E5F">
            <w:pPr>
              <w:pStyle w:val="Textodenfase"/>
              <w:jc w:val="both"/>
              <w:rPr>
                <w:i/>
                <w:sz w:val="36"/>
              </w:rPr>
            </w:pPr>
          </w:p>
          <w:p w14:paraId="573F636C" w14:textId="77777777" w:rsidR="00F236BD" w:rsidRDefault="00F236BD" w:rsidP="00DF027C">
            <w:pPr>
              <w:pStyle w:val="Textodenfase"/>
              <w:rPr>
                <w:i/>
                <w:sz w:val="36"/>
              </w:rPr>
            </w:pPr>
          </w:p>
          <w:p w14:paraId="345BA6B9" w14:textId="08C3BB88" w:rsidR="00BD45A5" w:rsidRDefault="00BD45A5" w:rsidP="00F236BD">
            <w:pPr>
              <w:pStyle w:val="Ttulo2"/>
              <w:numPr>
                <w:ilvl w:val="1"/>
                <w:numId w:val="2"/>
              </w:numPr>
            </w:pPr>
            <w:bookmarkStart w:id="4" w:name="_Toc190938377"/>
            <w:r>
              <w:t>Enquadramento</w:t>
            </w:r>
            <w:bookmarkEnd w:id="4"/>
          </w:p>
          <w:p w14:paraId="5508DF0A" w14:textId="77777777" w:rsidR="00BD45A5" w:rsidRPr="00BD45A5" w:rsidRDefault="00BD45A5" w:rsidP="00BD45A5">
            <w:pPr>
              <w:pStyle w:val="Contedos"/>
              <w:jc w:val="both"/>
              <w:rPr>
                <w:color w:val="auto"/>
              </w:rPr>
            </w:pPr>
            <w:r w:rsidRPr="00BD45A5">
              <w:rPr>
                <w:color w:val="auto"/>
              </w:rPr>
              <w:t>Na natureza, diversos animais demonstram comportamentos preditivos e reativos a mudanças ambientais, o que lhes permite antecipar riscos, incluindo incêndios florestais. Por exemplo:</w:t>
            </w:r>
          </w:p>
          <w:p w14:paraId="506173A0" w14:textId="45CB07A1" w:rsidR="00BD45A5" w:rsidRPr="00BD45A5" w:rsidRDefault="00BD45A5" w:rsidP="00BD45A5">
            <w:pPr>
              <w:pStyle w:val="Contedos"/>
              <w:numPr>
                <w:ilvl w:val="0"/>
                <w:numId w:val="1"/>
              </w:numPr>
              <w:jc w:val="both"/>
              <w:rPr>
                <w:color w:val="auto"/>
              </w:rPr>
            </w:pPr>
            <w:r w:rsidRPr="00BD45A5">
              <w:rPr>
                <w:color w:val="auto"/>
              </w:rPr>
              <w:t>Pássaros e mamíferos</w:t>
            </w:r>
            <w:r>
              <w:rPr>
                <w:color w:val="auto"/>
              </w:rPr>
              <w:t xml:space="preserve"> -&gt;</w:t>
            </w:r>
            <w:r w:rsidRPr="00BD45A5">
              <w:rPr>
                <w:color w:val="auto"/>
              </w:rPr>
              <w:t xml:space="preserve"> frequentemente migram para áreas mais seguras antes da chegada de incêndios.</w:t>
            </w:r>
          </w:p>
          <w:p w14:paraId="459D97AB" w14:textId="46153684" w:rsidR="00BD45A5" w:rsidRPr="00BD45A5" w:rsidRDefault="00BD45A5" w:rsidP="00BD45A5">
            <w:pPr>
              <w:pStyle w:val="Contedos"/>
              <w:numPr>
                <w:ilvl w:val="0"/>
                <w:numId w:val="1"/>
              </w:numPr>
              <w:jc w:val="both"/>
              <w:rPr>
                <w:color w:val="auto"/>
              </w:rPr>
            </w:pPr>
            <w:r w:rsidRPr="00BD45A5">
              <w:rPr>
                <w:color w:val="auto"/>
              </w:rPr>
              <w:t xml:space="preserve">Insetos e pequenos répteis </w:t>
            </w:r>
            <w:r>
              <w:rPr>
                <w:color w:val="auto"/>
              </w:rPr>
              <w:t xml:space="preserve">-&gt; </w:t>
            </w:r>
            <w:r w:rsidRPr="00BD45A5">
              <w:rPr>
                <w:color w:val="auto"/>
              </w:rPr>
              <w:t>demonstram mudanças de comportamento ao detetar variações súbitas na temperatura e umidade.</w:t>
            </w:r>
          </w:p>
          <w:p w14:paraId="49D04D18" w14:textId="2F7D53B7" w:rsidR="00BD45A5" w:rsidRPr="00BD45A5" w:rsidRDefault="00BD45A5" w:rsidP="00BD45A5">
            <w:pPr>
              <w:pStyle w:val="Contedos"/>
              <w:numPr>
                <w:ilvl w:val="0"/>
                <w:numId w:val="1"/>
              </w:numPr>
              <w:jc w:val="both"/>
              <w:rPr>
                <w:color w:val="auto"/>
              </w:rPr>
            </w:pPr>
            <w:r w:rsidRPr="00BD45A5">
              <w:rPr>
                <w:color w:val="auto"/>
              </w:rPr>
              <w:t>Sistemas de enxame</w:t>
            </w:r>
            <w:r>
              <w:rPr>
                <w:color w:val="auto"/>
              </w:rPr>
              <w:t xml:space="preserve"> -&gt;</w:t>
            </w:r>
            <w:r w:rsidRPr="00BD45A5">
              <w:rPr>
                <w:color w:val="auto"/>
              </w:rPr>
              <w:t xml:space="preserve"> como o movimento coletivo de bandos e cardumes, refletem processos descentralizados de tomada de decisão, similares aos utilizados em algoritmos de aprendizado de máquina.</w:t>
            </w:r>
          </w:p>
          <w:p w14:paraId="5A31F13D" w14:textId="77E62A1C" w:rsidR="00BD45A5" w:rsidRDefault="00BD45A5" w:rsidP="00BD45A5">
            <w:pPr>
              <w:pStyle w:val="Contedos"/>
              <w:jc w:val="both"/>
              <w:rPr>
                <w:color w:val="auto"/>
              </w:rPr>
            </w:pPr>
          </w:p>
          <w:p w14:paraId="00A71A46" w14:textId="77777777" w:rsidR="00BD45A5" w:rsidRDefault="00BD45A5" w:rsidP="00DF027C">
            <w:pPr>
              <w:pStyle w:val="Contedos"/>
              <w:rPr>
                <w:i/>
                <w:sz w:val="36"/>
              </w:rPr>
            </w:pPr>
          </w:p>
          <w:p w14:paraId="08BB36A7" w14:textId="77777777" w:rsidR="00DF027C" w:rsidRDefault="00DF027C" w:rsidP="00DF027C">
            <w:pPr>
              <w:pStyle w:val="Contedos"/>
              <w:rPr>
                <w:i/>
                <w:sz w:val="36"/>
              </w:rPr>
            </w:pPr>
          </w:p>
        </w:tc>
      </w:tr>
      <w:tr w:rsidR="004C3F08" w14:paraId="376246A9" w14:textId="77777777" w:rsidTr="00DF027C">
        <w:trPr>
          <w:trHeight w:val="5931"/>
        </w:trPr>
        <w:tc>
          <w:tcPr>
            <w:tcW w:w="9999" w:type="dxa"/>
          </w:tcPr>
          <w:p w14:paraId="23D4D7A9" w14:textId="77777777" w:rsidR="004C3F08" w:rsidRDefault="004C3F08" w:rsidP="00DF027C">
            <w:pPr>
              <w:pStyle w:val="Textodenfase"/>
              <w:rPr>
                <w:i/>
                <w:sz w:val="36"/>
              </w:rPr>
            </w:pPr>
          </w:p>
        </w:tc>
      </w:tr>
      <w:tr w:rsidR="00F236BD" w14:paraId="33305888" w14:textId="77777777" w:rsidTr="00DF027C">
        <w:trPr>
          <w:trHeight w:val="5931"/>
        </w:trPr>
        <w:tc>
          <w:tcPr>
            <w:tcW w:w="9999" w:type="dxa"/>
          </w:tcPr>
          <w:sdt>
            <w:sdtPr>
              <w:id w:val="-728530728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EastAsia" w:hAnsiTheme="minorHAnsi" w:cstheme="minorBidi"/>
                <w:color w:val="455F51" w:themeColor="text2"/>
                <w:kern w:val="0"/>
                <w:sz w:val="28"/>
                <w:szCs w:val="22"/>
              </w:rPr>
            </w:sdtEndPr>
            <w:sdtContent>
              <w:p w14:paraId="179C74CA" w14:textId="34D1A8ED" w:rsidR="00017D61" w:rsidRDefault="00017D61">
                <w:pPr>
                  <w:pStyle w:val="Ttulo1"/>
                </w:pPr>
                <w:r>
                  <w:t>Bibliografia</w:t>
                </w:r>
              </w:p>
              <w:sdt>
                <w:sdtPr>
                  <w:id w:val="111145805"/>
                  <w:bibliography/>
                </w:sdtPr>
                <w:sdtContent>
                  <w:p w14:paraId="68391D4E" w14:textId="1C270701" w:rsidR="00017D61" w:rsidRDefault="00017D61">
                    <w:r>
                      <w:rPr>
                        <w:b w:val="0"/>
                      </w:rPr>
                      <w:fldChar w:fldCharType="begin"/>
                    </w:r>
                    <w:r>
                      <w:instrText>BIBLIOGRAPHY</w:instrText>
                    </w:r>
                    <w:r>
                      <w:rPr>
                        <w:b w:val="0"/>
                      </w:rPr>
                      <w:fldChar w:fldCharType="separate"/>
                    </w:r>
                    <w:r>
                      <w:rPr>
                        <w:bCs/>
                        <w:noProof/>
                      </w:rPr>
                      <w:t>Não existem fontes no documento atual.</w:t>
                    </w:r>
                    <w:r>
                      <w:rPr>
                        <w:b w:val="0"/>
                        <w:bCs/>
                      </w:rPr>
                      <w:fldChar w:fldCharType="end"/>
                    </w:r>
                  </w:p>
                </w:sdtContent>
              </w:sdt>
            </w:sdtContent>
          </w:sdt>
          <w:p w14:paraId="52521D06" w14:textId="3874E0D9" w:rsidR="00F236BD" w:rsidRDefault="00F236BD" w:rsidP="00DF027C">
            <w:pPr>
              <w:pStyle w:val="Textodenfase"/>
              <w:rPr>
                <w:i/>
                <w:sz w:val="36"/>
              </w:rPr>
            </w:pPr>
          </w:p>
        </w:tc>
      </w:tr>
    </w:tbl>
    <w:p w14:paraId="6B8F2883" w14:textId="77777777" w:rsidR="00AB02A7" w:rsidRDefault="00AB02A7" w:rsidP="00DF027C"/>
    <w:p w14:paraId="6E120753" w14:textId="77777777" w:rsidR="0087605E" w:rsidRPr="00D70D02" w:rsidRDefault="0087605E" w:rsidP="00AB02A7">
      <w:pPr>
        <w:spacing w:after="200"/>
      </w:pPr>
    </w:p>
    <w:sectPr w:rsidR="0087605E" w:rsidRPr="00D70D02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31CE8" w14:textId="77777777" w:rsidR="00F03781" w:rsidRDefault="00F03781">
      <w:r>
        <w:separator/>
      </w:r>
    </w:p>
    <w:p w14:paraId="34D8C5B3" w14:textId="77777777" w:rsidR="00F03781" w:rsidRDefault="00F03781"/>
  </w:endnote>
  <w:endnote w:type="continuationSeparator" w:id="0">
    <w:p w14:paraId="5F2ABAAA" w14:textId="77777777" w:rsidR="00F03781" w:rsidRDefault="00F03781">
      <w:r>
        <w:continuationSeparator/>
      </w:r>
    </w:p>
    <w:p w14:paraId="0547EA65" w14:textId="77777777" w:rsidR="00F03781" w:rsidRDefault="00F037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42B77" w14:textId="77777777" w:rsidR="00DF027C" w:rsidRDefault="00DF027C">
        <w:pPr>
          <w:pStyle w:val="Rodap"/>
          <w:jc w:val="center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AB02A7">
          <w:rPr>
            <w:noProof/>
            <w:lang w:bidi="pt-PT"/>
          </w:rPr>
          <w:t>2</w:t>
        </w:r>
        <w:r>
          <w:rPr>
            <w:noProof/>
            <w:lang w:bidi="pt-PT"/>
          </w:rPr>
          <w:fldChar w:fldCharType="end"/>
        </w:r>
      </w:p>
    </w:sdtContent>
  </w:sdt>
  <w:p w14:paraId="7F146631" w14:textId="77777777" w:rsidR="00DF027C" w:rsidRDefault="00DF02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0165A" w14:textId="77777777" w:rsidR="00F03781" w:rsidRDefault="00F03781">
      <w:r>
        <w:separator/>
      </w:r>
    </w:p>
    <w:p w14:paraId="22064ADF" w14:textId="77777777" w:rsidR="00F03781" w:rsidRDefault="00F03781"/>
  </w:footnote>
  <w:footnote w:type="continuationSeparator" w:id="0">
    <w:p w14:paraId="66F1B58B" w14:textId="77777777" w:rsidR="00F03781" w:rsidRDefault="00F03781">
      <w:r>
        <w:continuationSeparator/>
      </w:r>
    </w:p>
    <w:p w14:paraId="61CE801E" w14:textId="77777777" w:rsidR="00F03781" w:rsidRDefault="00F037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35" w:type="dxa"/>
      <w:tblBorders>
        <w:top w:val="single" w:sz="36" w:space="0" w:color="455F51" w:themeColor="text2"/>
        <w:left w:val="single" w:sz="36" w:space="0" w:color="455F51" w:themeColor="text2"/>
        <w:bottom w:val="single" w:sz="36" w:space="0" w:color="455F51" w:themeColor="text2"/>
        <w:right w:val="single" w:sz="36" w:space="0" w:color="455F51" w:themeColor="text2"/>
        <w:insideH w:val="single" w:sz="36" w:space="0" w:color="455F51" w:themeColor="text2"/>
        <w:insideV w:val="single" w:sz="36" w:space="0" w:color="455F51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5B55CB0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C0CF3A" w:themeColor="accent3"/>
            <w:right w:val="nil"/>
          </w:tcBorders>
        </w:tcPr>
        <w:p w14:paraId="14A00E6B" w14:textId="77777777" w:rsidR="00D077E9" w:rsidRDefault="00D077E9">
          <w:pPr>
            <w:pStyle w:val="Cabealho"/>
          </w:pPr>
        </w:p>
      </w:tc>
    </w:tr>
  </w:tbl>
  <w:p w14:paraId="0559BEAF" w14:textId="77777777" w:rsidR="00D077E9" w:rsidRDefault="00D077E9" w:rsidP="00D077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C7B1A"/>
    <w:multiLevelType w:val="multilevel"/>
    <w:tmpl w:val="EFCC29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3888042A"/>
    <w:multiLevelType w:val="multilevel"/>
    <w:tmpl w:val="D9EC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723711">
    <w:abstractNumId w:val="1"/>
  </w:num>
  <w:num w:numId="2" w16cid:durableId="157189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95"/>
    <w:rsid w:val="00016BBD"/>
    <w:rsid w:val="00017D61"/>
    <w:rsid w:val="0002482E"/>
    <w:rsid w:val="00050324"/>
    <w:rsid w:val="000901A8"/>
    <w:rsid w:val="000A0150"/>
    <w:rsid w:val="000E63C9"/>
    <w:rsid w:val="00105059"/>
    <w:rsid w:val="00130E9D"/>
    <w:rsid w:val="00150A6D"/>
    <w:rsid w:val="001575DB"/>
    <w:rsid w:val="00175A06"/>
    <w:rsid w:val="00185B35"/>
    <w:rsid w:val="001F2BC8"/>
    <w:rsid w:val="001F5F6B"/>
    <w:rsid w:val="001F7A71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4F42"/>
    <w:rsid w:val="004110DE"/>
    <w:rsid w:val="0044085A"/>
    <w:rsid w:val="0045345A"/>
    <w:rsid w:val="00477495"/>
    <w:rsid w:val="004B21A5"/>
    <w:rsid w:val="004C3F08"/>
    <w:rsid w:val="005037F0"/>
    <w:rsid w:val="00516A86"/>
    <w:rsid w:val="005275F6"/>
    <w:rsid w:val="00572102"/>
    <w:rsid w:val="005C15AC"/>
    <w:rsid w:val="005E62AA"/>
    <w:rsid w:val="005F1BB0"/>
    <w:rsid w:val="005F55C7"/>
    <w:rsid w:val="00656C4D"/>
    <w:rsid w:val="006E5716"/>
    <w:rsid w:val="00725B25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4ED4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0E39"/>
    <w:rsid w:val="00A31B3E"/>
    <w:rsid w:val="00A532F3"/>
    <w:rsid w:val="00A54605"/>
    <w:rsid w:val="00A8489E"/>
    <w:rsid w:val="00AB02A7"/>
    <w:rsid w:val="00AC29F3"/>
    <w:rsid w:val="00B231E5"/>
    <w:rsid w:val="00BD45A5"/>
    <w:rsid w:val="00C02B87"/>
    <w:rsid w:val="00C4086D"/>
    <w:rsid w:val="00C805B9"/>
    <w:rsid w:val="00CA1896"/>
    <w:rsid w:val="00CB5B28"/>
    <w:rsid w:val="00CF5371"/>
    <w:rsid w:val="00D0323A"/>
    <w:rsid w:val="00D0559F"/>
    <w:rsid w:val="00D077E9"/>
    <w:rsid w:val="00D149C1"/>
    <w:rsid w:val="00D42CB7"/>
    <w:rsid w:val="00D5413D"/>
    <w:rsid w:val="00D570A9"/>
    <w:rsid w:val="00D70D02"/>
    <w:rsid w:val="00D770C7"/>
    <w:rsid w:val="00D843CA"/>
    <w:rsid w:val="00D86945"/>
    <w:rsid w:val="00D90290"/>
    <w:rsid w:val="00DD152F"/>
    <w:rsid w:val="00DE213F"/>
    <w:rsid w:val="00DF027C"/>
    <w:rsid w:val="00E00A32"/>
    <w:rsid w:val="00E213C6"/>
    <w:rsid w:val="00E22ACD"/>
    <w:rsid w:val="00E52873"/>
    <w:rsid w:val="00E620B0"/>
    <w:rsid w:val="00E81B40"/>
    <w:rsid w:val="00E86E5F"/>
    <w:rsid w:val="00EB761C"/>
    <w:rsid w:val="00EF555B"/>
    <w:rsid w:val="00F027BB"/>
    <w:rsid w:val="00F03781"/>
    <w:rsid w:val="00F11DCF"/>
    <w:rsid w:val="00F162EA"/>
    <w:rsid w:val="00F236BD"/>
    <w:rsid w:val="00F27462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CFFC0"/>
  <w15:docId w15:val="{3957FAB7-FCBD-46AB-A77B-596F6071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455F51" w:themeColor="text2"/>
      <w:sz w:val="28"/>
      <w:szCs w:val="22"/>
    </w:rPr>
  </w:style>
  <w:style w:type="paragraph" w:styleId="Ttulo1">
    <w:name w:val="heading 1"/>
    <w:basedOn w:val="Normal"/>
    <w:link w:val="Ttulo1Carter"/>
    <w:uiPriority w:val="9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3473C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te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te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455F51" w:themeColor="text2"/>
      <w:sz w:val="72"/>
      <w:szCs w:val="52"/>
    </w:rPr>
  </w:style>
  <w:style w:type="paragraph" w:styleId="Subttulo">
    <w:name w:val="Subtitle"/>
    <w:basedOn w:val="Normal"/>
    <w:link w:val="SubttuloCarte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D86945"/>
    <w:rPr>
      <w:rFonts w:eastAsiaTheme="minorEastAsia"/>
      <w:caps/>
      <w:color w:val="455F51" w:themeColor="text2"/>
      <w:spacing w:val="20"/>
      <w:sz w:val="3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077E9"/>
    <w:rPr>
      <w:rFonts w:asciiTheme="majorHAnsi" w:eastAsiaTheme="majorEastAsia" w:hAnsiTheme="majorHAnsi" w:cstheme="majorBidi"/>
      <w:b/>
      <w:color w:val="33473C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arter"/>
    <w:uiPriority w:val="8"/>
    <w:unhideWhenUsed/>
    <w:rsid w:val="005037F0"/>
  </w:style>
  <w:style w:type="character" w:customStyle="1" w:styleId="CabealhoCarter">
    <w:name w:val="Cabeçalho Caráter"/>
    <w:basedOn w:val="Tipodeletrapredefinidodopargrafo"/>
    <w:link w:val="Cabealho"/>
    <w:uiPriority w:val="8"/>
    <w:rsid w:val="0093335D"/>
  </w:style>
  <w:style w:type="paragraph" w:styleId="Rodap">
    <w:name w:val="footer"/>
    <w:basedOn w:val="Normal"/>
    <w:link w:val="RodapCarter"/>
    <w:uiPriority w:val="99"/>
    <w:unhideWhenUsed/>
    <w:rsid w:val="005037F0"/>
  </w:style>
  <w:style w:type="character" w:customStyle="1" w:styleId="RodapCarter">
    <w:name w:val="Rodapé Caráter"/>
    <w:basedOn w:val="Tipodeletrapredefinidodopargraf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ter">
    <w:name w:val="Título 2 Caráter"/>
    <w:basedOn w:val="Tipodeletrapredefinidodopargrafo"/>
    <w:link w:val="Ttulo2"/>
    <w:uiPriority w:val="4"/>
    <w:rsid w:val="00DF027C"/>
    <w:rPr>
      <w:rFonts w:eastAsiaTheme="majorEastAsia" w:cstheme="majorBidi"/>
      <w:color w:val="455F51" w:themeColor="text2"/>
      <w:sz w:val="36"/>
      <w:szCs w:val="26"/>
    </w:rPr>
  </w:style>
  <w:style w:type="table" w:styleId="TabelacomGrelha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D86945"/>
    <w:rPr>
      <w:color w:val="808080"/>
    </w:rPr>
  </w:style>
  <w:style w:type="paragraph" w:customStyle="1" w:styleId="Contedos">
    <w:name w:val="Conteúdos"/>
    <w:basedOn w:val="Normal"/>
    <w:link w:val="CarterdeContedos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terdeTextodenfase"/>
    <w:qFormat/>
    <w:rsid w:val="00DF027C"/>
  </w:style>
  <w:style w:type="character" w:customStyle="1" w:styleId="CarterdeContedos">
    <w:name w:val="Caráter de Conteúdos"/>
    <w:basedOn w:val="Tipodeletrapredefinidodopargrafo"/>
    <w:link w:val="Contedos"/>
    <w:rsid w:val="00DF027C"/>
    <w:rPr>
      <w:rFonts w:eastAsiaTheme="minorEastAsia"/>
      <w:color w:val="455F51" w:themeColor="text2"/>
      <w:sz w:val="28"/>
      <w:szCs w:val="22"/>
    </w:rPr>
  </w:style>
  <w:style w:type="character" w:customStyle="1" w:styleId="CarterdeTextodenfase">
    <w:name w:val="Caráter de Texto de Ênfase"/>
    <w:basedOn w:val="Tipodeletrapredefinidodopargrafo"/>
    <w:link w:val="Textodenfase"/>
    <w:rsid w:val="00DF027C"/>
    <w:rPr>
      <w:rFonts w:eastAsiaTheme="minorEastAsia"/>
      <w:b/>
      <w:color w:val="455F51" w:themeColor="text2"/>
      <w:sz w:val="28"/>
      <w:szCs w:val="22"/>
    </w:rPr>
  </w:style>
  <w:style w:type="character" w:styleId="Hiperligao">
    <w:name w:val="Hyperlink"/>
    <w:basedOn w:val="Tipodeletrapredefinidodopargrafo"/>
    <w:uiPriority w:val="99"/>
    <w:unhideWhenUsed/>
    <w:rsid w:val="00477495"/>
    <w:rPr>
      <w:color w:val="6B9F25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77495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477495"/>
    <w:pPr>
      <w:keepLines/>
      <w:spacing w:after="0" w:line="259" w:lineRule="auto"/>
      <w:outlineLvl w:val="9"/>
    </w:pPr>
    <w:rPr>
      <w:b w:val="0"/>
      <w:color w:val="3E762A" w:themeColor="accent1" w:themeShade="BF"/>
      <w:kern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7749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77495"/>
    <w:pPr>
      <w:spacing w:after="100"/>
      <w:ind w:left="280"/>
    </w:pPr>
  </w:style>
  <w:style w:type="paragraph" w:styleId="Legenda">
    <w:name w:val="caption"/>
    <w:basedOn w:val="Normal"/>
    <w:next w:val="Normal"/>
    <w:uiPriority w:val="99"/>
    <w:unhideWhenUsed/>
    <w:rsid w:val="00EB761C"/>
    <w:pPr>
      <w:spacing w:after="200" w:line="240" w:lineRule="auto"/>
    </w:pPr>
    <w:rPr>
      <w:i/>
      <w:iCs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17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dsi.pt/2017/ha-um-novo-metodo-para-monitorizar-o-estado-da-rede-eletrica-nacional-e-ganhou-o-premio-ren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ixnio.com/pt/paisagens/floresta/madeira-paisagem-arvore-natureza-verao-folhagem-caminho-carvalho-folha-meio-ambiente-floresta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1A0C940DD641D5A95CF8D43DE550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EAC2B8-DDEF-4315-87E8-6A468872CF62}"/>
      </w:docPartPr>
      <w:docPartBody>
        <w:p w:rsidR="00CA525E" w:rsidRDefault="00000000">
          <w:pPr>
            <w:pStyle w:val="BE1A0C940DD641D5A95CF8D43DE550CB"/>
          </w:pPr>
          <w:r>
            <w:rPr>
              <w:lang w:bidi="pt-PT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B"/>
    <w:rsid w:val="000259E7"/>
    <w:rsid w:val="0011476B"/>
    <w:rsid w:val="005A275D"/>
    <w:rsid w:val="005F55C7"/>
    <w:rsid w:val="00725B25"/>
    <w:rsid w:val="00A30E39"/>
    <w:rsid w:val="00CA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arte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szCs w:val="22"/>
      <w:lang w:eastAsia="en-US"/>
      <w14:ligatures w14:val="none"/>
    </w:rPr>
  </w:style>
  <w:style w:type="character" w:customStyle="1" w:styleId="SubttuloCarter">
    <w:name w:val="Subtítulo Caráter"/>
    <w:basedOn w:val="Tipodeletrapredefinidodopargrafo"/>
    <w:link w:val="Subttulo"/>
    <w:uiPriority w:val="2"/>
    <w:rPr>
      <w:caps/>
      <w:color w:val="0E2841" w:themeColor="text2"/>
      <w:spacing w:val="20"/>
      <w:kern w:val="0"/>
      <w:sz w:val="32"/>
      <w:szCs w:val="22"/>
      <w:lang w:eastAsia="en-US"/>
      <w14:ligatures w14:val="none"/>
    </w:rPr>
  </w:style>
  <w:style w:type="paragraph" w:customStyle="1" w:styleId="BE1A0C940DD641D5A95CF8D43DE550CB">
    <w:name w:val="BE1A0C940DD641D5A95CF8D43DE550CB"/>
  </w:style>
  <w:style w:type="paragraph" w:customStyle="1" w:styleId="D48D663439794A7F8E7667CB487DF0DA">
    <w:name w:val="D48D663439794A7F8E7667CB487DF0DA"/>
  </w:style>
  <w:style w:type="paragraph" w:customStyle="1" w:styleId="EF8CD98D3BF248B69E0297CA0DEB0BB6">
    <w:name w:val="EF8CD98D3BF248B69E0297CA0DEB0BB6"/>
  </w:style>
  <w:style w:type="paragraph" w:customStyle="1" w:styleId="5F32F06EA4E14062B85E835745EA35B3">
    <w:name w:val="5F32F06EA4E14062B85E835745EA35B3"/>
  </w:style>
  <w:style w:type="paragraph" w:customStyle="1" w:styleId="88AA34006EE24218A43F5A1A27B2E003">
    <w:name w:val="88AA34006EE24218A43F5A1A27B2E003"/>
  </w:style>
  <w:style w:type="paragraph" w:customStyle="1" w:styleId="9266E81F3399455796E994D210D7036B">
    <w:name w:val="9266E81F3399455796E994D210D703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05121-EA32-468F-9804-BF7B97BFE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153</TotalTime>
  <Pages>1</Pages>
  <Words>1677</Words>
  <Characters>9059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Fidalgo</dc:creator>
  <cp:keywords/>
  <dc:description/>
  <cp:lastModifiedBy>DAVID GOMES FIDALGO</cp:lastModifiedBy>
  <cp:revision>3</cp:revision>
  <cp:lastPrinted>2006-08-01T17:47:00Z</cp:lastPrinted>
  <dcterms:created xsi:type="dcterms:W3CDTF">2025-01-28T21:03:00Z</dcterms:created>
  <dcterms:modified xsi:type="dcterms:W3CDTF">2025-02-20T10:17:00Z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