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1A2744"/>
          <w:sz w:val="72"/>
        </w:rPr>
        <w:t>LIAS</w:t>
      </w:r>
    </w:p>
    <w:p>
      <w:pPr>
        <w:jc w:val="center"/>
      </w:pPr>
      <w:r>
        <w:rPr>
          <w:rFonts w:ascii="Calibri" w:hAnsi="Calibri"/>
          <w:b w:val="0"/>
          <w:i/>
          <w:color w:val="6B7280"/>
          <w:sz w:val="32"/>
        </w:rPr>
        <w:t>Legal Intelligence Automation System</w:t>
      </w:r>
    </w:p>
    <w:p>
      <w:pPr>
        <w:jc w:val="center"/>
      </w:pPr>
      <w:r>
        <w:rPr>
          <w:rFonts w:ascii="Calibri" w:hAnsi="Calibri"/>
          <w:b w:val="0"/>
          <w:i w:val="0"/>
          <w:color w:val="32508C"/>
          <w:sz w:val="26"/>
        </w:rPr>
        <w:t>תיעוד טכני מלא — Full Technical Documentation</w:t>
      </w:r>
    </w:p>
    <w:p/>
    <w:p/>
    <w:p>
      <w:pPr>
        <w:jc w:val="center"/>
      </w:pPr>
      <w:r>
        <w:rPr>
          <w:rFonts w:ascii="Calibri" w:hAnsi="Calibri"/>
          <w:b w:val="0"/>
          <w:i w:val="0"/>
          <w:color w:val="6B7280"/>
          <w:sz w:val="22"/>
        </w:rPr>
        <w:t>גרסה 2.0  |  אוגוסט 2026</w:t>
      </w:r>
    </w:p>
    <w:p>
      <w:r>
        <w:br w:type="page"/>
      </w:r>
    </w:p>
    <w:p>
      <w:pPr>
        <w:spacing w:before="360" w:after="80"/>
        <w:pBdr>
          <w:bottom w:val="single" w:sz="6" w:space="1" w:color="C9A84C"/>
        </w:pBdr>
      </w:pPr>
      <w:r>
        <w:rPr>
          <w:rFonts w:ascii="Calibri" w:hAnsi="Calibri"/>
          <w:b/>
          <w:i w:val="0"/>
          <w:color w:val="1A2744"/>
          <w:sz w:val="36"/>
        </w:rPr>
        <w:t>סקירת המערכת</w:t>
      </w:r>
      <w:r>
        <w:rPr>
          <w:rFonts w:ascii="Calibri" w:hAnsi="Calibri"/>
          <w:b w:val="0"/>
          <w:i/>
          <w:color w:val="6B7280"/>
          <w:sz w:val="28"/>
        </w:rPr>
        <w:t xml:space="preserve">  /  System Overview</w:t>
      </w:r>
    </w:p>
    <w:p>
      <w:pPr>
        <w:spacing w:after="80"/>
      </w:pPr>
      <w:r>
        <w:rPr>
          <w:rFonts w:ascii="Calibri" w:hAnsi="Calibri"/>
          <w:b w:val="0"/>
          <w:i w:val="0"/>
          <w:sz w:val="21"/>
        </w:rPr>
        <w:t>LIAS (Legal Intelligence Automation System) היא מערכת אוטומציה משפטית המיועדת לעורכי דין ולמשרדי עריכת דין בישראל. המערכת מחברת בין פורטלי בתי המשפט הממשלתיים לבין ממשק ניהול מרכזי, ומאפשרת הורדה, ניתוח ועיבוד אוטומטי של מסמכים משפטיים.</w:t>
      </w:r>
    </w:p>
    <w:p>
      <w:pPr>
        <w:spacing w:after="80"/>
      </w:pPr>
      <w:r>
        <w:rPr>
          <w:rFonts w:ascii="Calibri" w:hAnsi="Calibri"/>
          <w:b w:val="0"/>
          <w:i w:val="0"/>
          <w:sz w:val="21"/>
        </w:rPr>
        <w:t>LIAS (Legal Intelligence Automation System) is a legal automation platform designed for Israeli law firms. It bridges government court portals with a unified management interface, enabling automatic downloading, analysis, and processing of legal documents.</w:t>
      </w:r>
    </w:p>
    <w:p/>
    <w:p>
      <w:pPr>
        <w:spacing w:before="240" w:after="60"/>
      </w:pPr>
      <w:r>
        <w:rPr>
          <w:rFonts w:ascii="Calibri" w:hAnsi="Calibri"/>
          <w:b/>
          <w:i w:val="0"/>
          <w:color w:val="1A2744"/>
          <w:sz w:val="26"/>
        </w:rPr>
        <w:t>ארכיטקטורה כללית</w:t>
      </w:r>
      <w:r>
        <w:rPr>
          <w:rFonts w:ascii="Calibri" w:hAnsi="Calibri"/>
          <w:b w:val="0"/>
          <w:i/>
          <w:color w:val="6B7280"/>
          <w:sz w:val="22"/>
        </w:rPr>
        <w:t xml:space="preserve">  (General Architecture)</w:t>
      </w:r>
    </w:p>
    <w:p>
      <w:pPr>
        <w:pStyle w:val="ListBullet"/>
        <w:spacing w:after="40"/>
      </w:pPr>
      <w:r>
        <w:rPr>
          <w:rFonts w:ascii="Calibri" w:hAnsi="Calibri"/>
          <w:b w:val="0"/>
          <w:i w:val="0"/>
          <w:sz w:val="21"/>
        </w:rPr>
        <w:t>FastAPI backend — פורט 8500</w:t>
      </w:r>
      <w:r>
        <w:rPr>
          <w:rFonts w:ascii="Calibri" w:hAnsi="Calibri"/>
          <w:b w:val="0"/>
          <w:i/>
          <w:color w:val="6B7280"/>
          <w:sz w:val="20"/>
        </w:rPr>
        <w:t xml:space="preserve">  —  FastAPI backend — port 8500</w:t>
      </w:r>
    </w:p>
    <w:p>
      <w:pPr>
        <w:pStyle w:val="ListBullet"/>
        <w:spacing w:after="40"/>
      </w:pPr>
      <w:r>
        <w:rPr>
          <w:rFonts w:ascii="Calibri" w:hAnsi="Calibri"/>
          <w:b w:val="0"/>
          <w:i w:val="0"/>
          <w:sz w:val="21"/>
        </w:rPr>
        <w:t>3 מופעי Playwright מקבילים — NET, BDR, ECA</w:t>
      </w:r>
      <w:r>
        <w:rPr>
          <w:rFonts w:ascii="Calibri" w:hAnsi="Calibri"/>
          <w:b w:val="0"/>
          <w:i/>
          <w:color w:val="6B7280"/>
          <w:sz w:val="20"/>
        </w:rPr>
        <w:t xml:space="preserve">  —  3 parallel Playwright browser instances</w:t>
      </w:r>
    </w:p>
    <w:p>
      <w:pPr>
        <w:pStyle w:val="ListBullet"/>
        <w:spacing w:after="40"/>
      </w:pPr>
      <w:r>
        <w:rPr>
          <w:rFonts w:ascii="Calibri" w:hAnsi="Calibri"/>
          <w:b w:val="0"/>
          <w:i w:val="0"/>
          <w:sz w:val="21"/>
        </w:rPr>
        <w:t>SQLite (lias.db) — מסד הנתונים הראשי</w:t>
      </w:r>
      <w:r>
        <w:rPr>
          <w:rFonts w:ascii="Calibri" w:hAnsi="Calibri"/>
          <w:b w:val="0"/>
          <w:i/>
          <w:color w:val="6B7280"/>
          <w:sz w:val="20"/>
        </w:rPr>
        <w:t xml:space="preserve">  —  SQLite as the primary database</w:t>
      </w:r>
    </w:p>
    <w:p>
      <w:pPr>
        <w:pStyle w:val="ListBullet"/>
        <w:spacing w:after="40"/>
      </w:pPr>
      <w:r>
        <w:rPr>
          <w:rFonts w:ascii="Calibri" w:hAnsi="Calibri"/>
          <w:b w:val="0"/>
          <w:i w:val="0"/>
          <w:sz w:val="21"/>
        </w:rPr>
        <w:t>Server-Sent Events (SSE) — עדכונים בזמן אמת ל-UI</w:t>
      </w:r>
      <w:r>
        <w:rPr>
          <w:rFonts w:ascii="Calibri" w:hAnsi="Calibri"/>
          <w:b w:val="0"/>
          <w:i/>
          <w:color w:val="6B7280"/>
          <w:sz w:val="20"/>
        </w:rPr>
        <w:t xml:space="preserve">  —  Real-time UI updates via SSE</w:t>
      </w:r>
    </w:p>
    <w:p>
      <w:pPr>
        <w:pStyle w:val="ListBullet"/>
        <w:spacing w:after="40"/>
      </w:pPr>
      <w:r>
        <w:rPr>
          <w:rFonts w:ascii="Calibri" w:hAnsi="Calibri"/>
          <w:b w:val="0"/>
          <w:i w:val="0"/>
          <w:sz w:val="21"/>
        </w:rPr>
        <w:t>Background worker threads — עיבוד מסמכים ברקע</w:t>
      </w:r>
      <w:r>
        <w:rPr>
          <w:rFonts w:ascii="Calibri" w:hAnsi="Calibri"/>
          <w:b w:val="0"/>
          <w:i/>
          <w:color w:val="6B7280"/>
          <w:sz w:val="20"/>
        </w:rPr>
        <w:t xml:space="preserve">  —  Background document processing pipeline</w:t>
      </w:r>
    </w:p>
    <w:p>
      <w:r>
        <w:br w:type="page"/>
      </w:r>
    </w:p>
    <w:p>
      <w:pPr>
        <w:spacing w:before="360" w:after="80"/>
        <w:pBdr>
          <w:bottom w:val="single" w:sz="6" w:space="1" w:color="C9A84C"/>
        </w:pBdr>
      </w:pPr>
      <w:r>
        <w:rPr>
          <w:rFonts w:ascii="Calibri" w:hAnsi="Calibri"/>
          <w:b/>
          <w:i w:val="0"/>
          <w:color w:val="1A2744"/>
          <w:sz w:val="36"/>
        </w:rPr>
        <w:t>מנוע ההורדות</w:t>
      </w:r>
      <w:r>
        <w:rPr>
          <w:rFonts w:ascii="Calibri" w:hAnsi="Calibri"/>
          <w:b w:val="0"/>
          <w:i/>
          <w:color w:val="6B7280"/>
          <w:sz w:val="28"/>
        </w:rPr>
        <w:t xml:space="preserve">  /  Download Engine</w:t>
      </w:r>
    </w:p>
    <w:p>
      <w:pPr>
        <w:spacing w:before="240" w:after="60"/>
      </w:pPr>
      <w:r>
        <w:rPr>
          <w:rFonts w:ascii="Calibri" w:hAnsi="Calibri"/>
          <w:b/>
          <w:i w:val="0"/>
          <w:color w:val="1A2744"/>
          <w:sz w:val="26"/>
        </w:rPr>
        <w:t>פורטלים נתמכים</w:t>
      </w:r>
      <w:r>
        <w:rPr>
          <w:rFonts w:ascii="Calibri" w:hAnsi="Calibri"/>
          <w:b w:val="0"/>
          <w:i/>
          <w:color w:val="6B7280"/>
          <w:sz w:val="22"/>
        </w:rPr>
        <w:t xml:space="preserve">  (Supported Portals)</w:t>
      </w:r>
    </w:p>
    <w:p>
      <w:pPr>
        <w:pStyle w:val="ListBullet"/>
        <w:spacing w:after="40"/>
      </w:pPr>
      <w:r>
        <w:rPr>
          <w:rFonts w:ascii="Calibri" w:hAnsi="Calibri"/>
          <w:b w:val="0"/>
          <w:i w:val="0"/>
          <w:sz w:val="21"/>
        </w:rPr>
        <w:t>NET — נט המשפט: בתי משפט אזרחיים ופליליים</w:t>
      </w:r>
      <w:r>
        <w:rPr>
          <w:rFonts w:ascii="Calibri" w:hAnsi="Calibri"/>
          <w:b w:val="0"/>
          <w:i/>
          <w:color w:val="6B7280"/>
          <w:sz w:val="20"/>
        </w:rPr>
        <w:t xml:space="preserve">  —  NET — Israeli civil &amp; criminal courts</w:t>
      </w:r>
    </w:p>
    <w:p>
      <w:pPr>
        <w:pStyle w:val="ListBullet"/>
        <w:spacing w:after="40"/>
      </w:pPr>
      <w:r>
        <w:rPr>
          <w:rFonts w:ascii="Calibri" w:hAnsi="Calibri"/>
          <w:b w:val="0"/>
          <w:i w:val="0"/>
          <w:sz w:val="21"/>
        </w:rPr>
        <w:t>BDR — בית הדין הרבני</w:t>
      </w:r>
      <w:r>
        <w:rPr>
          <w:rFonts w:ascii="Calibri" w:hAnsi="Calibri"/>
          <w:b w:val="0"/>
          <w:i/>
          <w:color w:val="6B7280"/>
          <w:sz w:val="20"/>
        </w:rPr>
        <w:t xml:space="preserve">  —  BDR — Rabbinical Court</w:t>
      </w:r>
    </w:p>
    <w:p>
      <w:pPr>
        <w:pStyle w:val="ListBullet"/>
        <w:spacing w:after="40"/>
      </w:pPr>
      <w:r>
        <w:rPr>
          <w:rFonts w:ascii="Calibri" w:hAnsi="Calibri"/>
          <w:b w:val="0"/>
          <w:i w:val="0"/>
          <w:sz w:val="21"/>
        </w:rPr>
        <w:t>ECA — הוצאה לפועל</w:t>
      </w:r>
      <w:r>
        <w:rPr>
          <w:rFonts w:ascii="Calibri" w:hAnsi="Calibri"/>
          <w:b w:val="0"/>
          <w:i/>
          <w:color w:val="6B7280"/>
          <w:sz w:val="20"/>
        </w:rPr>
        <w:t xml:space="preserve">  —  ECA — Enforcement &amp; Collection Authority</w:t>
      </w:r>
    </w:p>
    <w:p/>
    <w:p>
      <w:pPr>
        <w:spacing w:before="240" w:after="60"/>
      </w:pPr>
      <w:r>
        <w:rPr>
          <w:rFonts w:ascii="Calibri" w:hAnsi="Calibri"/>
          <w:b/>
          <w:i w:val="0"/>
          <w:color w:val="1A2744"/>
          <w:sz w:val="26"/>
        </w:rPr>
        <w:t>זרימת ההורדה</w:t>
      </w:r>
      <w:r>
        <w:rPr>
          <w:rFonts w:ascii="Calibri" w:hAnsi="Calibri"/>
          <w:b w:val="0"/>
          <w:i/>
          <w:color w:val="6B7280"/>
          <w:sz w:val="22"/>
        </w:rPr>
        <w:t xml:space="preserve">  (Download Flow)</w:t>
      </w:r>
    </w:p>
    <w:p>
      <w:pPr>
        <w:spacing w:after="80"/>
      </w:pPr>
      <w:r>
        <w:rPr>
          <w:rFonts w:ascii="Calibri" w:hAnsi="Calibri"/>
          <w:b w:val="0"/>
          <w:i w:val="0"/>
          <w:sz w:val="21"/>
        </w:rPr>
        <w:t>כל הורדה מנוהלת דרך collector_bridge.py שמתאם בין שלושת הפורטלים:</w:t>
      </w:r>
    </w:p>
    <w:p>
      <w:pPr>
        <w:spacing w:before="80" w:after="80"/>
        <w:ind w:left="576" w:right="576"/>
        <w:shd w:val="clear" w:color="auto" w:fill="F0F4E8"/>
      </w:pPr>
      <w:r>
        <w:rPr>
          <w:rFonts w:ascii="Courier New" w:hAnsi="Courier New"/>
          <w:color w:val="1E501E"/>
          <w:sz w:val="18"/>
        </w:rPr>
        <w:t>queue → collector_bridge.py</w:t>
        <w:br/>
        <w:t xml:space="preserve">  ├─ NET loop:  for case in queue:</w:t>
        <w:br/>
        <w:t xml:space="preserve">  │               _wait_if_paused(job_id)   # pause hook</w:t>
        <w:br/>
        <w:t xml:space="preserve">  │               download NET case</w:t>
        <w:br/>
        <w:t xml:space="preserve">  │               import_one_case()</w:t>
        <w:br/>
        <w:t xml:space="preserve">  ├─ BDR:  BdrBatchRunner(wait_if_paused=lambda: _wait_if_paused(job_id))</w:t>
        <w:br/>
        <w:t xml:space="preserve">  └─ ECA:  run_eca_download(wait_if_paused=lambda: _wait_if_paused(job_id))</w:t>
      </w:r>
    </w:p>
    <w:p/>
    <w:p>
      <w:pPr>
        <w:spacing w:before="240" w:after="60"/>
      </w:pPr>
      <w:r>
        <w:rPr>
          <w:rFonts w:ascii="Calibri" w:hAnsi="Calibri"/>
          <w:b/>
          <w:i w:val="0"/>
          <w:color w:val="1A2744"/>
          <w:sz w:val="26"/>
        </w:rPr>
        <w:t>כפתור השהייה / Pause-Resume</w:t>
      </w:r>
    </w:p>
    <w:p>
      <w:pPr>
        <w:spacing w:after="80"/>
      </w:pPr>
      <w:r>
        <w:rPr>
          <w:rFonts w:ascii="Calibri" w:hAnsi="Calibri"/>
          <w:b w:val="0"/>
          <w:i w:val="0"/>
          <w:sz w:val="21"/>
        </w:rPr>
        <w:t>_pause_flags הוא dict גלובלי ב-collector_bridge.py. כאשר המשתמש לוחץ על Pause ב-UI, ה-API מציב job_id=True ב-dict. כל איטרציה של הלולאה קוראת ל-_wait_if_paused() שחוסמת את ה-thread עד שה-flag מוסר.</w:t>
      </w:r>
    </w:p>
    <w:p>
      <w:pPr>
        <w:spacing w:before="80" w:after="80"/>
        <w:ind w:left="576" w:right="576"/>
        <w:shd w:val="clear" w:color="auto" w:fill="F0F4E8"/>
      </w:pPr>
      <w:r>
        <w:rPr>
          <w:rFonts w:ascii="Courier New" w:hAnsi="Courier New"/>
          <w:color w:val="1E501E"/>
          <w:sz w:val="18"/>
        </w:rPr>
        <w:t>_pause_flags: dict[str, bool] = {}</w:t>
        <w:br/>
        <w:br/>
        <w:t>def _wait_if_paused(job_id):</w:t>
        <w:br/>
        <w:t xml:space="preserve">    while _pause_flags.get(job_id):</w:t>
        <w:br/>
        <w:t xml:space="preserve">        time.sleep(0.5)</w:t>
      </w:r>
    </w:p>
    <w:p/>
    <w:p>
      <w:pPr>
        <w:spacing w:before="240" w:after="60"/>
      </w:pPr>
      <w:r>
        <w:rPr>
          <w:rFonts w:ascii="Calibri" w:hAnsi="Calibri"/>
          <w:b/>
          <w:i w:val="0"/>
          <w:color w:val="1A2744"/>
          <w:sz w:val="26"/>
        </w:rPr>
        <w:t>בועת ההורדה הצפה (Floating Bubble)</w:t>
      </w:r>
      <w:r>
        <w:rPr>
          <w:rFonts w:ascii="Calibri" w:hAnsi="Calibri"/>
          <w:b w:val="0"/>
          <w:i/>
          <w:color w:val="6B7280"/>
          <w:sz w:val="22"/>
        </w:rPr>
        <w:t xml:space="preserve">  (Floating Download Bubble — ui_demo/engine.js)</w:t>
      </w:r>
    </w:p>
    <w:p>
      <w:pPr>
        <w:spacing w:after="80"/>
      </w:pPr>
      <w:r>
        <w:rPr>
          <w:rFonts w:ascii="Calibri" w:hAnsi="Calibri"/>
          <w:b w:val="0"/>
          <w:i w:val="0"/>
          <w:sz w:val="21"/>
        </w:rPr>
        <w:t>ממשק ויזואלי צף שמציג את סטטוס ההורדה בזמן אמת. ניתן לגרור, למזער ולמשהות/להמשיך.</w:t>
      </w:r>
    </w:p>
    <w:p>
      <w:pPr>
        <w:pStyle w:val="ListBullet"/>
        <w:spacing w:after="40"/>
      </w:pPr>
      <w:r>
        <w:rPr>
          <w:rFonts w:ascii="Calibri" w:hAnsi="Calibri"/>
          <w:b w:val="0"/>
          <w:i w:val="0"/>
          <w:sz w:val="21"/>
        </w:rPr>
        <w:t>גרירה חופשית — מיקום נשמר ב-sessionStorage</w:t>
      </w:r>
      <w:r>
        <w:rPr>
          <w:rFonts w:ascii="Calibri" w:hAnsi="Calibri"/>
          <w:b w:val="0"/>
          <w:i/>
          <w:color w:val="6B7280"/>
          <w:sz w:val="20"/>
        </w:rPr>
        <w:t xml:space="preserve">  —  Draggable — position saved in sessionStorage</w:t>
      </w:r>
    </w:p>
    <w:p>
      <w:pPr>
        <w:pStyle w:val="ListBullet"/>
        <w:spacing w:after="40"/>
      </w:pPr>
      <w:r>
        <w:rPr>
          <w:rFonts w:ascii="Calibri" w:hAnsi="Calibri"/>
          <w:b w:val="0"/>
          <w:i w:val="0"/>
          <w:sz w:val="21"/>
        </w:rPr>
        <w:t>כפתור מזעור — מציג badge עם מספר קבצים</w:t>
      </w:r>
      <w:r>
        <w:rPr>
          <w:rFonts w:ascii="Calibri" w:hAnsi="Calibri"/>
          <w:b w:val="0"/>
          <w:i/>
          <w:color w:val="6B7280"/>
          <w:sz w:val="20"/>
        </w:rPr>
        <w:t xml:space="preserve">  —  Minimize button — shows file count badge</w:t>
      </w:r>
    </w:p>
    <w:p>
      <w:pPr>
        <w:pStyle w:val="ListBullet"/>
        <w:spacing w:after="40"/>
      </w:pPr>
      <w:r>
        <w:rPr>
          <w:rFonts w:ascii="Calibri" w:hAnsi="Calibri"/>
          <w:b w:val="0"/>
          <w:i w:val="0"/>
          <w:sz w:val="21"/>
        </w:rPr>
        <w:t>השהייה/המשך לכל פורטל בנפרד</w:t>
      </w:r>
      <w:r>
        <w:rPr>
          <w:rFonts w:ascii="Calibri" w:hAnsi="Calibri"/>
          <w:b w:val="0"/>
          <w:i/>
          <w:color w:val="6B7280"/>
          <w:sz w:val="20"/>
        </w:rPr>
        <w:t xml:space="preserve">  —  Per-portal pause/resume</w:t>
      </w:r>
    </w:p>
    <w:p>
      <w:pPr>
        <w:pStyle w:val="ListBullet"/>
        <w:spacing w:after="40"/>
      </w:pPr>
      <w:r>
        <w:rPr>
          <w:rFonts w:ascii="Calibri" w:hAnsi="Calibri"/>
          <w:b w:val="0"/>
          <w:i w:val="0"/>
          <w:sz w:val="21"/>
        </w:rPr>
        <w:t>דילוג על תיק ספציפי</w:t>
      </w:r>
      <w:r>
        <w:rPr>
          <w:rFonts w:ascii="Calibri" w:hAnsi="Calibri"/>
          <w:b w:val="0"/>
          <w:i/>
          <w:color w:val="6B7280"/>
          <w:sz w:val="20"/>
        </w:rPr>
        <w:t xml:space="preserve">  —  Skip specific case</w:t>
      </w:r>
    </w:p>
    <w:p>
      <w:pPr>
        <w:pStyle w:val="ListBullet"/>
        <w:spacing w:after="40"/>
      </w:pPr>
      <w:r>
        <w:rPr>
          <w:rFonts w:ascii="Calibri" w:hAnsi="Calibri"/>
          <w:b w:val="0"/>
          <w:i w:val="0"/>
          <w:sz w:val="21"/>
        </w:rPr>
        <w:t>הבועה שורדת רענון עמוד</w:t>
      </w:r>
      <w:r>
        <w:rPr>
          <w:rFonts w:ascii="Calibri" w:hAnsi="Calibri"/>
          <w:b w:val="0"/>
          <w:i/>
          <w:color w:val="6B7280"/>
          <w:sz w:val="20"/>
        </w:rPr>
        <w:t xml:space="preserve">  —  Survives page refresh</w:t>
      </w:r>
    </w:p>
    <w:p>
      <w:r>
        <w:br w:type="page"/>
      </w:r>
    </w:p>
    <w:p>
      <w:pPr>
        <w:spacing w:before="360" w:after="80"/>
        <w:pBdr>
          <w:bottom w:val="single" w:sz="6" w:space="1" w:color="C9A84C"/>
        </w:pBdr>
      </w:pPr>
      <w:r>
        <w:rPr>
          <w:rFonts w:ascii="Calibri" w:hAnsi="Calibri"/>
          <w:b/>
          <w:i w:val="0"/>
          <w:color w:val="1A2744"/>
          <w:sz w:val="36"/>
        </w:rPr>
        <w:t>pipeline לניתוח מסמכים</w:t>
      </w:r>
      <w:r>
        <w:rPr>
          <w:rFonts w:ascii="Calibri" w:hAnsi="Calibri"/>
          <w:b w:val="0"/>
          <w:i/>
          <w:color w:val="6B7280"/>
          <w:sz w:val="28"/>
        </w:rPr>
        <w:t xml:space="preserve">  /  Document Analysis Pipeline</w:t>
      </w:r>
    </w:p>
    <w:p>
      <w:pPr>
        <w:spacing w:before="240" w:after="60"/>
      </w:pPr>
      <w:r>
        <w:rPr>
          <w:rFonts w:ascii="Calibri" w:hAnsi="Calibri"/>
          <w:b/>
          <w:i w:val="0"/>
          <w:color w:val="1A2744"/>
          <w:sz w:val="26"/>
        </w:rPr>
        <w:t>זרימה מלאה</w:t>
      </w:r>
      <w:r>
        <w:rPr>
          <w:rFonts w:ascii="Calibri" w:hAnsi="Calibri"/>
          <w:b w:val="0"/>
          <w:i/>
          <w:color w:val="6B7280"/>
          <w:sz w:val="22"/>
        </w:rPr>
        <w:t xml:space="preserve">  (Full Pipeline Flow)</w:t>
      </w:r>
    </w:p>
    <w:p>
      <w:pPr>
        <w:spacing w:before="80" w:after="80"/>
        <w:ind w:left="576" w:right="576"/>
        <w:shd w:val="clear" w:color="auto" w:fill="F0F4E8"/>
      </w:pPr>
      <w:r>
        <w:rPr>
          <w:rFonts w:ascii="Courier New" w:hAnsi="Courier New"/>
          <w:color w:val="1E501E"/>
          <w:sz w:val="18"/>
        </w:rPr>
        <w:t>מסמך מוריד</w:t>
        <w:br/>
        <w:t xml:space="preserve">    → import_one_case()          [collector_bridge.py]</w:t>
        <w:br/>
        <w:t xml:space="preserve">    → queue_document(doc_id)     [core/doc_pipeline.py]</w:t>
        <w:br/>
        <w:t xml:space="preserve">    → background thread</w:t>
        <w:br/>
        <w:t xml:space="preserve">        → _get_text()            — קריאת PDF / OCR</w:t>
        <w:br/>
        <w:t xml:space="preserve">        → _analyze_text()        — Groq LLM (mixtral)</w:t>
        <w:br/>
        <w:t xml:space="preserve">        → store_analysis()       — שמירה ב-lias.db</w:t>
        <w:br/>
        <w:t xml:space="preserve">        → FTS index updated      — חיפוש מיידי זמין</w:t>
      </w:r>
    </w:p>
    <w:p>
      <w:pPr>
        <w:spacing w:after="80"/>
      </w:pPr>
      <w:r>
        <w:rPr>
          <w:rFonts w:ascii="Calibri" w:hAnsi="Calibri"/>
          <w:b w:val="0"/>
          <w:i w:val="0"/>
          <w:sz w:val="21"/>
        </w:rPr>
        <w:t>ההורדה לא מחכה לניתוח — העיבוד רץ ב-thread רקע נפרד.</w:t>
      </w:r>
    </w:p>
    <w:p/>
    <w:p>
      <w:pPr>
        <w:spacing w:before="240" w:after="60"/>
      </w:pPr>
      <w:r>
        <w:rPr>
          <w:rFonts w:ascii="Calibri" w:hAnsi="Calibri"/>
          <w:b/>
          <w:i w:val="0"/>
          <w:color w:val="1A2744"/>
          <w:sz w:val="26"/>
        </w:rPr>
        <w:t>Prompt הניתוח</w:t>
      </w:r>
      <w:r>
        <w:rPr>
          <w:rFonts w:ascii="Calibri" w:hAnsi="Calibri"/>
          <w:b w:val="0"/>
          <w:i/>
          <w:color w:val="6B7280"/>
          <w:sz w:val="22"/>
        </w:rPr>
        <w:t xml:space="preserve">  (Analysis Prompt)</w:t>
      </w:r>
    </w:p>
    <w:p>
      <w:pPr>
        <w:spacing w:after="80"/>
      </w:pPr>
      <w:r>
        <w:rPr>
          <w:rFonts w:ascii="Calibri" w:hAnsi="Calibri"/>
          <w:b w:val="0"/>
          <w:i w:val="0"/>
          <w:sz w:val="21"/>
        </w:rPr>
        <w:t>ה-LLM מקבל את טקסט המסמך ומחזיר JSON מובנה עם השדות הבאים:</w:t>
      </w:r>
    </w:p>
    <w:p>
      <w:pPr>
        <w:pStyle w:val="ListBullet"/>
        <w:spacing w:after="40"/>
      </w:pPr>
      <w:r>
        <w:rPr>
          <w:rFonts w:ascii="Calibri" w:hAnsi="Calibri"/>
          <w:b w:val="0"/>
          <w:i w:val="0"/>
          <w:sz w:val="21"/>
        </w:rPr>
        <w:t>doc_category — סוג המסמך: בקשה / החלטה / כתב תביעה / נספח</w:t>
      </w:r>
    </w:p>
    <w:p>
      <w:pPr>
        <w:pStyle w:val="ListBullet"/>
        <w:spacing w:after="40"/>
      </w:pPr>
      <w:r>
        <w:rPr>
          <w:rFonts w:ascii="Calibri" w:hAnsi="Calibri"/>
          <w:b w:val="0"/>
          <w:i w:val="0"/>
          <w:sz w:val="21"/>
        </w:rPr>
        <w:t>subject — נושא המסמך</w:t>
      </w:r>
    </w:p>
    <w:p>
      <w:pPr>
        <w:pStyle w:val="ListBullet"/>
        <w:spacing w:after="40"/>
      </w:pPr>
      <w:r>
        <w:rPr>
          <w:rFonts w:ascii="Calibri" w:hAnsi="Calibri"/>
          <w:b w:val="0"/>
          <w:i w:val="0"/>
          <w:sz w:val="21"/>
        </w:rPr>
        <w:t>summary — סיכום בפסקה אחת</w:t>
      </w:r>
    </w:p>
    <w:p>
      <w:pPr>
        <w:pStyle w:val="ListBullet"/>
        <w:spacing w:after="40"/>
      </w:pPr>
      <w:r>
        <w:rPr>
          <w:rFonts w:ascii="Calibri" w:hAnsi="Calibri"/>
          <w:b w:val="0"/>
          <w:i w:val="0"/>
          <w:sz w:val="21"/>
        </w:rPr>
        <w:t>topics — נושאים מרכזיים (מערך)</w:t>
      </w:r>
    </w:p>
    <w:p>
      <w:pPr>
        <w:pStyle w:val="ListBullet"/>
        <w:spacing w:after="40"/>
      </w:pPr>
      <w:r>
        <w:rPr>
          <w:rFonts w:ascii="Calibri" w:hAnsi="Calibri"/>
          <w:b w:val="0"/>
          <w:i w:val="0"/>
          <w:sz w:val="21"/>
        </w:rPr>
        <w:t>submitter — מגיש המסמך</w:t>
      </w:r>
    </w:p>
    <w:p>
      <w:pPr>
        <w:pStyle w:val="ListBullet"/>
        <w:spacing w:after="40"/>
      </w:pPr>
      <w:r>
        <w:rPr>
          <w:rFonts w:ascii="Calibri" w:hAnsi="Calibri"/>
          <w:b w:val="0"/>
          <w:i w:val="0"/>
          <w:sz w:val="21"/>
        </w:rPr>
        <w:t>respondent — הצד שכנגד</w:t>
      </w:r>
    </w:p>
    <w:p>
      <w:pPr>
        <w:pStyle w:val="ListBullet"/>
        <w:spacing w:after="40"/>
      </w:pPr>
      <w:r>
        <w:rPr>
          <w:rFonts w:ascii="Calibri" w:hAnsi="Calibri"/>
          <w:b w:val="0"/>
          <w:i w:val="0"/>
          <w:sz w:val="21"/>
        </w:rPr>
        <w:t>dates_mentioned — תאריכים שהוזכרו (YYYY-MM-DD)</w:t>
      </w:r>
    </w:p>
    <w:p>
      <w:pPr>
        <w:pStyle w:val="ListBullet"/>
        <w:spacing w:after="40"/>
      </w:pPr>
      <w:r>
        <w:rPr>
          <w:rFonts w:ascii="Calibri" w:hAnsi="Calibri"/>
          <w:b w:val="0"/>
          <w:i w:val="0"/>
          <w:sz w:val="21"/>
        </w:rPr>
        <w:t>next_hearing — מועד דיון הבא</w:t>
      </w:r>
    </w:p>
    <w:p>
      <w:pPr>
        <w:pStyle w:val="ListBullet"/>
        <w:spacing w:after="40"/>
      </w:pPr>
      <w:r>
        <w:rPr>
          <w:rFonts w:ascii="Calibri" w:hAnsi="Calibri"/>
          <w:b w:val="0"/>
          <w:i w:val="0"/>
          <w:sz w:val="21"/>
        </w:rPr>
        <w:t>legal_citations — אסמכתאות: חקיקה ופסיקה</w:t>
      </w:r>
    </w:p>
    <w:p>
      <w:pPr>
        <w:pStyle w:val="ListBullet"/>
        <w:spacing w:after="40"/>
      </w:pPr>
      <w:r>
        <w:rPr>
          <w:rFonts w:ascii="Calibri" w:hAnsi="Calibri"/>
          <w:b w:val="0"/>
          <w:i w:val="0"/>
          <w:sz w:val="21"/>
        </w:rPr>
        <w:t>relief_requested — הסעד המבוקש</w:t>
      </w:r>
    </w:p>
    <w:p>
      <w:pPr>
        <w:pStyle w:val="ListBullet"/>
        <w:spacing w:after="40"/>
      </w:pPr>
      <w:r>
        <w:rPr>
          <w:rFonts w:ascii="Calibri" w:hAnsi="Calibri"/>
          <w:b w:val="0"/>
          <w:i w:val="0"/>
          <w:sz w:val="21"/>
        </w:rPr>
        <w:t>decision_outcome — תוצאת ההחלטה</w:t>
      </w:r>
    </w:p>
    <w:p>
      <w:pPr>
        <w:pStyle w:val="ListBullet"/>
        <w:spacing w:after="40"/>
      </w:pPr>
      <w:r>
        <w:rPr>
          <w:rFonts w:ascii="Calibri" w:hAnsi="Calibri"/>
          <w:b w:val="0"/>
          <w:i w:val="0"/>
          <w:sz w:val="21"/>
        </w:rPr>
        <w:t>keywords — מילות מפתח לחיפוש</w:t>
      </w:r>
    </w:p>
    <w:p>
      <w:r>
        <w:br w:type="page"/>
      </w:r>
    </w:p>
    <w:p>
      <w:pPr>
        <w:spacing w:before="360" w:after="80"/>
        <w:pBdr>
          <w:bottom w:val="single" w:sz="6" w:space="1" w:color="C9A84C"/>
        </w:pBdr>
      </w:pPr>
      <w:r>
        <w:rPr>
          <w:rFonts w:ascii="Calibri" w:hAnsi="Calibri"/>
          <w:b/>
          <w:i w:val="0"/>
          <w:color w:val="1A2744"/>
          <w:sz w:val="36"/>
        </w:rPr>
        <w:t>מסד הנתונים הוקטורי / FTS</w:t>
      </w:r>
      <w:r>
        <w:rPr>
          <w:rFonts w:ascii="Calibri" w:hAnsi="Calibri"/>
          <w:b w:val="0"/>
          <w:i/>
          <w:color w:val="6B7280"/>
          <w:sz w:val="28"/>
        </w:rPr>
        <w:t xml:space="preserve">  /  Vector Store &amp; Full-Text Search</w:t>
      </w:r>
    </w:p>
    <w:p>
      <w:pPr>
        <w:spacing w:after="80"/>
      </w:pPr>
      <w:r>
        <w:rPr>
          <w:rFonts w:ascii="Calibri" w:hAnsi="Calibri"/>
          <w:b w:val="0"/>
          <w:i w:val="0"/>
          <w:sz w:val="21"/>
        </w:rPr>
        <w:t>core/vector_store.py — מבוסס SQLite FTS5. אפס תלויות חדשות. מאפשר חיפוש מלא-טקסט בעברית על כל המסמכים.</w:t>
      </w:r>
    </w:p>
    <w:p>
      <w:pPr>
        <w:spacing w:before="240" w:after="60"/>
      </w:pPr>
      <w:r>
        <w:rPr>
          <w:rFonts w:ascii="Calibri" w:hAnsi="Calibri"/>
          <w:b/>
          <w:i w:val="0"/>
          <w:color w:val="1A2744"/>
          <w:sz w:val="26"/>
        </w:rPr>
        <w:t>סכמת הטבלאות</w:t>
      </w:r>
      <w:r>
        <w:rPr>
          <w:rFonts w:ascii="Calibri" w:hAnsi="Calibri"/>
          <w:b w:val="0"/>
          <w:i/>
          <w:color w:val="6B7280"/>
          <w:sz w:val="22"/>
        </w:rPr>
        <w:t xml:space="preserve">  (Table Schema)</w:t>
      </w:r>
    </w:p>
    <w:p>
      <w:pPr>
        <w:spacing w:before="160" w:after="40"/>
      </w:pPr>
      <w:r>
        <w:rPr>
          <w:rFonts w:ascii="Calibri" w:hAnsi="Calibri"/>
          <w:b/>
          <w:i w:val="0"/>
          <w:color w:val="32508C"/>
          <w:sz w:val="22"/>
        </w:rPr>
        <w:t>doc_analysis — ניתוח מובנה</w:t>
      </w:r>
    </w:p>
    <w:p>
      <w:pPr>
        <w:spacing w:before="80" w:after="80"/>
        <w:ind w:left="576" w:right="576"/>
        <w:shd w:val="clear" w:color="auto" w:fill="F0F4E8"/>
      </w:pPr>
      <w:r>
        <w:rPr>
          <w:rFonts w:ascii="Courier New" w:hAnsi="Courier New"/>
          <w:color w:val="1E501E"/>
          <w:sz w:val="18"/>
        </w:rPr>
        <w:t>document_id   INTEGER PRIMARY KEY</w:t>
        <w:br/>
        <w:t>sub_case_id   INTEGER</w:t>
        <w:br/>
        <w:t>analyzed_at   TEXT           -- ISO timestamp</w:t>
        <w:br/>
        <w:t>analysis_src  TEXT           -- groq / notebooklm / manual</w:t>
        <w:br/>
        <w:t>doc_category  TEXT</w:t>
        <w:br/>
        <w:t>subject       TEXT</w:t>
        <w:br/>
        <w:t>summary       TEXT</w:t>
        <w:br/>
        <w:t>topics        TEXT           -- JSON array</w:t>
        <w:br/>
        <w:t>submitter     TEXT</w:t>
        <w:br/>
        <w:t>respondent    TEXT</w:t>
        <w:br/>
        <w:t>dates_mentioned TEXT         -- JSON array YYYY-MM-DD</w:t>
        <w:br/>
        <w:t>next_hearing  TEXT</w:t>
        <w:br/>
        <w:t>legal_citations TEXT         -- JSON array</w:t>
        <w:br/>
        <w:t>relief_requested TEXT</w:t>
        <w:br/>
        <w:t>decision_outcome TEXT</w:t>
        <w:br/>
        <w:t>keywords      TEXT           -- JSON array</w:t>
        <w:br/>
        <w:t>notebook_id   TEXT           -- Gemini Notebook id</w:t>
        <w:br/>
        <w:t>raw_text_path TEXT</w:t>
      </w:r>
    </w:p>
    <w:p/>
    <w:p>
      <w:pPr>
        <w:spacing w:before="160" w:after="40"/>
      </w:pPr>
      <w:r>
        <w:rPr>
          <w:rFonts w:ascii="Calibri" w:hAnsi="Calibri"/>
          <w:b/>
          <w:i w:val="0"/>
          <w:color w:val="32508C"/>
          <w:sz w:val="22"/>
        </w:rPr>
        <w:t>doc_chunks + doc_chunks_fts — חיפוש טקסט</w:t>
      </w:r>
    </w:p>
    <w:p>
      <w:pPr>
        <w:spacing w:after="80"/>
      </w:pPr>
      <w:r>
        <w:rPr>
          <w:rFonts w:ascii="Calibri" w:hAnsi="Calibri"/>
          <w:b w:val="0"/>
          <w:i w:val="0"/>
          <w:sz w:val="21"/>
        </w:rPr>
        <w:t>כל מסמך מחולק ל-chunks של ~600 תווים עם חפיפה של 80 תווים. טבלת FTS5 נוצרת אוטומטית על כל insert דרך trigger.</w:t>
      </w:r>
    </w:p>
    <w:p>
      <w:pPr>
        <w:spacing w:before="80" w:after="80"/>
        <w:ind w:left="576" w:right="576"/>
        <w:shd w:val="clear" w:color="auto" w:fill="F0F4E8"/>
      </w:pPr>
      <w:r>
        <w:rPr>
          <w:rFonts w:ascii="Courier New" w:hAnsi="Courier New"/>
          <w:color w:val="1E501E"/>
          <w:sz w:val="18"/>
        </w:rPr>
        <w:t>tokenize = 'unicode61 remove_diacritics 1'</w:t>
        <w:br/>
        <w:t>-- מאפשר חיפוש בעברית ללא ניקוד</w:t>
      </w:r>
    </w:p>
    <w:p/>
    <w:p>
      <w:pPr>
        <w:spacing w:before="240" w:after="60"/>
      </w:pPr>
      <w:r>
        <w:rPr>
          <w:rFonts w:ascii="Calibri" w:hAnsi="Calibri"/>
          <w:b/>
          <w:i w:val="0"/>
          <w:color w:val="1A2744"/>
          <w:sz w:val="26"/>
        </w:rPr>
        <w:t>חיפוש — Search API</w:t>
      </w:r>
    </w:p>
    <w:p>
      <w:pPr>
        <w:spacing w:before="80" w:after="80"/>
        <w:ind w:left="576" w:right="576"/>
        <w:shd w:val="clear" w:color="auto" w:fill="F0F4E8"/>
      </w:pPr>
      <w:r>
        <w:rPr>
          <w:rFonts w:ascii="Courier New" w:hAnsi="Courier New"/>
          <w:color w:val="1E501E"/>
          <w:sz w:val="18"/>
        </w:rPr>
        <w:t>GET /api/vector/search?q=חוזה&amp;limit=10&amp;sub_case_id=42</w:t>
        <w:br/>
        <w:br/>
        <w:t>Response:</w:t>
        <w:br/>
        <w:t>[</w:t>
        <w:br/>
        <w:t xml:space="preserve">  {</w:t>
        <w:br/>
        <w:t xml:space="preserve">    'chunk_id': 17,</w:t>
        <w:br/>
        <w:t xml:space="preserve">    'document_id': 5,</w:t>
        <w:br/>
        <w:t xml:space="preserve">    'text': '...הסכם בין הצדדים...',</w:t>
        <w:br/>
        <w:t xml:space="preserve">    'score': -3.2,</w:t>
        <w:br/>
        <w:t xml:space="preserve">    'doc_category': 'החלטה',</w:t>
        <w:br/>
        <w:t xml:space="preserve">    'subject': 'הסכם שכר טרחה'</w:t>
        <w:br/>
        <w:t xml:space="preserve">  }</w:t>
        <w:br/>
        <w:t>]</w:t>
      </w:r>
    </w:p>
    <w:p/>
    <w:p>
      <w:pPr>
        <w:spacing w:before="240" w:after="60"/>
      </w:pPr>
      <w:r>
        <w:rPr>
          <w:rFonts w:ascii="Calibri" w:hAnsi="Calibri"/>
          <w:b/>
          <w:i w:val="0"/>
          <w:color w:val="1A2744"/>
          <w:sz w:val="26"/>
        </w:rPr>
        <w:t>סטטיסטיקות</w:t>
      </w:r>
      <w:r>
        <w:rPr>
          <w:rFonts w:ascii="Calibri" w:hAnsi="Calibri"/>
          <w:b w:val="0"/>
          <w:i/>
          <w:color w:val="6B7280"/>
          <w:sz w:val="22"/>
        </w:rPr>
        <w:t xml:space="preserve">  (Stats)</w:t>
      </w:r>
    </w:p>
    <w:p>
      <w:pPr>
        <w:spacing w:before="80" w:after="80"/>
        <w:ind w:left="576" w:right="576"/>
        <w:shd w:val="clear" w:color="auto" w:fill="F0F4E8"/>
      </w:pPr>
      <w:r>
        <w:rPr>
          <w:rFonts w:ascii="Courier New" w:hAnsi="Courier New"/>
          <w:color w:val="1E501E"/>
          <w:sz w:val="18"/>
        </w:rPr>
        <w:t>GET /api/vector/stats</w:t>
        <w:br/>
        <w:br/>
        <w:t>Response:</w:t>
        <w:br/>
        <w:t>{</w:t>
        <w:br/>
        <w:t xml:space="preserve">  'analyzed': 142,</w:t>
        <w:br/>
        <w:t xml:space="preserve">  'chunks': 1840,</w:t>
        <w:br/>
        <w:t xml:space="preserve">  'cases': 23,</w:t>
        <w:br/>
        <w:t xml:space="preserve">  'by_category': {'בקשה': 67, 'החלטה': 45, 'כתב תביעה': 30}</w:t>
        <w:br/>
        <w:t>}</w:t>
      </w:r>
    </w:p>
    <w:p>
      <w:r>
        <w:br w:type="page"/>
      </w:r>
    </w:p>
    <w:p>
      <w:pPr>
        <w:spacing w:before="360" w:after="80"/>
        <w:pBdr>
          <w:bottom w:val="single" w:sz="6" w:space="1" w:color="C9A84C"/>
        </w:pBdr>
      </w:pPr>
      <w:r>
        <w:rPr>
          <w:rFonts w:ascii="Calibri" w:hAnsi="Calibri"/>
          <w:b/>
          <w:i w:val="0"/>
          <w:color w:val="1A2744"/>
          <w:sz w:val="36"/>
        </w:rPr>
        <w:t>אינטגרציה עם Gemini Notebook</w:t>
      </w:r>
      <w:r>
        <w:rPr>
          <w:rFonts w:ascii="Calibri" w:hAnsi="Calibri"/>
          <w:b w:val="0"/>
          <w:i/>
          <w:color w:val="6B7280"/>
          <w:sz w:val="28"/>
        </w:rPr>
        <w:t xml:space="preserve">  /  Gemini Notebook (NotebookLM) Integration</w:t>
      </w:r>
    </w:p>
    <w:p>
      <w:pPr>
        <w:spacing w:after="80"/>
      </w:pPr>
      <w:r>
        <w:rPr>
          <w:rFonts w:ascii="Calibri" w:hAnsi="Calibri"/>
          <w:b w:val="0"/>
          <w:i w:val="0"/>
          <w:sz w:val="21"/>
        </w:rPr>
        <w:t>core/notebook_bridge.py — ניתוח עמוק של תיקים מלאים באמצעות Google NotebookLM. כל תיק מקבל notebook עצמאי, כל המסמכים מועלים כ-sources, ואז נשאלות 7 שאלות מובנות.</w:t>
      </w:r>
    </w:p>
    <w:p>
      <w:pPr>
        <w:spacing w:before="240" w:after="60"/>
      </w:pPr>
      <w:r>
        <w:rPr>
          <w:rFonts w:ascii="Calibri" w:hAnsi="Calibri"/>
          <w:b/>
          <w:i w:val="0"/>
          <w:color w:val="1A2744"/>
          <w:sz w:val="26"/>
        </w:rPr>
        <w:t>7 השאלות המובנות</w:t>
      </w:r>
      <w:r>
        <w:rPr>
          <w:rFonts w:ascii="Calibri" w:hAnsi="Calibri"/>
          <w:b w:val="0"/>
          <w:i/>
          <w:color w:val="6B7280"/>
          <w:sz w:val="22"/>
        </w:rPr>
        <w:t xml:space="preserve">  (7 Structured Questions)</w:t>
      </w:r>
    </w:p>
    <w:p>
      <w:pPr>
        <w:pStyle w:val="ListBullet"/>
        <w:spacing w:after="40"/>
      </w:pPr>
      <w:r>
        <w:rPr>
          <w:rFonts w:ascii="Calibri" w:hAnsi="Calibri"/>
          <w:b w:val="0"/>
          <w:i w:val="0"/>
          <w:sz w:val="21"/>
        </w:rPr>
        <w:t>summary — סיכום התיק בפסקה אחת</w:t>
      </w:r>
    </w:p>
    <w:p>
      <w:pPr>
        <w:pStyle w:val="ListBullet"/>
        <w:spacing w:after="40"/>
      </w:pPr>
      <w:r>
        <w:rPr>
          <w:rFonts w:ascii="Calibri" w:hAnsi="Calibri"/>
          <w:b w:val="0"/>
          <w:i w:val="0"/>
          <w:sz w:val="21"/>
        </w:rPr>
        <w:t>timeline — ציר זמן אירועים YYYY-MM-DD</w:t>
      </w:r>
    </w:p>
    <w:p>
      <w:pPr>
        <w:pStyle w:val="ListBullet"/>
        <w:spacing w:after="40"/>
      </w:pPr>
      <w:r>
        <w:rPr>
          <w:rFonts w:ascii="Calibri" w:hAnsi="Calibri"/>
          <w:b w:val="0"/>
          <w:i w:val="0"/>
          <w:sz w:val="21"/>
        </w:rPr>
        <w:t>parties — הצדדים + מייצגים (JSON)</w:t>
      </w:r>
    </w:p>
    <w:p>
      <w:pPr>
        <w:pStyle w:val="ListBullet"/>
        <w:spacing w:after="40"/>
      </w:pPr>
      <w:r>
        <w:rPr>
          <w:rFonts w:ascii="Calibri" w:hAnsi="Calibri"/>
          <w:b w:val="0"/>
          <w:i w:val="0"/>
          <w:sz w:val="21"/>
        </w:rPr>
        <w:t>main_claims — טענות מרכזיות לכל צד</w:t>
      </w:r>
    </w:p>
    <w:p>
      <w:pPr>
        <w:pStyle w:val="ListBullet"/>
        <w:spacing w:after="40"/>
      </w:pPr>
      <w:r>
        <w:rPr>
          <w:rFonts w:ascii="Calibri" w:hAnsi="Calibri"/>
          <w:b w:val="0"/>
          <w:i w:val="0"/>
          <w:sz w:val="21"/>
        </w:rPr>
        <w:t>citations — כל האסמכתאות: חקיקה, פסיקה, תקנות</w:t>
      </w:r>
    </w:p>
    <w:p>
      <w:pPr>
        <w:pStyle w:val="ListBullet"/>
        <w:spacing w:after="40"/>
      </w:pPr>
      <w:r>
        <w:rPr>
          <w:rFonts w:ascii="Calibri" w:hAnsi="Calibri"/>
          <w:b w:val="0"/>
          <w:i w:val="0"/>
          <w:sz w:val="21"/>
        </w:rPr>
        <w:t>open_questions — שאלות משפטיות שלא הוכרעו</w:t>
      </w:r>
    </w:p>
    <w:p>
      <w:pPr>
        <w:pStyle w:val="ListBullet"/>
        <w:spacing w:after="40"/>
      </w:pPr>
      <w:r>
        <w:rPr>
          <w:rFonts w:ascii="Calibri" w:hAnsi="Calibri"/>
          <w:b w:val="0"/>
          <w:i w:val="0"/>
          <w:sz w:val="21"/>
        </w:rPr>
        <w:t>inconsistencies — סתירות פנימיות בין מסמכים</w:t>
      </w:r>
    </w:p>
    <w:p/>
    <w:p>
      <w:pPr>
        <w:spacing w:before="240" w:after="60"/>
      </w:pPr>
      <w:r>
        <w:rPr>
          <w:rFonts w:ascii="Calibri" w:hAnsi="Calibri"/>
          <w:b/>
          <w:i w:val="0"/>
          <w:color w:val="1A2744"/>
          <w:sz w:val="26"/>
        </w:rPr>
        <w:t>הגדרת Authentication</w:t>
      </w:r>
      <w:r>
        <w:rPr>
          <w:rFonts w:ascii="Calibri" w:hAnsi="Calibri"/>
          <w:b w:val="0"/>
          <w:i/>
          <w:color w:val="6B7280"/>
          <w:sz w:val="22"/>
        </w:rPr>
        <w:t xml:space="preserve">  (Authentication Setup)</w:t>
      </w:r>
    </w:p>
    <w:p>
      <w:pPr>
        <w:spacing w:after="80"/>
      </w:pPr>
      <w:r>
        <w:rPr>
          <w:rFonts w:ascii="Calibri" w:hAnsi="Calibri"/>
          <w:b w:val="0"/>
          <w:i w:val="0"/>
          <w:sz w:val="21"/>
        </w:rPr>
        <w:t>הספרייה notebooklm-py משתמשת בעוגיות Google. יש לייצא אותן מ-Chrome ולשמור:</w:t>
      </w:r>
    </w:p>
    <w:p>
      <w:pPr>
        <w:spacing w:before="80" w:after="80"/>
        <w:ind w:left="576" w:right="576"/>
        <w:shd w:val="clear" w:color="auto" w:fill="F0F4E8"/>
      </w:pPr>
      <w:r>
        <w:rPr>
          <w:rFonts w:ascii="Courier New" w:hAnsi="Courier New"/>
          <w:color w:val="1E501E"/>
          <w:sz w:val="18"/>
        </w:rPr>
        <w:t>PROJECT_ROOT/google_notebook_cookies.json</w:t>
      </w:r>
    </w:p>
    <w:p>
      <w:pPr>
        <w:spacing w:after="80"/>
      </w:pPr>
      <w:r>
        <w:rPr>
          <w:rFonts w:ascii="Calibri" w:hAnsi="Calibri"/>
          <w:b w:val="0"/>
          <w:i w:val="0"/>
          <w:sz w:val="21"/>
        </w:rPr>
        <w:t>או לציין נתיב מותאם ב-Settings תחת google_notebook_cookies.</w:t>
      </w:r>
    </w:p>
    <w:p/>
    <w:p>
      <w:pPr>
        <w:spacing w:before="240" w:after="60"/>
      </w:pPr>
      <w:r>
        <w:rPr>
          <w:rFonts w:ascii="Calibri" w:hAnsi="Calibri"/>
          <w:b/>
          <w:i w:val="0"/>
          <w:color w:val="1A2744"/>
          <w:sz w:val="26"/>
        </w:rPr>
        <w:t>הפעלה</w:t>
      </w:r>
      <w:r>
        <w:rPr>
          <w:rFonts w:ascii="Calibri" w:hAnsi="Calibri"/>
          <w:b w:val="0"/>
          <w:i/>
          <w:color w:val="6B7280"/>
          <w:sz w:val="22"/>
        </w:rPr>
        <w:t xml:space="preserve">  (Running)</w:t>
      </w:r>
    </w:p>
    <w:p>
      <w:pPr>
        <w:spacing w:before="80" w:after="80"/>
        <w:ind w:left="576" w:right="576"/>
        <w:shd w:val="clear" w:color="auto" w:fill="F0F4E8"/>
      </w:pPr>
      <w:r>
        <w:rPr>
          <w:rFonts w:ascii="Courier New" w:hAnsi="Courier New"/>
          <w:color w:val="1E501E"/>
          <w:sz w:val="18"/>
        </w:rPr>
        <w:t>POST /api/analyze/notebook/{sub_case_id}</w:t>
      </w:r>
    </w:p>
    <w:p>
      <w:pPr>
        <w:spacing w:after="80"/>
      </w:pPr>
      <w:r>
        <w:rPr>
          <w:rFonts w:ascii="Calibri" w:hAnsi="Calibri"/>
          <w:b w:val="0"/>
          <w:i w:val="0"/>
          <w:sz w:val="21"/>
        </w:rPr>
        <w:t>הניתוח נשמר ב-case_analysis/{sub_case_id}.json ומתעדכן ב-doc_analysis.notebook_id.</w:t>
      </w:r>
    </w:p>
    <w:p>
      <w:r>
        <w:br w:type="page"/>
      </w:r>
    </w:p>
    <w:p>
      <w:pPr>
        <w:spacing w:before="360" w:after="80"/>
        <w:pBdr>
          <w:bottom w:val="single" w:sz="6" w:space="1" w:color="C9A84C"/>
        </w:pBdr>
      </w:pPr>
      <w:r>
        <w:rPr>
          <w:rFonts w:ascii="Calibri" w:hAnsi="Calibri"/>
          <w:b/>
          <w:i w:val="0"/>
          <w:color w:val="1A2744"/>
          <w:sz w:val="36"/>
        </w:rPr>
        <w:t>כלי ייצוא עוגיות (Session Export)</w:t>
      </w:r>
      <w:r>
        <w:rPr>
          <w:rFonts w:ascii="Calibri" w:hAnsi="Calibri"/>
          <w:b w:val="0"/>
          <w:i/>
          <w:color w:val="6B7280"/>
          <w:sz w:val="28"/>
        </w:rPr>
        <w:t xml:space="preserve">  /  Session Cookie Export Tool</w:t>
      </w:r>
    </w:p>
    <w:p>
      <w:pPr>
        <w:spacing w:before="240" w:after="60"/>
      </w:pPr>
      <w:r>
        <w:rPr>
          <w:rFonts w:ascii="Calibri" w:hAnsi="Calibri"/>
          <w:b/>
          <w:i w:val="0"/>
          <w:color w:val="1A2744"/>
          <w:sz w:val="26"/>
        </w:rPr>
        <w:t>tools/session_server.py — שרת מקומי</w:t>
      </w:r>
    </w:p>
    <w:p>
      <w:pPr>
        <w:spacing w:after="80"/>
      </w:pPr>
      <w:r>
        <w:rPr>
          <w:rFonts w:ascii="Calibri" w:hAnsi="Calibri"/>
          <w:b w:val="0"/>
          <w:i w:val="0"/>
          <w:sz w:val="21"/>
        </w:rPr>
        <w:t>שרת HTTP עצמאי על פורט 7777 המאפשר לעורך דין לייצא את עוגיות ה-session שלו מכל פורטל ממשלתי ולשלוח אותן לעמית/לקוח.</w:t>
      </w:r>
    </w:p>
    <w:p>
      <w:pPr>
        <w:spacing w:before="240" w:after="60"/>
      </w:pPr>
      <w:r>
        <w:rPr>
          <w:rFonts w:ascii="Calibri" w:hAnsi="Calibri"/>
          <w:b/>
          <w:i w:val="0"/>
          <w:color w:val="1A2744"/>
          <w:sz w:val="26"/>
        </w:rPr>
        <w:t>פורטלים נתמכים</w:t>
      </w:r>
      <w:r>
        <w:rPr>
          <w:rFonts w:ascii="Calibri" w:hAnsi="Calibri"/>
          <w:b w:val="0"/>
          <w:i/>
          <w:color w:val="6B7280"/>
          <w:sz w:val="22"/>
        </w:rPr>
        <w:t xml:space="preserve">  (Supported Portals)</w:t>
      </w:r>
    </w:p>
    <w:p>
      <w:pPr>
        <w:pStyle w:val="ListBullet"/>
        <w:spacing w:after="40"/>
      </w:pPr>
      <w:r>
        <w:rPr>
          <w:rFonts w:ascii="Calibri" w:hAnsi="Calibri"/>
          <w:b w:val="0"/>
          <w:i w:val="0"/>
          <w:sz w:val="21"/>
        </w:rPr>
        <w:t>auto (ברירת מחדל) — gov.il הכללי</w:t>
      </w:r>
      <w:r>
        <w:rPr>
          <w:rFonts w:ascii="Calibri" w:hAnsi="Calibri"/>
          <w:b w:val="0"/>
          <w:i/>
          <w:color w:val="6B7280"/>
          <w:sz w:val="20"/>
        </w:rPr>
        <w:t xml:space="preserve">  —  auto (default) — generic gov.il</w:t>
      </w:r>
    </w:p>
    <w:p>
      <w:pPr>
        <w:pStyle w:val="ListBullet"/>
        <w:spacing w:after="40"/>
      </w:pPr>
      <w:r>
        <w:rPr>
          <w:rFonts w:ascii="Calibri" w:hAnsi="Calibri"/>
          <w:b w:val="0"/>
          <w:i w:val="0"/>
          <w:sz w:val="21"/>
        </w:rPr>
        <w:t>net — נט המשפט</w:t>
      </w:r>
    </w:p>
    <w:p>
      <w:pPr>
        <w:pStyle w:val="ListBullet"/>
        <w:spacing w:after="40"/>
      </w:pPr>
      <w:r>
        <w:rPr>
          <w:rFonts w:ascii="Calibri" w:hAnsi="Calibri"/>
          <w:b w:val="0"/>
          <w:i w:val="0"/>
          <w:sz w:val="21"/>
        </w:rPr>
        <w:t>bdr — בית הדין הרבני</w:t>
      </w:r>
    </w:p>
    <w:p>
      <w:pPr>
        <w:pStyle w:val="ListBullet"/>
        <w:spacing w:after="40"/>
      </w:pPr>
      <w:r>
        <w:rPr>
          <w:rFonts w:ascii="Calibri" w:hAnsi="Calibri"/>
          <w:b w:val="0"/>
          <w:i w:val="0"/>
          <w:sz w:val="21"/>
        </w:rPr>
        <w:t>eca — הוצאה לפועל</w:t>
      </w:r>
    </w:p>
    <w:p/>
    <w:p>
      <w:pPr>
        <w:spacing w:before="240" w:after="60"/>
      </w:pPr>
      <w:r>
        <w:rPr>
          <w:rFonts w:ascii="Calibri" w:hAnsi="Calibri"/>
          <w:b/>
          <w:i w:val="0"/>
          <w:color w:val="1A2744"/>
          <w:sz w:val="26"/>
        </w:rPr>
        <w:t>הרצה מקומית</w:t>
      </w:r>
      <w:r>
        <w:rPr>
          <w:rFonts w:ascii="Calibri" w:hAnsi="Calibri"/>
          <w:b w:val="0"/>
          <w:i/>
          <w:color w:val="6B7280"/>
          <w:sz w:val="22"/>
        </w:rPr>
        <w:t xml:space="preserve">  (Local Run)</w:t>
      </w:r>
    </w:p>
    <w:p>
      <w:pPr>
        <w:spacing w:before="80" w:after="80"/>
        <w:ind w:left="576" w:right="576"/>
        <w:shd w:val="clear" w:color="auto" w:fill="F0F4E8"/>
      </w:pPr>
      <w:r>
        <w:rPr>
          <w:rFonts w:ascii="Courier New" w:hAnsi="Courier New"/>
          <w:color w:val="1E501E"/>
          <w:sz w:val="18"/>
        </w:rPr>
        <w:t>python tools/session_server.py</w:t>
        <w:br/>
        <w:t># פותח דפדפן Chrome + ממשק ב-localhost:7777</w:t>
        <w:br/>
        <w:t># 1. המשתמש מתחבר לאתר הממשלתי</w:t>
        <w:br/>
        <w:t># 2. לוחץ 'Done'</w:t>
        <w:br/>
        <w:t># 3. העוגיות זמינות להורדה / שליחה במייל</w:t>
      </w:r>
    </w:p>
    <w:p/>
    <w:p>
      <w:pPr>
        <w:spacing w:before="240" w:after="60"/>
      </w:pPr>
      <w:r>
        <w:rPr>
          <w:rFonts w:ascii="Calibri" w:hAnsi="Calibri"/>
          <w:b/>
          <w:i w:val="0"/>
          <w:color w:val="1A2744"/>
          <w:sz w:val="26"/>
        </w:rPr>
        <w:t>חשיפה ציבורית עם ngrok</w:t>
      </w:r>
      <w:r>
        <w:rPr>
          <w:rFonts w:ascii="Calibri" w:hAnsi="Calibri"/>
          <w:b w:val="0"/>
          <w:i/>
          <w:color w:val="6B7280"/>
          <w:sz w:val="22"/>
        </w:rPr>
        <w:t xml:space="preserve">  (Public URL via ngrok)</w:t>
      </w:r>
    </w:p>
    <w:p>
      <w:pPr>
        <w:spacing w:after="80"/>
      </w:pPr>
      <w:r>
        <w:rPr>
          <w:rFonts w:ascii="Calibri" w:hAnsi="Calibri"/>
          <w:b w:val="0"/>
          <w:i w:val="0"/>
          <w:sz w:val="21"/>
        </w:rPr>
        <w:t>כדי לאפשר לעמית/לקוח להריץ את הכלי מרחוק:</w:t>
      </w:r>
    </w:p>
    <w:p>
      <w:pPr>
        <w:spacing w:before="80" w:after="80"/>
        <w:ind w:left="576" w:right="576"/>
        <w:shd w:val="clear" w:color="auto" w:fill="F0F4E8"/>
      </w:pPr>
      <w:r>
        <w:rPr>
          <w:rFonts w:ascii="Courier New" w:hAnsi="Courier New"/>
          <w:color w:val="1E501E"/>
          <w:sz w:val="18"/>
        </w:rPr>
        <w:t># התקנה:</w:t>
        <w:br/>
        <w:t>brew install ngrok</w:t>
        <w:br/>
        <w:t>ngrok config add-authtoken &lt;TOKEN&gt;</w:t>
        <w:br/>
        <w:br/>
        <w:t># הרצה:</w:t>
        <w:br/>
        <w:t># טרמינל 1:</w:t>
        <w:br/>
        <w:t>python tools/session_server.py</w:t>
        <w:br/>
        <w:br/>
        <w:t># טרמינל 2:</w:t>
        <w:br/>
        <w:t>ngrok http 7777</w:t>
        <w:br/>
        <w:br/>
        <w:t># שליחת הקישור (https://abc.ngrok-free.app) לעמית</w:t>
      </w:r>
    </w:p>
    <w:p/>
    <w:p>
      <w:pPr>
        <w:spacing w:before="240" w:after="60"/>
      </w:pPr>
      <w:r>
        <w:rPr>
          <w:rFonts w:ascii="Calibri" w:hAnsi="Calibri"/>
          <w:b/>
          <w:i w:val="0"/>
          <w:color w:val="1A2744"/>
          <w:sz w:val="26"/>
        </w:rPr>
        <w:t>tools/import_session.py — ייבוא עוגיות ל-LIAS</w:t>
      </w:r>
    </w:p>
    <w:p>
      <w:pPr>
        <w:spacing w:after="80"/>
      </w:pPr>
      <w:r>
        <w:rPr>
          <w:rFonts w:ascii="Calibri" w:hAnsi="Calibri"/>
          <w:b w:val="0"/>
          <w:i w:val="0"/>
          <w:sz w:val="21"/>
        </w:rPr>
        <w:t>לאחר ייצוא העוגיות, ניתן לייבא אותן ישירות ל-browser instance של LIAS:</w:t>
      </w:r>
    </w:p>
    <w:p>
      <w:pPr>
        <w:spacing w:before="80" w:after="80"/>
        <w:ind w:left="576" w:right="576"/>
        <w:shd w:val="clear" w:color="auto" w:fill="F0F4E8"/>
      </w:pPr>
      <w:r>
        <w:rPr>
          <w:rFonts w:ascii="Courier New" w:hAnsi="Courier New"/>
          <w:color w:val="1E501E"/>
          <w:sz w:val="18"/>
        </w:rPr>
        <w:t>python tools/import_session.py cookies.json --portal net</w:t>
      </w:r>
    </w:p>
    <w:p>
      <w:r>
        <w:br w:type="page"/>
      </w:r>
    </w:p>
    <w:p>
      <w:pPr>
        <w:spacing w:before="360" w:after="80"/>
        <w:pBdr>
          <w:bottom w:val="single" w:sz="6" w:space="1" w:color="C9A84C"/>
        </w:pBdr>
      </w:pPr>
      <w:r>
        <w:rPr>
          <w:rFonts w:ascii="Calibri" w:hAnsi="Calibri"/>
          <w:b/>
          <w:i w:val="0"/>
          <w:color w:val="1A2744"/>
          <w:sz w:val="36"/>
        </w:rPr>
        <w:t>רשימת ה-API המלאה</w:t>
      </w:r>
      <w:r>
        <w:rPr>
          <w:rFonts w:ascii="Calibri" w:hAnsi="Calibri"/>
          <w:b w:val="0"/>
          <w:i/>
          <w:color w:val="6B7280"/>
          <w:sz w:val="28"/>
        </w:rPr>
        <w:t xml:space="preserve">  /  Full API Reference</w:t>
      </w:r>
    </w:p>
    <w:p>
      <w:pPr>
        <w:spacing w:after="80"/>
      </w:pPr>
      <w:r>
        <w:rPr>
          <w:rFonts w:ascii="Calibri" w:hAnsi="Calibri"/>
          <w:b w:val="0"/>
          <w:i w:val="0"/>
          <w:sz w:val="21"/>
        </w:rPr>
        <w:t>כל ה-endpoints מוגשים על ידי FastAPI ב-http://localhost:8500</w:t>
      </w:r>
    </w:p>
    <w:p>
      <w:pPr>
        <w:spacing w:before="240" w:after="60"/>
      </w:pPr>
      <w:r>
        <w:rPr>
          <w:rFonts w:ascii="Calibri" w:hAnsi="Calibri"/>
          <w:b/>
          <w:i w:val="0"/>
          <w:color w:val="1A2744"/>
          <w:sz w:val="26"/>
        </w:rPr>
        <w:t>תיקים וסטטוס</w:t>
      </w:r>
      <w:r>
        <w:rPr>
          <w:rFonts w:ascii="Calibri" w:hAnsi="Calibri"/>
          <w:b w:val="0"/>
          <w:i/>
          <w:color w:val="6B7280"/>
          <w:sz w:val="22"/>
        </w:rPr>
        <w:t xml:space="preserve">  (Cases &amp; Status)</w:t>
      </w:r>
    </w:p>
    <w:p>
      <w:pPr>
        <w:pStyle w:val="ListBullet"/>
        <w:spacing w:after="40"/>
      </w:pPr>
      <w:r>
        <w:rPr>
          <w:rFonts w:ascii="Calibri" w:hAnsi="Calibri"/>
          <w:b w:val="0"/>
          <w:i w:val="0"/>
          <w:sz w:val="21"/>
        </w:rPr>
        <w:t>GET /api/cases — רשימת תיקים</w:t>
      </w:r>
      <w:r>
        <w:rPr>
          <w:rFonts w:ascii="Calibri" w:hAnsi="Calibri"/>
          <w:b w:val="0"/>
          <w:i/>
          <w:color w:val="6B7280"/>
          <w:sz w:val="20"/>
        </w:rPr>
        <w:t xml:space="preserve">  —  List all cases</w:t>
      </w:r>
    </w:p>
    <w:p>
      <w:pPr>
        <w:pStyle w:val="ListBullet"/>
        <w:spacing w:after="40"/>
      </w:pPr>
      <w:r>
        <w:rPr>
          <w:rFonts w:ascii="Calibri" w:hAnsi="Calibri"/>
          <w:b w:val="0"/>
          <w:i w:val="0"/>
          <w:sz w:val="21"/>
        </w:rPr>
        <w:t>GET /api/cases/{id} — פרטי תיק</w:t>
      </w:r>
      <w:r>
        <w:rPr>
          <w:rFonts w:ascii="Calibri" w:hAnsi="Calibri"/>
          <w:b w:val="0"/>
          <w:i/>
          <w:color w:val="6B7280"/>
          <w:sz w:val="20"/>
        </w:rPr>
        <w:t xml:space="preserve">  —  Case details</w:t>
      </w:r>
    </w:p>
    <w:p>
      <w:pPr>
        <w:pStyle w:val="ListBullet"/>
        <w:spacing w:after="40"/>
      </w:pPr>
      <w:r>
        <w:rPr>
          <w:rFonts w:ascii="Calibri" w:hAnsi="Calibri"/>
          <w:b w:val="0"/>
          <w:i w:val="0"/>
          <w:sz w:val="21"/>
        </w:rPr>
        <w:t>GET /api/cases/{id}/viewers — מי צפה בהחלטה (NET בלבד)</w:t>
      </w:r>
      <w:r>
        <w:rPr>
          <w:rFonts w:ascii="Calibri" w:hAnsi="Calibri"/>
          <w:b w:val="0"/>
          <w:i/>
          <w:color w:val="6B7280"/>
          <w:sz w:val="20"/>
        </w:rPr>
        <w:t xml:space="preserve">  —  Decision viewers — NET only</w:t>
      </w:r>
    </w:p>
    <w:p>
      <w:pPr>
        <w:pStyle w:val="ListBullet"/>
        <w:spacing w:after="40"/>
      </w:pPr>
      <w:r>
        <w:rPr>
          <w:rFonts w:ascii="Calibri" w:hAnsi="Calibri"/>
          <w:b w:val="0"/>
          <w:i w:val="0"/>
          <w:sz w:val="21"/>
        </w:rPr>
        <w:t>GET /api/browser/status — סטטוס 3 הדפדפנים</w:t>
      </w:r>
      <w:r>
        <w:rPr>
          <w:rFonts w:ascii="Calibri" w:hAnsi="Calibri"/>
          <w:b w:val="0"/>
          <w:i/>
          <w:color w:val="6B7280"/>
          <w:sz w:val="20"/>
        </w:rPr>
        <w:t xml:space="preserve">  —  Status of all 3 browser instances</w:t>
      </w:r>
    </w:p>
    <w:p>
      <w:pPr>
        <w:spacing w:before="240" w:after="60"/>
      </w:pPr>
      <w:r>
        <w:rPr>
          <w:rFonts w:ascii="Calibri" w:hAnsi="Calibri"/>
          <w:b/>
          <w:i w:val="0"/>
          <w:color w:val="1A2744"/>
          <w:sz w:val="26"/>
        </w:rPr>
        <w:t>הורדות</w:t>
      </w:r>
      <w:r>
        <w:rPr>
          <w:rFonts w:ascii="Calibri" w:hAnsi="Calibri"/>
          <w:b w:val="0"/>
          <w:i/>
          <w:color w:val="6B7280"/>
          <w:sz w:val="22"/>
        </w:rPr>
        <w:t xml:space="preserve">  (Downloads)</w:t>
      </w:r>
    </w:p>
    <w:p>
      <w:pPr>
        <w:pStyle w:val="ListBullet"/>
        <w:spacing w:after="40"/>
      </w:pPr>
      <w:r>
        <w:rPr>
          <w:rFonts w:ascii="Calibri" w:hAnsi="Calibri"/>
          <w:b w:val="0"/>
          <w:i w:val="0"/>
          <w:sz w:val="21"/>
        </w:rPr>
        <w:t>POST /api/download/start — התחל הורדה</w:t>
      </w:r>
      <w:r>
        <w:rPr>
          <w:rFonts w:ascii="Calibri" w:hAnsi="Calibri"/>
          <w:b w:val="0"/>
          <w:i/>
          <w:color w:val="6B7280"/>
          <w:sz w:val="20"/>
        </w:rPr>
        <w:t xml:space="preserve">  —  Start download job</w:t>
      </w:r>
    </w:p>
    <w:p>
      <w:pPr>
        <w:pStyle w:val="ListBullet"/>
        <w:spacing w:after="40"/>
      </w:pPr>
      <w:r>
        <w:rPr>
          <w:rFonts w:ascii="Calibri" w:hAnsi="Calibri"/>
          <w:b w:val="0"/>
          <w:i w:val="0"/>
          <w:sz w:val="21"/>
        </w:rPr>
        <w:t>POST /api/download/pause/{job_id} — השהה</w:t>
      </w:r>
      <w:r>
        <w:rPr>
          <w:rFonts w:ascii="Calibri" w:hAnsi="Calibri"/>
          <w:b w:val="0"/>
          <w:i/>
          <w:color w:val="6B7280"/>
          <w:sz w:val="20"/>
        </w:rPr>
        <w:t xml:space="preserve">  —  Pause download</w:t>
      </w:r>
    </w:p>
    <w:p>
      <w:pPr>
        <w:pStyle w:val="ListBullet"/>
        <w:spacing w:after="40"/>
      </w:pPr>
      <w:r>
        <w:rPr>
          <w:rFonts w:ascii="Calibri" w:hAnsi="Calibri"/>
          <w:b w:val="0"/>
          <w:i w:val="0"/>
          <w:sz w:val="21"/>
        </w:rPr>
        <w:t>POST /api/download/resume/{job_id} — המשך</w:t>
      </w:r>
      <w:r>
        <w:rPr>
          <w:rFonts w:ascii="Calibri" w:hAnsi="Calibri"/>
          <w:b w:val="0"/>
          <w:i/>
          <w:color w:val="6B7280"/>
          <w:sz w:val="20"/>
        </w:rPr>
        <w:t xml:space="preserve">  —  Resume download</w:t>
      </w:r>
    </w:p>
    <w:p>
      <w:pPr>
        <w:pStyle w:val="ListBullet"/>
        <w:spacing w:after="40"/>
      </w:pPr>
      <w:r>
        <w:rPr>
          <w:rFonts w:ascii="Calibri" w:hAnsi="Calibri"/>
          <w:b w:val="0"/>
          <w:i w:val="0"/>
          <w:sz w:val="21"/>
        </w:rPr>
        <w:t>GET /api/events — SSE stream לסטטוס חי</w:t>
      </w:r>
      <w:r>
        <w:rPr>
          <w:rFonts w:ascii="Calibri" w:hAnsi="Calibri"/>
          <w:b w:val="0"/>
          <w:i/>
          <w:color w:val="6B7280"/>
          <w:sz w:val="20"/>
        </w:rPr>
        <w:t xml:space="preserve">  —  Live SSE status stream</w:t>
      </w:r>
    </w:p>
    <w:p>
      <w:pPr>
        <w:spacing w:before="240" w:after="60"/>
      </w:pPr>
      <w:r>
        <w:rPr>
          <w:rFonts w:ascii="Calibri" w:hAnsi="Calibri"/>
          <w:b/>
          <w:i w:val="0"/>
          <w:color w:val="1A2744"/>
          <w:sz w:val="26"/>
        </w:rPr>
        <w:t>ניתוח מסמכים</w:t>
      </w:r>
      <w:r>
        <w:rPr>
          <w:rFonts w:ascii="Calibri" w:hAnsi="Calibri"/>
          <w:b w:val="0"/>
          <w:i/>
          <w:color w:val="6B7280"/>
          <w:sz w:val="22"/>
        </w:rPr>
        <w:t xml:space="preserve">  (Document Analysis)</w:t>
      </w:r>
    </w:p>
    <w:p>
      <w:pPr>
        <w:pStyle w:val="ListBullet"/>
        <w:spacing w:after="40"/>
      </w:pPr>
      <w:r>
        <w:rPr>
          <w:rFonts w:ascii="Calibri" w:hAnsi="Calibri"/>
          <w:b w:val="0"/>
          <w:i w:val="0"/>
          <w:sz w:val="21"/>
        </w:rPr>
        <w:t>POST /api/analyze/case/{id} — נתח תיק מלא</w:t>
      </w:r>
      <w:r>
        <w:rPr>
          <w:rFonts w:ascii="Calibri" w:hAnsi="Calibri"/>
          <w:b w:val="0"/>
          <w:i/>
          <w:color w:val="6B7280"/>
          <w:sz w:val="20"/>
        </w:rPr>
        <w:t xml:space="preserve">  —  Analyze full case</w:t>
      </w:r>
    </w:p>
    <w:p>
      <w:pPr>
        <w:pStyle w:val="ListBullet"/>
        <w:spacing w:after="40"/>
      </w:pPr>
      <w:r>
        <w:rPr>
          <w:rFonts w:ascii="Calibri" w:hAnsi="Calibri"/>
          <w:b w:val="0"/>
          <w:i w:val="0"/>
          <w:sz w:val="21"/>
        </w:rPr>
        <w:t>GET /api/analyze/case/{id} — קבל ניתוח קיים</w:t>
      </w:r>
      <w:r>
        <w:rPr>
          <w:rFonts w:ascii="Calibri" w:hAnsi="Calibri"/>
          <w:b w:val="0"/>
          <w:i/>
          <w:color w:val="6B7280"/>
          <w:sz w:val="20"/>
        </w:rPr>
        <w:t xml:space="preserve">  —  Get existing analysis</w:t>
      </w:r>
    </w:p>
    <w:p>
      <w:pPr>
        <w:pStyle w:val="ListBullet"/>
        <w:spacing w:after="40"/>
      </w:pPr>
      <w:r>
        <w:rPr>
          <w:rFonts w:ascii="Calibri" w:hAnsi="Calibri"/>
          <w:b w:val="0"/>
          <w:i w:val="0"/>
          <w:sz w:val="21"/>
        </w:rPr>
        <w:t>GET /api/analyze/doc/{id} — ניתוח מסמך בודד</w:t>
      </w:r>
      <w:r>
        <w:rPr>
          <w:rFonts w:ascii="Calibri" w:hAnsi="Calibri"/>
          <w:b w:val="0"/>
          <w:i/>
          <w:color w:val="6B7280"/>
          <w:sz w:val="20"/>
        </w:rPr>
        <w:t xml:space="preserve">  —  Single document analysis</w:t>
      </w:r>
    </w:p>
    <w:p>
      <w:pPr>
        <w:pStyle w:val="ListBullet"/>
        <w:spacing w:after="40"/>
      </w:pPr>
      <w:r>
        <w:rPr>
          <w:rFonts w:ascii="Calibri" w:hAnsi="Calibri"/>
          <w:b w:val="0"/>
          <w:i w:val="0"/>
          <w:sz w:val="21"/>
        </w:rPr>
        <w:t>POST /api/analyze/notebook/{id} — הפעל NotebookLM</w:t>
      </w:r>
      <w:r>
        <w:rPr>
          <w:rFonts w:ascii="Calibri" w:hAnsi="Calibri"/>
          <w:b w:val="0"/>
          <w:i/>
          <w:color w:val="6B7280"/>
          <w:sz w:val="20"/>
        </w:rPr>
        <w:t xml:space="preserve">  —  Run NotebookLM pipeline</w:t>
      </w:r>
    </w:p>
    <w:p>
      <w:pPr>
        <w:spacing w:before="240" w:after="60"/>
      </w:pPr>
      <w:r>
        <w:rPr>
          <w:rFonts w:ascii="Calibri" w:hAnsi="Calibri"/>
          <w:b/>
          <w:i w:val="0"/>
          <w:color w:val="1A2744"/>
          <w:sz w:val="26"/>
        </w:rPr>
        <w:t>חיפוש וקטורי</w:t>
      </w:r>
      <w:r>
        <w:rPr>
          <w:rFonts w:ascii="Calibri" w:hAnsi="Calibri"/>
          <w:b w:val="0"/>
          <w:i/>
          <w:color w:val="6B7280"/>
          <w:sz w:val="22"/>
        </w:rPr>
        <w:t xml:space="preserve">  (Vector Search)</w:t>
      </w:r>
    </w:p>
    <w:p>
      <w:pPr>
        <w:pStyle w:val="ListBullet"/>
        <w:spacing w:after="40"/>
      </w:pPr>
      <w:r>
        <w:rPr>
          <w:rFonts w:ascii="Calibri" w:hAnsi="Calibri"/>
          <w:b w:val="0"/>
          <w:i w:val="0"/>
          <w:sz w:val="21"/>
        </w:rPr>
        <w:t>GET /api/vector/search?q=... — חיפוש טקסט</w:t>
      </w:r>
      <w:r>
        <w:rPr>
          <w:rFonts w:ascii="Calibri" w:hAnsi="Calibri"/>
          <w:b w:val="0"/>
          <w:i/>
          <w:color w:val="6B7280"/>
          <w:sz w:val="20"/>
        </w:rPr>
        <w:t xml:space="preserve">  —  Full-text search</w:t>
      </w:r>
    </w:p>
    <w:p>
      <w:pPr>
        <w:pStyle w:val="ListBullet"/>
        <w:spacing w:after="40"/>
      </w:pPr>
      <w:r>
        <w:rPr>
          <w:rFonts w:ascii="Calibri" w:hAnsi="Calibri"/>
          <w:b w:val="0"/>
          <w:i w:val="0"/>
          <w:sz w:val="21"/>
        </w:rPr>
        <w:t>GET /api/vector/stats — סטטיסטיקות אינדקס</w:t>
      </w:r>
      <w:r>
        <w:rPr>
          <w:rFonts w:ascii="Calibri" w:hAnsi="Calibri"/>
          <w:b w:val="0"/>
          <w:i/>
          <w:color w:val="6B7280"/>
          <w:sz w:val="20"/>
        </w:rPr>
        <w:t xml:space="preserve">  —  Index statistics</w:t>
      </w:r>
    </w:p>
    <w:p>
      <w:pPr>
        <w:spacing w:before="240" w:after="60"/>
      </w:pPr>
      <w:r>
        <w:rPr>
          <w:rFonts w:ascii="Calibri" w:hAnsi="Calibri"/>
          <w:b/>
          <w:i w:val="0"/>
          <w:color w:val="1A2744"/>
          <w:sz w:val="26"/>
        </w:rPr>
        <w:t>כלים</w:t>
      </w:r>
      <w:r>
        <w:rPr>
          <w:rFonts w:ascii="Calibri" w:hAnsi="Calibri"/>
          <w:b w:val="0"/>
          <w:i/>
          <w:color w:val="6B7280"/>
          <w:sz w:val="22"/>
        </w:rPr>
        <w:t xml:space="preserve">  (Tools)</w:t>
      </w:r>
    </w:p>
    <w:p>
      <w:pPr>
        <w:pStyle w:val="ListBullet"/>
        <w:spacing w:after="40"/>
      </w:pPr>
      <w:r>
        <w:rPr>
          <w:rFonts w:ascii="Calibri" w:hAnsi="Calibri"/>
          <w:b w:val="0"/>
          <w:i w:val="0"/>
          <w:sz w:val="21"/>
        </w:rPr>
        <w:t>GET /api/tools/export_session?portal=NET — ייצוא עוגיות</w:t>
      </w:r>
      <w:r>
        <w:rPr>
          <w:rFonts w:ascii="Calibri" w:hAnsi="Calibri"/>
          <w:b w:val="0"/>
          <w:i/>
          <w:color w:val="6B7280"/>
          <w:sz w:val="20"/>
        </w:rPr>
        <w:t xml:space="preserve">  —  Export session cookies</w:t>
      </w:r>
    </w:p>
    <w:p>
      <w:pPr>
        <w:pStyle w:val="ListBullet"/>
        <w:spacing w:after="40"/>
      </w:pPr>
      <w:r>
        <w:rPr>
          <w:rFonts w:ascii="Calibri" w:hAnsi="Calibri"/>
          <w:b w:val="0"/>
          <w:i w:val="0"/>
          <w:sz w:val="21"/>
        </w:rPr>
        <w:t>POST /api/actions/reorganize_by_client — ארגן תיקים לפי לקוח</w:t>
      </w:r>
      <w:r>
        <w:rPr>
          <w:rFonts w:ascii="Calibri" w:hAnsi="Calibri"/>
          <w:b w:val="0"/>
          <w:i/>
          <w:color w:val="6B7280"/>
          <w:sz w:val="20"/>
        </w:rPr>
        <w:t xml:space="preserve">  —  Reorganize by client</w:t>
      </w:r>
    </w:p>
    <w:p>
      <w:pPr>
        <w:pStyle w:val="ListBullet"/>
        <w:spacing w:after="40"/>
      </w:pPr>
      <w:r>
        <w:rPr>
          <w:rFonts w:ascii="Calibri" w:hAnsi="Calibri"/>
          <w:b w:val="0"/>
          <w:i w:val="0"/>
          <w:sz w:val="21"/>
        </w:rPr>
        <w:t>POST /api/actions/reorganize_folders — ארגן תיקיות לפי ערכאה</w:t>
      </w:r>
      <w:r>
        <w:rPr>
          <w:rFonts w:ascii="Calibri" w:hAnsi="Calibri"/>
          <w:b w:val="0"/>
          <w:i/>
          <w:color w:val="6B7280"/>
          <w:sz w:val="20"/>
        </w:rPr>
        <w:t xml:space="preserve">  —  Reorganize folders</w:t>
      </w:r>
    </w:p>
    <w:p>
      <w:r>
        <w:br w:type="page"/>
      </w:r>
    </w:p>
    <w:p>
      <w:pPr>
        <w:spacing w:before="360" w:after="80"/>
        <w:pBdr>
          <w:bottom w:val="single" w:sz="6" w:space="1" w:color="C9A84C"/>
        </w:pBdr>
      </w:pPr>
      <w:r>
        <w:rPr>
          <w:rFonts w:ascii="Calibri" w:hAnsi="Calibri"/>
          <w:b/>
          <w:i w:val="0"/>
          <w:color w:val="1A2744"/>
          <w:sz w:val="36"/>
        </w:rPr>
        <w:t>מה עובד כעת / מה צריך הגדרה</w:t>
      </w:r>
      <w:r>
        <w:rPr>
          <w:rFonts w:ascii="Calibri" w:hAnsi="Calibri"/>
          <w:b w:val="0"/>
          <w:i/>
          <w:color w:val="6B7280"/>
          <w:sz w:val="28"/>
        </w:rPr>
        <w:t xml:space="preserve">  /  Current Status — What Works vs. Needs Setup</w:t>
      </w:r>
    </w:p>
    <w:p>
      <w:pPr>
        <w:spacing w:before="240" w:after="60"/>
      </w:pPr>
      <w:r>
        <w:rPr>
          <w:rFonts w:ascii="Calibri" w:hAnsi="Calibri"/>
          <w:b/>
          <w:i w:val="0"/>
          <w:color w:val="1A2744"/>
          <w:sz w:val="26"/>
        </w:rPr>
        <w:t>✅ עובד מיד מהקופסה</w:t>
      </w:r>
      <w:r>
        <w:rPr>
          <w:rFonts w:ascii="Calibri" w:hAnsi="Calibri"/>
          <w:b w:val="0"/>
          <w:i/>
          <w:color w:val="6B7280"/>
          <w:sz w:val="22"/>
        </w:rPr>
        <w:t xml:space="preserve">  (Works out of the box)</w:t>
      </w:r>
    </w:p>
    <w:p>
      <w:pPr>
        <w:pStyle w:val="ListBullet"/>
        <w:spacing w:after="40"/>
      </w:pPr>
      <w:r>
        <w:rPr>
          <w:rFonts w:ascii="Calibri" w:hAnsi="Calibri"/>
          <w:b w:val="0"/>
          <w:i w:val="0"/>
          <w:sz w:val="21"/>
        </w:rPr>
        <w:t>הורדה מ-3 פורטלים — NET, BDR, ECA</w:t>
      </w:r>
    </w:p>
    <w:p>
      <w:pPr>
        <w:pStyle w:val="ListBullet"/>
        <w:spacing w:after="40"/>
      </w:pPr>
      <w:r>
        <w:rPr>
          <w:rFonts w:ascii="Calibri" w:hAnsi="Calibri"/>
          <w:b w:val="0"/>
          <w:i w:val="0"/>
          <w:sz w:val="21"/>
        </w:rPr>
        <w:t>בועת הורדה צפה עם השהייה/המשך</w:t>
      </w:r>
    </w:p>
    <w:p>
      <w:pPr>
        <w:pStyle w:val="ListBullet"/>
        <w:spacing w:after="40"/>
      </w:pPr>
      <w:r>
        <w:rPr>
          <w:rFonts w:ascii="Calibri" w:hAnsi="Calibri"/>
          <w:b w:val="0"/>
          <w:i w:val="0"/>
          <w:sz w:val="21"/>
        </w:rPr>
        <w:t>מי צפה (NET) — viewers_registry.csv</w:t>
      </w:r>
    </w:p>
    <w:p>
      <w:pPr>
        <w:pStyle w:val="ListBullet"/>
        <w:spacing w:after="40"/>
      </w:pPr>
      <w:r>
        <w:rPr>
          <w:rFonts w:ascii="Calibri" w:hAnsi="Calibri"/>
          <w:b w:val="0"/>
          <w:i w:val="0"/>
          <w:sz w:val="21"/>
        </w:rPr>
        <w:t>ייצוא עוגיות — session_server.py</w:t>
      </w:r>
    </w:p>
    <w:p>
      <w:pPr>
        <w:pStyle w:val="ListBullet"/>
        <w:spacing w:after="40"/>
      </w:pPr>
      <w:r>
        <w:rPr>
          <w:rFonts w:ascii="Calibri" w:hAnsi="Calibri"/>
          <w:b w:val="0"/>
          <w:i w:val="0"/>
          <w:sz w:val="21"/>
        </w:rPr>
        <w:t>ארגון תיקים לפי לקוח</w:t>
      </w:r>
    </w:p>
    <w:p>
      <w:pPr>
        <w:pStyle w:val="ListBullet"/>
        <w:spacing w:after="40"/>
      </w:pPr>
      <w:r>
        <w:rPr>
          <w:rFonts w:ascii="Calibri" w:hAnsi="Calibri"/>
          <w:b w:val="0"/>
          <w:i w:val="0"/>
          <w:sz w:val="21"/>
        </w:rPr>
        <w:t>סכמת vector_store — doc_analysis + doc_chunks + FTS</w:t>
      </w:r>
    </w:p>
    <w:p>
      <w:pPr>
        <w:pStyle w:val="ListBullet"/>
        <w:spacing w:after="40"/>
      </w:pPr>
      <w:r>
        <w:rPr>
          <w:rFonts w:ascii="Calibri" w:hAnsi="Calibri"/>
          <w:b w:val="0"/>
          <w:i w:val="0"/>
          <w:sz w:val="21"/>
        </w:rPr>
        <w:t>API endpoints — כולם פעילים</w:t>
      </w:r>
    </w:p>
    <w:p/>
    <w:p>
      <w:pPr>
        <w:spacing w:before="240" w:after="60"/>
      </w:pPr>
      <w:r>
        <w:rPr>
          <w:rFonts w:ascii="Calibri" w:hAnsi="Calibri"/>
          <w:b/>
          <w:i w:val="0"/>
          <w:color w:val="1A2744"/>
          <w:sz w:val="26"/>
        </w:rPr>
        <w:t>⚙️ צריך Groq API Key</w:t>
      </w:r>
      <w:r>
        <w:rPr>
          <w:rFonts w:ascii="Calibri" w:hAnsi="Calibri"/>
          <w:b w:val="0"/>
          <w:i/>
          <w:color w:val="6B7280"/>
          <w:sz w:val="22"/>
        </w:rPr>
        <w:t xml:space="preserve">  (Requires Groq API Key)</w:t>
      </w:r>
    </w:p>
    <w:p>
      <w:pPr>
        <w:pStyle w:val="ListBullet"/>
        <w:spacing w:after="40"/>
      </w:pPr>
      <w:r>
        <w:rPr>
          <w:rFonts w:ascii="Calibri" w:hAnsi="Calibri"/>
          <w:b w:val="0"/>
          <w:i w:val="0"/>
          <w:sz w:val="21"/>
        </w:rPr>
        <w:t>ניתוח מסמכים אוטומטי — doc_pipeline.py</w:t>
      </w:r>
    </w:p>
    <w:p>
      <w:pPr>
        <w:pStyle w:val="ListBullet"/>
        <w:spacing w:after="40"/>
      </w:pPr>
      <w:r>
        <w:rPr>
          <w:rFonts w:ascii="Calibri" w:hAnsi="Calibri"/>
          <w:b w:val="0"/>
          <w:i w:val="0"/>
          <w:sz w:val="21"/>
        </w:rPr>
        <w:t>הגדר ב-Settings &gt; Groq API Key</w:t>
      </w:r>
    </w:p>
    <w:p/>
    <w:p>
      <w:pPr>
        <w:spacing w:before="240" w:after="60"/>
      </w:pPr>
      <w:r>
        <w:rPr>
          <w:rFonts w:ascii="Calibri" w:hAnsi="Calibri"/>
          <w:b/>
          <w:i w:val="0"/>
          <w:color w:val="1A2744"/>
          <w:sz w:val="26"/>
        </w:rPr>
        <w:t>⚙️ צריך התקנה + Google Cookies</w:t>
      </w:r>
      <w:r>
        <w:rPr>
          <w:rFonts w:ascii="Calibri" w:hAnsi="Calibri"/>
          <w:b w:val="0"/>
          <w:i/>
          <w:color w:val="6B7280"/>
          <w:sz w:val="22"/>
        </w:rPr>
        <w:t xml:space="preserve">  (Requires Installation + Google Cookies)</w:t>
      </w:r>
    </w:p>
    <w:p>
      <w:pPr>
        <w:pStyle w:val="ListBullet"/>
        <w:spacing w:after="40"/>
      </w:pPr>
      <w:r>
        <w:rPr>
          <w:rFonts w:ascii="Calibri" w:hAnsi="Calibri"/>
          <w:b w:val="0"/>
          <w:i w:val="0"/>
          <w:sz w:val="21"/>
        </w:rPr>
        <w:t>pip install notebooklm-py</w:t>
      </w:r>
    </w:p>
    <w:p>
      <w:pPr>
        <w:pStyle w:val="ListBullet"/>
        <w:spacing w:after="40"/>
      </w:pPr>
      <w:r>
        <w:rPr>
          <w:rFonts w:ascii="Calibri" w:hAnsi="Calibri"/>
          <w:b w:val="0"/>
          <w:i w:val="0"/>
          <w:sz w:val="21"/>
        </w:rPr>
        <w:t>ייצוא עוגיות Google → google_notebook_cookies.json</w:t>
      </w:r>
    </w:p>
    <w:p>
      <w:pPr>
        <w:pStyle w:val="ListBullet"/>
        <w:spacing w:after="40"/>
      </w:pPr>
      <w:r>
        <w:rPr>
          <w:rFonts w:ascii="Calibri" w:hAnsi="Calibri"/>
          <w:b w:val="0"/>
          <w:i w:val="0"/>
          <w:sz w:val="21"/>
        </w:rPr>
        <w:t>NotebookLM pipeline — notebook_bridge.py</w:t>
      </w:r>
    </w:p>
    <w:p/>
    <w:p>
      <w:pPr>
        <w:spacing w:before="240" w:after="60"/>
      </w:pPr>
      <w:r>
        <w:rPr>
          <w:rFonts w:ascii="Calibri" w:hAnsi="Calibri"/>
          <w:b/>
          <w:i w:val="0"/>
          <w:color w:val="1A2744"/>
          <w:sz w:val="26"/>
        </w:rPr>
        <w:t>🔮 עתידי — לא מומש עדיין</w:t>
      </w:r>
      <w:r>
        <w:rPr>
          <w:rFonts w:ascii="Calibri" w:hAnsi="Calibri"/>
          <w:b w:val="0"/>
          <w:i/>
          <w:color w:val="6B7280"/>
          <w:sz w:val="22"/>
        </w:rPr>
        <w:t xml:space="preserve">  (Future — Not Yet Implemented)</w:t>
      </w:r>
    </w:p>
    <w:p>
      <w:pPr>
        <w:pStyle w:val="ListBullet"/>
        <w:spacing w:after="40"/>
      </w:pPr>
      <w:r>
        <w:rPr>
          <w:rFonts w:ascii="Calibri" w:hAnsi="Calibri"/>
          <w:b w:val="0"/>
          <w:i w:val="0"/>
          <w:sz w:val="21"/>
        </w:rPr>
        <w:t>GraphRAG — גרף ידע משפטי (דורש GPT-4 / Claude Sonnet + עיבוד ראשוני ארוך)</w:t>
      </w:r>
    </w:p>
    <w:p>
      <w:pPr>
        <w:pStyle w:val="ListBullet"/>
        <w:spacing w:after="40"/>
      </w:pPr>
      <w:r>
        <w:rPr>
          <w:rFonts w:ascii="Calibri" w:hAnsi="Calibri"/>
          <w:b w:val="0"/>
          <w:i w:val="0"/>
          <w:sz w:val="21"/>
        </w:rPr>
        <w:t>Vector embeddings אמיתיים — עמודת embedding BLOB קיימת, ריקה</w:t>
      </w:r>
    </w:p>
    <w:p>
      <w:pPr>
        <w:pStyle w:val="ListBullet"/>
        <w:spacing w:after="40"/>
      </w:pPr>
      <w:r>
        <w:rPr>
          <w:rFonts w:ascii="Calibri" w:hAnsi="Calibri"/>
          <w:b w:val="0"/>
          <w:i w:val="0"/>
          <w:sz w:val="21"/>
        </w:rPr>
        <w:t>UI לחיפוש FTS — endpoint קיים, ממשק גרפי טרם נבנה</w:t>
      </w:r>
    </w:p>
    <w:p>
      <w:r>
        <w:br w:type="page"/>
      </w:r>
    </w:p>
    <w:p>
      <w:pPr>
        <w:spacing w:before="360" w:after="80"/>
        <w:pBdr>
          <w:bottom w:val="single" w:sz="6" w:space="1" w:color="C9A84C"/>
        </w:pBdr>
      </w:pPr>
      <w:r>
        <w:rPr>
          <w:rFonts w:ascii="Calibri" w:hAnsi="Calibri"/>
          <w:b/>
          <w:i w:val="0"/>
          <w:color w:val="1A2744"/>
          <w:sz w:val="36"/>
        </w:rPr>
        <w:t>מבנה הקבצים</w:t>
      </w:r>
      <w:r>
        <w:rPr>
          <w:rFonts w:ascii="Calibri" w:hAnsi="Calibri"/>
          <w:b w:val="0"/>
          <w:i/>
          <w:color w:val="6B7280"/>
          <w:sz w:val="28"/>
        </w:rPr>
        <w:t xml:space="preserve">  /  File Structure</w:t>
      </w:r>
    </w:p>
    <w:p>
      <w:pPr>
        <w:spacing w:before="80" w:after="80"/>
        <w:ind w:left="576" w:right="576"/>
        <w:shd w:val="clear" w:color="auto" w:fill="F0F4E8"/>
      </w:pPr>
      <w:r>
        <w:rPr>
          <w:rFonts w:ascii="Courier New" w:hAnsi="Courier New"/>
          <w:color w:val="1E501E"/>
          <w:sz w:val="18"/>
        </w:rPr>
        <w:t>legal-AI-app/</w:t>
        <w:br/>
        <w:t>├── LIAS/</w:t>
        <w:br/>
        <w:t>│   ├── api.py                  — FastAPI server (port 8500)</w:t>
        <w:br/>
        <w:t>│   ├── collector_bridge.py     — download orchestrator + pause hooks</w:t>
        <w:br/>
        <w:t>│   └── db.py                   — SQLite connection (main)</w:t>
        <w:br/>
        <w:t>├── core/</w:t>
        <w:br/>
        <w:t>│   ├── bdr_batch.py            — BDR download runner</w:t>
        <w:br/>
        <w:t>│   ├── doc_pipeline.py         — LLM analysis pipeline</w:t>
        <w:br/>
        <w:t>│   ├── vector_store.py         — SQLite FTS5 index</w:t>
        <w:br/>
        <w:t>│   └── notebook_bridge.py      — NotebookLM integration</w:t>
        <w:br/>
        <w:t>├── tools/</w:t>
        <w:br/>
        <w:t>│   ├── session_server.py       — cookie export server (port 7777)</w:t>
        <w:br/>
        <w:t>│   ├── import_session.py       — import cookies to LIAS browser</w:t>
        <w:br/>
        <w:t>│   └── export_session.py       — CLI cookie export</w:t>
        <w:br/>
        <w:t>├── ui_demo/</w:t>
        <w:br/>
        <w:t>│   ├── engine.js               — floating bubble + download UI</w:t>
        <w:br/>
        <w:t>│   ├── views.js                — viewers panel + case views</w:t>
        <w:br/>
        <w:t>│   └── index.html              — main UI</w:t>
        <w:br/>
        <w:t>└── lias.db                     — SQLite database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