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Planning and Progress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ACME 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w:t>
            </w:r>
          </w:hyperlink>
          <w:hyperlink w:anchor="_oulb0cg8g4n0">
            <w:r w:rsidDel="00000000" w:rsidR="00000000" w:rsidRPr="00000000">
              <w:rPr>
                <w:b w:val="1"/>
                <w:rtl w:val="0"/>
              </w:rPr>
              <w:t xml:space="preserve">fía</w:t>
            </w:r>
          </w:hyperlink>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1">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La conclusión del informe "Diseño y Pruebas II: Evaluación Analítica", elaborado por ACME C1.018, evidencia un firme compromiso con la excelencia, la mejora continua y la formulación de soluciones eficaces que satisfagan las necesidades y requisitos del proyecto. A través de una metodología rigurosa, se ha llevado a cabo un análisis detallado de los requisitos específicos, documentando descubrimientos, conclusiones y decisiones con el propósito de mejorar y cumplir con dichos requisitos.</w:t>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Este informe no solo cumple con los estándares académicos, sino que también sigue las mejores prácticas de la industria, garantizando que cada elección esté respaldada de manera sólida y sea transparente. La estructura del informe se ha diseñado de manera profesional y clara, siguiendo las directrices proporcionadas y centrándose en aquellos requisitos que verdaderamente han requerido una evaluación exhaustiva.</w:t>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En resumen, este informe se presenta como un recurso esencial para el avance del proyecto "Diseño y Pruebas II", proporcionando conclusiones y recomendaciones valiosas que serán fundamentales para la toma de decisiones informadas y la implementación de soluciones efectivas. ACME C1.018 demuestra un enfoque diligente y comprometido con la calidad en cada etapa de este análisis.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4">
      <w:pPr>
        <w:rPr>
          <w:sz w:val="24"/>
          <w:szCs w:val="24"/>
        </w:rPr>
      </w:pPr>
      <w:r w:rsidDel="00000000" w:rsidR="00000000" w:rsidRPr="00000000">
        <w:rPr>
          <w:sz w:val="24"/>
          <w:szCs w:val="24"/>
          <w:rtl w:val="0"/>
        </w:rPr>
        <w:t xml:space="preserve">En el ágil entorno de la tecnología y el desarrollo de software, la planificación efectiva y la ejecución eficiente de proyectos se vuelven esenciales para alcanzar el éxito. El proyecto "Diseño y Pruebas II" se presenta como un hito destacado en este dinámico panorama, donde la innovación y la calidad son requisitos fundamentales. En este marco, la introducción que sigue se sumerge en los detalles de este proyecto, explorando sus metas, desafíos y repercusiones.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Edificado sobre los cimientos de la excelencia técnica y la visión estratégica, el proyecto "Diseño y Pruebas II" responde a la creciente necesidad de soluciones digitales en un mundo en constante evolución. Más que un simple ejercicio académico, este proyecto se posiciona como un auténtico campo de pruebas donde se aplican los principios y técnicas más avanzadas en el desarrollo de software, con el objetivo de mantener a las organizaciones a la vanguardia de la innovación.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No obstante, la planificación y ejecución de un proyecto de esta magnitud no están exentas de desafíos. Desde la estimación precisa de los recursos necesarios hasta la gestión eficiente del tiempo y los costos, cada fase del proceso demanda un análisis cuidadoso y una estrategia bien definida. Además, la coordinación de un equipo multidisciplinario y la resolución de problemas técnicos imprevistos añaden una capa extra de complejidad a esta empresa.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En este contexto, el presente informe adquiere una importancia esencial al proporcionar una exploración detallada del proceso de planificación y ejecución del proyecto. Más allá de simplemente documentar el avance y los resultados obtenidos, este informe arroja luz sobre los aspectos críticos que influirán en el éxito de proyectos similares en el futuro. A través de un análisis exhaustivo de las tareas realizadas, el tiempo invertido y los costos incurridos, se ofrece una perspectiva valiosa que servirá como guía para proyectos venideros.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En resumen, esta introducción al informe actúa como una antesala a un viaje apasionante en el ámbito del desarrollo de software, donde la planificación meticulosa y la ejecución impecable convergen para dar forma a soluciones innovadoras y de gran impacto. Al adentrarnos en las páginas siguientes, nos embarcamos en un recorrido de descubrimiento y aprendizaje, con la esperanza de extraer lecciones valiosas que orientarán nuestros pasos en el emocionante camino del desarrollo tecnológico.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spacing w:after="40" w:before="240" w:lineRule="auto"/>
        <w:rPr>
          <w:sz w:val="24"/>
          <w:szCs w:val="24"/>
        </w:rPr>
      </w:pPr>
      <w:bookmarkStart w:colFirst="0" w:colLast="0" w:name="_9391fgyguezv" w:id="11"/>
      <w:bookmarkEnd w:id="11"/>
      <w:r w:rsidDel="00000000" w:rsidR="00000000" w:rsidRPr="00000000">
        <w:rPr>
          <w:rtl w:val="0"/>
        </w:rPr>
        <w:t xml:space="preserve">Capítulo de Planificación</w:t>
      </w:r>
      <w:r w:rsidDel="00000000" w:rsidR="00000000" w:rsidRPr="00000000">
        <w:rPr>
          <w:rtl w:val="0"/>
        </w:rPr>
      </w:r>
    </w:p>
    <w:p w:rsidR="00000000" w:rsidDel="00000000" w:rsidP="00000000" w:rsidRDefault="00000000" w:rsidRPr="00000000" w14:paraId="0000004F">
      <w:pPr>
        <w:pStyle w:val="Heading2"/>
        <w:rPr/>
      </w:pPr>
      <w:bookmarkStart w:colFirst="0" w:colLast="0" w:name="_mglmqiypv81v" w:id="12"/>
      <w:bookmarkEnd w:id="12"/>
      <w:r w:rsidDel="00000000" w:rsidR="00000000" w:rsidRPr="00000000">
        <w:rPr>
          <w:rtl w:val="0"/>
        </w:rPr>
        <w:t xml:space="preserve">Listado de Tareas y presupuesto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1200"/>
        <w:gridCol w:w="1500"/>
        <w:gridCol w:w="1500"/>
        <w:gridCol w:w="1500"/>
        <w:tblGridChange w:id="0">
          <w:tblGrid>
            <w:gridCol w:w="1860"/>
            <w:gridCol w:w="1440"/>
            <w:gridCol w:w="1200"/>
            <w:gridCol w:w="1500"/>
            <w:gridCol w:w="1500"/>
            <w:gridCol w:w="1500"/>
          </w:tblGrid>
        </w:tblGridChange>
      </w:tblGrid>
      <w:tr>
        <w:trPr>
          <w:cantSplit w:val="0"/>
          <w:trHeight w:val="685.95703125" w:hRule="atLeast"/>
          <w:tblHeader w:val="0"/>
        </w:trPr>
        <w:tc>
          <w:tcPr/>
          <w:p w:rsidR="00000000" w:rsidDel="00000000" w:rsidP="00000000" w:rsidRDefault="00000000" w:rsidRPr="00000000" w14:paraId="00000051">
            <w:pPr>
              <w:widowControl w:val="0"/>
              <w:spacing w:line="240" w:lineRule="auto"/>
              <w:rPr/>
            </w:pPr>
            <w:r w:rsidDel="00000000" w:rsidR="00000000" w:rsidRPr="00000000">
              <w:rPr>
                <w:rtl w:val="0"/>
              </w:rPr>
              <w:t xml:space="preserve">Tarea</w:t>
            </w:r>
          </w:p>
        </w:tc>
        <w:tc>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Tiempo estimado</w:t>
            </w:r>
          </w:p>
        </w:tc>
        <w:tc>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Tiempo dedicado</w:t>
            </w:r>
          </w:p>
        </w:tc>
        <w:tc>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Coste estimado</w:t>
            </w:r>
          </w:p>
        </w:tc>
        <w:tc>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Coste real</w:t>
            </w:r>
          </w:p>
        </w:tc>
        <w:tc>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Rol desempeñado</w:t>
            </w:r>
          </w:p>
        </w:tc>
      </w:tr>
      <w:tr>
        <w:trPr>
          <w:cantSplit w:val="0"/>
          <w:tblHeader w:val="0"/>
        </w:trPr>
        <w:tc>
          <w:tcPr/>
          <w:p w:rsidR="00000000" w:rsidDel="00000000" w:rsidP="00000000" w:rsidRDefault="00000000" w:rsidRPr="00000000" w14:paraId="00000057">
            <w:pPr>
              <w:jc w:val="both"/>
              <w:rPr>
                <w:sz w:val="20"/>
                <w:szCs w:val="20"/>
              </w:rPr>
            </w:pPr>
            <w:r w:rsidDel="00000000" w:rsidR="00000000" w:rsidRPr="00000000">
              <w:rPr>
                <w:i w:val="1"/>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rdo" w:cs="Cardo" w:eastAsia="Cardo" w:hAnsi="Cardo"/>
                <w:i w:val="1"/>
                <w:rtl w:val="0"/>
              </w:rPr>
              <w:t xml:space="preserve">〈</w:t>
            </w:r>
            <w:r w:rsidDel="00000000" w:rsidR="00000000" w:rsidRPr="00000000">
              <w:rPr>
                <w:i w:val="1"/>
                <w:rtl w:val="0"/>
              </w:rPr>
              <w:t xml:space="preserve">dd</w:t>
            </w:r>
            <w:r w:rsidDel="00000000" w:rsidR="00000000" w:rsidRPr="00000000">
              <w:rPr>
                <w:rFonts w:ascii="Cardo" w:cs="Cardo" w:eastAsia="Cardo" w:hAnsi="Cardo"/>
                <w:i w:val="1"/>
                <w:rtl w:val="0"/>
              </w:rPr>
              <w:t xml:space="preserve">〉</w:t>
            </w:r>
            <w:r w:rsidDel="00000000" w:rsidR="00000000" w:rsidRPr="00000000">
              <w:rPr>
                <w:i w:val="1"/>
                <w:rtl w:val="0"/>
              </w:rPr>
              <w:t xml:space="preserve">”, where “</w:t>
            </w:r>
            <w:r w:rsidDel="00000000" w:rsidR="00000000" w:rsidRPr="00000000">
              <w:rPr>
                <w:rFonts w:ascii="Cardo" w:cs="Cardo" w:eastAsia="Cardo" w:hAnsi="Cardo"/>
                <w:i w:val="1"/>
                <w:rtl w:val="0"/>
              </w:rPr>
              <w:t xml:space="preserve">〈</w:t>
            </w:r>
            <w:r w:rsidDel="00000000" w:rsidR="00000000" w:rsidRPr="00000000">
              <w:rPr>
                <w:i w:val="1"/>
                <w:rtl w:val="0"/>
              </w:rPr>
              <w:t xml:space="preserve">dd</w:t>
            </w:r>
            <w:r w:rsidDel="00000000" w:rsidR="00000000" w:rsidRPr="00000000">
              <w:rPr>
                <w:rFonts w:ascii="Cardo" w:cs="Cardo" w:eastAsia="Cardo" w:hAnsi="Cardo"/>
                <w:i w:val="1"/>
                <w:rtl w:val="0"/>
              </w:rPr>
              <w:t xml:space="preserve">〉</w:t>
            </w:r>
            <w:r w:rsidDel="00000000" w:rsidR="00000000" w:rsidRPr="00000000">
              <w:rPr>
                <w:i w:val="1"/>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r w:rsidDel="00000000" w:rsidR="00000000" w:rsidRPr="00000000">
              <w:rPr>
                <w:rtl w:val="0"/>
              </w:rPr>
            </w:r>
          </w:p>
        </w:tc>
        <w:tc>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3 h</w:t>
            </w:r>
          </w:p>
        </w:tc>
        <w:tc>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Requisito 011: Chartering Report.</w:t>
            </w:r>
          </w:p>
        </w:tc>
        <w:tc>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30 min</w:t>
            </w:r>
          </w:p>
        </w:tc>
        <w:tc>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1 h</w:t>
            </w:r>
          </w:p>
        </w:tc>
        <w:tc>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Analista</w:t>
            </w:r>
          </w:p>
        </w:tc>
      </w:tr>
      <w:tr>
        <w:trPr>
          <w:cantSplit w:val="0"/>
          <w:tblHeader w:val="0"/>
        </w:trPr>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Tiempo de clase</w:t>
            </w:r>
          </w:p>
        </w:tc>
        <w:tc>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11h</w:t>
            </w:r>
          </w:p>
        </w:tc>
        <w:tc>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9h</w:t>
            </w:r>
          </w:p>
        </w:tc>
        <w:tc>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220</w:t>
            </w:r>
          </w:p>
        </w:tc>
        <w:tc>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180</w:t>
            </w:r>
          </w:p>
        </w:tc>
        <w:tc>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Tiempo de estudio </w:t>
            </w:r>
          </w:p>
        </w:tc>
        <w:tc>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4h</w:t>
            </w:r>
          </w:p>
        </w:tc>
        <w:tc>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2h</w:t>
            </w:r>
          </w:p>
        </w:tc>
        <w:tc>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Tiempo de reuniones o trabajo de grupo.</w:t>
            </w:r>
          </w:p>
        </w:tc>
        <w:tc>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5h</w:t>
            </w:r>
          </w:p>
        </w:tc>
        <w:tc>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8h</w:t>
            </w:r>
          </w:p>
        </w:tc>
        <w:tc>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150</w:t>
            </w:r>
          </w:p>
        </w:tc>
        <w:tc>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240</w:t>
            </w:r>
          </w:p>
        </w:tc>
        <w:tc>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Manager</w:t>
            </w:r>
          </w:p>
        </w:tc>
      </w:tr>
      <w:tr>
        <w:trPr>
          <w:cantSplit w:val="0"/>
          <w:tblHeader w:val="0"/>
        </w:trPr>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Gestión del proyecto</w:t>
            </w:r>
          </w:p>
        </w:tc>
        <w:tc>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2h</w:t>
            </w:r>
          </w:p>
        </w:tc>
        <w:tc>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4h</w:t>
            </w:r>
          </w:p>
        </w:tc>
        <w:tc>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Manager</w:t>
            </w:r>
          </w:p>
        </w:tc>
      </w:tr>
      <w:tr>
        <w:trPr>
          <w:cantSplit w:val="0"/>
          <w:tblHeader w:val="0"/>
        </w:trPr>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Total</w:t>
            </w:r>
          </w:p>
        </w:tc>
        <w:tc>
          <w:tcPr>
            <w:shd w:fill="e6b8af" w:val="clear"/>
          </w:tcPr>
          <w:p w:rsidR="00000000" w:rsidDel="00000000" w:rsidP="00000000" w:rsidRDefault="00000000" w:rsidRPr="00000000" w14:paraId="0000007C">
            <w:pPr>
              <w:widowControl w:val="0"/>
              <w:spacing w:line="240" w:lineRule="auto"/>
              <w:jc w:val="center"/>
              <w:rPr>
                <w:b w:val="1"/>
                <w:sz w:val="20"/>
                <w:szCs w:val="20"/>
              </w:rPr>
            </w:pPr>
            <w:r w:rsidDel="00000000" w:rsidR="00000000" w:rsidRPr="00000000">
              <w:rPr>
                <w:b w:val="1"/>
                <w:sz w:val="20"/>
                <w:szCs w:val="20"/>
                <w:rtl w:val="0"/>
              </w:rPr>
              <w:t xml:space="preserve">25.5h    </w:t>
            </w:r>
          </w:p>
        </w:tc>
        <w:tc>
          <w:tcPr>
            <w:shd w:fill="e6b8af" w:val="clear"/>
          </w:tcPr>
          <w:p w:rsidR="00000000" w:rsidDel="00000000" w:rsidP="00000000" w:rsidRDefault="00000000" w:rsidRPr="00000000" w14:paraId="0000007D">
            <w:pPr>
              <w:widowControl w:val="0"/>
              <w:spacing w:line="240" w:lineRule="auto"/>
              <w:jc w:val="center"/>
              <w:rPr>
                <w:b w:val="1"/>
                <w:sz w:val="20"/>
                <w:szCs w:val="20"/>
              </w:rPr>
            </w:pPr>
            <w:r w:rsidDel="00000000" w:rsidR="00000000" w:rsidRPr="00000000">
              <w:rPr>
                <w:b w:val="1"/>
                <w:sz w:val="20"/>
                <w:szCs w:val="20"/>
                <w:rtl w:val="0"/>
              </w:rPr>
              <w:t xml:space="preserve">  26 h</w:t>
            </w:r>
          </w:p>
        </w:tc>
        <w:tc>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585</w:t>
            </w:r>
          </w:p>
        </w:tc>
        <w:tc>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650</w:t>
            </w:r>
          </w:p>
        </w:tc>
        <w:tc>
          <w:tcPr>
            <w:shd w:fill="000000" w:val="clear"/>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rtl w:val="0"/>
              </w:rPr>
            </w:r>
          </w:p>
        </w:tc>
      </w:tr>
      <w:tr>
        <w:trPr>
          <w:cantSplit w:val="0"/>
          <w:trHeight w:val="723.955078125" w:hRule="atLeast"/>
          <w:tblHeader w:val="0"/>
        </w:trPr>
        <w:tc>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Amortización lineal en tres años</w:t>
            </w:r>
          </w:p>
        </w:tc>
        <w:tc>
          <w:tcPr>
            <w:shd w:fill="000000" w:val="clear"/>
          </w:tcPr>
          <w:p w:rsidR="00000000" w:rsidDel="00000000" w:rsidP="00000000" w:rsidRDefault="00000000" w:rsidRPr="00000000" w14:paraId="00000082">
            <w:pPr>
              <w:widowControl w:val="0"/>
              <w:spacing w:line="240" w:lineRule="auto"/>
              <w:jc w:val="center"/>
              <w:rPr>
                <w:b w:val="1"/>
                <w:sz w:val="20"/>
                <w:szCs w:val="20"/>
              </w:rPr>
            </w:pPr>
            <w:r w:rsidDel="00000000" w:rsidR="00000000" w:rsidRPr="00000000">
              <w:rPr>
                <w:rtl w:val="0"/>
              </w:rPr>
            </w:r>
          </w:p>
        </w:tc>
        <w:tc>
          <w:tcPr>
            <w:shd w:fill="000000" w:val="clear"/>
          </w:tcPr>
          <w:p w:rsidR="00000000" w:rsidDel="00000000" w:rsidP="00000000" w:rsidRDefault="00000000" w:rsidRPr="00000000" w14:paraId="00000083">
            <w:pPr>
              <w:widowControl w:val="0"/>
              <w:spacing w:line="240" w:lineRule="auto"/>
              <w:jc w:val="center"/>
              <w:rPr>
                <w:b w:val="1"/>
                <w:sz w:val="20"/>
                <w:szCs w:val="20"/>
              </w:rPr>
            </w:pPr>
            <w:r w:rsidDel="00000000" w:rsidR="00000000" w:rsidRPr="00000000">
              <w:rPr>
                <w:rtl w:val="0"/>
              </w:rPr>
            </w:r>
          </w:p>
        </w:tc>
        <w:tc>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195</w:t>
            </w:r>
          </w:p>
        </w:tc>
        <w:tc>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216.66</w:t>
            </w:r>
          </w:p>
        </w:tc>
        <w:tc>
          <w:tcPr>
            <w:shd w:fill="000000" w:val="clear"/>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7jor2inw217l" w:id="13"/>
      <w:bookmarkEnd w:id="13"/>
      <w:r w:rsidDel="00000000" w:rsidR="00000000" w:rsidRPr="00000000">
        <w:rPr>
          <w:rtl w:val="0"/>
        </w:rPr>
        <w:t xml:space="preserve">Capturas de Pantalla</w:t>
      </w:r>
    </w:p>
    <w:p w:rsidR="00000000" w:rsidDel="00000000" w:rsidP="00000000" w:rsidRDefault="00000000" w:rsidRPr="00000000" w14:paraId="00000089">
      <w:pPr>
        <w:spacing w:after="240" w:before="240" w:lineRule="auto"/>
        <w:ind w:left="720" w:firstLine="0"/>
        <w:rPr>
          <w:i w:val="1"/>
          <w:sz w:val="20"/>
          <w:szCs w:val="20"/>
        </w:rPr>
      </w:pPr>
      <w:r w:rsidDel="00000000" w:rsidR="00000000" w:rsidRPr="00000000">
        <w:rPr>
          <w:i w:val="1"/>
          <w:sz w:val="20"/>
          <w:szCs w:val="20"/>
          <w:rtl w:val="0"/>
        </w:rPr>
        <w:t xml:space="preserve">No procede: No se ha realizado capturas de pantalla ya que la gestión de las tareas de este entregable no ha sido significativa en cuanto a tiempo dedicado para la repartición.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keepNext w:val="0"/>
        <w:keepLines w:val="0"/>
        <w:spacing w:after="40" w:before="240" w:lineRule="auto"/>
        <w:rPr/>
      </w:pPr>
      <w:bookmarkStart w:colFirst="0" w:colLast="0" w:name="_r69n8wm1a00q" w:id="14"/>
      <w:bookmarkEnd w:id="14"/>
      <w:r w:rsidDel="00000000" w:rsidR="00000000" w:rsidRPr="00000000">
        <w:rPr>
          <w:rtl w:val="0"/>
        </w:rPr>
        <w:t xml:space="preserve">Capítulo de Progreso</w:t>
      </w:r>
    </w:p>
    <w:p w:rsidR="00000000" w:rsidDel="00000000" w:rsidP="00000000" w:rsidRDefault="00000000" w:rsidRPr="00000000" w14:paraId="00000090">
      <w:pPr>
        <w:pStyle w:val="Heading2"/>
        <w:keepNext w:val="0"/>
        <w:keepLines w:val="0"/>
        <w:spacing w:after="40" w:before="240" w:lineRule="auto"/>
        <w:rPr/>
      </w:pPr>
      <w:bookmarkStart w:colFirst="0" w:colLast="0" w:name="_72bocnhy81tj" w:id="15"/>
      <w:bookmarkEnd w:id="15"/>
      <w:r w:rsidDel="00000000" w:rsidR="00000000" w:rsidRPr="00000000">
        <w:rPr>
          <w:rtl w:val="0"/>
        </w:rPr>
        <w:t xml:space="preserve">Registros de Progreso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lineRule="auto"/>
        <w:jc w:val="both"/>
        <w:rPr>
          <w:sz w:val="24"/>
          <w:szCs w:val="24"/>
        </w:rPr>
      </w:pPr>
      <w:r w:rsidDel="00000000" w:rsidR="00000000" w:rsidRPr="00000000">
        <w:rPr>
          <w:sz w:val="24"/>
          <w:szCs w:val="24"/>
          <w:rtl w:val="0"/>
        </w:rPr>
        <w:t xml:space="preserve">En este informe se documenta exclusivamente el desempeño del grupo en su totalidad ACME C1.018. Destaca especialmente el notable avance logrado en el cumplimiento de los requisitos grupales, el cual se llevó a cabo de manera fluida y eficiente, completándolo en un tiempo considerablemente menor al estimado inicialmente.</w:t>
      </w:r>
    </w:p>
    <w:p w:rsidR="00000000" w:rsidDel="00000000" w:rsidP="00000000" w:rsidRDefault="00000000" w:rsidRPr="00000000" w14:paraId="00000093">
      <w:pPr>
        <w:spacing w:after="240" w:lineRule="auto"/>
        <w:jc w:val="both"/>
        <w:rPr/>
      </w:pPr>
      <w:r w:rsidDel="00000000" w:rsidR="00000000" w:rsidRPr="00000000">
        <w:rPr>
          <w:sz w:val="24"/>
          <w:szCs w:val="24"/>
          <w:rtl w:val="0"/>
        </w:rPr>
        <w:t xml:space="preserve"> Este logro resalta la habilidad grupal y aunque haya habido un poco de incertidumbre inicial la gestión y ejecución de tareas clave dentro del proyecto, se han llevado a cabo de manera exitosa</w:t>
      </w:r>
      <w:r w:rsidDel="00000000" w:rsidR="00000000" w:rsidRPr="00000000">
        <w:rPr>
          <w:rtl w:val="0"/>
        </w:rPr>
        <w:t xml:space="preserve">.</w:t>
      </w:r>
    </w:p>
    <w:p w:rsidR="00000000" w:rsidDel="00000000" w:rsidP="00000000" w:rsidRDefault="00000000" w:rsidRPr="00000000" w14:paraId="00000094">
      <w:pPr>
        <w:pStyle w:val="Heading2"/>
        <w:keepNext w:val="0"/>
        <w:keepLines w:val="0"/>
        <w:spacing w:after="40" w:before="240" w:lineRule="auto"/>
        <w:jc w:val="both"/>
        <w:rPr/>
      </w:pPr>
      <w:bookmarkStart w:colFirst="0" w:colLast="0" w:name="_tvxx5vrjlu9s" w:id="16"/>
      <w:bookmarkEnd w:id="16"/>
      <w:r w:rsidDel="00000000" w:rsidR="00000000" w:rsidRPr="00000000">
        <w:rPr>
          <w:rtl w:val="0"/>
        </w:rPr>
        <w:t xml:space="preserve">Conflictos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Durante la ejecución de las tareas grupales del entregable D01, han surgido algunos conflictos como han sido la estimación de coste y tiempo de las tareas, así como la repartición de las mismas y la dificultad inicial con un nuevo proyecto ya que la configuración del entorno nos supuso algunos problemas. </w:t>
      </w:r>
    </w:p>
    <w:p w:rsidR="00000000" w:rsidDel="00000000" w:rsidP="00000000" w:rsidRDefault="00000000" w:rsidRPr="00000000" w14:paraId="00000097">
      <w:pPr>
        <w:rPr/>
      </w:pPr>
      <w:r w:rsidDel="00000000" w:rsidR="00000000" w:rsidRPr="00000000">
        <w:rPr>
          <w:rtl w:val="0"/>
        </w:rPr>
        <w:t xml:space="preserve">También es destacable que al no disponer de plantillas generales para los reports, se nos ha hecho complicado realizar algunos de los mismos pero al final todo ha salido según lo acordado.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spacing w:after="40" w:before="240" w:lineRule="auto"/>
        <w:rPr/>
      </w:pPr>
      <w:bookmarkStart w:colFirst="0" w:colLast="0" w:name="_n8cj57fk3c3c" w:id="17"/>
      <w:bookmarkEnd w:id="17"/>
      <w:r w:rsidDel="00000000" w:rsidR="00000000" w:rsidRPr="00000000">
        <w:rPr>
          <w:rtl w:val="0"/>
        </w:rPr>
        <w:t xml:space="preserve">Discrepancia de Costos</w:t>
      </w:r>
    </w:p>
    <w:p w:rsidR="00000000" w:rsidDel="00000000" w:rsidP="00000000" w:rsidRDefault="00000000" w:rsidRPr="00000000" w14:paraId="0000009A">
      <w:pPr>
        <w:rPr/>
      </w:pPr>
      <w:r w:rsidDel="00000000" w:rsidR="00000000" w:rsidRPr="00000000">
        <w:rPr>
          <w:rtl w:val="0"/>
        </w:rPr>
        <w:t xml:space="preserve">A pesar de que se ha abordado en secciones anteriores del mismo informe, resulta crucial destacar la marcada discrepancia debido a la subestimación significativa de las tareas.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 obstante, cobra especial relevancia la variedad de factores externos que ha provocado tal desviación (ausencia de miembros, inconvenientes en el entorno laboral, incertidumbre, dificultades comunicativas, entre otros). Como síntesis de este punto, es imperativo enfatizar la implementación de normas más rigurosas para prevenir este tipo de incidencias, además de volverse indispensable el uso de algún software de gestión de proyectos para simplificar la elaboración de estos informes.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spacing w:before="280" w:lineRule="auto"/>
        <w:rPr>
          <w:sz w:val="24"/>
          <w:szCs w:val="24"/>
        </w:rPr>
      </w:pPr>
      <w:bookmarkStart w:colFirst="0" w:colLast="0" w:name="_13hed5ve802" w:id="18"/>
      <w:bookmarkEnd w:id="18"/>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análisis efectuado en este informe enfatiza la relevancia de una planificación minuciosa y una administración eficaz de recursos en proyectos de desarrollo tecnológico. A pesar de los retos encontrados, el equipo ACME C1.018 demostró su habilidad para sortear obstáculos y alcanzar las metas establecidas.</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 han señalado áreas de oportunidad, especialmente en la estimación de costos y en la gestión del tiempo, que constituirán la base para próximas iniciativas. En última instancia, este proyecto ha representado una valiosa lección que contribuirá al desarrollo y la excelencia en proyectos venideros.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keepNext w:val="0"/>
        <w:keepLines w:val="0"/>
        <w:spacing w:before="280" w:lineRule="auto"/>
        <w:rPr/>
      </w:pPr>
      <w:bookmarkStart w:colFirst="0" w:colLast="0" w:name="_oulb0cg8g4n0" w:id="19"/>
      <w:bookmarkEnd w:id="19"/>
      <w:r w:rsidDel="00000000" w:rsidR="00000000" w:rsidRPr="00000000">
        <w:rPr>
          <w:rtl w:val="0"/>
        </w:rPr>
        <w:t xml:space="preserve">Bibliografía</w:t>
      </w:r>
    </w:p>
    <w:p w:rsidR="00000000" w:rsidDel="00000000" w:rsidP="00000000" w:rsidRDefault="00000000" w:rsidRPr="00000000" w14:paraId="000000A4">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