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40"/>
        <w:rPr>
          <w:lang w:val="es-MX"/>
        </w:rPr>
      </w:pPr>
      <w:r>
        <w:rPr>
          <w:b/>
          <w:sz w:val="32"/>
          <w:lang w:val="es-MX"/>
        </w:rPr>
        <w:t>Actividad 1.4 - Construir hipótesis y variables</w:t>
      </w:r>
    </w:p>
    <w:p>
      <w:pPr>
        <w:pStyle w:val="Normal"/>
        <w:spacing w:before="240" w:after="120"/>
        <w:rPr>
          <w:lang w:val="es-MX"/>
        </w:rPr>
      </w:pPr>
      <w:r>
        <w:rPr>
          <w:b/>
          <w:sz w:val="26"/>
          <w:lang w:val="es-MX"/>
        </w:rPr>
        <w:t>Sección A. Variables</w:t>
      </w:r>
    </w:p>
    <w:p>
      <w:pPr>
        <w:pStyle w:val="Normal"/>
        <w:rPr>
          <w:lang w:val="es-MX"/>
        </w:rPr>
      </w:pPr>
      <w:r>
        <w:rPr>
          <w:b/>
          <w:lang w:val="es-MX"/>
        </w:rPr>
        <w:t>Variable principal 1 (Variable dependiente):</w:t>
      </w:r>
    </w:p>
    <w:p>
      <w:pPr>
        <w:pStyle w:val="Normal"/>
        <w:rPr>
          <w:lang w:val="es-MX"/>
        </w:rPr>
      </w:pPr>
      <w:r>
        <w:rPr>
          <w:b/>
          <w:lang w:val="es-MX"/>
        </w:rPr>
        <w:t xml:space="preserve">Nombre: </w:t>
      </w:r>
      <w:r>
        <w:rPr>
          <w:lang w:val="es-MX"/>
        </w:rPr>
        <w:t>Rendimiento, Estabilidad y Calidad de Respuesta del Microservicio.</w:t>
        <w:br/>
      </w:r>
      <w:r>
        <w:rPr>
          <w:b/>
          <w:lang w:val="es-MX"/>
        </w:rPr>
        <w:t>¿Cómo se podría medir u observar?</w:t>
        <w:br/>
      </w:r>
      <w:r>
        <w:rPr>
          <w:lang w:val="es-MX"/>
        </w:rPr>
        <w:t>Se medirá cuantitativamente a través de tres indicadores complementarios obtenidos durante las pruebas de estrés:</w:t>
      </w:r>
    </w:p>
    <w:p>
      <w:pPr>
        <w:pStyle w:val="ListBullet"/>
        <w:numPr>
          <w:ilvl w:val="0"/>
          <w:numId w:val="1"/>
        </w:numPr>
        <w:rPr>
          <w:lang w:val="es-MX"/>
        </w:rPr>
      </w:pPr>
      <w:r>
        <w:rPr>
          <w:b/>
          <w:lang w:val="es-MX"/>
        </w:rPr>
        <w:t xml:space="preserve">Consumo de memoria RAM: </w:t>
      </w:r>
      <w:r>
        <w:rPr>
          <w:lang w:val="es-MX"/>
        </w:rPr>
        <w:t>Medido en Megabytes (MB) mediante el panel de métricas e historial de consumo de la plataforma Railway.</w:t>
      </w:r>
    </w:p>
    <w:p>
      <w:pPr>
        <w:pStyle w:val="ListBullet"/>
        <w:numPr>
          <w:ilvl w:val="0"/>
          <w:numId w:val="1"/>
        </w:numPr>
        <w:rPr>
          <w:lang w:val="es-MX"/>
        </w:rPr>
      </w:pPr>
      <w:r>
        <w:rPr>
          <w:b/>
          <w:lang w:val="es-MX"/>
        </w:rPr>
        <w:t xml:space="preserve">Porcentaje de uso de CPU: </w:t>
      </w:r>
      <w:r>
        <w:rPr>
          <w:lang w:val="es-MX"/>
        </w:rPr>
        <w:t>Medido de 0% a 100% utilizando las herramientas nativas de monitoreo del contenedor.</w:t>
      </w:r>
    </w:p>
    <w:p>
      <w:pPr>
        <w:pStyle w:val="ListBullet"/>
        <w:numPr>
          <w:ilvl w:val="0"/>
          <w:numId w:val="1"/>
        </w:numPr>
        <w:rPr>
          <w:lang w:val="es-MX"/>
        </w:rPr>
      </w:pPr>
      <w:r>
        <w:rPr>
          <w:b/>
          <w:lang w:val="es-MX"/>
        </w:rPr>
        <w:t xml:space="preserve">Latencia del canal de comunicación: </w:t>
      </w:r>
      <w:r>
        <w:rPr>
          <w:lang w:val="es-MX"/>
        </w:rPr>
        <w:t>Medido en milisegundos (ms) desde el inicio de la petición hasta la respuesta del WebSocket, extraído de los reportes generados por el software de inyección de carga (k6 / JMeter).</w:t>
      </w:r>
    </w:p>
    <w:p>
      <w:pPr>
        <w:pStyle w:val="Normal"/>
        <w:rPr>
          <w:lang w:val="es-MX"/>
        </w:rPr>
      </w:pPr>
      <w:r>
        <w:rPr>
          <w:b/>
          <w:lang w:val="es-MX"/>
        </w:rPr>
        <w:t>Variable principal 2 (Variable independiente):</w:t>
      </w:r>
    </w:p>
    <w:p>
      <w:pPr>
        <w:pStyle w:val="Normal"/>
        <w:rPr>
          <w:lang w:val="es-MX"/>
        </w:rPr>
      </w:pPr>
      <w:r>
        <w:rPr>
          <w:b/>
          <w:lang w:val="es-MX"/>
        </w:rPr>
        <w:t xml:space="preserve">Nombre: </w:t>
      </w:r>
      <w:r>
        <w:rPr>
          <w:lang w:val="es-MX"/>
        </w:rPr>
        <w:t>Volumen de Carga de Tráfico Concurrente.</w:t>
        <w:br/>
      </w:r>
      <w:r>
        <w:rPr>
          <w:b/>
          <w:lang w:val="es-MX"/>
        </w:rPr>
        <w:t>¿Cómo se podría medir u observar?</w:t>
        <w:br/>
      </w:r>
      <w:r>
        <w:rPr>
          <w:lang w:val="es-MX"/>
        </w:rPr>
        <w:t>Se medirá y manipulará a través de la cantidad exacta de conexiones simultáneas activas individuales (usuarios virtuales concurrentes) que la herramienta automatizada de simulación de estrés inyectará de forma progresiva y controlada hacia la arquitectura de microservicios.</w:t>
      </w:r>
    </w:p>
    <w:p>
      <w:pPr>
        <w:pStyle w:val="Normal"/>
        <w:rPr>
          <w:lang w:val="es-MX"/>
        </w:rPr>
      </w:pPr>
      <w:r>
        <w:rPr>
          <w:b/>
          <w:lang w:val="es-MX"/>
        </w:rPr>
        <w:t>¿Existen otras variables relevantes que debas considerar (control, contexto)? Escríbelas:</w:t>
      </w:r>
    </w:p>
    <w:p>
      <w:pPr>
        <w:pStyle w:val="ListBullet"/>
        <w:numPr>
          <w:ilvl w:val="0"/>
          <w:numId w:val="1"/>
        </w:numPr>
        <w:rPr>
          <w:lang w:val="es-MX"/>
        </w:rPr>
      </w:pPr>
      <w:r>
        <w:rPr>
          <w:b/>
          <w:lang w:val="es-MX"/>
        </w:rPr>
        <w:t xml:space="preserve">Cuotas de hardware de la plataforma (Variable de control): </w:t>
      </w:r>
      <w:r>
        <w:rPr>
          <w:lang w:val="es-MX"/>
        </w:rPr>
        <w:t>El límite estricto de memoria RAM asignado por Railway para su capa gratuita (ej. 512 MB). Actúa como constante física que forzará el colapso (throttling o reinicio del contenedor).</w:t>
      </w:r>
    </w:p>
    <w:p>
      <w:pPr>
        <w:pStyle w:val="ListBullet"/>
        <w:numPr>
          <w:ilvl w:val="0"/>
          <w:numId w:val="1"/>
        </w:numPr>
        <w:rPr>
          <w:lang w:val="es-MX"/>
        </w:rPr>
      </w:pPr>
      <w:r>
        <w:rPr>
          <w:b/>
          <w:lang w:val="es-MX"/>
        </w:rPr>
        <w:t xml:space="preserve">Tamaño del payload de datos (Variable de control): </w:t>
      </w:r>
      <w:r>
        <w:rPr>
          <w:lang w:val="es-MX"/>
        </w:rPr>
        <w:t>El peso en Kilobytes (KB) de los mensajes de texto JSON transmitidos a través de los WebSockets, el cual se mantendrá idéntico y estandarizado en todas las pruebas para evitar variaciones ajenas a la concurrencia.</w:t>
      </w:r>
    </w:p>
    <w:p>
      <w:pPr>
        <w:pStyle w:val="ListBullet"/>
        <w:numPr>
          <w:ilvl w:val="0"/>
          <w:numId w:val="1"/>
        </w:numPr>
        <w:rPr>
          <w:lang w:val="es-MX"/>
        </w:rPr>
      </w:pPr>
      <w:r>
        <w:rPr>
          <w:b/>
          <w:lang w:val="es-MX"/>
        </w:rPr>
        <w:t xml:space="preserve">Entorno tecnológico (Variable de contexto): </w:t>
      </w:r>
      <w:r>
        <w:rPr>
          <w:lang w:val="es-MX"/>
        </w:rPr>
        <w:t>El uso exclusivo de lenguaje Go configurado en una arquitectura de microservicios e hilos ligeros (goroutines).</w:t>
      </w:r>
    </w:p>
    <w:p>
      <w:pPr>
        <w:pStyle w:val="Normal"/>
        <w:spacing w:before="240" w:after="120"/>
        <w:rPr>
          <w:lang w:val="es-MX"/>
        </w:rPr>
      </w:pPr>
      <w:r>
        <w:rPr>
          <w:b/>
          <w:sz w:val="26"/>
          <w:lang w:val="es-MX"/>
        </w:rPr>
        <w:t>Sección B. Hipótesis de investigación</w:t>
      </w:r>
    </w:p>
    <w:p>
      <w:pPr>
        <w:pStyle w:val="Normal"/>
        <w:rPr>
          <w:lang w:val="es-MX"/>
        </w:rPr>
      </w:pPr>
      <w:r>
        <w:rPr>
          <w:b/>
          <w:lang w:val="es-MX"/>
        </w:rPr>
        <w:t>Redacta una hipótesis que exprese una relación posible entre tus variables:</w:t>
      </w:r>
    </w:p>
    <w:p>
      <w:pPr>
        <w:pStyle w:val="Normal"/>
        <w:ind w:left="360"/>
        <w:rPr>
          <w:lang w:val="es-MX"/>
        </w:rPr>
      </w:pPr>
      <w:r>
        <w:rPr>
          <w:i/>
          <w:lang w:val="es-MX"/>
        </w:rPr>
        <w:t>"A medida que se incrementa el volumen de conexiones concurrentes por WebSocket (Variable Independiente), el consumo de memoria RAM aumentará de forma lineal hasta alcanzar el límite crítico de la capa gratuita de Railway, provocando una degradación exponencial en la latencia de respuesta o el colapso del contenedor (throttling/reinicio) antes de alcanzar las 5,000 conexiones simultáneas activas."</w:t>
      </w:r>
    </w:p>
    <w:p>
      <w:pPr>
        <w:pStyle w:val="Normal"/>
        <w:rPr>
          <w:lang w:val="es-MX"/>
        </w:rPr>
      </w:pPr>
      <w:r>
        <w:rPr>
          <w:b/>
          <w:lang w:val="es-MX"/>
        </w:rPr>
        <w:t>Indica el tipo de relación que propones:</w:t>
      </w:r>
    </w:p>
    <w:p>
      <w:pPr>
        <w:pStyle w:val="Normal"/>
        <w:numPr>
          <w:ilvl w:val="0"/>
          <w:numId w:val="7"/>
        </w:numPr>
        <w:rPr/>
      </w:pPr>
      <w:r>
        <w:rPr>
          <w:lang w:val="es-MX"/>
        </w:rPr>
        <w:t>A mayor X, mayor Y (A mayor número de conexiones concurrentes, mayor consumo de memoria RAM).</w:t>
      </w:r>
    </w:p>
    <w:p>
      <w:pPr>
        <w:pStyle w:val="Normal"/>
        <w:numPr>
          <w:ilvl w:val="0"/>
          <w:numId w:val="7"/>
        </w:numPr>
        <w:rPr/>
      </w:pPr>
      <w:r>
        <w:rPr>
          <w:lang w:val="es-MX"/>
        </w:rPr>
        <w:t>O</w:t>
      </w:r>
      <w:r>
        <w:rPr>
          <w:lang w:val="es-MX"/>
        </w:rPr>
        <w:t>tra: Relación inversa/mixta en calidad (A mayor número de conexiones, menor velocidad/mayor latencia de respuesta, finalizando en un colapso del sistema).</w:t>
      </w:r>
    </w:p>
    <w:p>
      <w:pPr>
        <w:pStyle w:val="Normal"/>
        <w:rPr>
          <w:lang w:val="es-MX"/>
        </w:rPr>
      </w:pPr>
      <w:r>
        <w:rPr>
          <w:b/>
          <w:lang w:val="es-MX"/>
        </w:rPr>
        <w:t>Explica brevemente cómo podrías poner a prueba tu hipótesis usando datos que puedas obtener en la asignatura:</w:t>
      </w:r>
    </w:p>
    <w:p>
      <w:pPr>
        <w:pStyle w:val="Normal"/>
        <w:rPr>
          <w:lang w:val="es-MX"/>
        </w:rPr>
      </w:pPr>
      <w:r>
        <w:rPr>
          <w:lang w:val="es-MX"/>
        </w:rPr>
        <w:t>La hipótesis se someterá a una prueba empírica y cuantitativa mediante un experimento de estrés automatizado en un entorno controlado de la siguiente manera:</w:t>
      </w:r>
    </w:p>
    <w:p>
      <w:pPr>
        <w:pStyle w:val="ListBullet"/>
        <w:numPr>
          <w:ilvl w:val="0"/>
          <w:numId w:val="1"/>
        </w:numPr>
        <w:rPr>
          <w:lang w:val="es-MX"/>
        </w:rPr>
      </w:pPr>
      <w:r>
        <w:rPr>
          <w:b/>
          <w:lang w:val="es-MX"/>
        </w:rPr>
        <w:t xml:space="preserve">Despliegue y Línea Base: </w:t>
      </w:r>
      <w:r>
        <w:rPr>
          <w:lang w:val="es-MX"/>
        </w:rPr>
        <w:t>Se subirá el microservicio optimizado en Go a Railway. Se registrará el consumo base de RAM y CPU sin tráfico operativo.</w:t>
      </w:r>
    </w:p>
    <w:p>
      <w:pPr>
        <w:pStyle w:val="ListBullet"/>
        <w:numPr>
          <w:ilvl w:val="0"/>
          <w:numId w:val="1"/>
        </w:numPr>
        <w:rPr>
          <w:lang w:val="es-MX"/>
        </w:rPr>
      </w:pPr>
      <w:r>
        <w:rPr>
          <w:b/>
          <w:lang w:val="es-MX"/>
        </w:rPr>
        <w:t xml:space="preserve">Inyección Progresiva de Carga: </w:t>
      </w:r>
      <w:r>
        <w:rPr>
          <w:lang w:val="es-MX"/>
        </w:rPr>
        <w:t>Usando un script en una herramienta de pruebas (como k6 o Apache JMeter), se programarán rampas de carga que elevarán las conexiones WebSocket activas (ej. de 0 a 100, luego a 1,000, 2,500 y 5,000 usuarios virtuales).</w:t>
      </w:r>
    </w:p>
    <w:p>
      <w:pPr>
        <w:pStyle w:val="ListBullet"/>
        <w:numPr>
          <w:ilvl w:val="0"/>
          <w:numId w:val="1"/>
        </w:numPr>
        <w:rPr>
          <w:lang w:val="es-MX"/>
        </w:rPr>
      </w:pPr>
      <w:r>
        <w:rPr>
          <w:b/>
          <w:lang w:val="es-MX"/>
        </w:rPr>
        <w:t xml:space="preserve">Recopilación Automatizada de Datos: </w:t>
      </w:r>
      <w:r>
        <w:rPr>
          <w:lang w:val="es-MX"/>
        </w:rPr>
        <w:t>El simulador guardará de forma automática en un archivo estructurado (CSV o JSON) la latencia exacta de los WebSockets por cada segundo del experimento. En paralelo, se extraerán bitácoras de Railway para capturar el instante exacto del OOM Kill (Out of Memory) o reinicio del contenedor.</w:t>
      </w:r>
    </w:p>
    <w:p>
      <w:pPr>
        <w:pStyle w:val="ListBullet"/>
        <w:numPr>
          <w:ilvl w:val="0"/>
          <w:numId w:val="1"/>
        </w:numPr>
        <w:spacing w:before="0" w:after="120"/>
        <w:contextualSpacing/>
        <w:rPr>
          <w:lang w:val="es-MX"/>
        </w:rPr>
      </w:pPr>
      <w:r>
        <w:rPr>
          <w:b/>
          <w:lang w:val="es-MX"/>
        </w:rPr>
        <w:t xml:space="preserve">Análisis y Contraste: </w:t>
      </w:r>
      <w:r>
        <w:rPr>
          <w:lang w:val="es-MX"/>
        </w:rPr>
        <w:t>Se procesarán los datos mediante gráficas estadísticas de dispersión (Conexiones vs. RAM y Conexiones vs. Latencia) para verificar si la curva de degradación cumple con la hipótesis planteada y delimitar el umbral de viabilidad técnica.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610</Words>
  <Characters>3417</Characters>
  <CharactersWithSpaces>3990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2026-05-28T21:00:05Z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