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Actividad 4.2. Comunicación pública del proyecto: presentación oral y divulgación</w:t>
      </w:r>
    </w:p>
    <w:p>
      <w:pPr>
        <w:pStyle w:val="Subtitle"/>
      </w:pPr>
      <w:r>
        <w:t xml:space="preserve">Proyecto Dydi · Equipo 3 · Universidad Tecnológica de Durango · Integradora 2026</w:t>
      </w:r>
    </w:p>
    <w:p>
      <w:pPr>
        <w:pStyle w:val="Date"/>
      </w:pPr>
      <w:r>
        <w:t xml:space="preserve">28 de julio de 2026</w:t>
      </w:r>
    </w:p>
    <w:p>
      <w:pPr>
        <w:pStyle w:val="FirstParagraph"/>
      </w:pPr>
      <w:r>
        <w:t xml:space="preserve">PROYECTO DYDI · UTD · INTEGRADORA 2026 · Modalidad: equipo · Equipo 3, Resiliencia y</w:t>
      </w:r>
      <w:r>
        <w:t xml:space="preserve"> </w:t>
      </w:r>
      <w:r>
        <w:t xml:space="preserve">consumo de recursos en microservicios.</w:t>
      </w:r>
    </w:p>
    <w:p>
      <w:pPr>
        <w:pStyle w:val="BlockText"/>
      </w:pPr>
      <w:r>
        <w:rPr>
          <w:b/>
          <w:bCs/>
        </w:rPr>
        <w:t xml:space="preserve">Qué entrega esta actividad.</w:t>
      </w:r>
      <w:r>
        <w:t xml:space="preserve"> </w:t>
      </w:r>
      <w:r>
        <w:t xml:space="preserve">(a) La preparación completa de la presentación oral,</w:t>
      </w:r>
      <w:r>
        <w:t xml:space="preserve"> </w:t>
      </w:r>
      <w:r>
        <w:t xml:space="preserve">con su tipo, objetivos, estructura, guion cronometrado, reparto de voces y simulacro</w:t>
      </w:r>
      <w:r>
        <w:t xml:space="preserve"> </w:t>
      </w:r>
      <w:r>
        <w:t xml:space="preserve">de preguntas, junto con el apoyo visual ya construido. (b) Un producto de divulgación</w:t>
      </w:r>
      <w:r>
        <w:t xml:space="preserve"> </w:t>
      </w:r>
      <w:r>
        <w:t xml:space="preserve">dirigido a un público distinto al de la defensa, con su ficha de adaptación,</w:t>
      </w:r>
      <w:r>
        <w:t xml:space="preserve"> </w:t>
      </w:r>
      <w:r>
        <w:t xml:space="preserve">tratamiento de datos y declaración de limitaciones.</w:t>
      </w:r>
    </w:p>
    <w:p>
      <w:pPr>
        <w:pStyle w:val="BlockText"/>
      </w:pPr>
      <w:r>
        <w:t xml:space="preserve">Las dos subtareas parten del mismo hallazgo central y solo cambian el lenguaje y el</w:t>
      </w:r>
      <w:r>
        <w:t xml:space="preserve"> </w:t>
      </w:r>
      <w:r>
        <w:t xml:space="preserve">nivel de detalle, como pide la indicación.</w:t>
      </w:r>
    </w:p>
    <w:bookmarkStart w:id="9" w:name="X3b027bcfc7228d80018a49ffc2f1a6f8cfb177a"/>
    <w:p>
      <w:pPr>
        <w:pStyle w:val="Heading2"/>
      </w:pPr>
      <w:r>
        <w:t xml:space="preserve">El hallazgo central (común a los dos públicos)</w:t>
      </w:r>
    </w:p>
    <w:p>
      <w:pPr>
        <w:pStyle w:val="BlockText"/>
      </w:pPr>
      <w:r>
        <w:rPr>
          <w:b/>
          <w:bCs/>
        </w:rPr>
        <w:t xml:space="preserve">Una arquitectura de microservicios repartida en cuatro cuentas gratuitas sí</w:t>
      </w:r>
      <w:r>
        <w:rPr>
          <w:b/>
          <w:bCs/>
        </w:rPr>
        <w:t xml:space="preserve"> </w:t>
      </w:r>
      <w:r>
        <w:rPr>
          <w:b/>
          <w:bCs/>
        </w:rPr>
        <w:t xml:space="preserve">sostiene tráfico real, pero se rompe antes y por otra razón de la que se esperaba: a</w:t>
      </w:r>
      <w:r>
        <w:rPr>
          <w:b/>
          <w:bCs/>
        </w:rPr>
        <w:t xml:space="preserve"> </w:t>
      </w:r>
      <w:r>
        <w:rPr>
          <w:b/>
          <w:bCs/>
        </w:rPr>
        <w:t xml:space="preserve">1 000 conexiones concurrentes una de cada cuatro conexiones en vivo no logra</w:t>
      </w:r>
      <w:r>
        <w:rPr>
          <w:b/>
          <w:bCs/>
        </w:rPr>
        <w:t xml:space="preserve"> </w:t>
      </w:r>
      <w:r>
        <w:rPr>
          <w:b/>
          <w:bCs/>
        </w:rPr>
        <w:t xml:space="preserve">establecerse, mientras</w:t>
      </w:r>
      <w:r>
        <w:rPr>
          <w:b/>
          <w:bCs/>
        </w:rPr>
        <w:t xml:space="preserve"> </w:t>
      </w:r>
      <w:r>
        <w:rPr>
          <w:b/>
          <w:bCs/>
        </w:rPr>
        <w:t xml:space="preserve">la memoria del servicio más cargado va apenas al 46.6 % de su límite. Lo que lo tumba</w:t>
      </w:r>
      <w:r>
        <w:rPr>
          <w:b/>
          <w:bCs/>
        </w:rPr>
        <w:t xml:space="preserve"> </w:t>
      </w:r>
      <w:r>
        <w:rPr>
          <w:b/>
          <w:bCs/>
        </w:rPr>
        <w:t xml:space="preserve">es el acoplamiento entre servicios, con recursos de sobra.</w:t>
      </w:r>
    </w:p>
    <w:p>
      <w:pPr>
        <w:pStyle w:val="FirstParagraph"/>
      </w:pPr>
      <w:r>
        <w:t xml:space="preserve">Todo lo que sigue es ese enunciado dicho de dos maneras.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Defensa oral (4.2a)</w:t>
            </w:r>
          </w:p>
        </w:tc>
        <w:tc>
          <w:tcPr/>
          <w:p>
            <w:pPr>
              <w:pStyle w:val="Compact"/>
            </w:pPr>
            <w:r>
              <w:t xml:space="preserve">Divulgación (4.2b)</w:t>
            </w:r>
          </w:p>
        </w:tc>
      </w:tr>
      <w:tr>
        <w:tc>
          <w:tcPr/>
          <w:p>
            <w:pPr>
              <w:pStyle w:val="Compact"/>
            </w:pPr>
            <w:r>
              <w:t xml:space="preserve">Público</w:t>
            </w:r>
          </w:p>
        </w:tc>
        <w:tc>
          <w:tcPr/>
          <w:p>
            <w:pPr>
              <w:pStyle w:val="Compact"/>
            </w:pPr>
            <w:r>
              <w:t xml:space="preserve">Profesora y jurado académico</w:t>
            </w:r>
          </w:p>
        </w:tc>
        <w:tc>
          <w:tcPr/>
          <w:p>
            <w:pPr>
              <w:pStyle w:val="Compact"/>
            </w:pPr>
            <w:r>
              <w:t xml:space="preserve">Estudiantes y equipos pequeños que quieren desplegar sin presupuesto</w:t>
            </w:r>
          </w:p>
        </w:tc>
      </w:tr>
      <w:tr>
        <w:tc>
          <w:tcPr/>
          <w:p>
            <w:pPr>
              <w:pStyle w:val="Compact"/>
            </w:pPr>
            <w:r>
              <w:t xml:space="preserve">Qué le importa</w:t>
            </w:r>
          </w:p>
        </w:tc>
        <w:tc>
          <w:tcPr/>
          <w:p>
            <w:pPr>
              <w:pStyle w:val="Compact"/>
            </w:pPr>
            <w:r>
              <w:t xml:space="preserve">Que el método aguante preguntas</w:t>
            </w:r>
          </w:p>
        </w:tc>
        <w:tc>
          <w:tcPr/>
          <w:p>
            <w:pPr>
              <w:pStyle w:val="Compact"/>
            </w:pPr>
            <w:r>
              <w:t xml:space="preserve">Si le sirve a</w:t>
            </w:r>
            <w:r>
              <w:t xml:space="preserve"> </w:t>
            </w:r>
            <w:r>
              <w:rPr>
                <w:i/>
                <w:iCs/>
              </w:rPr>
              <w:t xml:space="preserve">su</w:t>
            </w:r>
            <w:r>
              <w:t xml:space="preserve"> </w:t>
            </w:r>
            <w:r>
              <w:t xml:space="preserve">proyecto y qué le va a doler</w:t>
            </w:r>
          </w:p>
        </w:tc>
      </w:tr>
      <w:tr>
        <w:tc>
          <w:tcPr/>
          <w:p>
            <w:pPr>
              <w:pStyle w:val="Compact"/>
            </w:pPr>
            <w:r>
              <w:t xml:space="preserve">Nivel de detalle</w:t>
            </w:r>
          </w:p>
        </w:tc>
        <w:tc>
          <w:tcPr/>
          <w:p>
            <w:pPr>
              <w:pStyle w:val="Compact"/>
            </w:pPr>
            <w:r>
              <w:t xml:space="preserve">Umbrales, dispersión, criterios de exclusión, amenazas a la validez</w:t>
            </w:r>
          </w:p>
        </w:tc>
        <w:tc>
          <w:tcPr/>
          <w:p>
            <w:pPr>
              <w:pStyle w:val="Compact"/>
            </w:pPr>
            <w:r>
              <w:t xml:space="preserve">Un número grande, tres límites prácticos y una advertencia honesta</w:t>
            </w:r>
          </w:p>
        </w:tc>
      </w:tr>
      <w:tr>
        <w:tc>
          <w:tcPr/>
          <w:p>
            <w:pPr>
              <w:pStyle w:val="Compact"/>
            </w:pPr>
            <w:r>
              <w:t xml:space="preserve">Cómo mide el éxito</w:t>
            </w:r>
          </w:p>
        </w:tc>
        <w:tc>
          <w:tcPr/>
          <w:p>
            <w:pPr>
              <w:pStyle w:val="Compact"/>
            </w:pPr>
            <w:r>
              <w:t xml:space="preserve">Que ninguna cifra quede sin respaldo</w:t>
            </w:r>
          </w:p>
        </w:tc>
        <w:tc>
          <w:tcPr/>
          <w:p>
            <w:pPr>
              <w:pStyle w:val="Compact"/>
            </w:pPr>
            <w:r>
              <w:t xml:space="preserve">Que alguien tome una decisión mejor informada en 60 segundos</w:t>
            </w:r>
          </w:p>
        </w:tc>
      </w:tr>
      <w:tr>
        <w:tc>
          <w:tcPr/>
          <w:p>
            <w:pPr>
              <w:pStyle w:val="Compact"/>
            </w:pPr>
            <w:r>
              <w:t xml:space="preserve">Formato</w:t>
            </w:r>
          </w:p>
        </w:tc>
        <w:tc>
          <w:tcPr/>
          <w:p>
            <w:pPr>
              <w:pStyle w:val="Compact"/>
            </w:pPr>
            <w:r>
              <w:t xml:space="preserve">Exposición de 13 min más preguntas, con deck proyectado</w:t>
            </w:r>
          </w:p>
        </w:tc>
        <w:tc>
          <w:tcPr/>
          <w:p>
            <w:pPr>
              <w:pStyle w:val="Compact"/>
            </w:pPr>
            <w:r>
              <w:t xml:space="preserve">Infografía de una página, imprimible y compartible</w:t>
            </w:r>
          </w:p>
        </w:tc>
      </w:tr>
    </w:tbl>
    <w:p>
      <w:r>
        <w:pict>
          <v:rect style="width:0;height:1.5pt" o:hralign="center" o:hrstd="t" o:hr="t"/>
        </w:pict>
      </w:r>
    </w:p>
    <w:bookmarkEnd w:id="9"/>
    <w:bookmarkStart w:id="19" w:name="subtarea-a.-presentación-oral"/>
    <w:p>
      <w:pPr>
        <w:pStyle w:val="Heading1"/>
      </w:pPr>
      <w:r>
        <w:t xml:space="preserve">Subtarea a. Presentación oral</w:t>
      </w:r>
    </w:p>
    <w:bookmarkStart w:id="10" w:name="a.1-tipo-de-presentación-y-justificación"/>
    <w:p>
      <w:pPr>
        <w:pStyle w:val="Heading2"/>
      </w:pPr>
      <w:r>
        <w:t xml:space="preserve">a.1 Tipo de presentación y justificación</w:t>
      </w:r>
    </w:p>
    <w:p>
      <w:pPr>
        <w:pStyle w:val="FirstParagraph"/>
      </w:pPr>
      <w:r>
        <w:t xml:space="preserve">Tipo elegido:</w:t>
      </w:r>
      <w:r>
        <w:t xml:space="preserve"> </w:t>
      </w:r>
      <w:r>
        <w:rPr>
          <w:b/>
          <w:bCs/>
        </w:rPr>
        <w:t xml:space="preserve">ponencia académica breve en formato de simulación de defensa</w:t>
      </w:r>
      <w:r>
        <w:t xml:space="preserve">, con 13</w:t>
      </w:r>
      <w:r>
        <w:t xml:space="preserve"> </w:t>
      </w:r>
      <w:r>
        <w:t xml:space="preserve">minutos de exposición y entre 5 y 8 de preguntas, repartida entre las cuatro voces del</w:t>
      </w:r>
      <w:r>
        <w:t xml:space="preserve"> </w:t>
      </w:r>
      <w:r>
        <w:t xml:space="preserve">equipo según el rol que cada quien tuvo en el experimento.</w:t>
      </w:r>
    </w:p>
    <w:p>
      <w:pPr>
        <w:pStyle w:val="BodyText"/>
      </w:pPr>
      <w:r>
        <w:t xml:space="preserve">Las otras opciones del planteamiento se descartaron con estos argumentos:</w:t>
      </w:r>
    </w:p>
    <w:p>
      <w:pPr>
        <w:pStyle w:val="Compact"/>
        <w:numPr>
          <w:ilvl w:val="0"/>
          <w:numId w:val="1001"/>
        </w:numPr>
      </w:pPr>
      <w:r>
        <w:rPr>
          <w:i/>
          <w:iCs/>
        </w:rPr>
        <w:t xml:space="preserve">Pitch técnico o demo del producto.</w:t>
      </w:r>
      <w:r>
        <w:t xml:space="preserve"> </w:t>
      </w:r>
      <w:r>
        <w:t xml:space="preserve">Dydi es el objeto medido. Una demo de la app</w:t>
      </w:r>
      <w:r>
        <w:t xml:space="preserve"> </w:t>
      </w:r>
      <w:r>
        <w:t xml:space="preserve">respondería «¿funciona la aplicación?» cuando la pregunta evaluada es «¿aguanta la</w:t>
      </w:r>
      <w:r>
        <w:t xml:space="preserve"> </w:t>
      </w:r>
      <w:r>
        <w:t xml:space="preserve">infraestructura, y cómo lo sabemos?». La app aparece 40 segundos, lo justo para que se</w:t>
      </w:r>
      <w:r>
        <w:t xml:space="preserve"> </w:t>
      </w:r>
      <w:r>
        <w:t xml:space="preserve">entienda qué genera la carga.</w:t>
      </w:r>
    </w:p>
    <w:p>
      <w:pPr>
        <w:pStyle w:val="Compact"/>
        <w:numPr>
          <w:ilvl w:val="0"/>
          <w:numId w:val="1001"/>
        </w:numPr>
      </w:pPr>
      <w:r>
        <w:rPr>
          <w:i/>
          <w:iCs/>
        </w:rPr>
        <w:t xml:space="preserve">Presentación interna.</w:t>
      </w:r>
      <w:r>
        <w:t xml:space="preserve"> </w:t>
      </w:r>
      <w:r>
        <w:t xml:space="preserve">El público no comparte el contexto del equipo, así que cada</w:t>
      </w:r>
      <w:r>
        <w:t xml:space="preserve"> </w:t>
      </w:r>
      <w:r>
        <w:t xml:space="preserve">término (VU, P95, OOM, free tier) tiene que ganarse su lugar en la primera mención.</w:t>
      </w:r>
    </w:p>
    <w:p>
      <w:pPr>
        <w:pStyle w:val="FirstParagraph"/>
      </w:pPr>
      <w:r>
        <w:t xml:space="preserve">Hay una decisión de fondo sobre el formato: la exposición se organiza alrededor del</w:t>
      </w:r>
      <w:r>
        <w:t xml:space="preserve"> </w:t>
      </w:r>
      <w:r>
        <w:t xml:space="preserve">giro del experimento. Contar once corridas en orden cronológico consumiría el tiempo</w:t>
      </w:r>
      <w:r>
        <w:t xml:space="preserve"> </w:t>
      </w:r>
      <w:r>
        <w:t xml:space="preserve">sin llegar a lo interesante, que es que buscábamos un OOM y encontramos otra cosa. El</w:t>
      </w:r>
      <w:r>
        <w:t xml:space="preserve"> </w:t>
      </w:r>
      <w:r>
        <w:t xml:space="preserve">guion se apoya en el</w:t>
      </w:r>
      <w:r>
        <w:t xml:space="preserve"> </w:t>
      </w:r>
      <w:r>
        <w:rPr>
          <w:i/>
          <w:iCs/>
        </w:rPr>
        <w:t xml:space="preserve">storytelling</w:t>
      </w:r>
      <w:r>
        <w:t xml:space="preserve"> </w:t>
      </w:r>
      <w:r>
        <w:t xml:space="preserve">de la Actividad 4.1 §c.2.</w:t>
      </w:r>
    </w:p>
    <w:bookmarkEnd w:id="10"/>
    <w:bookmarkStart w:id="11" w:name="a.2-objetivos-de-la-presentación"/>
    <w:p>
      <w:pPr>
        <w:pStyle w:val="Heading2"/>
      </w:pPr>
      <w:r>
        <w:t xml:space="preserve">a.2 Objetivos de la presentación</w:t>
      </w:r>
    </w:p>
    <w:p>
      <w:pPr>
        <w:pStyle w:val="FirstParagraph"/>
      </w:pPr>
      <w:r>
        <w:t xml:space="preserve">Los tres objetivos están redactados como lo que la audiencia debe poder hacer al</w:t>
      </w:r>
      <w:r>
        <w:t xml:space="preserve"> </w:t>
      </w:r>
      <w:r>
        <w:t xml:space="preserve">terminar:</w:t>
      </w:r>
    </w:p>
    <w:p>
      <w:pPr>
        <w:pStyle w:val="Compact"/>
        <w:numPr>
          <w:ilvl w:val="0"/>
          <w:numId w:val="1002"/>
        </w:numPr>
      </w:pPr>
      <w:r>
        <w:rPr>
          <w:b/>
          <w:bCs/>
        </w:rPr>
        <w:t xml:space="preserve">Reproducir el hallazgo central en una frase</w:t>
      </w:r>
      <w:r>
        <w:t xml:space="preserve">, incluido el matiz de que el quiebre</w:t>
      </w:r>
      <w:r>
        <w:t xml:space="preserve"> </w:t>
      </w:r>
      <w:r>
        <w:t xml:space="preserve">llegó por calidad de servicio y con memoria de sobra.</w:t>
      </w:r>
    </w:p>
    <w:p>
      <w:pPr>
        <w:pStyle w:val="Compact"/>
        <w:numPr>
          <w:ilvl w:val="0"/>
          <w:numId w:val="1002"/>
        </w:numPr>
      </w:pPr>
      <w:r>
        <w:rPr>
          <w:b/>
          <w:bCs/>
        </w:rPr>
        <w:t xml:space="preserve">Reconocer que el método resiste el escrutinio</w:t>
      </w:r>
      <w:r>
        <w:t xml:space="preserve">, por las repeticiones, los</w:t>
      </w:r>
      <w:r>
        <w:t xml:space="preserve"> </w:t>
      </w:r>
      <w:r>
        <w:t xml:space="preserve">umbrales predefinidos, las exclusiones por causa asignable y un piloto que corrigió</w:t>
      </w:r>
      <w:r>
        <w:t xml:space="preserve"> </w:t>
      </w:r>
      <w:r>
        <w:t xml:space="preserve">al propio instrumento.</w:t>
      </w:r>
    </w:p>
    <w:p>
      <w:pPr>
        <w:pStyle w:val="Compact"/>
        <w:numPr>
          <w:ilvl w:val="0"/>
          <w:numId w:val="1002"/>
        </w:numPr>
      </w:pPr>
      <w:r>
        <w:rPr>
          <w:b/>
          <w:bCs/>
        </w:rPr>
        <w:t xml:space="preserve">Distinguir lo medido de lo estimado.</w:t>
      </w:r>
      <w:r>
        <w:t xml:space="preserve"> </w:t>
      </w:r>
      <w:r>
        <w:t xml:space="preserve">Los niveles de 100 y 1 000 VUs son</w:t>
      </w:r>
      <w:r>
        <w:t xml:space="preserve"> </w:t>
      </w:r>
      <w:r>
        <w:t xml:space="preserve">mediciones; los ~3 200 usuarios diarios son una estimación con supuestos declarados.</w:t>
      </w:r>
    </w:p>
    <w:p>
      <w:pPr>
        <w:pStyle w:val="FirstParagraph"/>
      </w:pPr>
      <w:r>
        <w:t xml:space="preserve">Si al terminar alguien pudiera confundir el punto 3, la presentación falló aunque todo</w:t>
      </w:r>
      <w:r>
        <w:t xml:space="preserve"> </w:t>
      </w:r>
      <w:r>
        <w:t xml:space="preserve">lo demás salga bien.</w:t>
      </w:r>
    </w:p>
    <w:bookmarkEnd w:id="11"/>
    <w:bookmarkStart w:id="12" w:name="Xdd866bc0fa51755e29c9ce364ce5bdf59b2e4d2"/>
    <w:p>
      <w:pPr>
        <w:pStyle w:val="Heading2"/>
      </w:pPr>
      <w:r>
        <w:t xml:space="preserve">a.3 Estructura, tiempos y reparto de voces</w:t>
      </w:r>
    </w:p>
    <w:p>
      <w:pPr>
        <w:pStyle w:val="FirstParagraph"/>
      </w:pPr>
      <w:r>
        <w:t xml:space="preserve">Objetivo: 13:00. Tope duro: 15:00. Cada quien defiende la parte que ejecutó.</w:t>
      </w:r>
    </w:p>
    <w:tbl>
      <w:tblPr>
        <w:tblStyle w:val="Table"/>
        <w:tblW w:type="pct" w:w="5000"/>
        <w:tblLayout w:type="fixed"/>
        <w:tblLook w:firstRow="1" w:lastRow="0" w:firstColumn="0" w:lastColumn="0" w:noHBand="0" w:noVBand="0" w:val="0020"/>
      </w:tblPr>
      <w:tblGrid>
        <w:gridCol w:w="1863"/>
        <w:gridCol w:w="1397"/>
        <w:gridCol w:w="1397"/>
        <w:gridCol w:w="1863"/>
        <w:gridCol w:w="1397"/>
      </w:tblGrid>
      <w:tr>
        <w:trPr>
          <w:tblHeader w:val="on"/>
        </w:trPr>
        <w:tc>
          <w:tcPr/>
          <w:p>
            <w:pPr>
              <w:pStyle w:val="Compact"/>
              <w:jc w:val="right"/>
            </w:pPr>
            <w:r>
              <w:t xml:space="preserve">#</w:t>
            </w:r>
          </w:p>
        </w:tc>
        <w:tc>
          <w:tcPr/>
          <w:p>
            <w:pPr>
              <w:pStyle w:val="Compact"/>
            </w:pPr>
            <w:r>
              <w:t xml:space="preserve">Lámina</w:t>
            </w:r>
          </w:p>
        </w:tc>
        <w:tc>
          <w:tcPr/>
          <w:p>
            <w:pPr>
              <w:pStyle w:val="Compact"/>
            </w:pPr>
            <w:r>
              <w:t xml:space="preserve">Mensaje único de la lámina</w:t>
            </w:r>
          </w:p>
        </w:tc>
        <w:tc>
          <w:tcPr/>
          <w:p>
            <w:pPr>
              <w:pStyle w:val="Compact"/>
              <w:jc w:val="right"/>
            </w:pPr>
            <w:r>
              <w:t xml:space="preserve">Tiempo</w:t>
            </w:r>
          </w:p>
        </w:tc>
        <w:tc>
          <w:tcPr/>
          <w:p>
            <w:pPr>
              <w:pStyle w:val="Compact"/>
            </w:pPr>
            <w:r>
              <w:t xml:space="preserve">Voz</w:t>
            </w:r>
          </w:p>
        </w:tc>
      </w:tr>
      <w:tr>
        <w:tc>
          <w:tcPr/>
          <w:p>
            <w:pPr>
              <w:pStyle w:val="Compact"/>
              <w:jc w:val="right"/>
            </w:pPr>
            <w:r>
              <w:t xml:space="preserve">1</w:t>
            </w:r>
          </w:p>
        </w:tc>
        <w:tc>
          <w:tcPr/>
          <w:p>
            <w:pPr>
              <w:pStyle w:val="Compact"/>
            </w:pPr>
            <w:r>
              <w:t xml:space="preserve">Portada</w:t>
            </w:r>
          </w:p>
        </w:tc>
        <w:tc>
          <w:tcPr/>
          <w:p>
            <w:pPr>
              <w:pStyle w:val="Compact"/>
            </w:pPr>
            <w:r>
              <w:t xml:space="preserve">Quiénes somos y qué pregunta respondimos</w:t>
            </w:r>
          </w:p>
        </w:tc>
        <w:tc>
          <w:tcPr/>
          <w:p>
            <w:pPr>
              <w:pStyle w:val="Compact"/>
              <w:jc w:val="right"/>
            </w:pPr>
            <w:r>
              <w:t xml:space="preserve">0:20</w:t>
            </w:r>
          </w:p>
        </w:tc>
        <w:tc>
          <w:tcPr/>
          <w:p>
            <w:pPr>
              <w:pStyle w:val="Compact"/>
            </w:pPr>
            <w:r>
              <w:t xml:space="preserve">David</w:t>
            </w:r>
          </w:p>
        </w:tc>
      </w:tr>
      <w:tr>
        <w:tc>
          <w:tcPr/>
          <w:p>
            <w:pPr>
              <w:pStyle w:val="Compact"/>
              <w:jc w:val="right"/>
            </w:pPr>
            <w:r>
              <w:t xml:space="preserve">2</w:t>
            </w:r>
          </w:p>
        </w:tc>
        <w:tc>
          <w:tcPr/>
          <w:p>
            <w:pPr>
              <w:pStyle w:val="Compact"/>
            </w:pPr>
            <w:r>
              <w:t xml:space="preserve">La barrera</w:t>
            </w:r>
          </w:p>
        </w:tc>
        <w:tc>
          <w:tcPr/>
          <w:p>
            <w:pPr>
              <w:pStyle w:val="Compact"/>
            </w:pPr>
            <w:r>
              <w:t xml:space="preserve">Los proyectos académicos no llegan a producción porque la infraestructura cuesta</w:t>
            </w:r>
          </w:p>
        </w:tc>
        <w:tc>
          <w:tcPr/>
          <w:p>
            <w:pPr>
              <w:pStyle w:val="Compact"/>
              <w:jc w:val="right"/>
            </w:pPr>
            <w:r>
              <w:t xml:space="preserve">0:50</w:t>
            </w:r>
          </w:p>
        </w:tc>
        <w:tc>
          <w:tcPr/>
          <w:p>
            <w:pPr>
              <w:pStyle w:val="Compact"/>
            </w:pPr>
            <w:r>
              <w:t xml:space="preserve">David</w:t>
            </w:r>
          </w:p>
        </w:tc>
      </w:tr>
      <w:tr>
        <w:tc>
          <w:tcPr/>
          <w:p>
            <w:pPr>
              <w:pStyle w:val="Compact"/>
              <w:jc w:val="right"/>
            </w:pPr>
            <w:r>
              <w:t xml:space="preserve">3</w:t>
            </w:r>
          </w:p>
        </w:tc>
        <w:tc>
          <w:tcPr/>
          <w:p>
            <w:pPr>
              <w:pStyle w:val="Compact"/>
            </w:pPr>
            <w:r>
              <w:t xml:space="preserve">Dydi y su arquitectura</w:t>
            </w:r>
          </w:p>
        </w:tc>
        <w:tc>
          <w:tcPr/>
          <w:p>
            <w:pPr>
              <w:pStyle w:val="Compact"/>
            </w:pPr>
            <w:r>
              <w:t xml:space="preserve">Cuatro servicios en Go, cuatro cuentas gratuitas, WebSockets propios</w:t>
            </w:r>
          </w:p>
        </w:tc>
        <w:tc>
          <w:tcPr/>
          <w:p>
            <w:pPr>
              <w:pStyle w:val="Compact"/>
              <w:jc w:val="right"/>
            </w:pPr>
            <w:r>
              <w:t xml:space="preserve">1:20</w:t>
            </w:r>
          </w:p>
        </w:tc>
        <w:tc>
          <w:tcPr/>
          <w:p>
            <w:pPr>
              <w:pStyle w:val="Compact"/>
            </w:pPr>
            <w:r>
              <w:t xml:space="preserve">Irvin</w:t>
            </w:r>
          </w:p>
        </w:tc>
      </w:tr>
      <w:tr>
        <w:tc>
          <w:tcPr/>
          <w:p>
            <w:pPr>
              <w:pStyle w:val="Compact"/>
              <w:jc w:val="right"/>
            </w:pPr>
            <w:r>
              <w:t xml:space="preserve">4</w:t>
            </w:r>
          </w:p>
        </w:tc>
        <w:tc>
          <w:tcPr/>
          <w:p>
            <w:pPr>
              <w:pStyle w:val="Compact"/>
            </w:pPr>
            <w:r>
              <w:t xml:space="preserve">La apuesta metodológica</w:t>
            </w:r>
          </w:p>
        </w:tc>
        <w:tc>
          <w:tcPr/>
          <w:p>
            <w:pPr>
              <w:pStyle w:val="Compact"/>
            </w:pPr>
            <w:r>
              <w:t xml:space="preserve">El tiempo real es</w:t>
            </w:r>
            <w:r>
              <w:t xml:space="preserve"> </w:t>
            </w:r>
            <w:r>
              <w:rPr>
                <w:i/>
                <w:iCs/>
              </w:rPr>
              <w:t xml:space="preserve">nuestro</w:t>
            </w:r>
            <w:r>
              <w:t xml:space="preserve"> </w:t>
            </w:r>
            <w:r>
              <w:t xml:space="preserve">a propósito; si lo delegamos, sale del experimento</w:t>
            </w:r>
          </w:p>
        </w:tc>
        <w:tc>
          <w:tcPr/>
          <w:p>
            <w:pPr>
              <w:pStyle w:val="Compact"/>
              <w:jc w:val="right"/>
            </w:pPr>
            <w:r>
              <w:t xml:space="preserve">0:50</w:t>
            </w:r>
          </w:p>
        </w:tc>
        <w:tc>
          <w:tcPr/>
          <w:p>
            <w:pPr>
              <w:pStyle w:val="Compact"/>
            </w:pPr>
            <w:r>
              <w:t xml:space="preserve">Irvin</w:t>
            </w:r>
          </w:p>
        </w:tc>
      </w:tr>
      <w:tr>
        <w:tc>
          <w:tcPr/>
          <w:p>
            <w:pPr>
              <w:pStyle w:val="Compact"/>
              <w:jc w:val="right"/>
            </w:pPr>
            <w:r>
              <w:t xml:space="preserve">5</w:t>
            </w:r>
          </w:p>
        </w:tc>
        <w:tc>
          <w:tcPr/>
          <w:p>
            <w:pPr>
              <w:pStyle w:val="Compact"/>
            </w:pPr>
            <w:r>
              <w:t xml:space="preserve">Cómo se midió</w:t>
            </w:r>
          </w:p>
        </w:tc>
        <w:tc>
          <w:tcPr/>
          <w:p>
            <w:pPr>
              <w:pStyle w:val="Compact"/>
            </w:pPr>
            <w:r>
              <w:t xml:space="preserve">k6 por fuera, telemetría propia por dentro, 4 niveles × 3 repeticiones</w:t>
            </w:r>
          </w:p>
        </w:tc>
        <w:tc>
          <w:tcPr/>
          <w:p>
            <w:pPr>
              <w:pStyle w:val="Compact"/>
              <w:jc w:val="right"/>
            </w:pPr>
            <w:r>
              <w:t xml:space="preserve">1:20</w:t>
            </w:r>
          </w:p>
        </w:tc>
        <w:tc>
          <w:tcPr/>
          <w:p>
            <w:pPr>
              <w:pStyle w:val="Compact"/>
            </w:pPr>
            <w:r>
              <w:t xml:space="preserve">Keila</w:t>
            </w:r>
          </w:p>
        </w:tc>
      </w:tr>
      <w:tr>
        <w:tc>
          <w:tcPr/>
          <w:p>
            <w:pPr>
              <w:pStyle w:val="Compact"/>
              <w:jc w:val="right"/>
            </w:pPr>
            <w:r>
              <w:t xml:space="preserve">6</w:t>
            </w:r>
          </w:p>
        </w:tc>
        <w:tc>
          <w:tcPr/>
          <w:p>
            <w:pPr>
              <w:pStyle w:val="Compact"/>
            </w:pPr>
            <w:r>
              <w:t xml:space="preserve">El piloto que casi nos engaña</w:t>
            </w:r>
          </w:p>
        </w:tc>
        <w:tc>
          <w:tcPr/>
          <w:p>
            <w:pPr>
              <w:pStyle w:val="Compact"/>
            </w:pPr>
            <w:r>
              <w:t xml:space="preserve">88 % de fallos causados por nuestro propio limitador de tasa</w:t>
            </w:r>
          </w:p>
        </w:tc>
        <w:tc>
          <w:tcPr/>
          <w:p>
            <w:pPr>
              <w:pStyle w:val="Compact"/>
              <w:jc w:val="right"/>
            </w:pPr>
            <w:r>
              <w:t xml:space="preserve">1:10</w:t>
            </w:r>
          </w:p>
        </w:tc>
        <w:tc>
          <w:tcPr/>
          <w:p>
            <w:pPr>
              <w:pStyle w:val="Compact"/>
            </w:pPr>
            <w:r>
              <w:t xml:space="preserve">David</w:t>
            </w:r>
          </w:p>
        </w:tc>
      </w:tr>
      <w:tr>
        <w:tc>
          <w:tcPr/>
          <w:p>
            <w:pPr>
              <w:pStyle w:val="Compact"/>
              <w:jc w:val="right"/>
            </w:pPr>
            <w:r>
              <w:t xml:space="preserve">7</w:t>
            </w:r>
          </w:p>
        </w:tc>
        <w:tc>
          <w:tcPr/>
          <w:p>
            <w:pPr>
              <w:pStyle w:val="Compact"/>
            </w:pPr>
            <w:r>
              <w:t xml:space="preserve">Hallazgo 1: el quiebre</w:t>
            </w:r>
          </w:p>
        </w:tc>
        <w:tc>
          <w:tcPr/>
          <w:p>
            <w:pPr>
              <w:pStyle w:val="Compact"/>
            </w:pPr>
            <w:r>
              <w:t xml:space="preserve">A 1 000 VUs 1 de cada 4 conexiones no llega a establecerse, más del doble del umbral</w:t>
            </w:r>
          </w:p>
        </w:tc>
        <w:tc>
          <w:tcPr/>
          <w:p>
            <w:pPr>
              <w:pStyle w:val="Compact"/>
              <w:jc w:val="right"/>
            </w:pPr>
            <w:r>
              <w:t xml:space="preserve">1:30</w:t>
            </w:r>
          </w:p>
        </w:tc>
        <w:tc>
          <w:tcPr/>
          <w:p>
            <w:pPr>
              <w:pStyle w:val="Compact"/>
            </w:pPr>
            <w:r>
              <w:t xml:space="preserve">Keila</w:t>
            </w:r>
          </w:p>
        </w:tc>
      </w:tr>
      <w:tr>
        <w:tc>
          <w:tcPr/>
          <w:p>
            <w:pPr>
              <w:pStyle w:val="Compact"/>
              <w:jc w:val="right"/>
            </w:pPr>
            <w:r>
              <w:t xml:space="preserve">8</w:t>
            </w:r>
          </w:p>
        </w:tc>
        <w:tc>
          <w:tcPr/>
          <w:p>
            <w:pPr>
              <w:pStyle w:val="Compact"/>
            </w:pPr>
            <w:r>
              <w:t xml:space="preserve">Hallazgo 2: la memoria sobra</w:t>
            </w:r>
          </w:p>
        </w:tc>
        <w:tc>
          <w:tcPr/>
          <w:p>
            <w:pPr>
              <w:pStyle w:val="Compact"/>
            </w:pPr>
            <w:r>
              <w:t xml:space="preserve">El peor servicio va al 46.6 % del límite y aun así el sistema falla</w:t>
            </w:r>
          </w:p>
        </w:tc>
        <w:tc>
          <w:tcPr/>
          <w:p>
            <w:pPr>
              <w:pStyle w:val="Compact"/>
              <w:jc w:val="right"/>
            </w:pPr>
            <w:r>
              <w:t xml:space="preserve">1:00</w:t>
            </w:r>
          </w:p>
        </w:tc>
        <w:tc>
          <w:tcPr/>
          <w:p>
            <w:pPr>
              <w:pStyle w:val="Compact"/>
            </w:pPr>
            <w:r>
              <w:t xml:space="preserve">Keila</w:t>
            </w:r>
          </w:p>
        </w:tc>
      </w:tr>
      <w:tr>
        <w:tc>
          <w:tcPr/>
          <w:p>
            <w:pPr>
              <w:pStyle w:val="Compact"/>
              <w:jc w:val="right"/>
            </w:pPr>
            <w:r>
              <w:t xml:space="preserve">9</w:t>
            </w:r>
          </w:p>
        </w:tc>
        <w:tc>
          <w:tcPr/>
          <w:p>
            <w:pPr>
              <w:pStyle w:val="Compact"/>
            </w:pPr>
            <w:r>
              <w:t xml:space="preserve">El mecanismo</w:t>
            </w:r>
          </w:p>
        </w:tc>
        <w:tc>
          <w:tcPr/>
          <w:p>
            <w:pPr>
              <w:pStyle w:val="Compact"/>
            </w:pPr>
            <w:r>
              <w:t xml:space="preserve">El handshake en vivo depende de un servicio transaccional</w:t>
            </w:r>
          </w:p>
        </w:tc>
        <w:tc>
          <w:tcPr/>
          <w:p>
            <w:pPr>
              <w:pStyle w:val="Compact"/>
              <w:jc w:val="right"/>
            </w:pPr>
            <w:r>
              <w:t xml:space="preserve">1:10</w:t>
            </w:r>
          </w:p>
        </w:tc>
        <w:tc>
          <w:tcPr/>
          <w:p>
            <w:pPr>
              <w:pStyle w:val="Compact"/>
            </w:pPr>
            <w:r>
              <w:t xml:space="preserve">Juan David</w:t>
            </w:r>
          </w:p>
        </w:tc>
      </w:tr>
      <w:tr>
        <w:tc>
          <w:tcPr/>
          <w:p>
            <w:pPr>
              <w:pStyle w:val="Compact"/>
              <w:jc w:val="right"/>
            </w:pPr>
            <w:r>
              <w:t xml:space="preserve">10</w:t>
            </w:r>
          </w:p>
        </w:tc>
        <w:tc>
          <w:tcPr/>
          <w:p>
            <w:pPr>
              <w:pStyle w:val="Compact"/>
            </w:pPr>
            <w:r>
              <w:t xml:space="preserve">La factura del free tier</w:t>
            </w:r>
          </w:p>
        </w:tc>
        <w:tc>
          <w:tcPr/>
          <w:p>
            <w:pPr>
              <w:pStyle w:val="Compact"/>
            </w:pPr>
            <w:r>
              <w:t xml:space="preserve">Cuotas, pausas y créditos de ráfaga tumbaron el propio experimento</w:t>
            </w:r>
          </w:p>
        </w:tc>
        <w:tc>
          <w:tcPr/>
          <w:p>
            <w:pPr>
              <w:pStyle w:val="Compact"/>
              <w:jc w:val="right"/>
            </w:pPr>
            <w:r>
              <w:t xml:space="preserve">1:00</w:t>
            </w:r>
          </w:p>
        </w:tc>
        <w:tc>
          <w:tcPr/>
          <w:p>
            <w:pPr>
              <w:pStyle w:val="Compact"/>
            </w:pPr>
            <w:r>
              <w:t xml:space="preserve">Irvin</w:t>
            </w:r>
          </w:p>
        </w:tc>
      </w:tr>
      <w:tr>
        <w:tc>
          <w:tcPr/>
          <w:p>
            <w:pPr>
              <w:pStyle w:val="Compact"/>
              <w:jc w:val="right"/>
            </w:pPr>
            <w:r>
              <w:t xml:space="preserve">11</w:t>
            </w:r>
          </w:p>
        </w:tc>
        <w:tc>
          <w:tcPr/>
          <w:p>
            <w:pPr>
              <w:pStyle w:val="Compact"/>
            </w:pPr>
            <w:r>
              <w:t xml:space="preserve">Traducción a usuarios</w:t>
            </w:r>
          </w:p>
        </w:tc>
        <w:tc>
          <w:tcPr/>
          <w:p>
            <w:pPr>
              <w:pStyle w:val="Compact"/>
            </w:pPr>
            <w:r>
              <w:t xml:space="preserve">~3 200 usuarios diarios, como estimación declarada</w:t>
            </w:r>
          </w:p>
        </w:tc>
        <w:tc>
          <w:tcPr/>
          <w:p>
            <w:pPr>
              <w:pStyle w:val="Compact"/>
              <w:jc w:val="right"/>
            </w:pPr>
            <w:r>
              <w:t xml:space="preserve">0:50</w:t>
            </w:r>
          </w:p>
        </w:tc>
        <w:tc>
          <w:tcPr/>
          <w:p>
            <w:pPr>
              <w:pStyle w:val="Compact"/>
            </w:pPr>
            <w:r>
              <w:t xml:space="preserve">Juan David</w:t>
            </w:r>
          </w:p>
        </w:tc>
      </w:tr>
      <w:tr>
        <w:tc>
          <w:tcPr/>
          <w:p>
            <w:pPr>
              <w:pStyle w:val="Compact"/>
              <w:jc w:val="right"/>
            </w:pPr>
            <w:r>
              <w:t xml:space="preserve">12</w:t>
            </w:r>
          </w:p>
        </w:tc>
        <w:tc>
          <w:tcPr/>
          <w:p>
            <w:pPr>
              <w:pStyle w:val="Compact"/>
            </w:pPr>
            <w:r>
              <w:t xml:space="preserve">Conclusiones y límites</w:t>
            </w:r>
          </w:p>
        </w:tc>
        <w:tc>
          <w:tcPr/>
          <w:p>
            <w:pPr>
              <w:pStyle w:val="Compact"/>
            </w:pPr>
            <w:r>
              <w:t xml:space="preserve">Sirve, con límite medido, y esto es lo que no podemos afirmar</w:t>
            </w:r>
          </w:p>
        </w:tc>
        <w:tc>
          <w:tcPr/>
          <w:p>
            <w:pPr>
              <w:pStyle w:val="Compact"/>
              <w:jc w:val="right"/>
            </w:pPr>
            <w:r>
              <w:t xml:space="preserve">1:20</w:t>
            </w:r>
          </w:p>
        </w:tc>
        <w:tc>
          <w:tcPr/>
          <w:p>
            <w:pPr>
              <w:pStyle w:val="Compact"/>
            </w:pPr>
            <w:r>
              <w:t xml:space="preserve">David</w:t>
            </w:r>
          </w:p>
        </w:tc>
      </w:tr>
      <w:tr>
        <w:tc>
          <w:tcPr/>
          <w:p>
            <w:pPr>
              <w:pStyle w:val="Compact"/>
              <w:jc w:val="right"/>
            </w:pPr>
            <w:r>
              <w:t xml:space="preserve">13</w:t>
            </w:r>
          </w:p>
        </w:tc>
        <w:tc>
          <w:tcPr/>
          <w:p>
            <w:pPr>
              <w:pStyle w:val="Compact"/>
            </w:pPr>
            <w:r>
              <w:t xml:space="preserve">Cierre</w:t>
            </w:r>
          </w:p>
        </w:tc>
        <w:tc>
          <w:tcPr/>
          <w:p>
            <w:pPr>
              <w:pStyle w:val="Compact"/>
            </w:pPr>
            <w:r>
              <w:t xml:space="preserve">Todo el arnés y los datos crudos son públicos y reproducibles</w:t>
            </w:r>
          </w:p>
        </w:tc>
        <w:tc>
          <w:tcPr/>
          <w:p>
            <w:pPr>
              <w:pStyle w:val="Compact"/>
              <w:jc w:val="right"/>
            </w:pPr>
            <w:r>
              <w:t xml:space="preserve">0:20</w:t>
            </w:r>
          </w:p>
        </w:tc>
        <w:tc>
          <w:tcPr/>
          <w:p>
            <w:pPr>
              <w:pStyle w:val="Compact"/>
            </w:pPr>
            <w:r>
              <w:t xml:space="preserve">David</w:t>
            </w:r>
          </w:p>
        </w:tc>
      </w:tr>
    </w:tbl>
    <w:p>
      <w:pPr>
        <w:pStyle w:val="BodyText"/>
      </w:pPr>
      <w:r>
        <w:t xml:space="preserve">Las láminas 7 y 8 van juntas y sin pausa, porque el contraste entre ambas es el</w:t>
      </w:r>
      <w:r>
        <w:t xml:space="preserve"> </w:t>
      </w:r>
      <w:r>
        <w:t xml:space="preserve">hallazgo. Si el tiempo se va, se recortan la 3 y la 11, en ese orden. Las láminas 7, 8</w:t>
      </w:r>
      <w:r>
        <w:t xml:space="preserve"> </w:t>
      </w:r>
      <w:r>
        <w:t xml:space="preserve">y 12 no se recortan.</w:t>
      </w:r>
    </w:p>
    <w:bookmarkEnd w:id="12"/>
    <w:bookmarkStart w:id="13" w:name="a.4-guion"/>
    <w:p>
      <w:pPr>
        <w:pStyle w:val="Heading2"/>
      </w:pPr>
      <w:r>
        <w:t xml:space="preserve">a.4 Guion</w:t>
      </w:r>
    </w:p>
    <w:p>
      <w:pPr>
        <w:pStyle w:val="FirstParagraph"/>
      </w:pPr>
      <w:r>
        <w:t xml:space="preserve">Marcas de tiempo acumuladas. El texto es guía; nadie lo lee en voz alta.</w:t>
      </w:r>
    </w:p>
    <w:p>
      <w:pPr>
        <w:pStyle w:val="BodyText"/>
      </w:pPr>
      <w:r>
        <w:rPr>
          <w:b/>
          <w:bCs/>
        </w:rPr>
        <w:t xml:space="preserve">[0:00 · L1, Portada · David]</w:t>
      </w:r>
      <w:r>
        <w:t xml:space="preserve"> </w:t>
      </w:r>
      <w:r>
        <w:t xml:space="preserve">«Buenas tardes. Somos el Equipo 3. Durante seis semanas intentamos responder una</w:t>
      </w:r>
      <w:r>
        <w:t xml:space="preserve"> </w:t>
      </w:r>
      <w:r>
        <w:t xml:space="preserve">pregunta incómoda: ¿se puede poner en producción una arquitectura de microservicios en</w:t>
      </w:r>
      <w:r>
        <w:t xml:space="preserve"> </w:t>
      </w:r>
      <w:r>
        <w:t xml:space="preserve">tiempo real sin pagar un peso de infraestructura? La pregunta no era si</w:t>
      </w:r>
      <w:r>
        <w:t xml:space="preserve"> </w:t>
      </w:r>
      <w:r>
        <w:rPr>
          <w:i/>
          <w:iCs/>
        </w:rPr>
        <w:t xml:space="preserve">arranca</w:t>
      </w:r>
      <w:r>
        <w:t xml:space="preserve">, eso</w:t>
      </w:r>
      <w:r>
        <w:t xml:space="preserve"> </w:t>
      </w:r>
      <w:r>
        <w:t xml:space="preserve">lo sabe cualquiera, sino hasta dónde aguanta y por dónde se rompe.»</w:t>
      </w:r>
    </w:p>
    <w:p>
      <w:pPr>
        <w:pStyle w:val="BodyText"/>
      </w:pPr>
      <w:r>
        <w:rPr>
          <w:b/>
          <w:bCs/>
        </w:rPr>
        <w:t xml:space="preserve">[0:20 · L2, La barrera · David]</w:t>
      </w:r>
      <w:r>
        <w:t xml:space="preserve"> </w:t>
      </w:r>
      <w:r>
        <w:t xml:space="preserve">«El problema de fondo es económico. Los proyectos de la carrera casi nunca llegan a</w:t>
      </w:r>
      <w:r>
        <w:t xml:space="preserve"> </w:t>
      </w:r>
      <w:r>
        <w:t xml:space="preserve">producción porque un servidor cuesta. Las capas gratuitas existen, Render, Railway,</w:t>
      </w:r>
      <w:r>
        <w:t xml:space="preserve"> </w:t>
      </w:r>
      <w:r>
        <w:t xml:space="preserve">Fly, pero tienen fama de servir solo para demos: 512 MB de RAM, el servicio se duerme a</w:t>
      </w:r>
      <w:r>
        <w:t xml:space="preserve"> </w:t>
      </w:r>
      <w:r>
        <w:t xml:space="preserve">los 15 minutos y horas de cómputo contadas. Nuestra sospecha era que esa fama estaba</w:t>
      </w:r>
      <w:r>
        <w:t xml:space="preserve"> </w:t>
      </w:r>
      <w:r>
        <w:t xml:space="preserve">repetida pero no medida. Así que la medimos.»</w:t>
      </w:r>
    </w:p>
    <w:p>
      <w:pPr>
        <w:pStyle w:val="BodyText"/>
      </w:pPr>
      <w:r>
        <w:rPr>
          <w:b/>
          <w:bCs/>
        </w:rPr>
        <w:t xml:space="preserve">[1:10 · L3, Dydi y su arquitectura · Irvin]</w:t>
      </w:r>
      <w:r>
        <w:t xml:space="preserve"> </w:t>
      </w:r>
      <w:r>
        <w:t xml:space="preserve">«El sistema bajo prueba es Dydi, una app real. Grupos de amigos, máximo ocho, que se</w:t>
      </w:r>
      <w:r>
        <w:t xml:space="preserve"> </w:t>
      </w:r>
      <w:r>
        <w:t xml:space="preserve">comprometen a hábitos diarios; el que falla entra a una ruleta de penitencias el</w:t>
      </w:r>
      <w:r>
        <w:t xml:space="preserve"> </w:t>
      </w:r>
      <w:r>
        <w:t xml:space="preserve">sábado, y eso se transmite en vivo a todo el grupo. Por dentro son cuatro</w:t>
      </w:r>
      <w:r>
        <w:t xml:space="preserve"> </w:t>
      </w:r>
      <w:r>
        <w:t xml:space="preserve">microservicios en Go: el gateway, que valida el token y es la única puerta; grupos;</w:t>
      </w:r>
      <w:r>
        <w:t xml:space="preserve"> </w:t>
      </w:r>
      <w:r>
        <w:t xml:space="preserve">hábitos; y el de tiempo real, que sostiene los WebSockets. Cada uno vive en una cuenta</w:t>
      </w:r>
      <w:r>
        <w:t xml:space="preserve"> </w:t>
      </w:r>
      <w:r>
        <w:t xml:space="preserve">gratuita distinta de Render, aportadas por cuatro de nosotros. Así compusimos el</w:t>
      </w:r>
      <w:r>
        <w:t xml:space="preserve"> </w:t>
      </w:r>
      <w:r>
        <w:t xml:space="preserve">sistema con los</w:t>
      </w:r>
      <w:r>
        <w:t xml:space="preserve"> </w:t>
      </w:r>
      <w:r>
        <w:t xml:space="preserve">recursos gratuitos que legítimamente teníamos.»</w:t>
      </w:r>
    </w:p>
    <w:p>
      <w:pPr>
        <w:pStyle w:val="BodyText"/>
      </w:pPr>
      <w:r>
        <w:rPr>
          <w:b/>
          <w:bCs/>
        </w:rPr>
        <w:t xml:space="preserve">[2:30 · L4, La apuesta metodológica · Irvin]</w:t>
      </w:r>
      <w:r>
        <w:t xml:space="preserve"> </w:t>
      </w:r>
      <w:r>
        <w:t xml:space="preserve">«Una decisión que va a parecer rara. El tiempo real lo programamos nosotros, con</w:t>
      </w:r>
      <w:r>
        <w:t xml:space="preserve"> </w:t>
      </w:r>
      <w:r>
        <w:t xml:space="preserve">WebSockets propios, pudiendo haber usado el servicio administrado de Supabase. Fue a</w:t>
      </w:r>
      <w:r>
        <w:t xml:space="preserve"> </w:t>
      </w:r>
      <w:r>
        <w:t xml:space="preserve">propósito. Lo que queremos medir es cuánto cuesta sostener conexiones vivas dentro de</w:t>
      </w:r>
      <w:r>
        <w:t xml:space="preserve"> </w:t>
      </w:r>
      <w:r>
        <w:t xml:space="preserve">512 MB; si delegamos esa pieza, se sale del sistema bajo prueba y ya no medimos nada.</w:t>
      </w:r>
      <w:r>
        <w:t xml:space="preserve"> </w:t>
      </w:r>
      <w:r>
        <w:t xml:space="preserve">Es la variable central del experimento.»</w:t>
      </w:r>
    </w:p>
    <w:p>
      <w:pPr>
        <w:pStyle w:val="BodyText"/>
      </w:pPr>
      <w:r>
        <w:rPr>
          <w:b/>
          <w:bCs/>
        </w:rPr>
        <w:t xml:space="preserve">[3:20 · L5, Cómo se midió · Keila]</w:t>
      </w:r>
      <w:r>
        <w:t xml:space="preserve"> </w:t>
      </w:r>
      <w:r>
        <w:t xml:space="preserve">«Dos fuentes independientes. Por fuera, k6 inyecta carga con rampas de 100, 1 000,</w:t>
      </w:r>
      <w:r>
        <w:t xml:space="preserve"> </w:t>
      </w:r>
      <w:r>
        <w:t xml:space="preserve">2 500 y 5 000 usuarios virtuales, y tres repeticiones por nivel para no confundir un</w:t>
      </w:r>
      <w:r>
        <w:t xml:space="preserve"> </w:t>
      </w:r>
      <w:r>
        <w:t xml:space="preserve">mal día con un resultado. Por dentro, telemetría propia: unas doscientas líneas de Go</w:t>
      </w:r>
      <w:r>
        <w:t xml:space="preserve"> </w:t>
      </w:r>
      <w:r>
        <w:t xml:space="preserve">por servicio que exponen memoria, latencia por ruta y estado del pool de base de datos,</w:t>
      </w:r>
      <w:r>
        <w:t xml:space="preserve"> </w:t>
      </w:r>
      <w:r>
        <w:t xml:space="preserve">que un</w:t>
      </w:r>
      <w:r>
        <w:t xml:space="preserve"> </w:t>
      </w:r>
      <w:r>
        <w:rPr>
          <w:i/>
          <w:iCs/>
        </w:rPr>
        <w:t xml:space="preserve">scraper</w:t>
      </w:r>
      <w:r>
        <w:t xml:space="preserve"> </w:t>
      </w:r>
      <w:r>
        <w:t xml:space="preserve">muestrea cada cinco segundos. Y una regla que nos sirvió mucho: si un</w:t>
      </w:r>
      <w:r>
        <w:t xml:space="preserve"> </w:t>
      </w:r>
      <w:r>
        <w:t xml:space="preserve">servicio muere, el hueco en la serie también es dato. Cada corrida deja cuatro</w:t>
      </w:r>
      <w:r>
        <w:t xml:space="preserve"> </w:t>
      </w:r>
      <w:r>
        <w:t xml:space="preserve">archivos, incluido el</w:t>
      </w:r>
      <w:r>
        <w:t xml:space="preserve"> </w:t>
      </w:r>
      <w:r>
        <w:rPr>
          <w:i/>
          <w:iCs/>
        </w:rPr>
        <w:t xml:space="preserve">commit</w:t>
      </w:r>
      <w:r>
        <w:t xml:space="preserve"> </w:t>
      </w:r>
      <w:r>
        <w:t xml:space="preserve">exacto del código que se midió.»</w:t>
      </w:r>
    </w:p>
    <w:p>
      <w:pPr>
        <w:pStyle w:val="BodyText"/>
      </w:pPr>
      <w:r>
        <w:rPr>
          <w:b/>
          <w:bCs/>
        </w:rPr>
        <w:t xml:space="preserve">[4:40 · L6, El piloto que casi nos engaña · David]</w:t>
      </w:r>
      <w:r>
        <w:t xml:space="preserve"> </w:t>
      </w:r>
      <w:r>
        <w:t xml:space="preserve">«Aquí está nuestro mejor aprendizaje, y viene de un tropiezo. El primer piloto dio 88 %</w:t>
      </w:r>
      <w:r>
        <w:t xml:space="preserve"> </w:t>
      </w:r>
      <w:r>
        <w:t xml:space="preserve">de peticiones fallidas y 94 % de conexiones rechazadas. La conclusión fácil habría sido</w:t>
      </w:r>
      <w:r>
        <w:t xml:space="preserve"> </w:t>
      </w:r>
      <w:r>
        <w:t xml:space="preserve">“el free tier no aguanta, listo”. Pero la telemetría del servidor mostraba 44 MB de</w:t>
      </w:r>
      <w:r>
        <w:t xml:space="preserve"> </w:t>
      </w:r>
      <w:r>
        <w:t xml:space="preserve">RAM, o sea que el sistema estaba</w:t>
      </w:r>
      <w:r>
        <w:t xml:space="preserve"> </w:t>
      </w:r>
      <w:r>
        <w:rPr>
          <w:i/>
          <w:iCs/>
        </w:rPr>
        <w:t xml:space="preserve">aburrido</w:t>
      </w:r>
      <w:r>
        <w:t xml:space="preserve">. Cruzando las dos fuentes encontramos la</w:t>
      </w:r>
      <w:r>
        <w:t xml:space="preserve"> </w:t>
      </w:r>
      <w:r>
        <w:t xml:space="preserve">causa: nuestro propio gateway limita cinco peticiones por segundo por usuario, y</w:t>
      </w:r>
      <w:r>
        <w:t xml:space="preserve"> </w:t>
      </w:r>
      <w:r>
        <w:t xml:space="preserve">todos los usuarios virtuales usaban la misma cuenta de prueba. Estábamos midiendo el</w:t>
      </w:r>
      <w:r>
        <w:t xml:space="preserve"> </w:t>
      </w:r>
      <w:r>
        <w:t xml:space="preserve">limitador. Lo hicimos configurable, repetimos el piloto y bajó a 0 % de fallos. Sin</w:t>
      </w:r>
      <w:r>
        <w:t xml:space="preserve"> </w:t>
      </w:r>
      <w:r>
        <w:t xml:space="preserve">telemetría del lado del servidor habríamos publicado una mentira con gráficas</w:t>
      </w:r>
      <w:r>
        <w:t xml:space="preserve"> </w:t>
      </w:r>
      <w:r>
        <w:t xml:space="preserve">bonitas.»</w:t>
      </w:r>
    </w:p>
    <w:p>
      <w:pPr>
        <w:pStyle w:val="BodyText"/>
      </w:pPr>
      <w:r>
        <w:rPr>
          <w:b/>
          <w:bCs/>
        </w:rPr>
        <w:t xml:space="preserve">[5:50 · L7, Hallazgo 1: el quiebre · Keila]</w:t>
      </w:r>
      <w:r>
        <w:t xml:space="preserve"> </w:t>
      </w:r>
      <w:r>
        <w:t xml:space="preserve">«Este es el resultado. A 100 usuarios concurrentes, cero fallos HTTP y el canal en vivo</w:t>
      </w:r>
      <w:r>
        <w:t xml:space="preserve"> </w:t>
      </w:r>
      <w:r>
        <w:t xml:space="preserve">estable: dos repeticiones en cero caídas y una en 1.92 %. A 1 000, el plano HTTP sigue</w:t>
      </w:r>
      <w:r>
        <w:t xml:space="preserve"> </w:t>
      </w:r>
      <w:r>
        <w:t xml:space="preserve">sin fallar, con cero errores en 64 706 peticiones y apenas 26 % más lento, pero el canal</w:t>
      </w:r>
      <w:r>
        <w:t xml:space="preserve"> </w:t>
      </w:r>
      <w:r>
        <w:t xml:space="preserve">en vivo se rompe. El 23.87 % de las conexiones no llega a establecerse, una de cada</w:t>
      </w:r>
      <w:r>
        <w:t xml:space="preserve"> </w:t>
      </w:r>
      <w:r>
        <w:t xml:space="preserve">cuatro. Nuestro umbral, fijado</w:t>
      </w:r>
      <w:r>
        <w:t xml:space="preserve"> </w:t>
      </w:r>
      <w:r>
        <w:rPr>
          <w:i/>
          <w:iCs/>
        </w:rPr>
        <w:t xml:space="preserve">antes</w:t>
      </w:r>
      <w:r>
        <w:t xml:space="preserve"> </w:t>
      </w:r>
      <w:r>
        <w:t xml:space="preserve">de correr, era 10 %. Y las que sí conectaron</w:t>
      </w:r>
      <w:r>
        <w:t xml:space="preserve"> </w:t>
      </w:r>
      <w:r>
        <w:t xml:space="preserve">tardaron veinte segundos en el percentil 95, contra novecientos milisegundos a 100.</w:t>
      </w:r>
      <w:r>
        <w:t xml:space="preserve"> </w:t>
      </w:r>
      <w:r>
        <w:t xml:space="preserve">Miren la dispersión: 23.59, 23.87 y 24.16 por ciento en las tres repeticiones. Con esa</w:t>
      </w:r>
      <w:r>
        <w:t xml:space="preserve"> </w:t>
      </w:r>
      <w:r>
        <w:t xml:space="preserve">consistencia, la explicación del mal día de la plataforma queda descartada. Es un límite</w:t>
      </w:r>
      <w:r>
        <w:t xml:space="preserve"> </w:t>
      </w:r>
      <w:r>
        <w:t xml:space="preserve">del sistema. Y un detalle que importa para la lámina siguiente: ninguna de esas fallas</w:t>
      </w:r>
      <w:r>
        <w:t xml:space="preserve"> </w:t>
      </w:r>
      <w:r>
        <w:t xml:space="preserve">es una sesión que se corte a medio vuelo. Todas son rechazos en el handshake, antes de</w:t>
      </w:r>
      <w:r>
        <w:t xml:space="preserve"> </w:t>
      </w:r>
      <w:r>
        <w:t xml:space="preserve">que el socket exista.»</w:t>
      </w:r>
    </w:p>
    <w:p>
      <w:pPr>
        <w:pStyle w:val="BodyText"/>
      </w:pPr>
      <w:r>
        <w:rPr>
          <w:b/>
          <w:bCs/>
        </w:rPr>
        <w:t xml:space="preserve">[7:20 · L8, Hallazgo 2: la memoria sobra · Keila]</w:t>
      </w:r>
      <w:r>
        <w:t xml:space="preserve"> </w:t>
      </w:r>
      <w:r>
        <w:t xml:space="preserve">«Y aquí está lo que no esperábamos. Nuestra hipótesis decía que moriría por falta de</w:t>
      </w:r>
      <w:r>
        <w:t xml:space="preserve"> </w:t>
      </w:r>
      <w:r>
        <w:t xml:space="preserve">memoria. Cuando el sistema incumplió sus umbrales, el servicio más cargado usaba 238 de</w:t>
      </w:r>
      <w:r>
        <w:t xml:space="preserve"> </w:t>
      </w:r>
      <w:r>
        <w:t xml:space="preserve">512 MB, el 46.6 %. Falló con la mitad de la memoria libre. Además la curva en el tiempo</w:t>
      </w:r>
      <w:r>
        <w:t xml:space="preserve"> </w:t>
      </w:r>
      <w:r>
        <w:t xml:space="preserve">sigue a la rampa de conexiones y se aplana en la meseta, o sea que hay techo de carga y</w:t>
      </w:r>
      <w:r>
        <w:t xml:space="preserve"> </w:t>
      </w:r>
      <w:r>
        <w:t xml:space="preserve">no fuga.»</w:t>
      </w:r>
    </w:p>
    <w:p>
      <w:pPr>
        <w:pStyle w:val="BodyText"/>
      </w:pPr>
      <w:r>
        <w:rPr>
          <w:b/>
          <w:bCs/>
        </w:rPr>
        <w:t xml:space="preserve">[8:20 · L9, El mecanismo · Juan David]</w:t>
      </w:r>
      <w:r>
        <w:t xml:space="preserve"> </w:t>
      </w:r>
      <w:r>
        <w:t xml:space="preserve">«¿Por qué se cae entonces? Por una decisión de seguridad nuestra. Cada vez que alguien</w:t>
      </w:r>
      <w:r>
        <w:t xml:space="preserve"> </w:t>
      </w:r>
      <w:r>
        <w:t xml:space="preserve">abre una conexión en vivo, el servicio de tiempo real le pregunta al de grupos “¿esta</w:t>
      </w:r>
      <w:r>
        <w:t xml:space="preserve"> </w:t>
      </w:r>
      <w:r>
        <w:t xml:space="preserve">persona pertenece a esta sala?”. Está bien hecho, cierra el sistema por defecto, pero</w:t>
      </w:r>
      <w:r>
        <w:t xml:space="preserve"> </w:t>
      </w:r>
      <w:r>
        <w:t xml:space="preserve">ata la salud del canal en vivo a la latencia de un servicio transaccional y de su base</w:t>
      </w:r>
      <w:r>
        <w:t xml:space="preserve"> </w:t>
      </w:r>
      <w:r>
        <w:t xml:space="preserve">de datos. Cuando esa ruta se congestiona, las conexiones caen; los clientes reintentan;</w:t>
      </w:r>
      <w:r>
        <w:t xml:space="preserve"> </w:t>
      </w:r>
      <w:r>
        <w:t xml:space="preserve">cada reintento es un handshake nuevo sobre un gateway que ya estaba al 100 % de su CPU.</w:t>
      </w:r>
      <w:r>
        <w:t xml:space="preserve"> </w:t>
      </w:r>
      <w:r>
        <w:t xml:space="preserve">Se convierte en tormenta. El cuello de botella está en cómo amarramos las piezas.»</w:t>
      </w:r>
    </w:p>
    <w:p>
      <w:pPr>
        <w:pStyle w:val="BodyText"/>
      </w:pPr>
      <w:r>
        <w:rPr>
          <w:b/>
          <w:bCs/>
        </w:rPr>
        <w:t xml:space="preserve">[9:30 · L10, La factura del free tier · Irvin]</w:t>
      </w:r>
      <w:r>
        <w:t xml:space="preserve"> </w:t>
      </w:r>
      <w:r>
        <w:t xml:space="preserve">«Hay una segunda capa de resultados que no esperábamos reportar, y son las reglas de</w:t>
      </w:r>
      <w:r>
        <w:t xml:space="preserve"> </w:t>
      </w:r>
      <w:r>
        <w:t xml:space="preserve">operación. Nuestras corridas movieron 17.8 GB cuando la cuota es de 5 GB al mes por</w:t>
      </w:r>
      <w:r>
        <w:t xml:space="preserve"> </w:t>
      </w:r>
      <w:r>
        <w:t xml:space="preserve">cuenta, y Render nos suspendió dos cuentas. Ocho días después, Supabase pausó la base</w:t>
      </w:r>
      <w:r>
        <w:t xml:space="preserve"> </w:t>
      </w:r>
      <w:r>
        <w:t xml:space="preserve">de datos por inactividad y todo respondía errores estando sano. Y cuando la</w:t>
      </w:r>
      <w:r>
        <w:t xml:space="preserve"> </w:t>
      </w:r>
      <w:r>
        <w:t xml:space="preserve">restauramos, dos corridas colapsaron con una firma rarísima: memoria al tope y CPU</w:t>
      </w:r>
      <w:r>
        <w:t xml:space="preserve"> </w:t>
      </w:r>
      <w:r>
        <w:t xml:space="preserve">ociosa. Eran los créditos de ráfaga de la instancia gratuita, agotados. Esas dos</w:t>
      </w:r>
      <w:r>
        <w:t xml:space="preserve"> </w:t>
      </w:r>
      <w:r>
        <w:t xml:space="preserve">corridas están excluidas del dataset por criterio predefinido, pero siguen publicadas,</w:t>
      </w:r>
      <w:r>
        <w:t xml:space="preserve"> </w:t>
      </w:r>
      <w:r>
        <w:t xml:space="preserve">y una de ellas terminó convertida en hallazgo. La conclusión práctica es que la capa</w:t>
      </w:r>
      <w:r>
        <w:t xml:space="preserve"> </w:t>
      </w:r>
      <w:r>
        <w:t xml:space="preserve">gratuita te limita por cuotas antes que por CPU. La compresión que activamos bajó el</w:t>
      </w:r>
      <w:r>
        <w:t xml:space="preserve"> </w:t>
      </w:r>
      <w:r>
        <w:t xml:space="preserve">tráfico 89.6 % medido.»</w:t>
      </w:r>
    </w:p>
    <w:p>
      <w:pPr>
        <w:pStyle w:val="BodyText"/>
      </w:pPr>
      <w:r>
        <w:rPr>
          <w:b/>
          <w:bCs/>
        </w:rPr>
        <w:t xml:space="preserve">[10:30 · L11, Traducción a usuarios · Juan David]</w:t>
      </w:r>
      <w:r>
        <w:t xml:space="preserve"> </w:t>
      </w:r>
      <w:r>
        <w:t xml:space="preserve">«La pregunta que todos hacen: ¿cuántos usuarios reales son? Aplicamos la Ley de Little</w:t>
      </w:r>
      <w:r>
        <w:t xml:space="preserve"> </w:t>
      </w:r>
      <w:r>
        <w:t xml:space="preserve">sobre la concurrencia que sí medimos, con supuestos que declaramos: sesiones de cinco</w:t>
      </w:r>
      <w:r>
        <w:t xml:space="preserve"> </w:t>
      </w:r>
      <w:r>
        <w:t xml:space="preserve">minutos, una y media al día, 25 % en hora pico. Salen unos 3 200 usuarios activos</w:t>
      </w:r>
      <w:r>
        <w:t xml:space="preserve"> </w:t>
      </w:r>
      <w:r>
        <w:t xml:space="preserve">diarios, unos 400 grupos llenos. Y por un camino independiente, la cuota de</w:t>
      </w:r>
      <w:r>
        <w:t xml:space="preserve"> </w:t>
      </w:r>
      <w:r>
        <w:t xml:space="preserve">transferencia da entre 1 100 y 3 700. Que dos límites distintos converjan en el mismo</w:t>
      </w:r>
      <w:r>
        <w:t xml:space="preserve"> </w:t>
      </w:r>
      <w:r>
        <w:t xml:space="preserve">orden de magnitud da confianza. Pero lo decimos claro: esto es una estimación con</w:t>
      </w:r>
      <w:r>
        <w:t xml:space="preserve"> </w:t>
      </w:r>
      <w:r>
        <w:t xml:space="preserve">supuestos y no un resultado medido.»</w:t>
      </w:r>
    </w:p>
    <w:p>
      <w:pPr>
        <w:pStyle w:val="BodyText"/>
      </w:pPr>
      <w:r>
        <w:rPr>
          <w:b/>
          <w:bCs/>
        </w:rPr>
        <w:t xml:space="preserve">[11:20 · L12, Conclusiones y límites · David]</w:t>
      </w:r>
      <w:r>
        <w:t xml:space="preserve"> </w:t>
      </w:r>
      <w:r>
        <w:t xml:space="preserve">«Respuesta a la pregunta: sí aguanta, con límite medido. Cientos de conexiones</w:t>
      </w:r>
      <w:r>
        <w:t xml:space="preserve"> </w:t>
      </w:r>
      <w:r>
        <w:t xml:space="preserve">concurrentes con holgura de un orden de magnitud; a mil, el canal en vivo cruza su</w:t>
      </w:r>
      <w:r>
        <w:t xml:space="preserve"> </w:t>
      </w:r>
      <w:r>
        <w:t xml:space="preserve">umbral. El quiebre llegó diez veces antes de lo que esperábamos y por acoplamiento</w:t>
      </w:r>
      <w:r>
        <w:t xml:space="preserve"> </w:t>
      </w:r>
      <w:r>
        <w:t xml:space="preserve">entre servicios. Ahora, lo que no podemos afirmar. No corrimos 2 500 ni 5 000, porque la</w:t>
      </w:r>
      <w:r>
        <w:t xml:space="preserve"> </w:t>
      </w:r>
      <w:r>
        <w:t xml:space="preserve">propia capa gratuita agotó nuestra ventana. Todos los usuarios virtuales usaron una</w:t>
      </w:r>
      <w:r>
        <w:t xml:space="preserve"> </w:t>
      </w:r>
      <w:r>
        <w:t xml:space="preserve">sola cuenta. Y el inyector fue una sola máquina. Los tres quedan declarados como</w:t>
      </w:r>
      <w:r>
        <w:t xml:space="preserve"> </w:t>
      </w:r>
      <w:r>
        <w:t xml:space="preserve">trabajo futuro en el artículo.»</w:t>
      </w:r>
    </w:p>
    <w:p>
      <w:pPr>
        <w:pStyle w:val="BodyText"/>
      </w:pPr>
      <w:r>
        <w:rPr>
          <w:b/>
          <w:bCs/>
        </w:rPr>
        <w:t xml:space="preserve">[12:40 · L13, Cierre · David]</w:t>
      </w:r>
      <w:r>
        <w:t xml:space="preserve"> </w:t>
      </w:r>
      <w:r>
        <w:t xml:space="preserve">«Todo es reproducible: el arnés, los datos crudos de las once corridas con su</w:t>
      </w:r>
      <w:r>
        <w:t xml:space="preserve"> </w:t>
      </w:r>
      <w:r>
        <w:rPr>
          <w:i/>
          <w:iCs/>
        </w:rPr>
        <w:t xml:space="preserve">commit</w:t>
      </w:r>
      <w:r>
        <w:t xml:space="preserve">,</w:t>
      </w:r>
      <w:r>
        <w:t xml:space="preserve"> </w:t>
      </w:r>
      <w:r>
        <w:t xml:space="preserve">la bitácora y el script que regenera banco, estadísticas y figuras con un comando.</w:t>
      </w:r>
      <w:r>
        <w:t xml:space="preserve"> </w:t>
      </w:r>
      <w:r>
        <w:t xml:space="preserve">Gracias. Quedamos a sus preguntas.»</w:t>
      </w:r>
    </w:p>
    <w:bookmarkEnd w:id="13"/>
    <w:bookmarkStart w:id="14" w:name="X9a0317ee4f6d5a44887cdba75a02de4056b2c69"/>
    <w:p>
      <w:pPr>
        <w:pStyle w:val="Heading2"/>
      </w:pPr>
      <w:r>
        <w:t xml:space="preserve">a.5 Lenguaje accesible: reglas de traducción</w:t>
      </w:r>
    </w:p>
    <w:p>
      <w:pPr>
        <w:pStyle w:val="FirstParagraph"/>
      </w:pPr>
      <w:r>
        <w:t xml:space="preserve">Cada término técnico se dice una vez en llano antes de usar la sigla. Nadie usa una</w:t>
      </w:r>
      <w:r>
        <w:t xml:space="preserve"> </w:t>
      </w:r>
      <w:r>
        <w:t xml:space="preserve">sigla que no haya presentado.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 decir</w:t>
            </w:r>
          </w:p>
        </w:tc>
        <w:tc>
          <w:tcPr/>
          <w:p>
            <w:pPr>
              <w:pStyle w:val="Compact"/>
            </w:pPr>
            <w:r>
              <w:t xml:space="preserve">Decir</w:t>
            </w:r>
          </w:p>
        </w:tc>
      </w:tr>
      <w:tr>
        <w:tc>
          <w:tcPr/>
          <w:p>
            <w:pPr>
              <w:pStyle w:val="Compact"/>
            </w:pPr>
            <w:r>
              <w:t xml:space="preserve">«El P95 de latencia es 1 045 ms»</w:t>
            </w:r>
          </w:p>
        </w:tc>
        <w:tc>
          <w:tcPr/>
          <w:p>
            <w:pPr>
              <w:pStyle w:val="Compact"/>
            </w:pPr>
            <w:r>
              <w:t xml:space="preserve">«El 95 % de las peticiones respondió en menos de un segundo»</w:t>
            </w:r>
          </w:p>
        </w:tc>
      </w:tr>
      <w:tr>
        <w:tc>
          <w:tcPr/>
          <w:p>
            <w:pPr>
              <w:pStyle w:val="Compact"/>
            </w:pPr>
            <w:r>
              <w:t xml:space="preserve">«23.87 % de</w:t>
            </w:r>
            <w:r>
              <w:t xml:space="preserve"> </w:t>
            </w:r>
            <w:r>
              <w:rPr>
                <w:i/>
                <w:iCs/>
              </w:rPr>
              <w:t xml:space="preserve">drop rate</w:t>
            </w:r>
            <w:r>
              <w:t xml:space="preserve"> </w:t>
            </w:r>
            <w:r>
              <w:t xml:space="preserve">en WS»</w:t>
            </w:r>
          </w:p>
        </w:tc>
        <w:tc>
          <w:tcPr/>
          <w:p>
            <w:pPr>
              <w:pStyle w:val="Compact"/>
            </w:pPr>
            <w:r>
              <w:t xml:space="preserve">«Una de cada cuatro conexiones en vivo no logra conectarse»</w:t>
            </w:r>
          </w:p>
        </w:tc>
      </w:tr>
      <w:tr>
        <w:tc>
          <w:tcPr/>
          <w:p>
            <w:pPr>
              <w:pStyle w:val="Compact"/>
            </w:pPr>
            <w:r>
              <w:t xml:space="preserve">«No hubo OOM kill»</w:t>
            </w:r>
          </w:p>
        </w:tc>
        <w:tc>
          <w:tcPr/>
          <w:p>
            <w:pPr>
              <w:pStyle w:val="Compact"/>
            </w:pPr>
            <w:r>
              <w:t xml:space="preserve">«El sistema nunca se quedó sin memoria; iba a la mitad»</w:t>
            </w:r>
          </w:p>
        </w:tc>
      </w:tr>
      <w:tr>
        <w:tc>
          <w:tcPr/>
          <w:p>
            <w:pPr>
              <w:pStyle w:val="Compact"/>
            </w:pPr>
            <w:r>
              <w:t xml:space="preserve">«Rampa de 1 000 VUs»</w:t>
            </w:r>
          </w:p>
        </w:tc>
        <w:tc>
          <w:tcPr/>
          <w:p>
            <w:pPr>
              <w:pStyle w:val="Compact"/>
            </w:pPr>
            <w:r>
              <w:t xml:space="preserve">«Mil usuarios simulados conectándose al mismo tiempo»</w:t>
            </w:r>
          </w:p>
        </w:tc>
      </w:tr>
      <w:tr>
        <w:tc>
          <w:tcPr/>
          <w:p>
            <w:pPr>
              <w:pStyle w:val="Compact"/>
            </w:pPr>
            <w:r>
              <w:t xml:space="preserve">«</w:t>
            </w:r>
            <w:r>
              <w:rPr>
                <w:i/>
                <w:iCs/>
              </w:rPr>
              <w:t xml:space="preserve">Cold start</w:t>
            </w:r>
            <w:r>
              <w:t xml:space="preserve"> </w:t>
            </w:r>
            <w:r>
              <w:t xml:space="preserve">de 13.5 s»</w:t>
            </w:r>
          </w:p>
        </w:tc>
        <w:tc>
          <w:tcPr/>
          <w:p>
            <w:pPr>
              <w:pStyle w:val="Compact"/>
            </w:pPr>
            <w:r>
              <w:t xml:space="preserve">«El servicio dormido tarda trece segundos en despertar»</w:t>
            </w:r>
          </w:p>
        </w:tc>
      </w:tr>
      <w:tr>
        <w:tc>
          <w:tcPr/>
          <w:p>
            <w:pPr>
              <w:pStyle w:val="Compact"/>
            </w:pPr>
            <w:r>
              <w:t xml:space="preserve">«Coeficiente de variación de 1.2 %»</w:t>
            </w:r>
          </w:p>
        </w:tc>
        <w:tc>
          <w:tcPr/>
          <w:p>
            <w:pPr>
              <w:pStyle w:val="Compact"/>
            </w:pPr>
            <w:r>
              <w:t xml:space="preserve">«Las tres repeticiones dieron casi el mismo número»</w:t>
            </w:r>
          </w:p>
        </w:tc>
      </w:tr>
    </w:tbl>
    <w:bookmarkEnd w:id="14"/>
    <w:bookmarkStart w:id="15" w:name="a.6-apoyos-visuales"/>
    <w:p>
      <w:pPr>
        <w:pStyle w:val="Heading2"/>
      </w:pPr>
      <w:r>
        <w:t xml:space="preserve">a.6 Apoyos visuales</w:t>
      </w:r>
    </w:p>
    <w:p>
      <w:pPr>
        <w:pStyle w:val="FirstParagraph"/>
      </w:pPr>
      <w:r>
        <w:t xml:space="preserve">El deck es</w:t>
      </w:r>
      <w:r>
        <w:t xml:space="preserve"> </w:t>
      </w:r>
      <w:r>
        <w:rPr>
          <w:rStyle w:val="VerbatimChar"/>
        </w:rPr>
        <w:t xml:space="preserve">Documentos/presentacion/dydi-defensa.html</w:t>
      </w:r>
      <w:r>
        <w:t xml:space="preserve">, un solo archivo HTML</w:t>
      </w:r>
      <w:r>
        <w:t xml:space="preserve"> </w:t>
      </w:r>
      <w:r>
        <w:t xml:space="preserve">autocontenido con las figuras incrustadas y sin dependencias de red, con la paleta y</w:t>
      </w:r>
      <w:r>
        <w:t xml:space="preserve"> </w:t>
      </w:r>
      <w:r>
        <w:t xml:space="preserve">las tipografías de Dydi. Se abre en cualquier navegador y se proyecta a pantalla</w:t>
      </w:r>
      <w:r>
        <w:t xml:space="preserve"> </w:t>
      </w:r>
      <w:r>
        <w:t xml:space="preserve">completa.</w:t>
      </w:r>
    </w:p>
    <w:p>
      <w:pPr>
        <w:pStyle w:val="BodyText"/>
      </w:pPr>
      <w:r>
        <w:t xml:space="preserve">Se navega con</w:t>
      </w:r>
      <w:r>
        <w:t xml:space="preserve"> </w:t>
      </w:r>
      <w:r>
        <w:rPr>
          <w:rStyle w:val="VerbatimChar"/>
        </w:rPr>
        <w:t xml:space="preserve">→</w:t>
      </w:r>
      <w:r>
        <w:t xml:space="preserve"> </w:t>
      </w:r>
      <w:r>
        <w:t xml:space="preserve">o espacio para avanzar,</w:t>
      </w:r>
      <w:r>
        <w:t xml:space="preserve"> </w:t>
      </w:r>
      <w:r>
        <w:rPr>
          <w:rStyle w:val="VerbatimChar"/>
        </w:rPr>
        <w:t xml:space="preserve">←</w:t>
      </w:r>
      <w:r>
        <w:t xml:space="preserve"> </w:t>
      </w:r>
      <w:r>
        <w:t xml:space="preserve">para retroceder,</w:t>
      </w:r>
      <w:r>
        <w:t xml:space="preserve"> </w:t>
      </w:r>
      <w:r>
        <w:rPr>
          <w:rStyle w:val="VerbatimChar"/>
        </w:rPr>
        <w:t xml:space="preserve">F</w:t>
      </w:r>
      <w:r>
        <w:t xml:space="preserve"> </w:t>
      </w:r>
      <w:r>
        <w:t xml:space="preserve">para pantalla</w:t>
      </w:r>
      <w:r>
        <w:t xml:space="preserve"> </w:t>
      </w:r>
      <w:r>
        <w:t xml:space="preserve">completa y</w:t>
      </w:r>
      <w:r>
        <w:t xml:space="preserve"> </w:t>
      </w:r>
      <w:r>
        <w:rPr>
          <w:rStyle w:val="VerbatimChar"/>
        </w:rPr>
        <w:t xml:space="preserve">P</w:t>
      </w:r>
      <w:r>
        <w:t xml:space="preserve"> </w:t>
      </w:r>
      <w:r>
        <w:t xml:space="preserve">para imprimir o exportar a PDF, que es el respaldo si falla el proyector.</w:t>
      </w:r>
    </w:p>
    <w:p>
      <w:pPr>
        <w:pStyle w:val="BodyText"/>
      </w:pPr>
      <w:r>
        <w:t xml:space="preserve">Tras la lámina 13 hay tres anexos que no se proyectan en la exposición y solo se</w:t>
      </w:r>
      <w:r>
        <w:t xml:space="preserve"> </w:t>
      </w:r>
      <w:r>
        <w:t xml:space="preserve">abren si una pregunta lo pide: la serie de tiempo de memoria, la tabla completa de</w:t>
      </w:r>
      <w:r>
        <w:t xml:space="preserve"> </w:t>
      </w:r>
      <w:r>
        <w:t xml:space="preserve">resultados y los coeficientes de variación que sostienen la fiabilidad de la medición.</w:t>
      </w:r>
      <w:r>
        <w:t xml:space="preserve"> </w:t>
      </w:r>
      <w:r>
        <w:t xml:space="preserve">El archivo tiene 16 láminas en total.</w:t>
      </w:r>
    </w:p>
    <w:p>
      <w:pPr>
        <w:pStyle w:val="BodyText"/>
      </w:pPr>
      <w:r>
        <w:t xml:space="preserve">La regla de diseño aplicada es una idea por lámina y un número grande por lámina. El</w:t>
      </w:r>
      <w:r>
        <w:t xml:space="preserve"> </w:t>
      </w:r>
      <w:r>
        <w:t xml:space="preserve">texto de la lámina no repite el guion y no hay viñetas para leer en voz alta. Las</w:t>
      </w:r>
      <w:r>
        <w:t xml:space="preserve"> </w:t>
      </w:r>
      <w:r>
        <w:t xml:space="preserve">Figuras 1 y 2 (caídas frente al umbral, RAM frente a 512 MB) se muestran a sangre</w:t>
      </w:r>
      <w:r>
        <w:t xml:space="preserve"> </w:t>
      </w:r>
      <w:r>
        <w:t xml:space="preserve">completa porque son el núcleo narrativo.</w:t>
      </w:r>
    </w:p>
    <w:bookmarkEnd w:id="15"/>
    <w:bookmarkStart w:id="16" w:name="X88fa5552acc657ae432444525aaea51a4a7b8fb"/>
    <w:p>
      <w:pPr>
        <w:pStyle w:val="Heading2"/>
      </w:pPr>
      <w:r>
        <w:t xml:space="preserve">a.7 Ensayo, contingencias y criterios de calidad</w:t>
      </w:r>
    </w:p>
    <w:p>
      <w:pPr>
        <w:pStyle w:val="FirstParagraph"/>
      </w:pPr>
      <w:r>
        <w:t xml:space="preserve">Se harán dos pasadas completas cronometradas antes de la fecha, la segunda con público</w:t>
      </w:r>
      <w:r>
        <w:t xml:space="preserve"> </w:t>
      </w:r>
      <w:r>
        <w:t xml:space="preserve">ajeno al equipo. Si sobra contenido se corta contenido; nadie habla más rápido. Cada</w:t>
      </w:r>
      <w:r>
        <w:t xml:space="preserve"> </w:t>
      </w:r>
      <w:r>
        <w:t xml:space="preserve">quien ensaya la transición hacia la voz siguiente, que es donde se pierde tiempo.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Riesgo</w:t>
            </w:r>
          </w:p>
        </w:tc>
        <w:tc>
          <w:tcPr/>
          <w:p>
            <w:pPr>
              <w:pStyle w:val="Compact"/>
            </w:pPr>
            <w:r>
              <w:t xml:space="preserve">Plan</w:t>
            </w:r>
          </w:p>
        </w:tc>
      </w:tr>
      <w:tr>
        <w:tc>
          <w:tcPr/>
          <w:p>
            <w:pPr>
              <w:pStyle w:val="Compact"/>
            </w:pPr>
            <w:r>
              <w:t xml:space="preserve">Falla el proyector o el equipo</w:t>
            </w:r>
          </w:p>
        </w:tc>
        <w:tc>
          <w:tcPr/>
          <w:p>
            <w:pPr>
              <w:pStyle w:val="Compact"/>
            </w:pPr>
            <w:r>
              <w:t xml:space="preserve">PDF del deck en llave USB y en el correo de dos integrantes</w:t>
            </w:r>
          </w:p>
        </w:tc>
      </w:tr>
      <w:tr>
        <w:tc>
          <w:tcPr/>
          <w:p>
            <w:pPr>
              <w:pStyle w:val="Compact"/>
            </w:pPr>
            <w:r>
              <w:t xml:space="preserve">No hay internet</w:t>
            </w:r>
          </w:p>
        </w:tc>
        <w:tc>
          <w:tcPr/>
          <w:p>
            <w:pPr>
              <w:pStyle w:val="Compact"/>
            </w:pPr>
            <w:r>
              <w:t xml:space="preserve">El deck es autocontenido y ninguna lámina depende de la red</w:t>
            </w:r>
          </w:p>
        </w:tc>
      </w:tr>
      <w:tr>
        <w:tc>
          <w:tcPr/>
          <w:p>
            <w:pPr>
              <w:pStyle w:val="Compact"/>
            </w:pPr>
            <w:r>
              <w:t xml:space="preserve">Falta un integrante</w:t>
            </w:r>
          </w:p>
        </w:tc>
        <w:tc>
          <w:tcPr/>
          <w:p>
            <w:pPr>
              <w:pStyle w:val="Compact"/>
            </w:pPr>
            <w:r>
              <w:t xml:space="preserve">Cada lámina tiene voz suplente, la del bloque contiguo</w:t>
            </w:r>
          </w:p>
        </w:tc>
      </w:tr>
      <w:tr>
        <w:tc>
          <w:tcPr/>
          <w:p>
            <w:pPr>
              <w:pStyle w:val="Compact"/>
            </w:pPr>
            <w:r>
              <w:t xml:space="preserve">Se agota el tiempo</w:t>
            </w:r>
          </w:p>
        </w:tc>
        <w:tc>
          <w:tcPr/>
          <w:p>
            <w:pPr>
              <w:pStyle w:val="Compact"/>
            </w:pPr>
            <w:r>
              <w:t xml:space="preserve">Saltar L3 y L11, marcadas en el deck. L7, L8 y L12 se mantienen siempre</w:t>
            </w:r>
          </w:p>
        </w:tc>
      </w:tr>
      <w:tr>
        <w:tc>
          <w:tcPr/>
          <w:p>
            <w:pPr>
              <w:pStyle w:val="Compact"/>
            </w:pPr>
            <w:r>
              <w:t xml:space="preserve">Preguntan por un número que no está en el deck</w:t>
            </w:r>
          </w:p>
        </w:tc>
        <w:tc>
          <w:tcPr/>
          <w:p>
            <w:pPr>
              <w:pStyle w:val="Compact"/>
            </w:pPr>
            <w:r>
              <w:t xml:space="preserve">Está en el banco,</w:t>
            </w:r>
            <w:r>
              <w:t xml:space="preserve"> </w:t>
            </w:r>
            <w:r>
              <w:rPr>
                <w:rStyle w:val="VerbatimChar"/>
              </w:rPr>
              <w:t xml:space="preserve">Actividad 3.4 - Banco de datos (corridas).csv</w:t>
            </w:r>
            <w:r>
              <w:t xml:space="preserve">, abierto en una pestaña</w:t>
            </w:r>
          </w:p>
        </w:tc>
      </w:tr>
    </w:tbl>
    <w:bookmarkEnd w:id="16"/>
    <w:bookmarkStart w:id="17" w:name="a.8-simulacro-de-preguntas"/>
    <w:p>
      <w:pPr>
        <w:pStyle w:val="Heading2"/>
      </w:pPr>
      <w:r>
        <w:t xml:space="preserve">a.8 Simulacro de preguntas</w:t>
      </w:r>
    </w:p>
    <w:p>
      <w:pPr>
        <w:pStyle w:val="FirstParagraph"/>
      </w:pPr>
      <w:r>
        <w:t xml:space="preserve">Cada pregunta tiene un responsable de primera respuesta. La regla del equipo: si un</w:t>
      </w:r>
      <w:r>
        <w:t xml:space="preserve"> </w:t>
      </w:r>
      <w:r>
        <w:t xml:space="preserve">número no se puede rastrear hasta un artefacto, se responde «lo verificamos y le</w:t>
      </w:r>
      <w:r>
        <w:t xml:space="preserve"> </w:t>
      </w:r>
      <w:r>
        <w:t xml:space="preserve">respondemos». Nadie improvisa cifras.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Pregunta previsible</w:t>
            </w:r>
          </w:p>
        </w:tc>
        <w:tc>
          <w:tcPr/>
          <w:p>
            <w:pPr>
              <w:pStyle w:val="Compact"/>
            </w:pPr>
            <w:r>
              <w:t xml:space="preserve">Responde</w:t>
            </w:r>
          </w:p>
        </w:tc>
        <w:tc>
          <w:tcPr/>
          <w:p>
            <w:pPr>
              <w:pStyle w:val="Compact"/>
            </w:pPr>
            <w:r>
              <w:t xml:space="preserve">Respuesta corta</w:t>
            </w:r>
          </w:p>
        </w:tc>
      </w:tr>
      <w:tr>
        <w:tc>
          <w:tcPr/>
          <w:p>
            <w:pPr>
              <w:pStyle w:val="Compact"/>
            </w:pPr>
            <w:r>
              <w:t xml:space="preserve">¿Por qué no usaron Supabase Realtime?</w:t>
            </w:r>
          </w:p>
        </w:tc>
        <w:tc>
          <w:tcPr/>
          <w:p>
            <w:pPr>
              <w:pStyle w:val="Compact"/>
            </w:pPr>
            <w:r>
              <w:t xml:space="preserve">Irvin</w:t>
            </w:r>
          </w:p>
        </w:tc>
        <w:tc>
          <w:tcPr/>
          <w:p>
            <w:pPr>
              <w:pStyle w:val="Compact"/>
            </w:pPr>
            <w:r>
              <w:t xml:space="preserve">Porque es la variable del experimento; delegarla saca del sistema bajo prueba justo lo que se quiere medir</w:t>
            </w:r>
          </w:p>
        </w:tc>
      </w:tr>
      <w:tr>
        <w:tc>
          <w:tcPr/>
          <w:p>
            <w:pPr>
              <w:pStyle w:val="Compact"/>
            </w:pPr>
            <w:r>
              <w:t xml:space="preserve">¿De dónde sale el 23.87 %?</w:t>
            </w:r>
          </w:p>
        </w:tc>
        <w:tc>
          <w:tcPr/>
          <w:p>
            <w:pPr>
              <w:pStyle w:val="Compact"/>
            </w:pPr>
            <w:r>
              <w:t xml:space="preserve">Keila</w:t>
            </w:r>
          </w:p>
        </w:tc>
        <w:tc>
          <w:tcPr/>
          <w:p>
            <w:pPr>
              <w:pStyle w:val="Compact"/>
            </w:pPr>
            <w:r>
              <w:t xml:space="preserve">Es la mediana de las tres repeticiones (23.59 / 23.87 / 24.16), medida por k6 y guardada en el</w:t>
            </w:r>
            <w:r>
              <w:t xml:space="preserve"> </w:t>
            </w:r>
            <w:r>
              <w:rPr>
                <w:rStyle w:val="VerbatimChar"/>
              </w:rPr>
              <w:t xml:space="preserve">summary.json</w:t>
            </w:r>
            <w:r>
              <w:t xml:space="preserve"> </w:t>
            </w:r>
            <w:r>
              <w:t xml:space="preserve">de cada corrida. Se regenera con un comando</w:t>
            </w:r>
          </w:p>
        </w:tc>
      </w:tr>
      <w:tr>
        <w:tc>
          <w:tcPr/>
          <w:p>
            <w:pPr>
              <w:pStyle w:val="Compact"/>
            </w:pPr>
            <w:r>
              <w:t xml:space="preserve">Excluyeron corridas, ¿no es escoger datos convenientes?</w:t>
            </w:r>
          </w:p>
        </w:tc>
        <w:tc>
          <w:tcPr/>
          <w:p>
            <w:pPr>
              <w:pStyle w:val="Compact"/>
            </w:pPr>
            <w:r>
              <w:t xml:space="preserve">Juan David</w:t>
            </w:r>
          </w:p>
        </w:tc>
        <w:tc>
          <w:tcPr/>
          <w:p>
            <w:pPr>
              <w:pStyle w:val="Compact"/>
            </w:pPr>
            <w:r>
              <w:t xml:space="preserve">El criterio estaba predefinido en el protocolo y la exclusión fue por causa asignable, nunca por el valor de la métrica. Las corridas excluidas siguen publicadas con su evidencia</w:t>
            </w:r>
          </w:p>
        </w:tc>
      </w:tr>
      <w:tr>
        <w:tc>
          <w:tcPr/>
          <w:p>
            <w:pPr>
              <w:pStyle w:val="Compact"/>
            </w:pPr>
            <w:r>
              <w:t xml:space="preserve">¿Por qué solo dos de los cuatro niveles?</w:t>
            </w:r>
          </w:p>
        </w:tc>
        <w:tc>
          <w:tcPr/>
          <w:p>
            <w:pPr>
              <w:pStyle w:val="Compact"/>
            </w:pPr>
            <w:r>
              <w:t xml:space="preserve">David</w:t>
            </w:r>
          </w:p>
        </w:tc>
        <w:tc>
          <w:tcPr/>
          <w:p>
            <w:pPr>
              <w:pStyle w:val="Compact"/>
            </w:pPr>
            <w:r>
              <w:t xml:space="preserve">Las reglas operativas del free tier agotaron la ventana, y documentarlo ya es un resultado. El quiebre había aparecido en el segundo nivel</w:t>
            </w:r>
          </w:p>
        </w:tc>
      </w:tr>
      <w:tr>
        <w:tc>
          <w:tcPr/>
          <w:p>
            <w:pPr>
              <w:pStyle w:val="Compact"/>
            </w:pPr>
            <w:r>
              <w:t xml:space="preserve">¿El primer piloto no prueba que medían mal?</w:t>
            </w:r>
          </w:p>
        </w:tc>
        <w:tc>
          <w:tcPr/>
          <w:p>
            <w:pPr>
              <w:pStyle w:val="Compact"/>
            </w:pPr>
            <w:r>
              <w:t xml:space="preserve">David</w:t>
            </w:r>
          </w:p>
        </w:tc>
        <w:tc>
          <w:tcPr/>
          <w:p>
            <w:pPr>
              <w:pStyle w:val="Compact"/>
            </w:pPr>
            <w:r>
              <w:t xml:space="preserve">El piloto hizo justo su trabajo, que es validar el instrumento antes de medir. Ese episodio es nuestro aporte metodológico</w:t>
            </w:r>
          </w:p>
        </w:tc>
      </w:tr>
      <w:tr>
        <w:tc>
          <w:tcPr/>
          <w:p>
            <w:pPr>
              <w:pStyle w:val="Compact"/>
            </w:pPr>
            <w:r>
              <w:t xml:space="preserve">¿Por qué medianas y no promedios?</w:t>
            </w:r>
          </w:p>
        </w:tc>
        <w:tc>
          <w:tcPr/>
          <w:p>
            <w:pPr>
              <w:pStyle w:val="Compact"/>
            </w:pPr>
            <w:r>
              <w:t xml:space="preserve">Keila</w:t>
            </w:r>
          </w:p>
        </w:tc>
        <w:tc>
          <w:tcPr/>
          <w:p>
            <w:pPr>
              <w:pStyle w:val="Compact"/>
            </w:pPr>
            <w:r>
              <w:t xml:space="preserve">Por los «vecinos ruidosos» de la capa gratuita, efecto documentado en la literatura de nubes públicas. La mediana con rango resiste atípicos y muestra la dispersión. El anexo de fiabilidad trae los coeficientes de variación: la variable que sostiene la conclusión tiene el más bajo de todos, 1.2 %</w:t>
            </w:r>
          </w:p>
        </w:tc>
      </w:tr>
      <w:tr>
        <w:tc>
          <w:tcPr/>
          <w:p>
            <w:pPr>
              <w:pStyle w:val="Compact"/>
            </w:pPr>
            <w:r>
              <w:t xml:space="preserve">¿Por qué no llegó el OOM que esperaban?</w:t>
            </w:r>
          </w:p>
        </w:tc>
        <w:tc>
          <w:tcPr/>
          <w:p>
            <w:pPr>
              <w:pStyle w:val="Compact"/>
            </w:pPr>
            <w:r>
              <w:t xml:space="preserve">Juan David</w:t>
            </w:r>
          </w:p>
        </w:tc>
        <w:tc>
          <w:tcPr/>
          <w:p>
            <w:pPr>
              <w:pStyle w:val="Compact"/>
            </w:pPr>
            <w:r>
              <w:t xml:space="preserve">Porque la calidad del canal en vivo se degrada antes. La memoria crece proporcional a las conexiones, sin fuga, y proyectamos el OOM entre 2 500 y 5 000</w:t>
            </w:r>
          </w:p>
        </w:tc>
      </w:tr>
      <w:tr>
        <w:tc>
          <w:tcPr/>
          <w:p>
            <w:pPr>
              <w:pStyle w:val="Compact"/>
            </w:pPr>
            <w:r>
              <w:t xml:space="preserve">¿Esto lo puede replicar alguien más?</w:t>
            </w:r>
          </w:p>
        </w:tc>
        <w:tc>
          <w:tcPr/>
          <w:p>
            <w:pPr>
              <w:pStyle w:val="Compact"/>
            </w:pPr>
            <w:r>
              <w:t xml:space="preserve">Keila</w:t>
            </w:r>
          </w:p>
        </w:tc>
        <w:tc>
          <w:tcPr/>
          <w:p>
            <w:pPr>
              <w:pStyle w:val="Compact"/>
            </w:pPr>
            <w:r>
              <w:t xml:space="preserve">Sí. Arnés, datos crudos de las once corridas con su</w:t>
            </w:r>
            <w:r>
              <w:t xml:space="preserve"> </w:t>
            </w:r>
            <w:r>
              <w:rPr>
                <w:i/>
                <w:iCs/>
              </w:rPr>
              <w:t xml:space="preserve">commit</w:t>
            </w:r>
            <w:r>
              <w:t xml:space="preserve">, bitácora y script de regeneración, todo versionado</w:t>
            </w:r>
          </w:p>
        </w:tc>
      </w:tr>
      <w:tr>
        <w:tc>
          <w:tcPr/>
          <w:p>
            <w:pPr>
              <w:pStyle w:val="Compact"/>
            </w:pPr>
            <w:r>
              <w:t xml:space="preserve">¿Qué cambiarían para aguantar más?</w:t>
            </w:r>
          </w:p>
        </w:tc>
        <w:tc>
          <w:tcPr/>
          <w:p>
            <w:pPr>
              <w:pStyle w:val="Compact"/>
            </w:pPr>
            <w:r>
              <w:t xml:space="preserve">Irvin</w:t>
            </w:r>
          </w:p>
        </w:tc>
        <w:tc>
          <w:tcPr/>
          <w:p>
            <w:pPr>
              <w:pStyle w:val="Compact"/>
            </w:pPr>
            <w:r>
              <w:t xml:space="preserve">Primero comprimir, que es la única mitigación cuyo efecto medimos (89.6 % menos bytes) y la que nos dejó fuera de línea. Después desacoplar la verificación de membresía del handshake, que es el mecanismo del quiebre. Las cuatro van ordenadas por costo/beneficio medido en §8.1 del artículo</w:t>
            </w:r>
          </w:p>
        </w:tc>
      </w:tr>
      <w:tr>
        <w:tc>
          <w:tcPr/>
          <w:p>
            <w:pPr>
              <w:pStyle w:val="Compact"/>
            </w:pPr>
            <w:r>
              <w:t xml:space="preserve">A 100 VUs su tabla dice 826 ms contra un límite de 800. ¿El quiebre no está en 100?</w:t>
            </w:r>
          </w:p>
        </w:tc>
        <w:tc>
          <w:tcPr/>
          <w:p>
            <w:pPr>
              <w:pStyle w:val="Compact"/>
            </w:pPr>
            <w:r>
              <w:t xml:space="preserve">David</w:t>
            </w:r>
          </w:p>
        </w:tc>
        <w:tc>
          <w:tcPr/>
          <w:p>
            <w:pPr>
              <w:pStyle w:val="Compact"/>
            </w:pPr>
            <w:r>
              <w:t xml:space="preserve">Cruzamos ese criterio y está marcado como hallazgo en la bitácora desde el día de la corrida. No es el punto de quiebre porque el protocolo exige incumplimiento sostenido y el mismo nivel midió 404 ms en otra ventana sobre código equivalente. Y la magnitud no se compara: 3 % de exceso en latencia con cero errores, contra 139 % en caídas</w:t>
            </w:r>
          </w:p>
        </w:tc>
      </w:tr>
      <w:tr>
        <w:tc>
          <w:tcPr/>
          <w:p>
            <w:pPr>
              <w:pStyle w:val="Compact"/>
            </w:pPr>
            <w:r>
              <w:t xml:space="preserve">¿El establecimiento de ~20 s incluye las conexiones que nunca abrieron?</w:t>
            </w:r>
          </w:p>
        </w:tc>
        <w:tc>
          <w:tcPr/>
          <w:p>
            <w:pPr>
              <w:pStyle w:val="Compact"/>
            </w:pPr>
            <w:r>
              <w:t xml:space="preserve">Keila</w:t>
            </w:r>
          </w:p>
        </w:tc>
        <w:tc>
          <w:tcPr/>
          <w:p>
            <w:pPr>
              <w:pStyle w:val="Compact"/>
            </w:pPr>
            <w:r>
              <w:t xml:space="preserve">No, y ese sesgo va en nuestra contra: k6 registra el tiempo sólo cuando el socket abre, así que los 20 s describen a las que sí conectaron y excluyen al 23.87 % que no. En esa variable lo publicado es un piso. La tasa de caídas, en cambio, es exacta: el instrumento podría sumar dos observaciones por sesión, pero en las tres repeticiones las observaciones coinciden con las sesiones intentadas (4 634, 4 607 y 4 664), así que no hubo doble conteo y todas las fallas son rechazos en el handshake</w:t>
            </w:r>
          </w:p>
        </w:tc>
      </w:tr>
      <w:tr>
        <w:tc>
          <w:tcPr/>
          <w:p>
            <w:pPr>
              <w:pStyle w:val="Compact"/>
            </w:pPr>
            <w:r>
              <w:t xml:space="preserve">Uno de sus seis criterios, las verificaciones, pasó con 95.6 %. ¿No es margen de nada?</w:t>
            </w:r>
          </w:p>
        </w:tc>
        <w:tc>
          <w:tcPr/>
          <w:p>
            <w:pPr>
              <w:pStyle w:val="Compact"/>
            </w:pPr>
            <w:r>
              <w:t xml:space="preserve">Keila</w:t>
            </w:r>
          </w:p>
        </w:tc>
        <w:tc>
          <w:tcPr/>
          <w:p>
            <w:pPr>
              <w:pStyle w:val="Compact"/>
            </w:pPr>
            <w:r>
              <w:t xml:space="preserve">Es margen estrecho, y lo declaramos como debilidad del criterio y no del sistema. Sus fallas son las mismas del canal en vivo diluidas entre cinco veces más comprobaciones HTTP, así que un colapso total del tiempo real puede dejarlo en verde. Por eso el veredicto se lee por plano y no por un indicador agregado (§7 del artículo)</w:t>
            </w:r>
          </w:p>
        </w:tc>
      </w:tr>
    </w:tbl>
    <w:bookmarkEnd w:id="17"/>
    <w:bookmarkStart w:id="18" w:name="a.9-registro-de-la-simulación-de-defensa"/>
    <w:p>
      <w:pPr>
        <w:pStyle w:val="Heading2"/>
      </w:pPr>
      <w:r>
        <w:t xml:space="preserve">a.9 Registro de la simulación de defensa</w:t>
      </w:r>
    </w:p>
    <w:p>
      <w:pPr>
        <w:pStyle w:val="FirstParagraph"/>
      </w:pPr>
      <w:r>
        <w:t xml:space="preserve">La subtarea pide que la presentación</w:t>
      </w:r>
      <w:r>
        <w:t xml:space="preserve"> </w:t>
      </w:r>
      <w:r>
        <w:rPr>
          <w:b/>
          <w:bCs/>
        </w:rPr>
        <w:t xml:space="preserve">se ejecute</w:t>
      </w:r>
      <w:r>
        <w:t xml:space="preserve"> </w:t>
      </w:r>
      <w:r>
        <w:t xml:space="preserve">como simulación ante el grupo o</w:t>
      </w:r>
      <w:r>
        <w:t xml:space="preserve"> </w:t>
      </w:r>
      <w:r>
        <w:t xml:space="preserve">el docente, así que la evidencia de esa ejecución forma parte del entregable. Este</w:t>
      </w:r>
      <w:r>
        <w:t xml:space="preserve"> </w:t>
      </w:r>
      <w:r>
        <w:t xml:space="preserve">registro se llena inmediatamente después de cada pasada.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Pasada 1 (ensayo interno)</w:t>
            </w:r>
          </w:p>
        </w:tc>
        <w:tc>
          <w:tcPr/>
          <w:p>
            <w:pPr>
              <w:pStyle w:val="Compact"/>
            </w:pPr>
            <w:r>
              <w:t xml:space="preserve">Pasada 2 (simulación ante público)</w:t>
            </w:r>
          </w:p>
        </w:tc>
      </w:tr>
      <w:tr>
        <w:tc>
          <w:tcPr/>
          <w:p>
            <w:pPr>
              <w:pStyle w:val="Compact"/>
            </w:pPr>
            <w:r>
              <w:t xml:space="preserve">Fecha y hora</w:t>
            </w:r>
          </w:p>
        </w:tc>
        <w:tc>
          <w:tcPr/>
          <w:p>
            <w:pPr>
              <w:pStyle w:val="Compact"/>
            </w:pPr>
          </w:p>
        </w:tc>
        <w:tc>
          <w:tcPr/>
          <w:p>
            <w:pPr>
              <w:pStyle w:val="Compact"/>
            </w:pPr>
          </w:p>
        </w:tc>
      </w:tr>
      <w:tr>
        <w:tc>
          <w:tcPr/>
          <w:p>
            <w:pPr>
              <w:pStyle w:val="Compact"/>
            </w:pPr>
            <w:r>
              <w:t xml:space="preserve">Ante quién</w:t>
            </w:r>
          </w:p>
        </w:tc>
        <w:tc>
          <w:tcPr/>
          <w:p>
            <w:pPr>
              <w:pStyle w:val="Compact"/>
            </w:pPr>
            <w:r>
              <w:t xml:space="preserve">Equipo completo</w:t>
            </w:r>
          </w:p>
        </w:tc>
        <w:tc>
          <w:tcPr/>
          <w:p>
            <w:pPr>
              <w:pStyle w:val="Compact"/>
            </w:pPr>
          </w:p>
        </w:tc>
      </w:tr>
      <w:tr>
        <w:tc>
          <w:tcPr/>
          <w:p>
            <w:pPr>
              <w:pStyle w:val="Compact"/>
            </w:pPr>
            <w:r>
              <w:t xml:space="preserve">Duración real (objetivo 13:00)</w:t>
            </w:r>
          </w:p>
        </w:tc>
        <w:tc>
          <w:tcPr/>
          <w:p>
            <w:pPr>
              <w:pStyle w:val="Compact"/>
            </w:pPr>
          </w:p>
        </w:tc>
        <w:tc>
          <w:tcPr/>
          <w:p>
            <w:pPr>
              <w:pStyle w:val="Compact"/>
            </w:pPr>
          </w:p>
        </w:tc>
      </w:tr>
      <w:tr>
        <w:tc>
          <w:tcPr/>
          <w:p>
            <w:pPr>
              <w:pStyle w:val="Compact"/>
            </w:pPr>
            <w:r>
              <w:t xml:space="preserve">Láminas que se pasaron de tiempo</w:t>
            </w:r>
          </w:p>
        </w:tc>
        <w:tc>
          <w:tcPr/>
          <w:p>
            <w:pPr>
              <w:pStyle w:val="Compact"/>
            </w:pPr>
          </w:p>
        </w:tc>
        <w:tc>
          <w:tcPr/>
          <w:p>
            <w:pPr>
              <w:pStyle w:val="Compact"/>
            </w:pPr>
          </w:p>
        </w:tc>
      </w:tr>
      <w:tr>
        <w:tc>
          <w:tcPr/>
          <w:p>
            <w:pPr>
              <w:pStyle w:val="Compact"/>
            </w:pPr>
            <w:r>
              <w:t xml:space="preserve">Preguntas recibidas fuera del simulacro (§a.8)</w:t>
            </w:r>
          </w:p>
        </w:tc>
        <w:tc>
          <w:tcPr/>
          <w:p>
            <w:pPr>
              <w:pStyle w:val="Compact"/>
            </w:pPr>
          </w:p>
        </w:tc>
        <w:tc>
          <w:tcPr/>
          <w:p>
            <w:pPr>
              <w:pStyle w:val="Compact"/>
            </w:pPr>
          </w:p>
        </w:tc>
      </w:tr>
      <w:tr>
        <w:tc>
          <w:tcPr/>
          <w:p>
            <w:pPr>
              <w:pStyle w:val="Compact"/>
            </w:pPr>
            <w:r>
              <w:t xml:space="preserve">Cifra que alguien pidió y no estaba a mano</w:t>
            </w:r>
          </w:p>
        </w:tc>
        <w:tc>
          <w:tcPr/>
          <w:p>
            <w:pPr>
              <w:pStyle w:val="Compact"/>
            </w:pPr>
          </w:p>
        </w:tc>
        <w:tc>
          <w:tcPr/>
          <w:p>
            <w:pPr>
              <w:pStyle w:val="Compact"/>
            </w:pPr>
          </w:p>
        </w:tc>
      </w:tr>
      <w:tr>
        <w:tc>
          <w:tcPr/>
          <w:p>
            <w:pPr>
              <w:pStyle w:val="Compact"/>
            </w:pPr>
            <w:r>
              <w:t xml:space="preserve">Ajustes acordados para la versión final</w:t>
            </w:r>
          </w:p>
        </w:tc>
        <w:tc>
          <w:tcPr/>
          <w:p>
            <w:pPr>
              <w:pStyle w:val="Compact"/>
            </w:pPr>
          </w:p>
        </w:tc>
        <w:tc>
          <w:tcPr/>
          <w:p>
            <w:pPr>
              <w:pStyle w:val="Compact"/>
            </w:pPr>
          </w:p>
        </w:tc>
      </w:tr>
    </w:tbl>
    <w:p>
      <w:pPr>
        <w:pStyle w:val="BodyText"/>
      </w:pPr>
      <w:r>
        <w:t xml:space="preserve">Criterio de cierre: la pasada 2 se da por buena cuando la exposición cabe en 15:00</w:t>
      </w:r>
      <w:r>
        <w:t xml:space="preserve"> </w:t>
      </w:r>
      <w:r>
        <w:t xml:space="preserve">sin recortar las láminas 7, 8 y 12, y cuando ninguna pregunta queda respondida con</w:t>
      </w:r>
      <w:r>
        <w:t xml:space="preserve"> </w:t>
      </w:r>
      <w:r>
        <w:t xml:space="preserve">una cifra que no se pueda rastrear hasta un artefacto.</w:t>
      </w:r>
    </w:p>
    <w:p>
      <w:pPr>
        <w:pStyle w:val="BlockText"/>
      </w:pPr>
      <w:r>
        <w:t xml:space="preserve">Entregable parcial verificable (a): este guion con tiempos y reparto, más el deck</w:t>
      </w:r>
      <w:r>
        <w:t xml:space="preserve"> </w:t>
      </w:r>
      <w:r>
        <w:rPr>
          <w:rStyle w:val="VerbatimChar"/>
        </w:rPr>
        <w:t xml:space="preserve">Documentos/presentacion/dydi-defensa.html</w:t>
      </w:r>
      <w:r>
        <w:t xml:space="preserve"> </w:t>
      </w:r>
      <w:r>
        <w:t xml:space="preserve">ya construido.</w:t>
      </w:r>
    </w:p>
    <w:p>
      <w:r>
        <w:pict>
          <v:rect style="width:0;height:1.5pt" o:hralign="center" o:hrstd="t" o:hr="t"/>
        </w:pict>
      </w:r>
    </w:p>
    <w:bookmarkEnd w:id="18"/>
    <w:bookmarkEnd w:id="19"/>
    <w:bookmarkStart w:id="26" w:name="subtarea-b.-producto-de-divulgación"/>
    <w:p>
      <w:pPr>
        <w:pStyle w:val="Heading1"/>
      </w:pPr>
      <w:r>
        <w:t xml:space="preserve">Subtarea b. Producto de divulgación</w:t>
      </w:r>
    </w:p>
    <w:bookmarkStart w:id="20" w:name="b.1-producto-elegido-y-justificación"/>
    <w:p>
      <w:pPr>
        <w:pStyle w:val="Heading2"/>
      </w:pPr>
      <w:r>
        <w:t xml:space="preserve">b.1 Producto elegido y justificación</w:t>
      </w:r>
    </w:p>
    <w:p>
      <w:pPr>
        <w:pStyle w:val="FirstParagraph"/>
      </w:pPr>
      <w:r>
        <w:t xml:space="preserve">Producto:</w:t>
      </w:r>
      <w:r>
        <w:t xml:space="preserve"> </w:t>
      </w:r>
      <w:r>
        <w:rPr>
          <w:b/>
          <w:bCs/>
        </w:rPr>
        <w:t xml:space="preserve">infografía de una página</w:t>
      </w:r>
      <w:r>
        <w:t xml:space="preserve">, en</w:t>
      </w:r>
      <w:r>
        <w:t xml:space="preserve"> </w:t>
      </w:r>
      <w:r>
        <w:rPr>
          <w:rStyle w:val="VerbatimChar"/>
        </w:rPr>
        <w:t xml:space="preserve">Documentos/divulgacion/dydi-infografia.html</w:t>
      </w:r>
      <w:r>
        <w:t xml:space="preserve">, autocontenida, imprimible en A4 y</w:t>
      </w:r>
      <w:r>
        <w:t xml:space="preserve"> </w:t>
      </w:r>
      <w:r>
        <w:t xml:space="preserve">exportable a PDF o PNG desde el navegador.</w:t>
      </w:r>
    </w:p>
    <w:p>
      <w:pPr>
        <w:pStyle w:val="BodyText"/>
      </w:pPr>
      <w:r>
        <w:t xml:space="preserve">La indicación exige un público distinto al de la presentación oral, y ese requisito</w:t>
      </w:r>
      <w:r>
        <w:t xml:space="preserve"> </w:t>
      </w:r>
      <w:r>
        <w:t xml:space="preserve">descarta las otras opciones. El cartel científico se dirige al mismo público académico</w:t>
      </w:r>
      <w:r>
        <w:t xml:space="preserve"> </w:t>
      </w:r>
      <w:r>
        <w:t xml:space="preserve">en otro soporte. El resumen ejecutivo presupone un decisor con presupuesto, figura que</w:t>
      </w:r>
      <w:r>
        <w:t xml:space="preserve"> </w:t>
      </w:r>
      <w:r>
        <w:t xml:space="preserve">no existe en el escenario que el trabajo estudia. La infografía permite hablarle a</w:t>
      </w:r>
      <w:r>
        <w:t xml:space="preserve"> </w:t>
      </w:r>
      <w:r>
        <w:t xml:space="preserve">quien no va a leer un artículo de seis páginas ni asistir a una defensa, y que aun así</w:t>
      </w:r>
      <w:r>
        <w:t xml:space="preserve"> </w:t>
      </w:r>
      <w:r>
        <w:t xml:space="preserve">tiene que decidir en un minuto si esta ruta le sirve.</w:t>
      </w:r>
    </w:p>
    <w:bookmarkEnd w:id="20"/>
    <w:bookmarkStart w:id="21" w:name="b.2-público-objetivo-y-canal"/>
    <w:p>
      <w:pPr>
        <w:pStyle w:val="Heading2"/>
      </w:pPr>
      <w:r>
        <w:t xml:space="preserve">b.2 Público objetivo y canal</w:t>
      </w:r>
    </w:p>
    <w:p>
      <w:pPr>
        <w:pStyle w:val="FirstParagraph"/>
      </w:pPr>
      <w:r>
        <w:t xml:space="preserve">El público son estudiantes de ingeniería y equipos pequeños (proyectos de titulación,</w:t>
      </w:r>
      <w:r>
        <w:t xml:space="preserve"> </w:t>
      </w:r>
      <w:r>
        <w:t xml:space="preserve">hackathones, productos en validación temprana) que tienen que desplegar algo real sin</w:t>
      </w:r>
      <w:r>
        <w:t xml:space="preserve"> </w:t>
      </w:r>
      <w:r>
        <w:t xml:space="preserve">presupuesto de infraestructura.</w:t>
      </w:r>
    </w:p>
    <w:p>
      <w:pPr>
        <w:pStyle w:val="BodyText"/>
      </w:pPr>
      <w:r>
        <w:t xml:space="preserve">Sabe programar, ha oído «microservicios» y «WebSocket» y probablemente ya usó un free</w:t>
      </w:r>
      <w:r>
        <w:t xml:space="preserve"> </w:t>
      </w:r>
      <w:r>
        <w:t xml:space="preserve">tier para una demo. No sabe qué es un percentil 95, un OOM kill ni la Ley de Little. Lo</w:t>
      </w:r>
      <w:r>
        <w:t xml:space="preserve"> </w:t>
      </w:r>
      <w:r>
        <w:t xml:space="preserve">que quiere es saber si le va a servir y qué se le va a romper primero.</w:t>
      </w:r>
    </w:p>
    <w:p>
      <w:pPr>
        <w:pStyle w:val="BodyText"/>
      </w:pPr>
      <w:r>
        <w:t xml:space="preserve">El canal es la publicación en comunidades técnicas y redes profesionales del equipo,</w:t>
      </w:r>
      <w:r>
        <w:t xml:space="preserve"> </w:t>
      </w:r>
      <w:r>
        <w:t xml:space="preserve">más impresión A4 para el pizarrón del laboratorio. El enlace al artículo completo y al</w:t>
      </w:r>
      <w:r>
        <w:t xml:space="preserve"> </w:t>
      </w:r>
      <w:r>
        <w:t xml:space="preserve">repositorio va en el pie de la pieza.</w:t>
      </w:r>
    </w:p>
    <w:bookmarkEnd w:id="21"/>
    <w:bookmarkStart w:id="22" w:name="b.3-mensaje-y-arquitectura-de-la-pieza"/>
    <w:p>
      <w:pPr>
        <w:pStyle w:val="Heading2"/>
      </w:pPr>
      <w:r>
        <w:t xml:space="preserve">b.3 Mensaje y arquitectura de la pieza</w:t>
      </w:r>
    </w:p>
    <w:p>
      <w:pPr>
        <w:pStyle w:val="FirstParagraph"/>
      </w:pPr>
      <w:r>
        <w:t xml:space="preserve">Mensaje central, la frase que debe quedar:</w:t>
      </w:r>
      <w:r>
        <w:t xml:space="preserve"> </w:t>
      </w:r>
      <w:r>
        <w:rPr>
          <w:i/>
          <w:iCs/>
        </w:rPr>
        <w:t xml:space="preserve">la capa gratuita aguanta más de lo que dice</w:t>
      </w:r>
      <w:r>
        <w:rPr>
          <w:i/>
          <w:iCs/>
        </w:rPr>
        <w:t xml:space="preserve"> </w:t>
      </w:r>
      <w:r>
        <w:rPr>
          <w:i/>
          <w:iCs/>
        </w:rPr>
        <w:t xml:space="preserve">su fama, se rompe por un lado inesperado y te limita por cuotas antes que por CPU.</w:t>
      </w:r>
    </w:p>
    <w:p>
      <w:pPr>
        <w:pStyle w:val="BodyText"/>
      </w:pPr>
      <w:r>
        <w:t xml:space="preserve">Jerarquía visual de arriba hacia abajo, pensada para lectura en cascada: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Bloque</w:t>
            </w:r>
          </w:p>
        </w:tc>
        <w:tc>
          <w:tcPr/>
          <w:p>
            <w:pPr>
              <w:pStyle w:val="Compact"/>
            </w:pPr>
            <w:r>
              <w:t xml:space="preserve">Contenido</w:t>
            </w:r>
          </w:p>
        </w:tc>
        <w:tc>
          <w:tcPr/>
          <w:p>
            <w:pPr>
              <w:pStyle w:val="Compact"/>
            </w:pPr>
            <w:r>
              <w:t xml:space="preserve">Función</w:t>
            </w:r>
          </w:p>
        </w:tc>
      </w:tr>
      <w:tr>
        <w:tc>
          <w:tcPr/>
          <w:p>
            <w:pPr>
              <w:pStyle w:val="Compact"/>
            </w:pPr>
            <w:r>
              <w:t xml:space="preserve">1 · Titular</w:t>
            </w:r>
          </w:p>
        </w:tc>
        <w:tc>
          <w:tcPr/>
          <w:p>
            <w:pPr>
              <w:pStyle w:val="Compact"/>
            </w:pPr>
            <w:r>
              <w:t xml:space="preserve">«Medimos hasta dónde aguanta gratis» y una línea de contexto</w:t>
            </w:r>
          </w:p>
        </w:tc>
        <w:tc>
          <w:tcPr/>
          <w:p>
            <w:pPr>
              <w:pStyle w:val="Compact"/>
            </w:pPr>
            <w:r>
              <w:t xml:space="preserve">Gancho</w:t>
            </w:r>
          </w:p>
        </w:tc>
      </w:tr>
      <w:tr>
        <w:tc>
          <w:tcPr/>
          <w:p>
            <w:pPr>
              <w:pStyle w:val="Compact"/>
            </w:pPr>
            <w:r>
              <w:t xml:space="preserve">2 · Los tres números</w:t>
            </w:r>
          </w:p>
        </w:tc>
        <w:tc>
          <w:tcPr/>
          <w:p>
            <w:pPr>
              <w:pStyle w:val="Compact"/>
            </w:pPr>
            <w:r>
              <w:t xml:space="preserve">100 conexiones con holgura · 1 de cada 4 sin conectar a 1 000 · 46.6 % de memoria usada al fallar</w:t>
            </w:r>
          </w:p>
        </w:tc>
        <w:tc>
          <w:tcPr/>
          <w:p>
            <w:pPr>
              <w:pStyle w:val="Compact"/>
            </w:pPr>
            <w:r>
              <w:t xml:space="preserve">El hallazgo, legible en 5 segundos</w:t>
            </w:r>
          </w:p>
        </w:tc>
      </w:tr>
      <w:tr>
        <w:tc>
          <w:tcPr/>
          <w:p>
            <w:pPr>
              <w:pStyle w:val="Compact"/>
            </w:pPr>
            <w:r>
              <w:t xml:space="preserve">3 · El giro</w:t>
            </w:r>
          </w:p>
        </w:tc>
        <w:tc>
          <w:tcPr/>
          <w:p>
            <w:pPr>
              <w:pStyle w:val="Compact"/>
            </w:pPr>
            <w:r>
              <w:t xml:space="preserve">«Esperábamos que muriera de memoria. Se murió de acoplamiento», con las dos figuras enfrentadas</w:t>
            </w:r>
          </w:p>
        </w:tc>
        <w:tc>
          <w:tcPr/>
          <w:p>
            <w:pPr>
              <w:pStyle w:val="Compact"/>
            </w:pPr>
            <w:r>
              <w:t xml:space="preserve">La idea que se comparte</w:t>
            </w:r>
          </w:p>
        </w:tc>
      </w:tr>
      <w:tr>
        <w:tc>
          <w:tcPr/>
          <w:p>
            <w:pPr>
              <w:pStyle w:val="Compact"/>
            </w:pPr>
            <w:r>
              <w:t xml:space="preserve">4 · Lo que de verdad te va a doler</w:t>
            </w:r>
          </w:p>
        </w:tc>
        <w:tc>
          <w:tcPr/>
          <w:p>
            <w:pPr>
              <w:pStyle w:val="Compact"/>
            </w:pPr>
            <w:r>
              <w:t xml:space="preserve">Cuota de transferencia · el servicio se duerme · la base de datos se pausa y tiene créditos</w:t>
            </w:r>
          </w:p>
        </w:tc>
        <w:tc>
          <w:tcPr/>
          <w:p>
            <w:pPr>
              <w:pStyle w:val="Compact"/>
            </w:pPr>
            <w:r>
              <w:t xml:space="preserve">Utilidad práctica</w:t>
            </w:r>
          </w:p>
        </w:tc>
      </w:tr>
      <w:tr>
        <w:tc>
          <w:tcPr/>
          <w:p>
            <w:pPr>
              <w:pStyle w:val="Compact"/>
            </w:pPr>
            <w:r>
              <w:t xml:space="preserve">5 · Qué haríamos distinto</w:t>
            </w:r>
          </w:p>
        </w:tc>
        <w:tc>
          <w:tcPr/>
          <w:p>
            <w:pPr>
              <w:pStyle w:val="Compact"/>
            </w:pPr>
            <w:r>
              <w:t xml:space="preserve">Comprimir · desacoplar la validación del handshake · presupuestar el arranque en frío</w:t>
            </w:r>
          </w:p>
        </w:tc>
        <w:tc>
          <w:tcPr/>
          <w:p>
            <w:pPr>
              <w:pStyle w:val="Compact"/>
            </w:pPr>
            <w:r>
              <w:t xml:space="preserve">Accionable</w:t>
            </w:r>
          </w:p>
        </w:tc>
      </w:tr>
      <w:tr>
        <w:tc>
          <w:tcPr/>
          <w:p>
            <w:pPr>
              <w:pStyle w:val="Compact"/>
            </w:pPr>
            <w:r>
              <w:t xml:space="preserve">6 · Letra chica honesta</w:t>
            </w:r>
          </w:p>
        </w:tc>
        <w:tc>
          <w:tcPr/>
          <w:p>
            <w:pPr>
              <w:pStyle w:val="Compact"/>
            </w:pPr>
            <w:r>
              <w:t xml:space="preserve">Qué se midió, qué se estimó y qué no se probó</w:t>
            </w:r>
          </w:p>
        </w:tc>
        <w:tc>
          <w:tcPr/>
          <w:p>
            <w:pPr>
              <w:pStyle w:val="Compact"/>
            </w:pPr>
            <w:r>
              <w:t xml:space="preserve">Transparencia (§b.5)</w:t>
            </w:r>
          </w:p>
        </w:tc>
      </w:tr>
      <w:tr>
        <w:tc>
          <w:tcPr/>
          <w:p>
            <w:pPr>
              <w:pStyle w:val="Compact"/>
            </w:pPr>
            <w:r>
              <w:t xml:space="preserve">7 · Pie</w:t>
            </w:r>
          </w:p>
        </w:tc>
        <w:tc>
          <w:tcPr/>
          <w:p>
            <w:pPr>
              <w:pStyle w:val="Compact"/>
            </w:pPr>
            <w:r>
              <w:t xml:space="preserve">Autores, institución, enlace al artículo y al repositorio</w:t>
            </w:r>
          </w:p>
        </w:tc>
        <w:tc>
          <w:tcPr/>
          <w:p>
            <w:pPr>
              <w:pStyle w:val="Compact"/>
            </w:pPr>
            <w:r>
              <w:t xml:space="preserve">Atribución</w:t>
            </w:r>
          </w:p>
        </w:tc>
      </w:tr>
    </w:tbl>
    <w:bookmarkEnd w:id="22"/>
    <w:bookmarkStart w:id="23" w:name="b.4-adaptación-del-lenguaje"/>
    <w:p>
      <w:pPr>
        <w:pStyle w:val="Heading2"/>
      </w:pPr>
      <w:r>
        <w:t xml:space="preserve">b.4 Adaptación del lenguaje</w:t>
      </w:r>
    </w:p>
    <w:p>
      <w:pPr>
        <w:pStyle w:val="FirstParagraph"/>
      </w:pPr>
      <w:r>
        <w:t xml:space="preserve">Misma evidencia, otro registro. La comparación con el informe es explícita: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 el informe académico</w:t>
            </w:r>
          </w:p>
        </w:tc>
        <w:tc>
          <w:tcPr/>
          <w:p>
            <w:pPr>
              <w:pStyle w:val="Compact"/>
            </w:pPr>
            <w:r>
              <w:t xml:space="preserve">En la infografía</w:t>
            </w:r>
          </w:p>
        </w:tc>
      </w:tr>
      <w:tr>
        <w:tc>
          <w:tcPr/>
          <w:p>
            <w:pPr>
              <w:pStyle w:val="Compact"/>
            </w:pPr>
            <w:r>
              <w:t xml:space="preserve">«Conexiones WS caídas: 23.87 % (23.59–24.16), mediana de 3 repeticiones»</w:t>
            </w:r>
          </w:p>
        </w:tc>
        <w:tc>
          <w:tcPr/>
          <w:p>
            <w:pPr>
              <w:pStyle w:val="Compact"/>
            </w:pPr>
            <w:r>
              <w:t xml:space="preserve">«1 de cada 4 conexiones no logra conectarse»</w:t>
            </w:r>
          </w:p>
        </w:tc>
      </w:tr>
      <w:tr>
        <w:tc>
          <w:tcPr/>
          <w:p>
            <w:pPr>
              <w:pStyle w:val="Compact"/>
            </w:pPr>
            <w:r>
              <w:t xml:space="preserve">«El servicio más cargado alcanzó el 46.6 % del límite de 512 MB»</w:t>
            </w:r>
          </w:p>
        </w:tc>
        <w:tc>
          <w:tcPr/>
          <w:p>
            <w:pPr>
              <w:pStyle w:val="Compact"/>
            </w:pPr>
            <w:r>
              <w:t xml:space="preserve">«Le sobraba la mitad de la memoria cuando falló»</w:t>
            </w:r>
          </w:p>
        </w:tc>
      </w:tr>
      <w:tr>
        <w:tc>
          <w:tcPr/>
          <w:p>
            <w:pPr>
              <w:pStyle w:val="Compact"/>
            </w:pPr>
            <w:r>
              <w:t xml:space="preserve">«P95 de establecimiento WS: 19 974 ms»</w:t>
            </w:r>
          </w:p>
        </w:tc>
        <w:tc>
          <w:tcPr/>
          <w:p>
            <w:pPr>
              <w:pStyle w:val="Compact"/>
            </w:pPr>
            <w:r>
              <w:t xml:space="preserve">«Conectarse pasó de 1 a 20 segundos»</w:t>
            </w:r>
          </w:p>
        </w:tc>
      </w:tr>
      <w:tr>
        <w:tc>
          <w:tcPr/>
          <w:p>
            <w:pPr>
              <w:pStyle w:val="Compact"/>
            </w:pPr>
            <w:r>
              <w:t xml:space="preserve">«Cuota de egreso de 5 GB/mes por cuenta; la Sesión 1 movió ~17.8 GB»</w:t>
            </w:r>
          </w:p>
        </w:tc>
        <w:tc>
          <w:tcPr/>
          <w:p>
            <w:pPr>
              <w:pStyle w:val="Compact"/>
            </w:pPr>
            <w:r>
              <w:t xml:space="preserve">«Nos suspendieron dos cuentas por pasarnos de datos. La prueba tumbó al experimento»</w:t>
            </w:r>
          </w:p>
        </w:tc>
      </w:tr>
      <w:tr>
        <w:tc>
          <w:tcPr/>
          <w:p>
            <w:pPr>
              <w:pStyle w:val="Compact"/>
            </w:pPr>
            <w:r>
              <w:t xml:space="preserve">«Estimación condicionada por Ley de Little bajo supuestos declarados»</w:t>
            </w:r>
          </w:p>
        </w:tc>
        <w:tc>
          <w:tcPr/>
          <w:p>
            <w:pPr>
              <w:pStyle w:val="Compact"/>
            </w:pPr>
            <w:r>
              <w:t xml:space="preserve">«Nuestra cuenta: alcanza para ~3 200 personas al día, y es una estimación»</w:t>
            </w:r>
          </w:p>
        </w:tc>
      </w:tr>
      <w:tr>
        <w:tc>
          <w:tcPr/>
          <w:p>
            <w:pPr>
              <w:pStyle w:val="Compact"/>
            </w:pPr>
            <w:r>
              <w:t xml:space="preserve">«Amenaza de constructo: carga de un solo usuario»</w:t>
            </w:r>
          </w:p>
        </w:tc>
        <w:tc>
          <w:tcPr/>
          <w:p>
            <w:pPr>
              <w:pStyle w:val="Compact"/>
            </w:pPr>
            <w:r>
              <w:t xml:space="preserve">«Todos nuestros usuarios simulados usaban la misma cuenta, así que la base de datos la tuvo más fácil que en la vida real»</w:t>
            </w:r>
          </w:p>
        </w:tc>
      </w:tr>
    </w:tbl>
    <w:p>
      <w:pPr>
        <w:pStyle w:val="BodyText"/>
      </w:pPr>
      <w:r>
        <w:t xml:space="preserve">De la pieza se omiten a propósito la matriz experimental completa, los criterios de</w:t>
      </w:r>
      <w:r>
        <w:t xml:space="preserve"> </w:t>
      </w:r>
      <w:r>
        <w:t xml:space="preserve">exclusión, el marco teórico y las referencias. Su ausencia no cambia la decisión que</w:t>
      </w:r>
      <w:r>
        <w:t xml:space="preserve"> </w:t>
      </w:r>
      <w:r>
        <w:t xml:space="preserve">este público va a tomar, y el enlace al artículo completo queda en el pie para quien</w:t>
      </w:r>
      <w:r>
        <w:t xml:space="preserve"> </w:t>
      </w:r>
      <w:r>
        <w:t xml:space="preserve">los necesite.</w:t>
      </w:r>
    </w:p>
    <w:bookmarkEnd w:id="23"/>
    <w:bookmarkStart w:id="24" w:name="X2c885e4c8461208b6fe1892c6cb91884c04a410"/>
    <w:p>
      <w:pPr>
        <w:pStyle w:val="Heading2"/>
      </w:pPr>
      <w:r>
        <w:t xml:space="preserve">b.5 Transparencia, datos sensibles y limitaciones</w:t>
      </w:r>
    </w:p>
    <w:p>
      <w:pPr>
        <w:pStyle w:val="FirstParagraph"/>
      </w:pPr>
      <w:r>
        <w:t xml:space="preserve">Requisito explícito del entregable, tratado en tres frentes.</w:t>
      </w:r>
    </w:p>
    <w:p>
      <w:pPr>
        <w:pStyle w:val="BodyText"/>
      </w:pPr>
      <w:r>
        <w:rPr>
          <w:b/>
          <w:bCs/>
        </w:rPr>
        <w:t xml:space="preserve">Datos personales.</w:t>
      </w:r>
      <w:r>
        <w:t xml:space="preserve"> </w:t>
      </w:r>
      <w:r>
        <w:t xml:space="preserve">No hay, y la pieza lo dice. Toda la carga fue sintética: usuarios</w:t>
      </w:r>
      <w:r>
        <w:t xml:space="preserve"> </w:t>
      </w:r>
      <w:r>
        <w:t xml:space="preserve">virtuales de k6 contra una cuenta de pruebas y grupos sembrados por el propio arnés. No</w:t>
      </w:r>
      <w:r>
        <w:t xml:space="preserve"> </w:t>
      </w:r>
      <w:r>
        <w:t xml:space="preserve">participaron personas, no se recolectaron datos de usuarios reales y el estudio no</w:t>
      </w:r>
      <w:r>
        <w:t xml:space="preserve"> </w:t>
      </w:r>
      <w:r>
        <w:t xml:space="preserve">requirió consentimiento informado, porque su unidad de análisis es la transacción. La</w:t>
      </w:r>
      <w:r>
        <w:t xml:space="preserve"> </w:t>
      </w:r>
      <w:r>
        <w:t xml:space="preserve">pieza lo declara en una línea para que nadie asuma que hubo observación de usuarios.</w:t>
      </w:r>
    </w:p>
    <w:p>
      <w:pPr>
        <w:pStyle w:val="BodyText"/>
      </w:pPr>
      <w:r>
        <w:rPr>
          <w:b/>
          <w:bCs/>
        </w:rPr>
        <w:t xml:space="preserve">Datos sensibles del sistema.</w:t>
      </w:r>
      <w:r>
        <w:t xml:space="preserve"> </w:t>
      </w:r>
      <w:r>
        <w:t xml:space="preserve">Se excluyen por diseño. Ni la infografía ni el deck</w:t>
      </w:r>
      <w:r>
        <w:t xml:space="preserve"> </w:t>
      </w:r>
      <w:r>
        <w:t xml:space="preserve">contienen tokens, llaves, cadenas de conexión, URLs internas de los servicios ni el</w:t>
      </w:r>
      <w:r>
        <w:t xml:space="preserve"> </w:t>
      </w:r>
      <w:r>
        <w:t xml:space="preserve">token de</w:t>
      </w:r>
      <w:r>
        <w:t xml:space="preserve"> </w:t>
      </w:r>
      <w:r>
        <w:rPr>
          <w:i/>
          <w:iCs/>
        </w:rPr>
        <w:t xml:space="preserve">keep-alive</w:t>
      </w:r>
      <w:r>
        <w:t xml:space="preserve">. Es la misma regla del proyecto: los secretos van por variable de</w:t>
      </w:r>
      <w:r>
        <w:t xml:space="preserve"> </w:t>
      </w:r>
      <w:r>
        <w:t xml:space="preserve">entorno y nunca a un documento. Las capturas y figuras se revisan antes de exportar.</w:t>
      </w:r>
    </w:p>
    <w:p>
      <w:pPr>
        <w:pStyle w:val="BodyText"/>
      </w:pPr>
      <w:r>
        <w:rPr>
          <w:b/>
          <w:bCs/>
        </w:rPr>
        <w:t xml:space="preserve">Limitaciones.</w:t>
      </w:r>
      <w:r>
        <w:t xml:space="preserve"> </w:t>
      </w:r>
      <w:r>
        <w:t xml:space="preserve">La pieza las declara en su propia superficie, con el mismo peso</w:t>
      </w:r>
      <w:r>
        <w:t xml:space="preserve"> </w:t>
      </w:r>
      <w:r>
        <w:t xml:space="preserve">visual que los resultados:</w:t>
      </w:r>
    </w:p>
    <w:p>
      <w:pPr>
        <w:pStyle w:val="Compact"/>
        <w:numPr>
          <w:ilvl w:val="0"/>
          <w:numId w:val="1003"/>
        </w:numPr>
      </w:pPr>
      <w:r>
        <w:t xml:space="preserve">Se probaron dos niveles de carga, 100 y 1 000, de los cuatro planeados.</w:t>
      </w:r>
    </w:p>
    <w:p>
      <w:pPr>
        <w:pStyle w:val="Compact"/>
        <w:numPr>
          <w:ilvl w:val="0"/>
          <w:numId w:val="1003"/>
        </w:numPr>
      </w:pPr>
      <w:r>
        <w:t xml:space="preserve">Los ~3 200 usuarios diarios son una estimación con supuestos declarados, marcada</w:t>
      </w:r>
      <w:r>
        <w:t xml:space="preserve"> </w:t>
      </w:r>
      <w:r>
        <w:t xml:space="preserve">visualmente distinta de los números medidos.</w:t>
      </w:r>
    </w:p>
    <w:p>
      <w:pPr>
        <w:pStyle w:val="Compact"/>
        <w:numPr>
          <w:ilvl w:val="0"/>
          <w:numId w:val="1003"/>
        </w:numPr>
      </w:pPr>
      <w:r>
        <w:t xml:space="preserve">Es un caso concreto (Go con Render y Supabase), no un veredicto sobre toda capa</w:t>
      </w:r>
      <w:r>
        <w:t xml:space="preserve"> </w:t>
      </w:r>
      <w:r>
        <w:t xml:space="preserve">gratuita.</w:t>
      </w:r>
    </w:p>
    <w:p>
      <w:pPr>
        <w:pStyle w:val="Compact"/>
        <w:numPr>
          <w:ilvl w:val="0"/>
          <w:numId w:val="1003"/>
        </w:numPr>
      </w:pPr>
      <w:r>
        <w:t xml:space="preserve">Todos los usuarios simulados compartían una cuenta.</w:t>
      </w:r>
    </w:p>
    <w:p>
      <w:pPr>
        <w:pStyle w:val="FirstParagraph"/>
      </w:pPr>
      <w:r>
        <w:rPr>
          <w:b/>
          <w:bCs/>
        </w:rPr>
        <w:t xml:space="preserve">Atribución y verificabilidad.</w:t>
      </w:r>
      <w:r>
        <w:t xml:space="preserve"> </w:t>
      </w:r>
      <w:r>
        <w:t xml:space="preserve">La pieza lleva autores, institución, fecha y enlace al</w:t>
      </w:r>
      <w:r>
        <w:t xml:space="preserve"> </w:t>
      </w:r>
      <w:r>
        <w:t xml:space="preserve">artículo y al repositorio con los datos crudos, de modo que cualquiera puede regenerar</w:t>
      </w:r>
      <w:r>
        <w:t xml:space="preserve"> </w:t>
      </w:r>
      <w:r>
        <w:t xml:space="preserve">las cifras por su cuenta.</w:t>
      </w:r>
    </w:p>
    <w:bookmarkEnd w:id="24"/>
    <w:bookmarkStart w:id="25" w:name="X0c907e29937fad1faf88bcea53828fce5744a7d"/>
    <w:p>
      <w:pPr>
        <w:pStyle w:val="Heading2"/>
      </w:pPr>
      <w:r>
        <w:t xml:space="preserve">b.6 Especificación técnica del entregable</w:t>
      </w:r>
    </w:p>
    <w:p>
      <w:pPr>
        <w:pStyle w:val="FirstParagraph"/>
      </w:pPr>
      <w:r>
        <w:t xml:space="preserve">Un archivo HTML autocontenido, sin dependencias de red, con las figuras incrustadas en</w:t>
      </w:r>
      <w:r>
        <w:t xml:space="preserve"> </w:t>
      </w:r>
      <w:r>
        <w:t xml:space="preserve">base64 y tipografías con alternativas del sistema, más una hoja de estilo de impresión</w:t>
      </w:r>
      <w:r>
        <w:t xml:space="preserve"> </w:t>
      </w:r>
      <w:r>
        <w:t xml:space="preserve">para A4 vertical. Para exportarlo se abre en el navegador, se manda a imprimir y se</w:t>
      </w:r>
      <w:r>
        <w:t xml:space="preserve"> </w:t>
      </w:r>
      <w:r>
        <w:t xml:space="preserve">elige «Guardar como PDF» con los gráficos de fondo activados.</w:t>
      </w:r>
    </w:p>
    <w:p>
      <w:pPr>
        <w:pStyle w:val="BlockText"/>
      </w:pPr>
      <w:r>
        <w:t xml:space="preserve">Entregable parcial verificable (b):</w:t>
      </w:r>
      <w:r>
        <w:t xml:space="preserve"> </w:t>
      </w:r>
      <w:r>
        <w:rPr>
          <w:rStyle w:val="VerbatimChar"/>
        </w:rPr>
        <w:t xml:space="preserve">Documentos/divulgacion/dydi-infografia.html</w:t>
      </w:r>
      <w:r>
        <w:t xml:space="preserve"> </w:t>
      </w:r>
      <w:r>
        <w:t xml:space="preserve">más</w:t>
      </w:r>
      <w:r>
        <w:t xml:space="preserve"> </w:t>
      </w:r>
      <w:r>
        <w:t xml:space="preserve">esta ficha de adaptación.</w:t>
      </w:r>
    </w:p>
    <w:p>
      <w:r>
        <w:pict>
          <v:rect style="width:0;height:1.5pt" o:hralign="center" o:hrstd="t" o:hr="t"/>
        </w:pict>
      </w:r>
    </w:p>
    <w:bookmarkEnd w:id="25"/>
    <w:bookmarkEnd w:id="26"/>
    <w:bookmarkStart w:id="27" w:name="cierre"/>
    <w:p>
      <w:pPr>
        <w:pStyle w:val="Heading1"/>
      </w:pPr>
      <w:r>
        <w:t xml:space="preserve">Cierre</w:t>
      </w:r>
    </w:p>
    <w:p>
      <w:pPr>
        <w:pStyle w:val="FirstParagraph"/>
      </w:pPr>
      <w:r>
        <w:t xml:space="preserve">Las dos subtareas parten del mismo hallazgo y divergen en registro. La defensa lo somete</w:t>
      </w:r>
      <w:r>
        <w:t xml:space="preserve"> </w:t>
      </w:r>
      <w:r>
        <w:t xml:space="preserve">al escrutinio metodológico; la infografía lo pone a disposición de quien tiene que</w:t>
      </w:r>
      <w:r>
        <w:t xml:space="preserve"> </w:t>
      </w:r>
      <w:r>
        <w:t xml:space="preserve">decidir dónde desplegar mañana. Las dos declaran las mismas limitaciones, la primera</w:t>
      </w:r>
      <w:r>
        <w:t xml:space="preserve"> </w:t>
      </w:r>
      <w:r>
        <w:t xml:space="preserve">con la terminología de la validez y la segunda en lenguaje llano, sin recortar ninguna.</w:t>
      </w:r>
    </w:p>
    <w:bookmarkEnd w:id="27"/>
    <w:sectPr>
      <w:pgSz w:h="15840" w:w="12240"/>
      <w:pgMar w:bottom="1417" w:footer="708" w:gutter="0" w:header="708" w:left="1417" w:right="1417" w:top="1417"/>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4.2. Comunicación pública del proyecto: presentación oral y divulgación</dc:title>
  <dc:creator/>
  <dc:language>es</dc:language>
  <cp:keywords/>
  <dcterms:created xsi:type="dcterms:W3CDTF">2026-07-31T03:28:40Z</dcterms:created>
  <dcterms:modified xsi:type="dcterms:W3CDTF">2026-07-31T03:28:40Z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de julio de 2026</vt:lpwstr>
  </property>
  <property fmtid="{D5CDD505-2E9C-101B-9397-08002B2CF9AE}" pid="3" name="subtitle">
    <vt:lpwstr>Proyecto Dydi · Equipo 3 · Universidad Tecnológica de Durango · Integradora 2026</vt:lpwstr>
  </property>
</Properties>
</file>