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4A81" w14:textId="0203420F" w:rsidR="00444F1A" w:rsidRPr="00AD757C" w:rsidRDefault="00454D53" w:rsidP="00444F1A">
      <w:pPr>
        <w:rPr>
          <w:sz w:val="28"/>
          <w:szCs w:val="28"/>
          <w:lang w:val="en-US"/>
        </w:rPr>
      </w:pPr>
      <w:r w:rsidRPr="00AD757C">
        <w:rPr>
          <w:sz w:val="28"/>
          <w:szCs w:val="28"/>
          <w:lang w:val="en-US"/>
        </w:rPr>
        <w:t>Module 1 Challenge</w:t>
      </w:r>
      <w:r w:rsidR="00CC0924">
        <w:rPr>
          <w:sz w:val="28"/>
          <w:szCs w:val="28"/>
          <w:lang w:val="en-US"/>
        </w:rPr>
        <w:t xml:space="preserve"> – David Girma</w:t>
      </w:r>
    </w:p>
    <w:p w14:paraId="76A74F45" w14:textId="0B89B674" w:rsidR="00AD757C" w:rsidRDefault="00AD757C" w:rsidP="00346B58">
      <w:pPr>
        <w:jc w:val="both"/>
        <w:rPr>
          <w:lang w:val="en-US"/>
        </w:rPr>
      </w:pPr>
      <w:r>
        <w:rPr>
          <w:lang w:val="en-US"/>
        </w:rPr>
        <w:t>In this Crowdfunding exercise, after the analysis based on the outcome of the campaigns based on categories and year of creation, the following can be concluded:</w:t>
      </w:r>
    </w:p>
    <w:p w14:paraId="70212C68" w14:textId="2697A545" w:rsidR="00AD757C" w:rsidRDefault="00914B64" w:rsidP="00AD757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3F3781">
        <w:rPr>
          <w:lang w:val="en-US"/>
        </w:rPr>
        <w:t xml:space="preserve">most popular parent categories: </w:t>
      </w:r>
      <w:r w:rsidR="00A32EE8">
        <w:rPr>
          <w:lang w:val="en-US"/>
        </w:rPr>
        <w:t xml:space="preserve"> </w:t>
      </w:r>
      <w:r w:rsidR="003F3781">
        <w:rPr>
          <w:lang w:val="en-US"/>
        </w:rPr>
        <w:t>film &amp; video, music and theater</w:t>
      </w:r>
      <w:r>
        <w:rPr>
          <w:lang w:val="en-US"/>
        </w:rPr>
        <w:t>; all share a ~56% success rate for their campaigns</w:t>
      </w:r>
      <w:r w:rsidR="00392090">
        <w:rPr>
          <w:lang w:val="en-US"/>
        </w:rPr>
        <w:t xml:space="preserve"> (refer to </w:t>
      </w:r>
      <w:r w:rsidR="00392090" w:rsidRPr="00392090">
        <w:rPr>
          <w:i/>
          <w:iCs/>
          <w:lang w:val="en-US"/>
        </w:rPr>
        <w:t>Parent Categories pivot chart</w:t>
      </w:r>
      <w:r w:rsidR="00392090">
        <w:rPr>
          <w:lang w:val="en-US"/>
        </w:rPr>
        <w:t>)</w:t>
      </w:r>
      <w:r>
        <w:rPr>
          <w:lang w:val="en-US"/>
        </w:rPr>
        <w:t>.</w:t>
      </w:r>
      <w:r w:rsidR="00392090">
        <w:rPr>
          <w:lang w:val="en-US"/>
        </w:rPr>
        <w:t xml:space="preserve"> </w:t>
      </w:r>
      <w:r w:rsidR="006651CD">
        <w:rPr>
          <w:lang w:val="en-US"/>
        </w:rPr>
        <w:t>This preference is mostly shared regardless of country.</w:t>
      </w:r>
    </w:p>
    <w:p w14:paraId="2B8C490A" w14:textId="7D5B08D8" w:rsidR="00D0420E" w:rsidRDefault="00D0420E" w:rsidP="00D0420E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Food and games categories </w:t>
      </w:r>
      <w:r w:rsidR="00DF09A8">
        <w:rPr>
          <w:lang w:val="en-US"/>
        </w:rPr>
        <w:t>show from</w:t>
      </w:r>
      <w:r>
        <w:rPr>
          <w:lang w:val="en-US"/>
        </w:rPr>
        <w:t xml:space="preserve"> 43 to</w:t>
      </w:r>
      <w:r w:rsidR="00F0470F">
        <w:rPr>
          <w:lang w:val="en-US"/>
        </w:rPr>
        <w:t xml:space="preserve"> a</w:t>
      </w:r>
      <w:r>
        <w:rPr>
          <w:lang w:val="en-US"/>
        </w:rPr>
        <w:t xml:space="preserve"> 47% </w:t>
      </w:r>
      <w:r w:rsidR="00F0470F">
        <w:rPr>
          <w:lang w:val="en-US"/>
        </w:rPr>
        <w:t>success</w:t>
      </w:r>
      <w:r>
        <w:rPr>
          <w:lang w:val="en-US"/>
        </w:rPr>
        <w:t xml:space="preserve"> rate.</w:t>
      </w:r>
    </w:p>
    <w:p w14:paraId="7B32891B" w14:textId="4148EA1F" w:rsidR="00DF09A8" w:rsidRDefault="00DF09A8" w:rsidP="00D0420E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Photography, publishing and technology have a better success rate (&gt;60%)</w:t>
      </w:r>
    </w:p>
    <w:p w14:paraId="389AA4D0" w14:textId="00CE4505" w:rsidR="00DF09A8" w:rsidRDefault="00DF09A8" w:rsidP="00D0420E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A clear outlier is the </w:t>
      </w:r>
      <w:r w:rsidR="00EA0B4A">
        <w:rPr>
          <w:lang w:val="en-US"/>
        </w:rPr>
        <w:t>journalism category</w:t>
      </w:r>
      <w:r w:rsidR="00A36220">
        <w:rPr>
          <w:lang w:val="en-US"/>
        </w:rPr>
        <w:t xml:space="preserve"> with a perfect success rate</w:t>
      </w:r>
      <w:r w:rsidR="00EA0B4A">
        <w:rPr>
          <w:lang w:val="en-US"/>
        </w:rPr>
        <w:t>, but it has only 4 campaigns registered across all countries.</w:t>
      </w:r>
    </w:p>
    <w:p w14:paraId="107C83C3" w14:textId="77777777" w:rsidR="00873185" w:rsidRDefault="00601BDA" w:rsidP="00601BD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Regarding the start date of the campaigns, we have in average 100 campaigns yearly from 2010 to 2019. </w:t>
      </w:r>
      <w:r w:rsidR="00BA00D4">
        <w:rPr>
          <w:lang w:val="en-US"/>
        </w:rPr>
        <w:t>This means that</w:t>
      </w:r>
      <w:r>
        <w:rPr>
          <w:lang w:val="en-US"/>
        </w:rPr>
        <w:t xml:space="preserve"> the </w:t>
      </w:r>
      <w:r w:rsidR="00BA00D4">
        <w:rPr>
          <w:lang w:val="en-US"/>
        </w:rPr>
        <w:t xml:space="preserve">person who provided the data </w:t>
      </w:r>
      <w:r w:rsidR="00873185">
        <w:rPr>
          <w:lang w:val="en-US"/>
        </w:rPr>
        <w:t xml:space="preserve">had a clear intention of having evenly amount of data for every year. </w:t>
      </w:r>
    </w:p>
    <w:p w14:paraId="047A9B0C" w14:textId="4E18A0C0" w:rsidR="00601BDA" w:rsidRDefault="00873185" w:rsidP="00873185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 also tells us that probably there was </w:t>
      </w:r>
      <w:r w:rsidR="00256252">
        <w:rPr>
          <w:lang w:val="en-US"/>
        </w:rPr>
        <w:t>not</w:t>
      </w:r>
      <w:r>
        <w:rPr>
          <w:lang w:val="en-US"/>
        </w:rPr>
        <w:t xml:space="preserve"> much information</w:t>
      </w:r>
      <w:r w:rsidR="00256252">
        <w:rPr>
          <w:lang w:val="en-US"/>
        </w:rPr>
        <w:t xml:space="preserve"> available</w:t>
      </w:r>
      <w:r>
        <w:rPr>
          <w:lang w:val="en-US"/>
        </w:rPr>
        <w:t xml:space="preserve"> before 2010.</w:t>
      </w:r>
    </w:p>
    <w:p w14:paraId="1FF3CB67" w14:textId="16BE88ED" w:rsidR="00256252" w:rsidRDefault="00256252" w:rsidP="00256252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Start date: From 2010 to 2016 all share a ~50% success rate but then </w:t>
      </w:r>
      <w:r w:rsidR="00EE7FCD">
        <w:rPr>
          <w:lang w:val="en-US"/>
        </w:rPr>
        <w:t xml:space="preserve">slightly </w:t>
      </w:r>
      <w:r>
        <w:rPr>
          <w:lang w:val="en-US"/>
        </w:rPr>
        <w:t xml:space="preserve">incremented to </w:t>
      </w:r>
      <w:r w:rsidR="00EE7FCD">
        <w:rPr>
          <w:lang w:val="en-US"/>
        </w:rPr>
        <w:t>60% in the subsequent years (</w:t>
      </w:r>
      <w:r w:rsidR="00EE7FCD" w:rsidRPr="00EE7FCD">
        <w:rPr>
          <w:i/>
          <w:iCs/>
          <w:lang w:val="en-US"/>
        </w:rPr>
        <w:t>refer to Year of Creation pivot chart</w:t>
      </w:r>
      <w:r w:rsidR="00EE7FCD">
        <w:rPr>
          <w:lang w:val="en-US"/>
        </w:rPr>
        <w:t>).</w:t>
      </w:r>
    </w:p>
    <w:p w14:paraId="45B78F7A" w14:textId="66769DB6" w:rsidR="00386D54" w:rsidRDefault="00386D54" w:rsidP="00386D54">
      <w:pPr>
        <w:jc w:val="both"/>
        <w:rPr>
          <w:lang w:val="en-US"/>
        </w:rPr>
      </w:pPr>
      <w:r>
        <w:rPr>
          <w:lang w:val="en-US"/>
        </w:rPr>
        <w:t>There is room for improvement regarding the data, as it shows some delimitations.</w:t>
      </w:r>
      <w:r w:rsidR="00F330C5">
        <w:rPr>
          <w:lang w:val="en-US"/>
        </w:rPr>
        <w:t xml:space="preserve"> These are heavily based on the conclusions explained before, but as the principal delimitation is the </w:t>
      </w:r>
      <w:r w:rsidR="00F330C5" w:rsidRPr="00F330C5">
        <w:rPr>
          <w:b/>
          <w:bCs/>
          <w:lang w:val="en-US"/>
        </w:rPr>
        <w:t>country of origin of these campaigns</w:t>
      </w:r>
      <w:r w:rsidR="00F330C5">
        <w:rPr>
          <w:lang w:val="en-US"/>
        </w:rPr>
        <w:t xml:space="preserve">. I believe this data is strong if you are considerate developing a startup only locally in the US but is completely useless if your intentions are abroad. </w:t>
      </w:r>
      <w:r w:rsidR="00B471DE">
        <w:rPr>
          <w:lang w:val="en-US"/>
        </w:rPr>
        <w:t xml:space="preserve">Getting </w:t>
      </w:r>
      <w:r w:rsidR="00F330C5">
        <w:rPr>
          <w:lang w:val="en-US"/>
        </w:rPr>
        <w:t xml:space="preserve">more European data and classify </w:t>
      </w:r>
      <w:r w:rsidR="00B245EE">
        <w:rPr>
          <w:lang w:val="en-US"/>
        </w:rPr>
        <w:t>it</w:t>
      </w:r>
      <w:r w:rsidR="00F330C5">
        <w:rPr>
          <w:lang w:val="en-US"/>
        </w:rPr>
        <w:t xml:space="preserve"> as </w:t>
      </w:r>
      <w:r w:rsidR="00B245EE">
        <w:rPr>
          <w:lang w:val="en-US"/>
        </w:rPr>
        <w:t>“</w:t>
      </w:r>
      <w:r w:rsidR="00F330C5">
        <w:rPr>
          <w:lang w:val="en-US"/>
        </w:rPr>
        <w:t>EU</w:t>
      </w:r>
      <w:r w:rsidR="00B245EE">
        <w:rPr>
          <w:lang w:val="en-US"/>
        </w:rPr>
        <w:t>”</w:t>
      </w:r>
      <w:r w:rsidR="00F330C5">
        <w:rPr>
          <w:lang w:val="en-US"/>
        </w:rPr>
        <w:t xml:space="preserve"> to see potential differences across continent, and </w:t>
      </w:r>
      <w:r w:rsidR="000913E2">
        <w:rPr>
          <w:lang w:val="en-US"/>
        </w:rPr>
        <w:t>later</w:t>
      </w:r>
      <w:r w:rsidR="00F330C5">
        <w:rPr>
          <w:lang w:val="en-US"/>
        </w:rPr>
        <w:t xml:space="preserve"> we can focus on the European countries individually.</w:t>
      </w:r>
    </w:p>
    <w:p w14:paraId="7D2B25A6" w14:textId="1922B2C2" w:rsidR="000913E2" w:rsidRDefault="000913E2" w:rsidP="00386D54">
      <w:pPr>
        <w:jc w:val="both"/>
        <w:rPr>
          <w:lang w:val="en-US"/>
        </w:rPr>
      </w:pPr>
      <w:r>
        <w:rPr>
          <w:lang w:val="en-US"/>
        </w:rPr>
        <w:t xml:space="preserve">Other recommendation would be to gather information more evenly across categories, as this was the second delimitation I consider in this dataset. </w:t>
      </w:r>
      <w:r w:rsidR="009F7414">
        <w:rPr>
          <w:lang w:val="en-US"/>
        </w:rPr>
        <w:t>This applies as well with the subcategories, as there are only three parent categories with a broad subclassification: films &amp; video, music and publishing, the latter being a not-so popular category.</w:t>
      </w:r>
    </w:p>
    <w:p w14:paraId="6913E69F" w14:textId="5EEBCF58" w:rsidR="00346B58" w:rsidRPr="008E3365" w:rsidRDefault="00B471DE" w:rsidP="008E3365">
      <w:pPr>
        <w:jc w:val="both"/>
        <w:rPr>
          <w:lang w:val="en-US"/>
        </w:rPr>
      </w:pPr>
      <w:r>
        <w:rPr>
          <w:lang w:val="en-US"/>
        </w:rPr>
        <w:t>Finally,</w:t>
      </w:r>
      <w:r w:rsidR="00547357">
        <w:rPr>
          <w:lang w:val="en-US"/>
        </w:rPr>
        <w:t xml:space="preserve"> as in suggestions for additional tables and/or graphs</w:t>
      </w:r>
      <w:r w:rsidR="00B75ADD">
        <w:rPr>
          <w:lang w:val="en-US"/>
        </w:rPr>
        <w:t xml:space="preserve"> I would like to analyze pie charts regarding the most popular categories with good criteria as for the subcategories, there we can see if there is a variance or if the success rate is even across subcategories. </w:t>
      </w:r>
    </w:p>
    <w:sectPr w:rsidR="00346B58" w:rsidRPr="008E3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802"/>
    <w:multiLevelType w:val="hybridMultilevel"/>
    <w:tmpl w:val="730E6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BE3"/>
    <w:multiLevelType w:val="hybridMultilevel"/>
    <w:tmpl w:val="084A4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48ED"/>
    <w:multiLevelType w:val="hybridMultilevel"/>
    <w:tmpl w:val="BD9C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543169">
    <w:abstractNumId w:val="2"/>
  </w:num>
  <w:num w:numId="2" w16cid:durableId="505901097">
    <w:abstractNumId w:val="0"/>
  </w:num>
  <w:num w:numId="3" w16cid:durableId="198862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53"/>
    <w:rsid w:val="00026593"/>
    <w:rsid w:val="00073C00"/>
    <w:rsid w:val="000913E2"/>
    <w:rsid w:val="001D369E"/>
    <w:rsid w:val="00243AAF"/>
    <w:rsid w:val="00256252"/>
    <w:rsid w:val="00346B58"/>
    <w:rsid w:val="00375973"/>
    <w:rsid w:val="00386D54"/>
    <w:rsid w:val="00392090"/>
    <w:rsid w:val="003F3781"/>
    <w:rsid w:val="00444F1A"/>
    <w:rsid w:val="00454D53"/>
    <w:rsid w:val="004975D1"/>
    <w:rsid w:val="004C3BCE"/>
    <w:rsid w:val="00547357"/>
    <w:rsid w:val="00601BDA"/>
    <w:rsid w:val="006651CD"/>
    <w:rsid w:val="00873185"/>
    <w:rsid w:val="008E3365"/>
    <w:rsid w:val="00914B64"/>
    <w:rsid w:val="009D6694"/>
    <w:rsid w:val="009F7414"/>
    <w:rsid w:val="00A32EE8"/>
    <w:rsid w:val="00A36220"/>
    <w:rsid w:val="00AD757C"/>
    <w:rsid w:val="00B245EE"/>
    <w:rsid w:val="00B471DE"/>
    <w:rsid w:val="00B75ADD"/>
    <w:rsid w:val="00BA00D4"/>
    <w:rsid w:val="00CC0924"/>
    <w:rsid w:val="00CC6DAA"/>
    <w:rsid w:val="00D0420E"/>
    <w:rsid w:val="00DF09A8"/>
    <w:rsid w:val="00EA0B4A"/>
    <w:rsid w:val="00EE7FCD"/>
    <w:rsid w:val="00F0470F"/>
    <w:rsid w:val="00F330C5"/>
    <w:rsid w:val="00F7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CDF96"/>
  <w15:chartTrackingRefBased/>
  <w15:docId w15:val="{526732B4-42D9-654A-B500-DBD014C8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D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D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D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D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D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D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Girma Pérez</dc:creator>
  <cp:keywords/>
  <dc:description/>
  <cp:lastModifiedBy>David Girma Pérez</cp:lastModifiedBy>
  <cp:revision>35</cp:revision>
  <dcterms:created xsi:type="dcterms:W3CDTF">2024-06-13T03:59:00Z</dcterms:created>
  <dcterms:modified xsi:type="dcterms:W3CDTF">2024-06-14T03:47:00Z</dcterms:modified>
</cp:coreProperties>
</file>