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38383B"/>
  <w:body>
    <w:p w:rsidR="00000000" w:rsidDel="00000000" w:rsidP="00000000" w:rsidRDefault="00000000" w:rsidRPr="00000000" w14:paraId="00000001">
      <w:pPr>
        <w:spacing w:line="240" w:lineRule="auto"/>
        <w:ind w:left="-270" w:right="-270" w:firstLine="0"/>
        <w:rPr>
          <w:rFonts w:ascii="Nunito" w:cs="Nunito" w:eastAsia="Nunito" w:hAnsi="Nunito"/>
          <w:sz w:val="8"/>
          <w:szCs w:val="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40" w:lineRule="auto"/>
        <w:ind w:left="-270" w:right="-270" w:firstLine="0"/>
        <w:rPr>
          <w:rFonts w:ascii="Nunito" w:cs="Nunito" w:eastAsia="Nunito" w:hAnsi="Nunito"/>
          <w:color w:val="d9d9d9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b w:val="1"/>
          <w:color w:val="529cca"/>
          <w:rtl w:val="0"/>
        </w:rPr>
        <w:t xml:space="preserve">Skills</w:t>
      </w:r>
      <w:r w:rsidDel="00000000" w:rsidR="00000000" w:rsidRPr="00000000">
        <w:rPr>
          <w:rFonts w:ascii="Nunito" w:cs="Nunito" w:eastAsia="Nunito" w:hAnsi="Nunito"/>
          <w:rtl w:val="0"/>
        </w:rPr>
        <w:t xml:space="preserve"> </w:t>
      </w:r>
      <w:r w:rsidDel="00000000" w:rsidR="00000000" w:rsidRPr="00000000">
        <w:rPr>
          <w:rFonts w:ascii="Montserrat Thin" w:cs="Montserrat Thin" w:eastAsia="Montserrat Thin" w:hAnsi="Montserrat Thin"/>
          <w:color w:val="ffffff"/>
          <w:rtl w:val="0"/>
        </w:rPr>
        <w:t xml:space="preserve">____________________________________________________________________________________________</w:t>
      </w:r>
      <w:r w:rsidDel="00000000" w:rsidR="00000000" w:rsidRPr="00000000">
        <w:rPr>
          <w:rFonts w:ascii="Montserrat Thin" w:cs="Montserrat Thin" w:eastAsia="Montserrat Thin" w:hAnsi="Montserrat Thin"/>
          <w:color w:val="d9d9d9"/>
          <w:sz w:val="8"/>
          <w:szCs w:val="8"/>
          <w:rtl w:val="0"/>
        </w:rPr>
        <w:br w:type="textWrapping"/>
        <w:br w:type="textWrapping"/>
      </w:r>
      <w:r w:rsidDel="00000000" w:rsidR="00000000" w:rsidRPr="00000000">
        <w:rPr>
          <w:rFonts w:ascii="Nunito" w:cs="Nunito" w:eastAsia="Nunito" w:hAnsi="Nunito"/>
          <w:color w:val="529cca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d9d9d9"/>
          <w:sz w:val="18"/>
          <w:szCs w:val="18"/>
          <w:rtl w:val="0"/>
        </w:rPr>
        <w:t xml:space="preserve">   C# | .NET | Java | JavaScript | TypeScript | C++ | C | MySQL | MSSQL Express | React | jQuery | NoSQL | Cloud Computing |</w:t>
      </w:r>
    </w:p>
    <w:p w:rsidR="00000000" w:rsidDel="00000000" w:rsidP="00000000" w:rsidRDefault="00000000" w:rsidRPr="00000000" w14:paraId="00000003">
      <w:pPr>
        <w:spacing w:line="240" w:lineRule="auto"/>
        <w:ind w:left="-270" w:right="-270" w:firstLine="0"/>
        <w:rPr>
          <w:rFonts w:ascii="Nunito" w:cs="Nunito" w:eastAsia="Nunito" w:hAnsi="Nunito"/>
          <w:color w:val="d9d9d9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color w:val="529cca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d9d9d9"/>
          <w:sz w:val="18"/>
          <w:szCs w:val="18"/>
          <w:rtl w:val="0"/>
        </w:rPr>
        <w:t xml:space="preserve">   Azure | CI/CD | XUnit | | Unit Testing | Lambda | OOP | Unity 2D | Game Development | Git | Frontend | Backend | Full-Stack | </w:t>
      </w:r>
    </w:p>
    <w:p w:rsidR="00000000" w:rsidDel="00000000" w:rsidP="00000000" w:rsidRDefault="00000000" w:rsidRPr="00000000" w14:paraId="00000004">
      <w:pPr>
        <w:spacing w:line="240" w:lineRule="auto"/>
        <w:ind w:left="-270" w:right="-270" w:firstLine="0"/>
        <w:rPr>
          <w:rFonts w:ascii="Nunito" w:cs="Nunito" w:eastAsia="Nunito" w:hAnsi="Nunito"/>
          <w:sz w:val="8"/>
          <w:szCs w:val="8"/>
        </w:rPr>
      </w:pPr>
      <w:r w:rsidDel="00000000" w:rsidR="00000000" w:rsidRPr="00000000">
        <w:rPr>
          <w:rFonts w:ascii="Nunito" w:cs="Nunito" w:eastAsia="Nunito" w:hAnsi="Nunito"/>
          <w:color w:val="529cca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d9d9d9"/>
          <w:sz w:val="18"/>
          <w:szCs w:val="18"/>
          <w:rtl w:val="0"/>
        </w:rPr>
        <w:t xml:space="preserve">   English, Polish – </w:t>
      </w:r>
      <w:r w:rsidDel="00000000" w:rsidR="00000000" w:rsidRPr="00000000">
        <w:rPr>
          <w:rFonts w:ascii="Nunito" w:cs="Nunito" w:eastAsia="Nunito" w:hAnsi="Nunito"/>
          <w:i w:val="1"/>
          <w:color w:val="d9d9d9"/>
          <w:sz w:val="18"/>
          <w:szCs w:val="18"/>
          <w:rtl w:val="0"/>
        </w:rPr>
        <w:t xml:space="preserve">Advanced proficiency or above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40" w:lineRule="auto"/>
        <w:ind w:left="-270" w:right="-270" w:firstLine="0"/>
        <w:rPr>
          <w:rFonts w:ascii="Nunito" w:cs="Nunito" w:eastAsia="Nunito" w:hAnsi="Nunito"/>
          <w:color w:val="d9d9d9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40" w:lineRule="auto"/>
        <w:ind w:left="-270" w:right="-270" w:firstLine="0"/>
        <w:rPr>
          <w:rFonts w:ascii="Nunito" w:cs="Nunito" w:eastAsia="Nunito" w:hAnsi="Nunito"/>
          <w:sz w:val="2"/>
          <w:szCs w:val="2"/>
        </w:rPr>
      </w:pPr>
      <w:r w:rsidDel="00000000" w:rsidR="00000000" w:rsidRPr="00000000">
        <w:rPr>
          <w:rFonts w:ascii="Nunito" w:cs="Nunito" w:eastAsia="Nunito" w:hAnsi="Nunito"/>
          <w:b w:val="1"/>
          <w:color w:val="529cca"/>
          <w:rtl w:val="0"/>
        </w:rPr>
        <w:t xml:space="preserve">Experience</w:t>
      </w: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 </w:t>
      </w:r>
      <w:r w:rsidDel="00000000" w:rsidR="00000000" w:rsidRPr="00000000">
        <w:rPr>
          <w:rFonts w:ascii="Montserrat Thin" w:cs="Montserrat Thin" w:eastAsia="Montserrat Thin" w:hAnsi="Montserrat Thin"/>
          <w:color w:val="ffffff"/>
          <w:rtl w:val="0"/>
        </w:rPr>
        <w:t xml:space="preserve">_______________________________________________________________________________________</w:t>
      </w:r>
      <w:r w:rsidDel="00000000" w:rsidR="00000000" w:rsidRPr="00000000">
        <w:rPr>
          <w:rFonts w:ascii="Montserrat Thin" w:cs="Montserrat Thin" w:eastAsia="Montserrat Thin" w:hAnsi="Montserrat Thin"/>
          <w:sz w:val="8"/>
          <w:szCs w:val="8"/>
          <w:rtl w:val="0"/>
        </w:rPr>
        <w:br w:type="textWrapping"/>
      </w:r>
      <w:r w:rsidDel="00000000" w:rsidR="00000000" w:rsidRPr="00000000">
        <w:rPr>
          <w:rtl w:val="0"/>
        </w:rPr>
      </w:r>
    </w:p>
    <w:tbl>
      <w:tblPr>
        <w:tblStyle w:val="Table1"/>
        <w:tblW w:w="11060.0" w:type="dxa"/>
        <w:jc w:val="left"/>
        <w:tblInd w:w="-259.99999999999994" w:type="dxa"/>
        <w:tblLayout w:type="fixed"/>
        <w:tblLook w:val="0600"/>
      </w:tblPr>
      <w:tblGrid>
        <w:gridCol w:w="2419.9999999999995"/>
        <w:gridCol w:w="2160"/>
        <w:gridCol w:w="2160"/>
        <w:gridCol w:w="2400"/>
        <w:gridCol w:w="1920"/>
        <w:tblGridChange w:id="0">
          <w:tblGrid>
            <w:gridCol w:w="2419.9999999999995"/>
            <w:gridCol w:w="2160"/>
            <w:gridCol w:w="2160"/>
            <w:gridCol w:w="2400"/>
            <w:gridCol w:w="19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spacing w:line="180" w:lineRule="auto"/>
              <w:ind w:left="-270" w:right="-270" w:firstLine="270"/>
              <w:rPr>
                <w:rFonts w:ascii="Nunito" w:cs="Nunito" w:eastAsia="Nunito" w:hAnsi="Nunito"/>
                <w:b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color w:val="ffffff"/>
                <w:sz w:val="20"/>
                <w:szCs w:val="20"/>
                <w:rtl w:val="0"/>
              </w:rPr>
              <w:t xml:space="preserve">YouTuber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spacing w:line="180" w:lineRule="auto"/>
              <w:ind w:left="-270" w:right="-270" w:firstLine="0"/>
              <w:rPr>
                <w:rFonts w:ascii="Nunito" w:cs="Nunito" w:eastAsia="Nunito" w:hAnsi="Nunito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180" w:lineRule="auto"/>
              <w:ind w:left="-270" w:right="-270" w:firstLine="0"/>
              <w:jc w:val="center"/>
              <w:rPr>
                <w:rFonts w:ascii="Nunito" w:cs="Nunito" w:eastAsia="Nunito" w:hAnsi="Nunito"/>
                <w:b w:val="1"/>
                <w:color w:val="b6d7a8"/>
                <w:sz w:val="20"/>
                <w:szCs w:val="20"/>
              </w:rPr>
            </w:pPr>
            <w:hyperlink r:id="rId6">
              <w:r w:rsidDel="00000000" w:rsidR="00000000" w:rsidRPr="00000000">
                <w:rPr>
                  <w:rFonts w:ascii="Nunito" w:cs="Nunito" w:eastAsia="Nunito" w:hAnsi="Nunito"/>
                  <w:b w:val="1"/>
                  <w:color w:val="b6d7a8"/>
                  <w:sz w:val="20"/>
                  <w:szCs w:val="20"/>
                  <w:u w:val="single"/>
                  <w:rtl w:val="0"/>
                </w:rPr>
                <w:t xml:space="preserve">YouTube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180" w:lineRule="auto"/>
              <w:ind w:left="-270" w:right="-270" w:firstLine="0"/>
              <w:jc w:val="right"/>
              <w:rPr>
                <w:rFonts w:ascii="Nunito" w:cs="Nunito" w:eastAsia="Nunito" w:hAnsi="Nunito"/>
                <w:i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180" w:lineRule="auto"/>
              <w:ind w:left="-270" w:right="0" w:firstLine="0"/>
              <w:jc w:val="right"/>
              <w:rPr>
                <w:rFonts w:ascii="Nunito" w:cs="Nunito" w:eastAsia="Nunito" w:hAnsi="Nunito"/>
                <w:b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color w:val="ffffff"/>
                <w:sz w:val="20"/>
                <w:szCs w:val="20"/>
                <w:rtl w:val="0"/>
              </w:rPr>
              <w:t xml:space="preserve">      Currently Active</w:t>
            </w:r>
          </w:p>
        </w:tc>
      </w:tr>
    </w:tbl>
    <w:p w:rsidR="00000000" w:rsidDel="00000000" w:rsidP="00000000" w:rsidRDefault="00000000" w:rsidRPr="00000000" w14:paraId="0000000C">
      <w:pPr>
        <w:spacing w:line="240" w:lineRule="auto"/>
        <w:ind w:left="-270" w:right="-270" w:firstLine="0"/>
        <w:rPr>
          <w:rFonts w:ascii="Montserrat Thin" w:cs="Montserrat Thin" w:eastAsia="Montserrat Thin" w:hAnsi="Montserrat Thin"/>
          <w:sz w:val="8"/>
          <w:szCs w:val="8"/>
        </w:rPr>
      </w:pPr>
      <w:r w:rsidDel="00000000" w:rsidR="00000000" w:rsidRPr="00000000">
        <w:rPr>
          <w:rFonts w:ascii="Nunito" w:cs="Nunito" w:eastAsia="Nunito" w:hAnsi="Nunito"/>
          <w:color w:val="529cca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d9d9d9"/>
          <w:sz w:val="18"/>
          <w:szCs w:val="18"/>
          <w:rtl w:val="0"/>
        </w:rPr>
        <w:t xml:space="preserve"> David Gordon</w:t>
      </w:r>
      <w:r w:rsidDel="00000000" w:rsidR="00000000" w:rsidRPr="00000000">
        <w:rPr>
          <w:rFonts w:ascii="Nunito" w:cs="Nunito" w:eastAsia="Nunito" w:hAnsi="Nunito"/>
          <w:color w:val="d9d9d9"/>
          <w:sz w:val="18"/>
          <w:szCs w:val="18"/>
          <w:rtl w:val="0"/>
        </w:rPr>
        <w:t xml:space="preserve">, Software Engineering, SWE Skits &amp; Entertainment, Technology, Coding, Daily Life</w:t>
      </w:r>
      <w:r w:rsidDel="00000000" w:rsidR="00000000" w:rsidRPr="00000000">
        <w:rPr>
          <w:rFonts w:ascii="Nunito" w:cs="Nunito" w:eastAsia="Nunito" w:hAnsi="Nunito"/>
          <w:sz w:val="16"/>
          <w:szCs w:val="16"/>
          <w:rtl w:val="0"/>
        </w:rPr>
        <w:br w:type="textWrapping"/>
      </w:r>
      <w:r w:rsidDel="00000000" w:rsidR="00000000" w:rsidRPr="00000000">
        <w:rPr>
          <w:rtl w:val="0"/>
        </w:rPr>
      </w:r>
    </w:p>
    <w:tbl>
      <w:tblPr>
        <w:tblStyle w:val="Table2"/>
        <w:tblW w:w="11050.0" w:type="dxa"/>
        <w:jc w:val="left"/>
        <w:tblInd w:w="-249.99999999999997" w:type="dxa"/>
        <w:tblLayout w:type="fixed"/>
        <w:tblLook w:val="0600"/>
      </w:tblPr>
      <w:tblGrid>
        <w:gridCol w:w="2410"/>
        <w:gridCol w:w="2160"/>
        <w:gridCol w:w="2160"/>
        <w:gridCol w:w="2385"/>
        <w:gridCol w:w="1935"/>
        <w:tblGridChange w:id="0">
          <w:tblGrid>
            <w:gridCol w:w="2410"/>
            <w:gridCol w:w="2160"/>
            <w:gridCol w:w="2160"/>
            <w:gridCol w:w="2385"/>
            <w:gridCol w:w="193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80" w:lineRule="auto"/>
              <w:ind w:left="-270" w:right="-270" w:firstLine="270"/>
              <w:jc w:val="left"/>
              <w:rPr>
                <w:rFonts w:ascii="Nunito" w:cs="Nunito" w:eastAsia="Nunito" w:hAnsi="Nunito"/>
                <w:b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color w:val="ffffff"/>
                <w:sz w:val="20"/>
                <w:szCs w:val="20"/>
                <w:rtl w:val="0"/>
              </w:rPr>
              <w:t xml:space="preserve">Software Developer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80" w:lineRule="auto"/>
              <w:ind w:left="-270" w:right="-270" w:firstLine="0"/>
              <w:jc w:val="left"/>
              <w:rPr>
                <w:rFonts w:ascii="Nunito" w:cs="Nunito" w:eastAsia="Nunito" w:hAnsi="Nunito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80" w:lineRule="auto"/>
              <w:ind w:left="-270" w:right="-270" w:firstLine="0"/>
              <w:jc w:val="center"/>
              <w:rPr>
                <w:rFonts w:ascii="Nunito" w:cs="Nunito" w:eastAsia="Nunito" w:hAnsi="Nunito"/>
                <w:b w:val="1"/>
                <w:color w:val="ffffff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color w:val="ffffff"/>
                <w:sz w:val="20"/>
                <w:szCs w:val="20"/>
                <w:u w:val="single"/>
                <w:rtl w:val="0"/>
              </w:rPr>
              <w:t xml:space="preserve">Freelance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80" w:lineRule="auto"/>
              <w:ind w:left="-270" w:right="100" w:firstLine="0"/>
              <w:jc w:val="right"/>
              <w:rPr>
                <w:rFonts w:ascii="Nunito" w:cs="Nunito" w:eastAsia="Nunito" w:hAnsi="Nunito"/>
                <w:i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i w:val="1"/>
                <w:color w:val="ffffff"/>
                <w:sz w:val="20"/>
                <w:szCs w:val="20"/>
                <w:rtl w:val="0"/>
              </w:rPr>
              <w:t xml:space="preserve">Cambridge, ON, CA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180" w:lineRule="auto"/>
              <w:ind w:left="-270" w:right="20" w:firstLine="0"/>
              <w:jc w:val="right"/>
              <w:rPr>
                <w:rFonts w:ascii="Nunito" w:cs="Nunito" w:eastAsia="Nunito" w:hAnsi="Nunito"/>
                <w:b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color w:val="ffffff"/>
                <w:sz w:val="20"/>
                <w:szCs w:val="20"/>
                <w:rtl w:val="0"/>
              </w:rPr>
              <w:t xml:space="preserve">05/2022 - Current</w:t>
            </w:r>
          </w:p>
        </w:tc>
      </w:tr>
    </w:tbl>
    <w:p w:rsidR="00000000" w:rsidDel="00000000" w:rsidP="00000000" w:rsidRDefault="00000000" w:rsidRPr="00000000" w14:paraId="00000012">
      <w:pPr>
        <w:spacing w:after="0" w:before="0" w:line="240" w:lineRule="auto"/>
        <w:ind w:left="-270" w:right="-270" w:firstLine="0"/>
        <w:rPr>
          <w:rFonts w:ascii="Nunito" w:cs="Nunito" w:eastAsia="Nunito" w:hAnsi="Nunito"/>
          <w:color w:val="434343"/>
          <w:sz w:val="2"/>
          <w:szCs w:val="2"/>
        </w:rPr>
      </w:pPr>
      <w:r w:rsidDel="00000000" w:rsidR="00000000" w:rsidRPr="00000000">
        <w:rPr>
          <w:rFonts w:ascii="Nunito" w:cs="Nunito" w:eastAsia="Nunito" w:hAnsi="Nunito"/>
          <w:color w:val="529cca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d9d9d9"/>
          <w:sz w:val="18"/>
          <w:szCs w:val="18"/>
          <w:rtl w:val="0"/>
        </w:rPr>
        <w:t xml:space="preserve">   Designed and implemented robust APIs and services for managing many different entities using </w:t>
      </w:r>
      <w:r w:rsidDel="00000000" w:rsidR="00000000" w:rsidRPr="00000000">
        <w:rPr>
          <w:rFonts w:ascii="Nunito" w:cs="Nunito" w:eastAsia="Nunito" w:hAnsi="Nunito"/>
          <w:b w:val="1"/>
          <w:color w:val="d9d9d9"/>
          <w:sz w:val="18"/>
          <w:szCs w:val="18"/>
          <w:rtl w:val="0"/>
        </w:rPr>
        <w:t xml:space="preserve">.NET Core, Entity Framework, </w:t>
        <w:br w:type="textWrapping"/>
        <w:t xml:space="preserve">    </w:t>
      </w:r>
      <w:r w:rsidDel="00000000" w:rsidR="00000000" w:rsidRPr="00000000">
        <w:rPr>
          <w:rFonts w:ascii="Nunito" w:cs="Nunito" w:eastAsia="Nunito" w:hAnsi="Nunito"/>
          <w:color w:val="d9d9d9"/>
          <w:sz w:val="18"/>
          <w:szCs w:val="18"/>
          <w:rtl w:val="0"/>
        </w:rPr>
        <w:t xml:space="preserve">and other </w:t>
      </w:r>
      <w:r w:rsidDel="00000000" w:rsidR="00000000" w:rsidRPr="00000000">
        <w:rPr>
          <w:rFonts w:ascii="Nunito" w:cs="Nunito" w:eastAsia="Nunito" w:hAnsi="Nunito"/>
          <w:b w:val="1"/>
          <w:color w:val="d9d9d9"/>
          <w:sz w:val="18"/>
          <w:szCs w:val="18"/>
          <w:rtl w:val="0"/>
        </w:rPr>
        <w:t xml:space="preserve">Azure cloud technologies</w:t>
      </w:r>
      <w:r w:rsidDel="00000000" w:rsidR="00000000" w:rsidRPr="00000000">
        <w:rPr>
          <w:rFonts w:ascii="Nunito" w:cs="Nunito" w:eastAsia="Nunito" w:hAnsi="Nunito"/>
          <w:color w:val="d9d9d9"/>
          <w:sz w:val="18"/>
          <w:szCs w:val="18"/>
          <w:rtl w:val="0"/>
        </w:rPr>
        <w:t xml:space="preserve"> that serve a multitude of clients daily.</w:t>
        <w:br w:type="textWrapping"/>
      </w:r>
      <w:r w:rsidDel="00000000" w:rsidR="00000000" w:rsidRPr="00000000">
        <w:rPr>
          <w:rFonts w:ascii="Nunito" w:cs="Nunito" w:eastAsia="Nunito" w:hAnsi="Nunito"/>
          <w:color w:val="529cca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d9d9d9"/>
          <w:sz w:val="18"/>
          <w:szCs w:val="18"/>
          <w:rtl w:val="0"/>
        </w:rPr>
        <w:t xml:space="preserve">   Led the development of several products E2E, from identifying system requirements and partner dependencies to workload balancing, </w:t>
        <w:br w:type="textWrapping"/>
        <w:t xml:space="preserve">     software implementation, engineering, testing, and configuring metrics, alarms, monitors, and dashboards.</w:t>
        <w:br w:type="textWrapping"/>
      </w:r>
      <w:r w:rsidDel="00000000" w:rsidR="00000000" w:rsidRPr="00000000">
        <w:rPr>
          <w:rFonts w:ascii="Nunito" w:cs="Nunito" w:eastAsia="Nunito" w:hAnsi="Nunito"/>
          <w:color w:val="529cca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d9d9d9"/>
          <w:sz w:val="18"/>
          <w:szCs w:val="18"/>
          <w:rtl w:val="0"/>
        </w:rPr>
        <w:t xml:space="preserve">   Enriched system metrics by integrating the platforms with telemetry; facilitated in-depth logging for API requests</w:t>
        <w:br w:type="textWrapping"/>
      </w:r>
      <w:r w:rsidDel="00000000" w:rsidR="00000000" w:rsidRPr="00000000">
        <w:rPr>
          <w:rFonts w:ascii="Nunito" w:cs="Nunito" w:eastAsia="Nunito" w:hAnsi="Nunito"/>
          <w:color w:val="529cca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d9d9d9"/>
          <w:sz w:val="18"/>
          <w:szCs w:val="18"/>
          <w:rtl w:val="0"/>
        </w:rPr>
        <w:t xml:space="preserve">   Continuous Integration/Deployment Pipeline Integration, pull requests, code reviews, load/stress testing, unit testing</w:t>
      </w:r>
      <w:r w:rsidDel="00000000" w:rsidR="00000000" w:rsidRPr="00000000">
        <w:rPr>
          <w:rFonts w:ascii="Nunito" w:cs="Nunito" w:eastAsia="Nunito" w:hAnsi="Nunito"/>
          <w:color w:val="434343"/>
          <w:sz w:val="16"/>
          <w:szCs w:val="16"/>
          <w:rtl w:val="0"/>
        </w:rPr>
        <w:br w:type="textWrapping"/>
      </w:r>
      <w:r w:rsidDel="00000000" w:rsidR="00000000" w:rsidRPr="00000000">
        <w:rPr>
          <w:rtl w:val="0"/>
        </w:rPr>
      </w:r>
    </w:p>
    <w:tbl>
      <w:tblPr>
        <w:tblStyle w:val="Table3"/>
        <w:tblW w:w="11060.0" w:type="dxa"/>
        <w:jc w:val="left"/>
        <w:tblInd w:w="-260.00000000000006" w:type="dxa"/>
        <w:tblLayout w:type="fixed"/>
        <w:tblLook w:val="0600"/>
      </w:tblPr>
      <w:tblGrid>
        <w:gridCol w:w="3245.0000000000005"/>
        <w:gridCol w:w="1335"/>
        <w:gridCol w:w="2160"/>
        <w:gridCol w:w="2385"/>
        <w:gridCol w:w="1935"/>
        <w:tblGridChange w:id="0">
          <w:tblGrid>
            <w:gridCol w:w="3245.0000000000005"/>
            <w:gridCol w:w="1335"/>
            <w:gridCol w:w="2160"/>
            <w:gridCol w:w="2385"/>
            <w:gridCol w:w="193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line="180" w:lineRule="auto"/>
              <w:ind w:left="0" w:right="-270" w:firstLine="0"/>
              <w:rPr>
                <w:rFonts w:ascii="Nunito" w:cs="Nunito" w:eastAsia="Nunito" w:hAnsi="Nunito"/>
                <w:b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color w:val="ffffff"/>
                <w:sz w:val="20"/>
                <w:szCs w:val="20"/>
                <w:rtl w:val="0"/>
              </w:rPr>
              <w:t xml:space="preserve">Teaching Assistant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180" w:lineRule="auto"/>
              <w:ind w:left="-270" w:right="-270" w:firstLine="0"/>
              <w:rPr>
                <w:rFonts w:ascii="Nunito" w:cs="Nunito" w:eastAsia="Nunito" w:hAnsi="Nunito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180" w:lineRule="auto"/>
              <w:ind w:left="-270" w:right="-270" w:firstLine="0"/>
              <w:jc w:val="center"/>
              <w:rPr>
                <w:rFonts w:ascii="Nunito" w:cs="Nunito" w:eastAsia="Nunito" w:hAnsi="Nunito"/>
                <w:b w:val="1"/>
                <w:color w:val="ffffff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color w:val="ffffff"/>
                <w:sz w:val="20"/>
                <w:szCs w:val="20"/>
                <w:u w:val="single"/>
                <w:rtl w:val="0"/>
              </w:rPr>
              <w:t xml:space="preserve">Conestoga College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line="180" w:lineRule="auto"/>
              <w:ind w:left="-270" w:right="100" w:firstLine="0"/>
              <w:jc w:val="right"/>
              <w:rPr>
                <w:rFonts w:ascii="Nunito" w:cs="Nunito" w:eastAsia="Nunito" w:hAnsi="Nunito"/>
                <w:i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i w:val="1"/>
                <w:color w:val="ffffff"/>
                <w:sz w:val="20"/>
                <w:szCs w:val="20"/>
                <w:rtl w:val="0"/>
              </w:rPr>
              <w:t xml:space="preserve">Waterloo, ON, CA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line="180" w:lineRule="auto"/>
              <w:ind w:left="-270" w:right="15" w:firstLine="0"/>
              <w:jc w:val="right"/>
              <w:rPr>
                <w:rFonts w:ascii="Nunito" w:cs="Nunito" w:eastAsia="Nunito" w:hAnsi="Nunito"/>
                <w:b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color w:val="ffffff"/>
                <w:sz w:val="20"/>
                <w:szCs w:val="20"/>
                <w:rtl w:val="0"/>
              </w:rPr>
              <w:t xml:space="preserve">01/2023 - 04/2023</w:t>
            </w:r>
          </w:p>
        </w:tc>
      </w:tr>
    </w:tbl>
    <w:p w:rsidR="00000000" w:rsidDel="00000000" w:rsidP="00000000" w:rsidRDefault="00000000" w:rsidRPr="00000000" w14:paraId="00000018">
      <w:pPr>
        <w:spacing w:line="240" w:lineRule="auto"/>
        <w:ind w:left="-270" w:right="-270" w:firstLine="0"/>
        <w:rPr>
          <w:rFonts w:ascii="Nunito" w:cs="Nunito" w:eastAsia="Nunito" w:hAnsi="Nunito"/>
          <w:color w:val="d9d9d9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color w:val="529cca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d9d9d9"/>
          <w:sz w:val="18"/>
          <w:szCs w:val="18"/>
          <w:rtl w:val="0"/>
        </w:rPr>
        <w:t xml:space="preserve">   Implemented enterprise applications of Prime's Content Experiment Platforms using </w:t>
      </w:r>
      <w:r w:rsidDel="00000000" w:rsidR="00000000" w:rsidRPr="00000000">
        <w:rPr>
          <w:rFonts w:ascii="Nunito" w:cs="Nunito" w:eastAsia="Nunito" w:hAnsi="Nunito"/>
          <w:b w:val="1"/>
          <w:color w:val="d9d9d9"/>
          <w:sz w:val="18"/>
          <w:szCs w:val="18"/>
          <w:rtl w:val="0"/>
        </w:rPr>
        <w:t xml:space="preserve">Java, React</w:t>
      </w:r>
      <w:r w:rsidDel="00000000" w:rsidR="00000000" w:rsidRPr="00000000">
        <w:rPr>
          <w:rFonts w:ascii="Nunito" w:cs="Nunito" w:eastAsia="Nunito" w:hAnsi="Nunito"/>
          <w:color w:val="d9d9d9"/>
          <w:sz w:val="18"/>
          <w:szCs w:val="18"/>
          <w:rtl w:val="0"/>
        </w:rPr>
        <w:t xml:space="preserve">, AngularJS, AWS, and DynamoDB.</w:t>
      </w:r>
    </w:p>
    <w:p w:rsidR="00000000" w:rsidDel="00000000" w:rsidP="00000000" w:rsidRDefault="00000000" w:rsidRPr="00000000" w14:paraId="00000019">
      <w:pPr>
        <w:spacing w:line="240" w:lineRule="auto"/>
        <w:ind w:left="-270" w:right="-270" w:firstLine="0"/>
        <w:rPr>
          <w:rFonts w:ascii="Nunito" w:cs="Nunito" w:eastAsia="Nunito" w:hAnsi="Nunito"/>
          <w:sz w:val="8"/>
          <w:szCs w:val="8"/>
        </w:rPr>
      </w:pPr>
      <w:r w:rsidDel="00000000" w:rsidR="00000000" w:rsidRPr="00000000">
        <w:rPr>
          <w:rFonts w:ascii="Nunito" w:cs="Nunito" w:eastAsia="Nunito" w:hAnsi="Nunito"/>
          <w:color w:val="529cca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d9d9d9"/>
          <w:sz w:val="18"/>
          <w:szCs w:val="18"/>
          <w:rtl w:val="0"/>
        </w:rPr>
        <w:t xml:space="preserve">   Designed and developed systems that facilitate marketers to perform various optimization experiments within the</w:t>
      </w:r>
      <w:r w:rsidDel="00000000" w:rsidR="00000000" w:rsidRPr="00000000">
        <w:rPr>
          <w:rFonts w:ascii="Nunito" w:cs="Nunito" w:eastAsia="Nunito" w:hAnsi="Nunito"/>
          <w:color w:val="d9d9d9"/>
          <w:sz w:val="18"/>
          <w:szCs w:val="18"/>
          <w:rtl w:val="0"/>
        </w:rPr>
        <w:t xml:space="preserve"> Prime</w:t>
      </w:r>
      <w:r w:rsidDel="00000000" w:rsidR="00000000" w:rsidRPr="00000000">
        <w:rPr>
          <w:rFonts w:ascii="Nunito" w:cs="Nunito" w:eastAsia="Nunito" w:hAnsi="Nunito"/>
          <w:color w:val="d9d9d9"/>
          <w:sz w:val="18"/>
          <w:szCs w:val="18"/>
          <w:rtl w:val="0"/>
        </w:rPr>
        <w:t xml:space="preserve"> ecosphere.</w:t>
        <w:br w:type="textWrapping"/>
      </w:r>
      <w:r w:rsidDel="00000000" w:rsidR="00000000" w:rsidRPr="00000000">
        <w:rPr>
          <w:rFonts w:ascii="Nunito" w:cs="Nunito" w:eastAsia="Nunito" w:hAnsi="Nunito"/>
          <w:color w:val="529cca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d9d9d9"/>
          <w:sz w:val="18"/>
          <w:szCs w:val="18"/>
          <w:rtl w:val="0"/>
        </w:rPr>
        <w:t xml:space="preserve">   Automated and optimized business logic for the core marketing experiments, including A/B, Auto-Targeting, and Multivariate Testing.</w:t>
        <w:br w:type="textWrapping"/>
      </w:r>
      <w:r w:rsidDel="00000000" w:rsidR="00000000" w:rsidRPr="00000000">
        <w:rPr>
          <w:rFonts w:ascii="Nunito" w:cs="Nunito" w:eastAsia="Nunito" w:hAnsi="Nunito"/>
          <w:color w:val="529cca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d9d9d9"/>
          <w:sz w:val="18"/>
          <w:szCs w:val="18"/>
          <w:rtl w:val="0"/>
        </w:rPr>
        <w:t xml:space="preserve">   Completely automated the marketing platforms' user-experience testing process by integrating Nightwatch Selenium.</w:t>
      </w:r>
      <w:r w:rsidDel="00000000" w:rsidR="00000000" w:rsidRPr="00000000">
        <w:rPr>
          <w:rFonts w:ascii="Nunito" w:cs="Nunito" w:eastAsia="Nunito" w:hAnsi="Nunito"/>
          <w:sz w:val="16"/>
          <w:szCs w:val="16"/>
          <w:rtl w:val="0"/>
        </w:rPr>
        <w:br w:type="textWrapping"/>
      </w:r>
      <w:r w:rsidDel="00000000" w:rsidR="00000000" w:rsidRPr="00000000">
        <w:rPr>
          <w:rtl w:val="0"/>
        </w:rPr>
      </w:r>
    </w:p>
    <w:tbl>
      <w:tblPr>
        <w:tblStyle w:val="Table4"/>
        <w:tblW w:w="11040.0" w:type="dxa"/>
        <w:jc w:val="left"/>
        <w:tblInd w:w="-240.0" w:type="dxa"/>
        <w:tblLayout w:type="fixed"/>
        <w:tblLook w:val="0600"/>
      </w:tblPr>
      <w:tblGrid>
        <w:gridCol w:w="3240"/>
        <w:gridCol w:w="1320"/>
        <w:gridCol w:w="2160"/>
        <w:gridCol w:w="2385"/>
        <w:gridCol w:w="1935"/>
        <w:tblGridChange w:id="0">
          <w:tblGrid>
            <w:gridCol w:w="3240"/>
            <w:gridCol w:w="1320"/>
            <w:gridCol w:w="2160"/>
            <w:gridCol w:w="2385"/>
            <w:gridCol w:w="193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180" w:lineRule="auto"/>
              <w:ind w:left="0" w:right="-270" w:firstLine="0"/>
              <w:rPr>
                <w:rFonts w:ascii="Nunito" w:cs="Nunito" w:eastAsia="Nunito" w:hAnsi="Nunito"/>
                <w:b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color w:val="ffffff"/>
                <w:sz w:val="20"/>
                <w:szCs w:val="20"/>
                <w:rtl w:val="0"/>
              </w:rPr>
              <w:t xml:space="preserve">Tech Support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180" w:lineRule="auto"/>
              <w:ind w:left="-270" w:right="-270" w:firstLine="0"/>
              <w:rPr>
                <w:rFonts w:ascii="Nunito" w:cs="Nunito" w:eastAsia="Nunito" w:hAnsi="Nunito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180" w:lineRule="auto"/>
              <w:ind w:left="-270" w:right="-270" w:firstLine="0"/>
              <w:jc w:val="center"/>
              <w:rPr>
                <w:rFonts w:ascii="Nunito" w:cs="Nunito" w:eastAsia="Nunito" w:hAnsi="Nunito"/>
                <w:b w:val="1"/>
                <w:color w:val="ffffff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color w:val="ffffff"/>
                <w:sz w:val="20"/>
                <w:szCs w:val="20"/>
                <w:u w:val="single"/>
                <w:rtl w:val="0"/>
              </w:rPr>
              <w:t xml:space="preserve">Geek Squad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line="180" w:lineRule="auto"/>
              <w:ind w:left="-270" w:right="100" w:firstLine="0"/>
              <w:jc w:val="right"/>
              <w:rPr>
                <w:rFonts w:ascii="Nunito" w:cs="Nunito" w:eastAsia="Nunito" w:hAnsi="Nunito"/>
                <w:i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i w:val="1"/>
                <w:color w:val="ffffff"/>
                <w:sz w:val="20"/>
                <w:szCs w:val="20"/>
                <w:rtl w:val="0"/>
              </w:rPr>
              <w:t xml:space="preserve">Cambridge, ON, CA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180" w:lineRule="auto"/>
              <w:ind w:left="-270" w:right="20" w:firstLine="0"/>
              <w:jc w:val="right"/>
              <w:rPr>
                <w:rFonts w:ascii="Nunito" w:cs="Nunito" w:eastAsia="Nunito" w:hAnsi="Nunito"/>
                <w:b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color w:val="ffffff"/>
                <w:sz w:val="20"/>
                <w:szCs w:val="20"/>
                <w:rtl w:val="0"/>
              </w:rPr>
              <w:t xml:space="preserve">08/2021 - 12/2021</w:t>
            </w:r>
          </w:p>
        </w:tc>
      </w:tr>
    </w:tbl>
    <w:p w:rsidR="00000000" w:rsidDel="00000000" w:rsidP="00000000" w:rsidRDefault="00000000" w:rsidRPr="00000000" w14:paraId="0000001F">
      <w:pPr>
        <w:spacing w:line="240" w:lineRule="auto"/>
        <w:ind w:left="-270" w:right="-270" w:firstLine="0"/>
        <w:rPr>
          <w:rFonts w:ascii="Nunito" w:cs="Nunito" w:eastAsia="Nunito" w:hAnsi="Nunito"/>
          <w:sz w:val="8"/>
          <w:szCs w:val="8"/>
        </w:rPr>
      </w:pPr>
      <w:r w:rsidDel="00000000" w:rsidR="00000000" w:rsidRPr="00000000">
        <w:rPr>
          <w:rFonts w:ascii="Nunito" w:cs="Nunito" w:eastAsia="Nunito" w:hAnsi="Nunito"/>
          <w:color w:val="529cca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d9d9d9"/>
          <w:sz w:val="18"/>
          <w:szCs w:val="18"/>
          <w:rtl w:val="0"/>
        </w:rPr>
        <w:t xml:space="preserve">   Designed and implemented enterprise fintech applications of South Korea's largest e-commerce platforms (Gmarket, Auction, SmilePay), </w:t>
        <w:br w:type="textWrapping"/>
        <w:t xml:space="preserve">     driving monthly revenue of $1 billion using </w:t>
      </w:r>
      <w:r w:rsidDel="00000000" w:rsidR="00000000" w:rsidRPr="00000000">
        <w:rPr>
          <w:rFonts w:ascii="Nunito" w:cs="Nunito" w:eastAsia="Nunito" w:hAnsi="Nunito"/>
          <w:b w:val="1"/>
          <w:color w:val="d9d9d9"/>
          <w:sz w:val="18"/>
          <w:szCs w:val="18"/>
          <w:rtl w:val="0"/>
        </w:rPr>
        <w:t xml:space="preserve">C# .NET, MVC, MSSQL</w:t>
      </w:r>
      <w:r w:rsidDel="00000000" w:rsidR="00000000" w:rsidRPr="00000000">
        <w:rPr>
          <w:rFonts w:ascii="Nunito" w:cs="Nunito" w:eastAsia="Nunito" w:hAnsi="Nunito"/>
          <w:color w:val="d9d9d9"/>
          <w:sz w:val="18"/>
          <w:szCs w:val="18"/>
          <w:rtl w:val="0"/>
        </w:rPr>
        <w:t xml:space="preserve">, node, react, redux, and jQuery.</w:t>
        <w:br w:type="textWrapping"/>
      </w:r>
      <w:r w:rsidDel="00000000" w:rsidR="00000000" w:rsidRPr="00000000">
        <w:rPr>
          <w:rFonts w:ascii="Nunito" w:cs="Nunito" w:eastAsia="Nunito" w:hAnsi="Nunito"/>
          <w:color w:val="529cca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d9d9d9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Nunito" w:cs="Nunito" w:eastAsia="Nunito" w:hAnsi="Nunito"/>
          <w:b w:val="1"/>
          <w:i w:val="1"/>
          <w:color w:val="d9d9d9"/>
          <w:sz w:val="18"/>
          <w:szCs w:val="18"/>
          <w:rtl w:val="0"/>
        </w:rPr>
        <w:t xml:space="preserve">Reported directly to CPO: </w:t>
      </w:r>
      <w:r w:rsidDel="00000000" w:rsidR="00000000" w:rsidRPr="00000000">
        <w:rPr>
          <w:rFonts w:ascii="Nunito" w:cs="Nunito" w:eastAsia="Nunito" w:hAnsi="Nunito"/>
          <w:color w:val="d9d9d9"/>
          <w:sz w:val="18"/>
          <w:szCs w:val="18"/>
          <w:rtl w:val="0"/>
        </w:rPr>
        <w:t xml:space="preserve">Lead engineer for designing and developing the fintech transaction dashboard that provides a rich visual </w:t>
        <w:br w:type="textWrapping"/>
        <w:t xml:space="preserve">     summary of daily user purchase patterns powered by </w:t>
      </w:r>
      <w:hyperlink r:id="rId7">
        <w:r w:rsidDel="00000000" w:rsidR="00000000" w:rsidRPr="00000000">
          <w:rPr>
            <w:rFonts w:ascii="Nunito" w:cs="Nunito" w:eastAsia="Nunito" w:hAnsi="Nunito"/>
            <w:color w:val="8dd9bf"/>
            <w:sz w:val="18"/>
            <w:szCs w:val="18"/>
            <w:u w:val="single"/>
            <w:rtl w:val="0"/>
          </w:rPr>
          <w:t xml:space="preserve">Google Chart</w:t>
        </w:r>
      </w:hyperlink>
      <w:r w:rsidDel="00000000" w:rsidR="00000000" w:rsidRPr="00000000">
        <w:rPr>
          <w:rFonts w:ascii="Nunito" w:cs="Nunito" w:eastAsia="Nunito" w:hAnsi="Nunito"/>
          <w:color w:val="d9d9d9"/>
          <w:sz w:val="18"/>
          <w:szCs w:val="18"/>
          <w:rtl w:val="0"/>
        </w:rPr>
        <w:t xml:space="preserve">. Used by the board of directors in the decision-making process.</w:t>
        <w:br w:type="textWrapping"/>
      </w:r>
      <w:r w:rsidDel="00000000" w:rsidR="00000000" w:rsidRPr="00000000">
        <w:rPr>
          <w:rFonts w:ascii="Nunito" w:cs="Nunito" w:eastAsia="Nunito" w:hAnsi="Nunito"/>
          <w:color w:val="529cca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d9d9d9"/>
          <w:sz w:val="18"/>
          <w:szCs w:val="18"/>
          <w:rtl w:val="0"/>
        </w:rPr>
        <w:t xml:space="preserve">   Engineering owner of the E2E experience of the commerce </w:t>
      </w:r>
      <w:r w:rsidDel="00000000" w:rsidR="00000000" w:rsidRPr="00000000">
        <w:rPr>
          <w:rFonts w:ascii="Nunito" w:cs="Nunito" w:eastAsia="Nunito" w:hAnsi="Nunito"/>
          <w:color w:val="d9d9d9"/>
          <w:sz w:val="18"/>
          <w:szCs w:val="18"/>
          <w:rtl w:val="0"/>
        </w:rPr>
        <w:t xml:space="preserve">platform's cancel</w:t>
      </w:r>
      <w:r w:rsidDel="00000000" w:rsidR="00000000" w:rsidRPr="00000000">
        <w:rPr>
          <w:rFonts w:ascii="Nunito" w:cs="Nunito" w:eastAsia="Nunito" w:hAnsi="Nunito"/>
          <w:color w:val="d9d9d9"/>
          <w:sz w:val="18"/>
          <w:szCs w:val="18"/>
          <w:rtl w:val="0"/>
        </w:rPr>
        <w:t xml:space="preserve">, return, and exchange systems (PC/Mobile).</w:t>
        <w:br w:type="textWrapping"/>
      </w:r>
      <w:r w:rsidDel="00000000" w:rsidR="00000000" w:rsidRPr="00000000">
        <w:rPr>
          <w:rFonts w:ascii="Nunito" w:cs="Nunito" w:eastAsia="Nunito" w:hAnsi="Nunito"/>
          <w:color w:val="529cca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d9d9d9"/>
          <w:sz w:val="18"/>
          <w:szCs w:val="18"/>
          <w:rtl w:val="0"/>
        </w:rPr>
        <w:t xml:space="preserve">   Integrated multiple third-party systems with the escrow platform, including Alipay, increasing global revenue by 23% in the first quarter.</w:t>
      </w:r>
      <w:r w:rsidDel="00000000" w:rsidR="00000000" w:rsidRPr="00000000">
        <w:rPr>
          <w:rFonts w:ascii="Nunito" w:cs="Nunito" w:eastAsia="Nunito" w:hAnsi="Nunito"/>
          <w:sz w:val="16"/>
          <w:szCs w:val="16"/>
          <w:rtl w:val="0"/>
        </w:rPr>
        <w:br w:type="textWrapping"/>
      </w:r>
      <w:r w:rsidDel="00000000" w:rsidR="00000000" w:rsidRPr="00000000">
        <w:rPr>
          <w:rFonts w:ascii="Nunito" w:cs="Nunito" w:eastAsia="Nunito" w:hAnsi="Nunito"/>
          <w:i w:val="1"/>
          <w:sz w:val="16"/>
          <w:szCs w:val="16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40" w:lineRule="auto"/>
        <w:ind w:left="-270" w:right="-270" w:firstLine="0"/>
        <w:rPr>
          <w:rFonts w:ascii="Nunito" w:cs="Nunito" w:eastAsia="Nunito" w:hAnsi="Nunito"/>
          <w:sz w:val="2"/>
          <w:szCs w:val="2"/>
        </w:rPr>
      </w:pPr>
      <w:r w:rsidDel="00000000" w:rsidR="00000000" w:rsidRPr="00000000">
        <w:rPr>
          <w:rFonts w:ascii="Nunito" w:cs="Nunito" w:eastAsia="Nunito" w:hAnsi="Nunito"/>
          <w:b w:val="1"/>
          <w:color w:val="529cca"/>
          <w:rtl w:val="0"/>
        </w:rPr>
        <w:t xml:space="preserve">Education</w:t>
      </w: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 </w:t>
      </w:r>
      <w:r w:rsidDel="00000000" w:rsidR="00000000" w:rsidRPr="00000000">
        <w:rPr>
          <w:rFonts w:ascii="Montserrat Thin" w:cs="Montserrat Thin" w:eastAsia="Montserrat Thin" w:hAnsi="Montserrat Thin"/>
          <w:color w:val="ffffff"/>
          <w:rtl w:val="0"/>
        </w:rPr>
        <w:t xml:space="preserve">________________________________________________________________________________________</w:t>
      </w:r>
      <w:r w:rsidDel="00000000" w:rsidR="00000000" w:rsidRPr="00000000">
        <w:rPr>
          <w:rFonts w:ascii="Montserrat Thin" w:cs="Montserrat Thin" w:eastAsia="Montserrat Thin" w:hAnsi="Montserrat Thin"/>
          <w:sz w:val="8"/>
          <w:szCs w:val="8"/>
          <w:rtl w:val="0"/>
        </w:rPr>
        <w:br w:type="textWrapping"/>
      </w:r>
      <w:r w:rsidDel="00000000" w:rsidR="00000000" w:rsidRPr="00000000">
        <w:rPr>
          <w:rtl w:val="0"/>
        </w:rPr>
      </w:r>
    </w:p>
    <w:tbl>
      <w:tblPr>
        <w:tblStyle w:val="Table5"/>
        <w:tblW w:w="11045.0" w:type="dxa"/>
        <w:jc w:val="left"/>
        <w:tblInd w:w="-250.00000000000006" w:type="dxa"/>
        <w:tblLayout w:type="fixed"/>
        <w:tblLook w:val="0600"/>
      </w:tblPr>
      <w:tblGrid>
        <w:gridCol w:w="3480"/>
        <w:gridCol w:w="885"/>
        <w:gridCol w:w="2720.0000000000005"/>
        <w:gridCol w:w="2055"/>
        <w:gridCol w:w="1905"/>
        <w:tblGridChange w:id="0">
          <w:tblGrid>
            <w:gridCol w:w="3480"/>
            <w:gridCol w:w="885"/>
            <w:gridCol w:w="2720.0000000000005"/>
            <w:gridCol w:w="2055"/>
            <w:gridCol w:w="190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180" w:lineRule="auto"/>
              <w:ind w:left="-270" w:right="-270" w:firstLine="270"/>
              <w:rPr>
                <w:rFonts w:ascii="Nunito" w:cs="Nunito" w:eastAsia="Nunito" w:hAnsi="Nunito"/>
                <w:b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color w:val="ffffff"/>
                <w:sz w:val="20"/>
                <w:szCs w:val="20"/>
                <w:rtl w:val="0"/>
              </w:rPr>
              <w:t xml:space="preserve">Diploma in Computer Programming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line="180" w:lineRule="auto"/>
              <w:ind w:left="-270" w:right="-270" w:firstLine="0"/>
              <w:rPr>
                <w:rFonts w:ascii="Nunito" w:cs="Nunito" w:eastAsia="Nunito" w:hAnsi="Nunito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180" w:lineRule="auto"/>
              <w:ind w:left="-270" w:right="-270" w:firstLine="0"/>
              <w:jc w:val="center"/>
              <w:rPr>
                <w:rFonts w:ascii="Nunito" w:cs="Nunito" w:eastAsia="Nunito" w:hAnsi="Nunito"/>
                <w:b w:val="1"/>
                <w:color w:val="ffffff"/>
                <w:sz w:val="20"/>
                <w:szCs w:val="20"/>
                <w:u w:val="single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color w:val="ffffff"/>
                <w:sz w:val="20"/>
                <w:szCs w:val="20"/>
                <w:u w:val="single"/>
                <w:rtl w:val="0"/>
              </w:rPr>
              <w:t xml:space="preserve">Conestoga College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180" w:lineRule="auto"/>
              <w:ind w:left="-270" w:right="95" w:firstLine="0"/>
              <w:jc w:val="right"/>
              <w:rPr>
                <w:rFonts w:ascii="Nunito" w:cs="Nunito" w:eastAsia="Nunito" w:hAnsi="Nunito"/>
                <w:i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i w:val="1"/>
                <w:color w:val="ffffff"/>
                <w:sz w:val="20"/>
                <w:szCs w:val="20"/>
                <w:rtl w:val="0"/>
              </w:rPr>
              <w:t xml:space="preserve">Waterloo, ON, CA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180" w:lineRule="auto"/>
              <w:ind w:left="-270" w:right="-20" w:firstLine="0"/>
              <w:jc w:val="right"/>
              <w:rPr>
                <w:rFonts w:ascii="Nunito" w:cs="Nunito" w:eastAsia="Nunito" w:hAnsi="Nunito"/>
                <w:b w:val="1"/>
                <w:color w:val="ffffff"/>
                <w:sz w:val="20"/>
                <w:szCs w:val="20"/>
              </w:rPr>
            </w:pPr>
            <w:r w:rsidDel="00000000" w:rsidR="00000000" w:rsidRPr="00000000">
              <w:rPr>
                <w:rFonts w:ascii="Nunito" w:cs="Nunito" w:eastAsia="Nunito" w:hAnsi="Nunito"/>
                <w:b w:val="1"/>
                <w:color w:val="ffffff"/>
                <w:sz w:val="20"/>
                <w:szCs w:val="20"/>
                <w:rtl w:val="0"/>
              </w:rPr>
              <w:t xml:space="preserve">07/2020 - 04/2023</w:t>
            </w:r>
          </w:p>
        </w:tc>
      </w:tr>
    </w:tbl>
    <w:p w:rsidR="00000000" w:rsidDel="00000000" w:rsidP="00000000" w:rsidRDefault="00000000" w:rsidRPr="00000000" w14:paraId="00000026">
      <w:pPr>
        <w:spacing w:line="240" w:lineRule="auto"/>
        <w:ind w:left="-270" w:right="-270" w:firstLine="0"/>
        <w:rPr>
          <w:rFonts w:ascii="Nunito" w:cs="Nunito" w:eastAsia="Nunito" w:hAnsi="Nunito"/>
          <w:sz w:val="8"/>
          <w:szCs w:val="8"/>
        </w:rPr>
      </w:pPr>
      <w:r w:rsidDel="00000000" w:rsidR="00000000" w:rsidRPr="00000000">
        <w:rPr>
          <w:rFonts w:ascii="Nunito" w:cs="Nunito" w:eastAsia="Nunito" w:hAnsi="Nunito"/>
          <w:color w:val="529cca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d9d9d9"/>
          <w:sz w:val="18"/>
          <w:szCs w:val="18"/>
          <w:rtl w:val="0"/>
        </w:rPr>
        <w:t xml:space="preserve">   Major in Computer Programming</w:t>
      </w:r>
      <w:r w:rsidDel="00000000" w:rsidR="00000000" w:rsidRPr="00000000">
        <w:rPr>
          <w:rFonts w:ascii="Nunito" w:cs="Nunito" w:eastAsia="Nunito" w:hAnsi="Nunito"/>
          <w:i w:val="1"/>
          <w:sz w:val="16"/>
          <w:szCs w:val="16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40" w:lineRule="auto"/>
        <w:ind w:left="-270" w:right="-270" w:firstLine="0"/>
        <w:rPr>
          <w:rFonts w:ascii="Nunito" w:cs="Nunito" w:eastAsia="Nunito" w:hAnsi="Nunito"/>
          <w:b w:val="1"/>
          <w:color w:val="d9d9d9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b w:val="1"/>
          <w:color w:val="529cca"/>
          <w:rtl w:val="0"/>
        </w:rPr>
        <w:t xml:space="preserve">Projects</w:t>
      </w: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 </w:t>
      </w:r>
      <w:r w:rsidDel="00000000" w:rsidR="00000000" w:rsidRPr="00000000">
        <w:rPr>
          <w:rFonts w:ascii="Montserrat Thin" w:cs="Montserrat Thin" w:eastAsia="Montserrat Thin" w:hAnsi="Montserrat Thin"/>
          <w:color w:val="ffffff"/>
          <w:rtl w:val="0"/>
        </w:rPr>
        <w:t xml:space="preserve">__________________________________________________________________________________________</w:t>
      </w:r>
      <w:r w:rsidDel="00000000" w:rsidR="00000000" w:rsidRPr="00000000">
        <w:rPr>
          <w:rFonts w:ascii="Montserrat Thin" w:cs="Montserrat Thin" w:eastAsia="Montserrat Thin" w:hAnsi="Montserrat Thin"/>
          <w:rtl w:val="0"/>
        </w:rPr>
        <w:br w:type="textWrapping"/>
      </w:r>
      <w:r w:rsidDel="00000000" w:rsidR="00000000" w:rsidRPr="00000000">
        <w:rPr>
          <w:rFonts w:ascii="Montserrat Thin" w:cs="Montserrat Thin" w:eastAsia="Montserrat Thin" w:hAnsi="Montserrat Thin"/>
          <w:sz w:val="8"/>
          <w:szCs w:val="8"/>
          <w:rtl w:val="0"/>
        </w:rPr>
        <w:br w:type="textWrapping"/>
      </w:r>
      <w:r w:rsidDel="00000000" w:rsidR="00000000" w:rsidRPr="00000000">
        <w:rPr>
          <w:rFonts w:ascii="Nunito" w:cs="Nunito" w:eastAsia="Nunito" w:hAnsi="Nunito"/>
          <w:color w:val="529cca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Nunito" w:cs="Nunito" w:eastAsia="Nunito" w:hAnsi="Nunito"/>
          <w:b w:val="1"/>
          <w:color w:val="b6d7a8"/>
          <w:sz w:val="18"/>
          <w:szCs w:val="18"/>
          <w:rtl w:val="0"/>
        </w:rPr>
        <w:t xml:space="preserve">JAUNTY:</w:t>
      </w:r>
      <w:r w:rsidDel="00000000" w:rsidR="00000000" w:rsidRPr="00000000">
        <w:rPr>
          <w:rFonts w:ascii="Nunito" w:cs="Nunito" w:eastAsia="Nunito" w:hAnsi="Nunito"/>
          <w:b w:val="1"/>
          <w:color w:val="d9d9d9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color w:val="d9d9d9"/>
          <w:sz w:val="18"/>
          <w:szCs w:val="18"/>
          <w:rtl w:val="0"/>
        </w:rPr>
        <w:t xml:space="preserve">Creator of an AGILE content management system for small teams, built with C#, .NET and EFCore </w:t>
      </w:r>
      <w:r w:rsidDel="00000000" w:rsidR="00000000" w:rsidRPr="00000000">
        <w:rPr>
          <w:rFonts w:ascii="Nunito" w:cs="Nunito" w:eastAsia="Nunito" w:hAnsi="Nunito"/>
          <w:b w:val="1"/>
          <w:color w:val="d9d9d9"/>
          <w:sz w:val="18"/>
          <w:szCs w:val="18"/>
          <w:rtl w:val="0"/>
        </w:rPr>
        <w:t xml:space="preserve">(??/2023)</w:t>
      </w:r>
    </w:p>
    <w:p w:rsidR="00000000" w:rsidDel="00000000" w:rsidP="00000000" w:rsidRDefault="00000000" w:rsidRPr="00000000" w14:paraId="00000028">
      <w:pPr>
        <w:spacing w:line="240" w:lineRule="auto"/>
        <w:ind w:left="-270" w:right="-270" w:firstLine="0"/>
        <w:rPr>
          <w:rFonts w:ascii="Nunito" w:cs="Nunito" w:eastAsia="Nunito" w:hAnsi="Nunito"/>
          <w:sz w:val="8"/>
          <w:szCs w:val="8"/>
        </w:rPr>
      </w:pPr>
      <w:r w:rsidDel="00000000" w:rsidR="00000000" w:rsidRPr="00000000">
        <w:rPr>
          <w:rFonts w:ascii="Nunito" w:cs="Nunito" w:eastAsia="Nunito" w:hAnsi="Nunito"/>
          <w:color w:val="529cca"/>
          <w:sz w:val="18"/>
          <w:szCs w:val="18"/>
          <w:rtl w:val="0"/>
        </w:rPr>
        <w:t xml:space="preserve">•</w:t>
      </w:r>
      <w:r w:rsidDel="00000000" w:rsidR="00000000" w:rsidRPr="00000000">
        <w:rPr>
          <w:rFonts w:ascii="Nunito" w:cs="Nunito" w:eastAsia="Nunito" w:hAnsi="Nunito"/>
          <w:color w:val="0f0f0f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Nunito" w:cs="Nunito" w:eastAsia="Nunito" w:hAnsi="Nunito"/>
          <w:b w:val="1"/>
          <w:color w:val="b6d7a8"/>
          <w:sz w:val="18"/>
          <w:szCs w:val="18"/>
          <w:rtl w:val="0"/>
        </w:rPr>
        <w:t xml:space="preserve">Mangalagoue</w:t>
      </w:r>
      <w:r w:rsidDel="00000000" w:rsidR="00000000" w:rsidRPr="00000000">
        <w:rPr>
          <w:rFonts w:ascii="Nunito" w:cs="Nunito" w:eastAsia="Nunito" w:hAnsi="Nunito"/>
          <w:b w:val="1"/>
          <w:color w:val="b6d7a8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Nunito" w:cs="Nunito" w:eastAsia="Nunito" w:hAnsi="Nunito"/>
          <w:b w:val="1"/>
          <w:color w:val="d9d9d9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Nunito" w:cs="Nunito" w:eastAsia="Nunito" w:hAnsi="Nunito"/>
          <w:color w:val="d9d9d9"/>
          <w:sz w:val="18"/>
          <w:szCs w:val="18"/>
          <w:rtl w:val="0"/>
        </w:rPr>
        <w:t xml:space="preserve">Creator of a free online library of Manga and Comics that helps support amateur artists and story writers </w:t>
      </w:r>
      <w:r w:rsidDel="00000000" w:rsidR="00000000" w:rsidRPr="00000000">
        <w:rPr>
          <w:rFonts w:ascii="Nunito" w:cs="Nunito" w:eastAsia="Nunito" w:hAnsi="Nunito"/>
          <w:b w:val="1"/>
          <w:color w:val="d9d9d9"/>
          <w:sz w:val="18"/>
          <w:szCs w:val="18"/>
          <w:rtl w:val="0"/>
        </w:rPr>
        <w:t xml:space="preserve">(??/2013)</w:t>
      </w:r>
      <w:r w:rsidDel="00000000" w:rsidR="00000000" w:rsidRPr="00000000">
        <w:rPr>
          <w:rFonts w:ascii="Nunito" w:cs="Nunito" w:eastAsia="Nunito" w:hAnsi="Nunito"/>
          <w:i w:val="1"/>
          <w:sz w:val="16"/>
          <w:szCs w:val="16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240" w:lineRule="auto"/>
        <w:ind w:left="-270" w:right="-270" w:firstLine="0"/>
        <w:rPr>
          <w:rFonts w:ascii="Nunito" w:cs="Nunito" w:eastAsia="Nunito" w:hAnsi="Nunito"/>
          <w:b w:val="1"/>
          <w:color w:val="529cca"/>
        </w:rPr>
      </w:pPr>
      <w:r w:rsidDel="00000000" w:rsidR="00000000" w:rsidRPr="00000000">
        <w:rPr>
          <w:rFonts w:ascii="Nunito" w:cs="Nunito" w:eastAsia="Nunito" w:hAnsi="Nunito"/>
          <w:b w:val="1"/>
          <w:color w:val="529cca"/>
          <w:rtl w:val="0"/>
        </w:rPr>
        <w:t xml:space="preserve">Certifications</w:t>
      </w:r>
    </w:p>
    <w:p w:rsidR="00000000" w:rsidDel="00000000" w:rsidP="00000000" w:rsidRDefault="00000000" w:rsidRPr="00000000" w14:paraId="0000002A">
      <w:pPr>
        <w:spacing w:line="240" w:lineRule="auto"/>
        <w:ind w:left="-270" w:right="-270" w:firstLine="0"/>
        <w:rPr>
          <w:rFonts w:ascii="Nunito" w:cs="Nunito" w:eastAsia="Nunito" w:hAnsi="Nunito"/>
          <w:b w:val="1"/>
          <w:color w:val="d9d9d9"/>
          <w:sz w:val="18"/>
          <w:szCs w:val="18"/>
        </w:rPr>
      </w:pPr>
      <w:r w:rsidDel="00000000" w:rsidR="00000000" w:rsidRPr="00000000">
        <w:rPr>
          <w:rFonts w:ascii="Montserrat Thin" w:cs="Montserrat Thin" w:eastAsia="Montserrat Thin" w:hAnsi="Montserrat Thin"/>
          <w:color w:val="ffffff"/>
          <w:rtl w:val="0"/>
        </w:rPr>
        <w:t xml:space="preserve">_______________________________________________________________________________________</w:t>
      </w:r>
      <w:r w:rsidDel="00000000" w:rsidR="00000000" w:rsidRPr="00000000">
        <w:rPr>
          <w:rFonts w:ascii="Montserrat Thin" w:cs="Montserrat Thin" w:eastAsia="Montserrat Thin" w:hAnsi="Montserrat Thin"/>
          <w:rtl w:val="0"/>
        </w:rPr>
        <w:br w:type="textWrapping"/>
      </w:r>
      <w:r w:rsidDel="00000000" w:rsidR="00000000" w:rsidRPr="00000000">
        <w:rPr>
          <w:rtl w:val="0"/>
        </w:rPr>
      </w:r>
    </w:p>
    <w:sectPr>
      <w:headerReference r:id="rId8" w:type="default"/>
      <w:headerReference r:id="rId9" w:type="first"/>
      <w:footerReference r:id="rId10" w:type="first"/>
      <w:pgSz w:h="15840" w:w="12240" w:orient="portrait"/>
      <w:pgMar w:bottom="355" w:top="495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Nuni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Spectral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Spectral Medium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Montserrat Thin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E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B">
    <w:pPr>
      <w:widowControl w:val="0"/>
      <w:spacing w:line="240" w:lineRule="auto"/>
      <w:jc w:val="center"/>
      <w:rPr>
        <w:rFonts w:ascii="Spectral Medium" w:cs="Spectral Medium" w:eastAsia="Spectral Medium" w:hAnsi="Spectral Medium"/>
        <w:color w:val="ffffff"/>
        <w:sz w:val="28"/>
        <w:szCs w:val="28"/>
      </w:rPr>
    </w:pPr>
    <w:r w:rsidDel="00000000" w:rsidR="00000000" w:rsidRPr="00000000">
      <w:rPr>
        <w:rFonts w:ascii="Spectral Medium" w:cs="Spectral Medium" w:eastAsia="Spectral Medium" w:hAnsi="Spectral Medium"/>
        <w:color w:val="ffffff"/>
        <w:sz w:val="32"/>
        <w:szCs w:val="32"/>
        <w:rtl w:val="0"/>
      </w:rPr>
      <w:t xml:space="preserve">David Gordon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C">
    <w:pPr>
      <w:widowControl w:val="0"/>
      <w:spacing w:line="240" w:lineRule="auto"/>
      <w:jc w:val="center"/>
      <w:rPr>
        <w:rFonts w:ascii="Spectral" w:cs="Spectral" w:eastAsia="Spectral" w:hAnsi="Spectral"/>
        <w:color w:val="b6d7a8"/>
        <w:sz w:val="20"/>
        <w:szCs w:val="20"/>
      </w:rPr>
    </w:pPr>
    <w:r w:rsidDel="00000000" w:rsidR="00000000" w:rsidRPr="00000000">
      <w:rPr>
        <w:rFonts w:ascii="Spectral" w:cs="Spectral" w:eastAsia="Spectral" w:hAnsi="Spectral"/>
        <w:sz w:val="20"/>
        <w:szCs w:val="20"/>
      </w:rPr>
      <w:drawing>
        <wp:inline distB="114300" distT="114300" distL="114300" distR="114300">
          <wp:extent cx="91440" cy="91440"/>
          <wp:effectExtent b="0" l="0" r="0" t="0"/>
          <wp:docPr id="2" name="image5.png"/>
          <a:graphic>
            <a:graphicData uri="http://schemas.openxmlformats.org/drawingml/2006/picture">
              <pic:pic>
                <pic:nvPicPr>
                  <pic:cNvPr id="0" name="image5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1440" cy="9144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Spectral" w:cs="Spectral" w:eastAsia="Spectral" w:hAnsi="Spectral"/>
        <w:sz w:val="20"/>
        <w:szCs w:val="20"/>
        <w:rtl w:val="0"/>
      </w:rPr>
      <w:t xml:space="preserve"> </w:t>
    </w:r>
    <w:hyperlink r:id="rId2">
      <w:r w:rsidDel="00000000" w:rsidR="00000000" w:rsidRPr="00000000">
        <w:rPr>
          <w:rFonts w:ascii="Spectral" w:cs="Spectral" w:eastAsia="Spectral" w:hAnsi="Spectral"/>
          <w:color w:val="b6d7a8"/>
          <w:sz w:val="20"/>
          <w:szCs w:val="20"/>
          <w:u w:val="single"/>
          <w:rtl w:val="0"/>
        </w:rPr>
        <w:t xml:space="preserve">LinkedIn</w:t>
      </w:r>
    </w:hyperlink>
    <w:r w:rsidDel="00000000" w:rsidR="00000000" w:rsidRPr="00000000">
      <w:rPr>
        <w:rFonts w:ascii="Spectral" w:cs="Spectral" w:eastAsia="Spectral" w:hAnsi="Spectral"/>
        <w:color w:val="b6d7a8"/>
        <w:sz w:val="20"/>
        <w:szCs w:val="20"/>
        <w:rtl w:val="0"/>
      </w:rPr>
      <w:t xml:space="preserve"> </w:t>
    </w:r>
    <w:r w:rsidDel="00000000" w:rsidR="00000000" w:rsidRPr="00000000">
      <w:rPr>
        <w:rFonts w:ascii="Spectral" w:cs="Spectral" w:eastAsia="Spectral" w:hAnsi="Spectral"/>
        <w:sz w:val="20"/>
        <w:szCs w:val="20"/>
        <w:rtl w:val="0"/>
      </w:rPr>
      <w:t xml:space="preserve"> |  </w:t>
    </w:r>
    <w:r w:rsidDel="00000000" w:rsidR="00000000" w:rsidRPr="00000000">
      <w:rPr>
        <w:rFonts w:ascii="Spectral" w:cs="Spectral" w:eastAsia="Spectral" w:hAnsi="Spectral"/>
        <w:sz w:val="20"/>
        <w:szCs w:val="20"/>
      </w:rPr>
      <w:drawing>
        <wp:inline distB="114300" distT="114300" distL="114300" distR="114300">
          <wp:extent cx="91440" cy="91440"/>
          <wp:effectExtent b="0" l="0" r="0" t="0"/>
          <wp:docPr id="1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3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1440" cy="9144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Spectral" w:cs="Spectral" w:eastAsia="Spectral" w:hAnsi="Spectral"/>
        <w:sz w:val="20"/>
        <w:szCs w:val="20"/>
        <w:rtl w:val="0"/>
      </w:rPr>
      <w:t xml:space="preserve"> </w:t>
    </w:r>
    <w:r w:rsidDel="00000000" w:rsidR="00000000" w:rsidRPr="00000000">
      <w:rPr>
        <w:rFonts w:ascii="Spectral" w:cs="Spectral" w:eastAsia="Spectral" w:hAnsi="Spectral"/>
        <w:color w:val="ffffff"/>
        <w:sz w:val="20"/>
        <w:szCs w:val="20"/>
        <w:rtl w:val="0"/>
      </w:rPr>
      <w:t xml:space="preserve">(226) 606 5657</w:t>
    </w:r>
    <w:r w:rsidDel="00000000" w:rsidR="00000000" w:rsidRPr="00000000">
      <w:rPr>
        <w:rFonts w:ascii="Spectral" w:cs="Spectral" w:eastAsia="Spectral" w:hAnsi="Spectral"/>
        <w:sz w:val="20"/>
        <w:szCs w:val="20"/>
        <w:rtl w:val="0"/>
      </w:rPr>
      <w:t xml:space="preserve">  |  </w:t>
    </w:r>
    <w:r w:rsidDel="00000000" w:rsidR="00000000" w:rsidRPr="00000000">
      <w:rPr>
        <w:rFonts w:ascii="Spectral" w:cs="Spectral" w:eastAsia="Spectral" w:hAnsi="Spectral"/>
        <w:sz w:val="20"/>
        <w:szCs w:val="20"/>
      </w:rPr>
      <w:drawing>
        <wp:inline distB="114300" distT="114300" distL="114300" distR="114300">
          <wp:extent cx="91440" cy="91440"/>
          <wp:effectExtent b="0" l="0" r="0" t="0"/>
          <wp:docPr id="5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4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1440" cy="9144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Spectral" w:cs="Spectral" w:eastAsia="Spectral" w:hAnsi="Spectral"/>
        <w:color w:val="8dd9bf"/>
        <w:sz w:val="20"/>
        <w:szCs w:val="20"/>
        <w:rtl w:val="0"/>
      </w:rPr>
      <w:t xml:space="preserve"> </w:t>
    </w:r>
    <w:hyperlink r:id="rId5">
      <w:r w:rsidDel="00000000" w:rsidR="00000000" w:rsidRPr="00000000">
        <w:rPr>
          <w:rFonts w:ascii="Spectral" w:cs="Spectral" w:eastAsia="Spectral" w:hAnsi="Spectral"/>
          <w:color w:val="b6d7a8"/>
          <w:sz w:val="20"/>
          <w:szCs w:val="20"/>
          <w:u w:val="single"/>
          <w:rtl w:val="0"/>
        </w:rPr>
        <w:t xml:space="preserve">davidgordon.com</w:t>
      </w:r>
    </w:hyperlink>
    <w:r w:rsidDel="00000000" w:rsidR="00000000" w:rsidRPr="00000000">
      <w:rPr>
        <w:rFonts w:ascii="Spectral" w:cs="Spectral" w:eastAsia="Spectral" w:hAnsi="Spectral"/>
        <w:sz w:val="20"/>
        <w:szCs w:val="20"/>
        <w:rtl w:val="0"/>
      </w:rPr>
      <w:t xml:space="preserve">  |  </w:t>
    </w:r>
    <w:r w:rsidDel="00000000" w:rsidR="00000000" w:rsidRPr="00000000">
      <w:rPr>
        <w:rFonts w:ascii="Nunito" w:cs="Nunito" w:eastAsia="Nunito" w:hAnsi="Nunito"/>
        <w:color w:val="d9d9d9"/>
        <w:sz w:val="20"/>
        <w:szCs w:val="20"/>
      </w:rPr>
      <w:drawing>
        <wp:inline distB="114300" distT="114300" distL="114300" distR="114300">
          <wp:extent cx="91440" cy="91440"/>
          <wp:effectExtent b="0" l="0" r="0" t="0"/>
          <wp:docPr id="3" name="image4.png"/>
          <a:graphic>
            <a:graphicData uri="http://schemas.openxmlformats.org/drawingml/2006/picture">
              <pic:pic>
                <pic:nvPicPr>
                  <pic:cNvPr id="0" name="image4.png"/>
                  <pic:cNvPicPr preferRelativeResize="0"/>
                </pic:nvPicPr>
                <pic:blipFill>
                  <a:blip r:embed="rId6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1440" cy="9144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Spectral" w:cs="Spectral" w:eastAsia="Spectral" w:hAnsi="Spectral"/>
        <w:sz w:val="20"/>
        <w:szCs w:val="20"/>
        <w:rtl w:val="0"/>
      </w:rPr>
      <w:t xml:space="preserve"> </w:t>
    </w:r>
    <w:r w:rsidDel="00000000" w:rsidR="00000000" w:rsidRPr="00000000">
      <w:rPr>
        <w:rFonts w:ascii="Spectral" w:cs="Spectral" w:eastAsia="Spectral" w:hAnsi="Spectral"/>
        <w:color w:val="ffffff"/>
        <w:sz w:val="20"/>
        <w:szCs w:val="20"/>
        <w:rtl w:val="0"/>
      </w:rPr>
      <w:t xml:space="preserve">davidgordon12@live.ca</w:t>
    </w:r>
    <w:r w:rsidDel="00000000" w:rsidR="00000000" w:rsidRPr="00000000">
      <w:rPr>
        <w:rFonts w:ascii="Spectral" w:cs="Spectral" w:eastAsia="Spectral" w:hAnsi="Spectral"/>
        <w:sz w:val="20"/>
        <w:szCs w:val="20"/>
        <w:rtl w:val="0"/>
      </w:rPr>
      <w:t xml:space="preserve">  </w:t>
    </w:r>
    <w:r w:rsidDel="00000000" w:rsidR="00000000" w:rsidRPr="00000000">
      <w:rPr>
        <w:rFonts w:ascii="Spectral" w:cs="Spectral" w:eastAsia="Spectral" w:hAnsi="Spectral"/>
        <w:sz w:val="20"/>
        <w:szCs w:val="20"/>
        <w:rtl w:val="0"/>
      </w:rPr>
      <w:t xml:space="preserve">| </w:t>
    </w:r>
    <w:r w:rsidDel="00000000" w:rsidR="00000000" w:rsidRPr="00000000">
      <w:rPr>
        <w:rFonts w:ascii="Spectral" w:cs="Spectral" w:eastAsia="Spectral" w:hAnsi="Spectral"/>
        <w:sz w:val="20"/>
        <w:szCs w:val="20"/>
        <w:rtl w:val="0"/>
      </w:rPr>
      <w:t xml:space="preserve"> </w:t>
    </w:r>
    <w:r w:rsidDel="00000000" w:rsidR="00000000" w:rsidRPr="00000000">
      <w:rPr>
        <w:rFonts w:ascii="Spectral" w:cs="Spectral" w:eastAsia="Spectral" w:hAnsi="Spectral"/>
        <w:sz w:val="20"/>
        <w:szCs w:val="20"/>
      </w:rPr>
      <w:drawing>
        <wp:inline distB="114300" distT="114300" distL="114300" distR="114300">
          <wp:extent cx="100584" cy="100584"/>
          <wp:effectExtent b="0" l="0" r="0" t="0"/>
          <wp:docPr id="4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7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00584" cy="100584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Spectral" w:cs="Spectral" w:eastAsia="Spectral" w:hAnsi="Spectral"/>
        <w:sz w:val="20"/>
        <w:szCs w:val="20"/>
        <w:rtl w:val="0"/>
      </w:rPr>
      <w:t xml:space="preserve"> </w:t>
    </w:r>
    <w:hyperlink r:id="rId8">
      <w:r w:rsidDel="00000000" w:rsidR="00000000" w:rsidRPr="00000000">
        <w:rPr>
          <w:rFonts w:ascii="Spectral" w:cs="Spectral" w:eastAsia="Spectral" w:hAnsi="Spectral"/>
          <w:color w:val="b6d7a8"/>
          <w:sz w:val="20"/>
          <w:szCs w:val="20"/>
          <w:u w:val="single"/>
          <w:rtl w:val="0"/>
        </w:rPr>
        <w:t xml:space="preserve">GitHub</w:t>
      </w:r>
    </w:hyperlink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D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0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hyperlink" Target="https://youtube.com/piratekingdom" TargetMode="External"/><Relationship Id="rId7" Type="http://schemas.openxmlformats.org/officeDocument/2006/relationships/hyperlink" Target="https://developers.google.com/chart/" TargetMode="External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SpectralMedium-italic.ttf"/><Relationship Id="rId10" Type="http://schemas.openxmlformats.org/officeDocument/2006/relationships/font" Target="fonts/SpectralMedium-bold.ttf"/><Relationship Id="rId13" Type="http://schemas.openxmlformats.org/officeDocument/2006/relationships/font" Target="fonts/MontserratThin-regular.ttf"/><Relationship Id="rId12" Type="http://schemas.openxmlformats.org/officeDocument/2006/relationships/font" Target="fonts/SpectralMedium-boldItalic.ttf"/><Relationship Id="rId1" Type="http://schemas.openxmlformats.org/officeDocument/2006/relationships/font" Target="fonts/Nunito-regular.ttf"/><Relationship Id="rId2" Type="http://schemas.openxmlformats.org/officeDocument/2006/relationships/font" Target="fonts/Nunito-bold.ttf"/><Relationship Id="rId3" Type="http://schemas.openxmlformats.org/officeDocument/2006/relationships/font" Target="fonts/Nunito-italic.ttf"/><Relationship Id="rId4" Type="http://schemas.openxmlformats.org/officeDocument/2006/relationships/font" Target="fonts/Nunito-boldItalic.ttf"/><Relationship Id="rId9" Type="http://schemas.openxmlformats.org/officeDocument/2006/relationships/font" Target="fonts/SpectralMedium-regular.ttf"/><Relationship Id="rId15" Type="http://schemas.openxmlformats.org/officeDocument/2006/relationships/font" Target="fonts/MontserratThin-italic.ttf"/><Relationship Id="rId14" Type="http://schemas.openxmlformats.org/officeDocument/2006/relationships/font" Target="fonts/MontserratThin-bold.ttf"/><Relationship Id="rId16" Type="http://schemas.openxmlformats.org/officeDocument/2006/relationships/font" Target="fonts/MontserratThin-boldItalic.ttf"/><Relationship Id="rId5" Type="http://schemas.openxmlformats.org/officeDocument/2006/relationships/font" Target="fonts/Spectral-regular.ttf"/><Relationship Id="rId6" Type="http://schemas.openxmlformats.org/officeDocument/2006/relationships/font" Target="fonts/Spectral-bold.ttf"/><Relationship Id="rId7" Type="http://schemas.openxmlformats.org/officeDocument/2006/relationships/font" Target="fonts/Spectral-italic.ttf"/><Relationship Id="rId8" Type="http://schemas.openxmlformats.org/officeDocument/2006/relationships/font" Target="fonts/Spectral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5.png"/><Relationship Id="rId2" Type="http://schemas.openxmlformats.org/officeDocument/2006/relationships/hyperlink" Target="https://www.linkedin.com/in/david-gordon-598249205/" TargetMode="External"/><Relationship Id="rId3" Type="http://schemas.openxmlformats.org/officeDocument/2006/relationships/image" Target="media/image3.png"/><Relationship Id="rId4" Type="http://schemas.openxmlformats.org/officeDocument/2006/relationships/image" Target="media/image2.png"/><Relationship Id="rId5" Type="http://schemas.openxmlformats.org/officeDocument/2006/relationships/hyperlink" Target="https://piratekingdom.com/" TargetMode="External"/><Relationship Id="rId6" Type="http://schemas.openxmlformats.org/officeDocument/2006/relationships/image" Target="media/image4.png"/><Relationship Id="rId7" Type="http://schemas.openxmlformats.org/officeDocument/2006/relationships/image" Target="media/image1.png"/><Relationship Id="rId8" Type="http://schemas.openxmlformats.org/officeDocument/2006/relationships/hyperlink" Target="https://github.com/tehtko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