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38E8" w14:textId="5CEB8C15" w:rsidR="009A0681" w:rsidRPr="009A0681" w:rsidRDefault="009A0681" w:rsidP="00682770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Problems with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the terminology </w:t>
      </w: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gett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er</w:t>
      </w: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/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setter</w:t>
      </w:r>
    </w:p>
    <w:p w14:paraId="21B4CAB7" w14:textId="3D8CBD42" w:rsidR="009A0681" w:rsidRDefault="00B32B89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One usually hears this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terminology: a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getter method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is a function that returns the value of a field (and changes nothing); a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setter method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</w:t>
      </w:r>
      <w:r w:rsidR="009A0681" w:rsidRPr="009A0681">
        <w:rPr>
          <w:rFonts w:ascii="Times New Roman" w:hAnsi="Times New Roman" w:cs="Times New Roman"/>
          <w:sz w:val="20"/>
          <w:szCs w:val="20"/>
        </w:rPr>
        <w:t>is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a procedure that stores a value in a field.</w:t>
      </w:r>
    </w:p>
    <w:p w14:paraId="26E510E7" w14:textId="77777777" w:rsidR="009A0681" w:rsidRDefault="009A0681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Some people automatically add getters and setters for all fields of </w:t>
      </w:r>
      <w:r>
        <w:rPr>
          <w:rFonts w:ascii="Times New Roman" w:hAnsi="Times New Roman" w:cs="Times New Roman"/>
          <w:color w:val="222222"/>
          <w:sz w:val="20"/>
          <w:szCs w:val="20"/>
        </w:rPr>
        <w:t>a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class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This can severely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undermine the abstraction that a class behavior (as characterized by the set of public methods and their specifications) is designed for. You might as well make the fields public and remove the setters/getters.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Resist the temptation to blindly insert getters/setters for all fields. Add them only if there is a good reason to do so, if they are actually part of the behavior you want of the class.</w:t>
      </w:r>
    </w:p>
    <w:p w14:paraId="20BCDDE9" w14:textId="3EAC64FA" w:rsidR="009A0681" w:rsidRDefault="009A0681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The getter/setter terminology has problems in that it influences t</w:t>
      </w:r>
      <w:r w:rsidR="00A964D1">
        <w:rPr>
          <w:rFonts w:ascii="Times New Roman" w:hAnsi="Times New Roman" w:cs="Times New Roman"/>
          <w:color w:val="222222"/>
          <w:sz w:val="20"/>
          <w:szCs w:val="20"/>
        </w:rPr>
        <w:t xml:space="preserve">he programmer to think that method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specification</w:t>
      </w:r>
      <w:r w:rsidR="00A964D1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E46AB">
        <w:rPr>
          <w:rFonts w:ascii="Times New Roman" w:hAnsi="Times New Roman" w:cs="Times New Roman"/>
          <w:color w:val="222222"/>
          <w:sz w:val="20"/>
          <w:szCs w:val="20"/>
        </w:rPr>
        <w:t xml:space="preserve">should </w:t>
      </w:r>
      <w:r w:rsidR="00A964D1">
        <w:rPr>
          <w:rFonts w:ascii="Times New Roman" w:hAnsi="Times New Roman" w:cs="Times New Roman"/>
          <w:color w:val="222222"/>
          <w:sz w:val="20"/>
          <w:szCs w:val="20"/>
        </w:rPr>
        <w:t>mention fields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but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fields are generally private </w:t>
      </w:r>
      <w:r>
        <w:rPr>
          <w:rFonts w:ascii="Times New Roman" w:hAnsi="Times New Roman" w:cs="Times New Roman"/>
          <w:color w:val="222222"/>
          <w:sz w:val="20"/>
          <w:szCs w:val="20"/>
        </w:rPr>
        <w:t>and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the user doesn't even know about them. Putt</w:t>
      </w:r>
      <w:r w:rsidR="006223E9">
        <w:rPr>
          <w:rFonts w:ascii="Times New Roman" w:hAnsi="Times New Roman" w:cs="Times New Roman"/>
          <w:color w:val="222222"/>
          <w:sz w:val="20"/>
          <w:szCs w:val="20"/>
        </w:rPr>
        <w:t>ing the specification "S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et field x to parameter p</w:t>
      </w:r>
      <w:r w:rsidR="006223E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" doesn't make sense from the user's point of view because the user doesn't know there is a field named x.</w:t>
      </w:r>
    </w:p>
    <w:p w14:paraId="09731161" w14:textId="57359ED3" w:rsidR="009A0681" w:rsidRDefault="009A0681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Specifications should be written from the caller's perspective, talking only about what the caller knows about the class.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Here's an example. In class </w:t>
      </w:r>
      <w:r w:rsidRPr="009A0681">
        <w:rPr>
          <w:rFonts w:ascii="Times New Roman" w:hAnsi="Times New Roman" w:cs="Times New Roman"/>
          <w:i/>
          <w:color w:val="222222"/>
          <w:sz w:val="20"/>
          <w:szCs w:val="20"/>
        </w:rPr>
        <w:t>javax.swing.JFrame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, procedure call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9A0681">
        <w:rPr>
          <w:rFonts w:ascii="Times New Roman" w:hAnsi="Times New Roman" w:cs="Times New Roman"/>
          <w:i/>
          <w:color w:val="222222"/>
          <w:sz w:val="20"/>
          <w:szCs w:val="20"/>
        </w:rPr>
        <w:t>j.setTitle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r w:rsidRPr="009A0681">
        <w:rPr>
          <w:rFonts w:ascii="Times New Roman" w:hAnsi="Times New Roman" w:cs="Times New Roman"/>
          <w:i/>
          <w:color w:val="222222"/>
          <w:sz w:val="20"/>
          <w:szCs w:val="20"/>
        </w:rPr>
        <w:t>String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) sets the title of the window associated with object j. The specification says just that; it does not mention the name of the field in which the title is stored (if there is one). </w:t>
      </w:r>
    </w:p>
    <w:p w14:paraId="0640037F" w14:textId="5BF96249" w:rsidR="009A0681" w:rsidRPr="009A0681" w:rsidRDefault="00113715" w:rsidP="009A068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Also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, refactoring to change the fields of a class may mean that a method is no longer a getter method, in that it doesn't retrieve the value of a field. Here's an example. Consider a class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Time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that has field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hour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for the hour of the day and field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minute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for the minute of the hour. We have getter method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getHour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(). We decide to replace the two fields by a single field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m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 that contains the minute of the day, in the range 0..23*60-1. We have to change function 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getHour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() accordingly, but it is no longer a getter method in the sense of returning the value of a field.</w:t>
      </w:r>
    </w:p>
    <w:p w14:paraId="60D2D4B5" w14:textId="77777777" w:rsidR="009A0681" w:rsidRPr="009A0681" w:rsidRDefault="009A0681" w:rsidP="00682770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Creator/observer/mutator</w:t>
      </w:r>
    </w:p>
    <w:p w14:paraId="0D8A4F37" w14:textId="680BDF21" w:rsidR="00682770" w:rsidRDefault="0077753B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Better is to consider methods to be in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three categories: creators, observers, and mutators. This is based on the book "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Program Development in Java: Abstraction, Specification, and Object-Oriented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", by Barbara Liskov and John Guttag. </w:t>
      </w:r>
    </w:p>
    <w:p w14:paraId="15B562CE" w14:textId="2484FD60" w:rsidR="00682770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A </w:t>
      </w:r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creator 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is a method that creates 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(and returns)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an object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There may be reasons for making all constructors private and providing a public function (or more than one) that returns an object 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 xml:space="preserve">of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the class. That function could use a new-expression, thus creating an object, and return it. Note that a constructor is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not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 a creator. Evaluation of a new-expression creates an object; all a constructor does is initialize fields.</w:t>
      </w:r>
    </w:p>
    <w:p w14:paraId="19DEAE83" w14:textId="7792E44D" w:rsidR="00682770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An </w:t>
      </w:r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observer 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is a function that reports something about the state of the object 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>without changing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the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 state —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it has no side effect. An example is function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size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() in class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ArrayList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. Function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size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() doesn't change anything; it just returns the number of elements in the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ArrayList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 Function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size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() need not be a getter function: we d</w:t>
      </w:r>
      <w:r w:rsidR="005371EC">
        <w:rPr>
          <w:rFonts w:ascii="Times New Roman" w:hAnsi="Times New Roman" w:cs="Times New Roman"/>
          <w:color w:val="222222"/>
          <w:sz w:val="20"/>
          <w:szCs w:val="20"/>
        </w:rPr>
        <w:t xml:space="preserve">on't even know whether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a field contains the number of elements or whether the size is obtained in another way.</w:t>
      </w:r>
    </w:p>
    <w:p w14:paraId="39C6DD08" w14:textId="1EE4FD75" w:rsidR="00682770" w:rsidRDefault="00682770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Here’s a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nother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possible 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observer function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Consider a class that maintains people’s US social security numbers. Function </w:t>
      </w:r>
      <w:r w:rsidR="009A0681"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soc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()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return</w:t>
      </w:r>
      <w:r w:rsidR="00D45F3B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just the last four digits of the social security number,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thus providing some security —</w:t>
      </w:r>
      <w:r w:rsidR="009A0681" w:rsidRPr="009A0681">
        <w:rPr>
          <w:rFonts w:ascii="Times New Roman" w:hAnsi="Times New Roman" w:cs="Times New Roman"/>
          <w:color w:val="222222"/>
          <w:sz w:val="20"/>
          <w:szCs w:val="20"/>
        </w:rPr>
        <w:t>the complete social security number is not available.</w:t>
      </w:r>
    </w:p>
    <w:p w14:paraId="42198DBC" w14:textId="2DA491BC" w:rsidR="009A0681" w:rsidRPr="009A0681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A </w:t>
      </w:r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mutator 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is a method that changes the state of an object (it may be a function or a procedure). Examples are procedure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setTitle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(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String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) in class </w:t>
      </w:r>
      <w:r w:rsidRPr="009A06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javax.swing.JFrame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. This function must do far more than change a field of an object (if it does that), for it must execute at least one call that puts the title on the as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>sociated window on the monitor.</w:t>
      </w:r>
    </w:p>
    <w:p w14:paraId="695F2DE6" w14:textId="77777777" w:rsidR="009A0681" w:rsidRPr="009A0681" w:rsidRDefault="009A0681" w:rsidP="00682770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b/>
          <w:bCs/>
          <w:color w:val="222222"/>
          <w:sz w:val="20"/>
          <w:szCs w:val="20"/>
        </w:rPr>
        <w:t>Immutable classes (or objects)</w:t>
      </w:r>
    </w:p>
    <w:p w14:paraId="7F4F7DCF" w14:textId="14719FFC" w:rsidR="003E7108" w:rsidRPr="00682770" w:rsidRDefault="009A0681" w:rsidP="00682770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9A0681">
        <w:rPr>
          <w:rFonts w:ascii="Times New Roman" w:hAnsi="Times New Roman" w:cs="Times New Roman"/>
          <w:color w:val="222222"/>
          <w:sz w:val="20"/>
          <w:szCs w:val="20"/>
        </w:rPr>
        <w:t>Classes that contain no mutator methods are called </w:t>
      </w:r>
      <w:r w:rsidRPr="00682770">
        <w:rPr>
          <w:rFonts w:ascii="Times New Roman" w:hAnsi="Times New Roman" w:cs="Times New Roman"/>
          <w:i/>
          <w:color w:val="222222"/>
          <w:sz w:val="20"/>
          <w:szCs w:val="20"/>
        </w:rPr>
        <w:t>immutable 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(or rather their objects immutable). </w:t>
      </w:r>
      <w:r w:rsidR="00682770" w:rsidRPr="00682770">
        <w:rPr>
          <w:rFonts w:ascii="Times New Roman" w:hAnsi="Times New Roman" w:cs="Times New Roman"/>
          <w:i/>
          <w:color w:val="222222"/>
          <w:sz w:val="20"/>
          <w:szCs w:val="20"/>
        </w:rPr>
        <w:t>Immutable</w:t>
      </w:r>
      <w:r w:rsidR="00170E0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means </w:t>
      </w:r>
      <w:r w:rsidR="00170E01">
        <w:rPr>
          <w:rFonts w:ascii="Times New Roman" w:hAnsi="Times New Roman" w:cs="Times New Roman"/>
          <w:color w:val="222222"/>
          <w:sz w:val="20"/>
          <w:szCs w:val="20"/>
        </w:rPr>
        <w:t>invariable, unalterable</w:t>
      </w:r>
      <w:r w:rsidR="00170E01">
        <w:rPr>
          <w:rFonts w:ascii="Times New Roman" w:hAnsi="Times New Roman" w:cs="Times New Roman"/>
          <w:color w:val="222222"/>
          <w:sz w:val="20"/>
          <w:szCs w:val="20"/>
        </w:rPr>
        <w:t>,</w:t>
      </w:r>
      <w:r w:rsidR="00170E01" w:rsidRPr="009A068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not capable of chang</w:t>
      </w:r>
      <w:r w:rsidR="00170E01">
        <w:rPr>
          <w:rFonts w:ascii="Times New Roman" w:hAnsi="Times New Roman" w:cs="Times New Roman"/>
          <w:color w:val="222222"/>
          <w:sz w:val="20"/>
          <w:szCs w:val="20"/>
        </w:rPr>
        <w:t>e</w:t>
      </w:r>
      <w:bookmarkStart w:id="0" w:name="_GoBack"/>
      <w:bookmarkEnd w:id="0"/>
      <w:r w:rsidR="00682770">
        <w:rPr>
          <w:rFonts w:ascii="Times New Roman" w:hAnsi="Times New Roman" w:cs="Times New Roman"/>
          <w:color w:val="222222"/>
          <w:sz w:val="20"/>
          <w:szCs w:val="20"/>
        </w:rPr>
        <w:t xml:space="preserve">. Classes </w:t>
      </w:r>
      <w:r w:rsidR="00682770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String </w:t>
      </w:r>
      <w:r w:rsidR="00682770" w:rsidRPr="00682770">
        <w:rPr>
          <w:rFonts w:ascii="Times New Roman" w:hAnsi="Times New Roman" w:cs="Times New Roman"/>
          <w:i/>
          <w:color w:val="222222"/>
          <w:sz w:val="20"/>
          <w:szCs w:val="20"/>
        </w:rPr>
        <w:t>and</w:t>
      </w:r>
      <w:r w:rsidR="00682770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 </w:t>
      </w:r>
      <w:r w:rsidR="00682770">
        <w:rPr>
          <w:rFonts w:ascii="Times New Roman" w:hAnsi="Times New Roman" w:cs="Times New Roman"/>
          <w:color w:val="222222"/>
          <w:sz w:val="20"/>
          <w:szCs w:val="20"/>
        </w:rPr>
        <w:t>Integer are immutable. You cannot change the value of the string in a String object</w:t>
      </w:r>
      <w:r w:rsidR="00072951">
        <w:rPr>
          <w:rFonts w:ascii="Times New Roman" w:hAnsi="Times New Roman" w:cs="Times New Roman"/>
          <w:color w:val="222222"/>
          <w:sz w:val="20"/>
          <w:szCs w:val="20"/>
        </w:rPr>
        <w:t xml:space="preserve"> —but you can create new String objects. </w:t>
      </w:r>
      <w:r w:rsidRPr="009A0681">
        <w:rPr>
          <w:rFonts w:ascii="Times New Roman" w:hAnsi="Times New Roman" w:cs="Times New Roman"/>
          <w:color w:val="222222"/>
          <w:sz w:val="20"/>
          <w:szCs w:val="20"/>
        </w:rPr>
        <w:t>The advantage of immutable classes is that their objects can be shared freely by different code modules.</w:t>
      </w:r>
    </w:p>
    <w:sectPr w:rsidR="003E7108" w:rsidRPr="00682770" w:rsidSect="00D65CEB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650A4" w14:textId="77777777" w:rsidR="0098363D" w:rsidRDefault="0098363D" w:rsidP="00F83DF1">
      <w:r>
        <w:separator/>
      </w:r>
    </w:p>
  </w:endnote>
  <w:endnote w:type="continuationSeparator" w:id="0">
    <w:p w14:paraId="705386F6" w14:textId="77777777" w:rsidR="0098363D" w:rsidRDefault="0098363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04184" w14:textId="77777777" w:rsidR="0098363D" w:rsidRDefault="0098363D" w:rsidP="00F83DF1">
      <w:r>
        <w:separator/>
      </w:r>
    </w:p>
  </w:footnote>
  <w:footnote w:type="continuationSeparator" w:id="0">
    <w:p w14:paraId="390DFD4D" w14:textId="77777777" w:rsidR="0098363D" w:rsidRDefault="0098363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7A50658C" w:rsidR="009E7293" w:rsidRPr="00072951" w:rsidRDefault="009A0681" w:rsidP="00F83DF1">
    <w:pPr>
      <w:pStyle w:val="Header"/>
      <w:jc w:val="center"/>
      <w:rPr>
        <w:b/>
      </w:rPr>
    </w:pPr>
    <w:r w:rsidRPr="00072951">
      <w:rPr>
        <w:b/>
      </w:rPr>
      <w:t xml:space="preserve">Creators </w:t>
    </w:r>
    <w:r w:rsidR="006223E9">
      <w:rPr>
        <w:b/>
      </w:rPr>
      <w:t>—</w:t>
    </w:r>
    <w:r w:rsidRPr="00072951">
      <w:rPr>
        <w:b/>
      </w:rPr>
      <w:t xml:space="preserve"> observers </w:t>
    </w:r>
    <w:r w:rsidR="006223E9">
      <w:rPr>
        <w:b/>
      </w:rPr>
      <w:t>—</w:t>
    </w:r>
    <w:r w:rsidRPr="00072951">
      <w:rPr>
        <w:b/>
      </w:rPr>
      <w:t xml:space="preserve"> mutators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72951"/>
    <w:rsid w:val="00085FB7"/>
    <w:rsid w:val="000906AA"/>
    <w:rsid w:val="00091025"/>
    <w:rsid w:val="000A68D1"/>
    <w:rsid w:val="000C1DF1"/>
    <w:rsid w:val="000E46AB"/>
    <w:rsid w:val="00102BC7"/>
    <w:rsid w:val="00113715"/>
    <w:rsid w:val="00126868"/>
    <w:rsid w:val="001439CB"/>
    <w:rsid w:val="001531BE"/>
    <w:rsid w:val="00155AFC"/>
    <w:rsid w:val="00164FC6"/>
    <w:rsid w:val="00170E01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652BB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371EC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223E9"/>
    <w:rsid w:val="00630AE1"/>
    <w:rsid w:val="00636AB3"/>
    <w:rsid w:val="0064080D"/>
    <w:rsid w:val="006551AC"/>
    <w:rsid w:val="00672929"/>
    <w:rsid w:val="00674CD3"/>
    <w:rsid w:val="00682770"/>
    <w:rsid w:val="00695148"/>
    <w:rsid w:val="006C514A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53B"/>
    <w:rsid w:val="007777E0"/>
    <w:rsid w:val="0079120A"/>
    <w:rsid w:val="0079367B"/>
    <w:rsid w:val="007D33F9"/>
    <w:rsid w:val="007D6C0E"/>
    <w:rsid w:val="007F29E2"/>
    <w:rsid w:val="0084400C"/>
    <w:rsid w:val="00853426"/>
    <w:rsid w:val="00862676"/>
    <w:rsid w:val="0087215E"/>
    <w:rsid w:val="00893E06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363D"/>
    <w:rsid w:val="009866A5"/>
    <w:rsid w:val="00994056"/>
    <w:rsid w:val="009A0681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4D1"/>
    <w:rsid w:val="00A96657"/>
    <w:rsid w:val="00AB4FA4"/>
    <w:rsid w:val="00AD46FD"/>
    <w:rsid w:val="00AE00DA"/>
    <w:rsid w:val="00AF3EE6"/>
    <w:rsid w:val="00B11E79"/>
    <w:rsid w:val="00B22EAA"/>
    <w:rsid w:val="00B30B85"/>
    <w:rsid w:val="00B32B89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632</Words>
  <Characters>3608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42</cp:revision>
  <cp:lastPrinted>2017-07-05T08:39:00Z</cp:lastPrinted>
  <dcterms:created xsi:type="dcterms:W3CDTF">2017-07-05T08:41:00Z</dcterms:created>
  <dcterms:modified xsi:type="dcterms:W3CDTF">2017-12-14T17:00:00Z</dcterms:modified>
</cp:coreProperties>
</file>