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647DE" w14:textId="0FF96CEB" w:rsidR="003864C9" w:rsidRDefault="00CA3D1B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race condition is a situation in which the result of executing two or more processes </w:t>
      </w:r>
      <w:r w:rsidR="00784D4A">
        <w:rPr>
          <w:rFonts w:ascii="Times New Roman" w:hAnsi="Times New Roman" w:cs="Times New Roman"/>
          <w:sz w:val="20"/>
          <w:szCs w:val="20"/>
        </w:rPr>
        <w:t xml:space="preserve">in parallel </w:t>
      </w:r>
      <w:r>
        <w:rPr>
          <w:rFonts w:ascii="Times New Roman" w:hAnsi="Times New Roman" w:cs="Times New Roman"/>
          <w:sz w:val="20"/>
          <w:szCs w:val="20"/>
        </w:rPr>
        <w:t>can depend on the relative timing of the execution</w:t>
      </w:r>
      <w:r w:rsidR="00784D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the processes</w:t>
      </w:r>
      <w:r w:rsidR="003864C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In some situati</w:t>
      </w:r>
      <w:r w:rsidR="003318D2">
        <w:rPr>
          <w:rFonts w:ascii="Times New Roman" w:hAnsi="Times New Roman" w:cs="Times New Roman"/>
          <w:sz w:val="20"/>
          <w:szCs w:val="20"/>
        </w:rPr>
        <w:t>ons, this may be expected. In other situations, it is unexpected and a bug in the program.</w:t>
      </w:r>
    </w:p>
    <w:p w14:paraId="338B3969" w14:textId="3A67DEA5" w:rsidR="003864C9" w:rsidRDefault="00784D4A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Here’s an example. Consider two processes P1 and P2 that increment a single</w:t>
      </w:r>
      <w:r w:rsidR="00CA3D1B">
        <w:rPr>
          <w:rFonts w:ascii="Times New Roman" w:hAnsi="Times New Roman" w:cs="Times New Roman"/>
          <w:sz w:val="20"/>
          <w:szCs w:val="20"/>
        </w:rPr>
        <w:t xml:space="preserve"> “shared</w:t>
      </w:r>
      <w:r>
        <w:rPr>
          <w:rFonts w:ascii="Times New Roman" w:hAnsi="Times New Roman" w:cs="Times New Roman"/>
          <w:sz w:val="20"/>
          <w:szCs w:val="20"/>
        </w:rPr>
        <w:t xml:space="preserve"> variable</w:t>
      </w:r>
      <w:r w:rsidR="00CA3D1B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x at the “same time”.</w:t>
      </w:r>
    </w:p>
    <w:p w14:paraId="79C0143C" w14:textId="77777777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 xml:space="preserve">Process P1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>Process P2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 xml:space="preserve">…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 xml:space="preserve">x= x + 1;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>x= x + 1;</w:t>
      </w:r>
    </w:p>
    <w:p w14:paraId="48D006DF" w14:textId="77777777" w:rsidR="003864C9" w:rsidRDefault="00784D4A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x is initially 2. Then after both processes increment x, x should contain 4.</w:t>
      </w:r>
    </w:p>
    <w:p w14:paraId="0E2ACA7D" w14:textId="77777777" w:rsidR="003864C9" w:rsidRDefault="00784D4A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execution of an assignment statement is not an “atomic action”; it is performed not in one step but in three:</w:t>
      </w:r>
      <w:r w:rsidR="003864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load x into a “register”, add 1 to the register, and store the register in x. Below, we see how interleaving of these</w:t>
      </w:r>
      <w:r w:rsidR="003864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three steps by P1 and P2 could end up with 3, and not 4, in x.</w:t>
      </w:r>
    </w:p>
    <w:p w14:paraId="0CD943F1" w14:textId="5ED0A120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6102E40" w14:textId="04C22085" w:rsidR="003864C9" w:rsidRDefault="008C04D3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2EE25" wp14:editId="26664444">
                <wp:simplePos x="0" y="0"/>
                <wp:positionH relativeFrom="column">
                  <wp:posOffset>1064895</wp:posOffset>
                </wp:positionH>
                <wp:positionV relativeFrom="paragraph">
                  <wp:posOffset>37465</wp:posOffset>
                </wp:positionV>
                <wp:extent cx="3735070" cy="1176655"/>
                <wp:effectExtent l="0" t="0" r="24130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1176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9A78B" w14:textId="3C56345B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Process P1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Process P2</w:t>
                            </w:r>
                          </w:p>
                          <w:p w14:paraId="554D4E18" w14:textId="0987DDD7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Load x into a register A</w:t>
                            </w:r>
                          </w:p>
                          <w:p w14:paraId="11B9DD51" w14:textId="52236A30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(2)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Add 1 to register A</w:t>
                            </w:r>
                          </w:p>
                          <w:p w14:paraId="226C23CD" w14:textId="33AD9931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(3)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Load x in a register B</w:t>
                            </w:r>
                          </w:p>
                          <w:p w14:paraId="29A62BDE" w14:textId="25DAB9E7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(4)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Add 1 to register B</w:t>
                            </w:r>
                          </w:p>
                          <w:p w14:paraId="66EDA68F" w14:textId="531AA93C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(5)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Store register A in x</w:t>
                            </w:r>
                          </w:p>
                          <w:p w14:paraId="2D3E766A" w14:textId="40DB463A" w:rsidR="00CA3D1B" w:rsidRPr="003202B0" w:rsidRDefault="00CA3D1B" w:rsidP="003202B0"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(6)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Store register B in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85pt;margin-top:2.95pt;width:294.1pt;height:9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" filled="f" strokecolor="black [3213]">
                <v:textbox>
                  <w:txbxContent>
                    <w:p w14:paraId="2969A78B" w14:textId="3C56345B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Process P1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Process P2</w:t>
                      </w:r>
                    </w:p>
                    <w:p w14:paraId="554D4E18" w14:textId="0987DDD7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(1)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Load x into a register A</w:t>
                      </w:r>
                    </w:p>
                    <w:p w14:paraId="11B9DD51" w14:textId="52236A30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(2)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Add 1 to register A</w:t>
                      </w:r>
                    </w:p>
                    <w:p w14:paraId="226C23CD" w14:textId="33AD9931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(3)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Load x in a register B</w:t>
                      </w:r>
                    </w:p>
                    <w:p w14:paraId="29A62BDE" w14:textId="25DAB9E7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(4)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Add 1 to register B</w:t>
                      </w:r>
                    </w:p>
                    <w:p w14:paraId="66EDA68F" w14:textId="531AA93C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(5)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Store register </w:t>
                      </w:r>
                      <w:proofErr w:type="gramStart"/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 x</w:t>
                      </w:r>
                    </w:p>
                    <w:p w14:paraId="2D3E766A" w14:textId="40DB463A" w:rsidR="003202B0" w:rsidRPr="003202B0" w:rsidRDefault="003202B0" w:rsidP="003202B0"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(6)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Store register B in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AFB7B" w14:textId="77777777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5D8024B" w14:textId="77777777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ADCBC08" w14:textId="77777777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71E7A4B" w14:textId="77777777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EE50B85" w14:textId="77777777" w:rsidR="008C04D3" w:rsidRDefault="008C04D3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85ABB16" w14:textId="2FEF9B47" w:rsidR="003318D2" w:rsidRPr="003318D2" w:rsidRDefault="00784D4A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 race condition can occur at such a low level, with an assignment to a simple variable, you can imagine that it can</w:t>
      </w:r>
      <w:r w:rsidR="003864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occur with higher-level shared data structures —with a stack, a tree, a graph, or a database. Parallel execution, or</w:t>
      </w:r>
      <w:r w:rsidR="003864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concurrency, introduces problems that are much harder to solve than with a sequential process acting only on its</w:t>
      </w:r>
      <w:r w:rsidR="003864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own variables.</w:t>
      </w:r>
    </w:p>
    <w:sectPr w:rsidR="003318D2" w:rsidRPr="003318D2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12BA0" w14:textId="77777777" w:rsidR="003D0A1F" w:rsidRDefault="003D0A1F" w:rsidP="00F83DF1">
      <w:r>
        <w:separator/>
      </w:r>
    </w:p>
  </w:endnote>
  <w:endnote w:type="continuationSeparator" w:id="0">
    <w:p w14:paraId="4E9DD7E7" w14:textId="77777777" w:rsidR="003D0A1F" w:rsidRDefault="003D0A1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5E538" w14:textId="77777777" w:rsidR="00CA3D1B" w:rsidRDefault="00CA3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60D6F" w14:textId="60B5201A" w:rsidR="00CA3D1B" w:rsidRPr="00695363" w:rsidRDefault="0069536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BBD25" w14:textId="77777777" w:rsidR="00CA3D1B" w:rsidRDefault="00CA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CF4BA" w14:textId="77777777" w:rsidR="003D0A1F" w:rsidRDefault="003D0A1F" w:rsidP="00F83DF1">
      <w:r>
        <w:separator/>
      </w:r>
    </w:p>
  </w:footnote>
  <w:footnote w:type="continuationSeparator" w:id="0">
    <w:p w14:paraId="33D5C6AB" w14:textId="77777777" w:rsidR="003D0A1F" w:rsidRDefault="003D0A1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F2E0" w14:textId="77777777" w:rsidR="00CA3D1B" w:rsidRDefault="00CA3D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D594B0C" w:rsidR="00CA3D1B" w:rsidRDefault="00CA3D1B" w:rsidP="00F83DF1">
    <w:pPr>
      <w:pStyle w:val="Header"/>
      <w:jc w:val="center"/>
    </w:pPr>
    <w:r>
      <w:t>Race condition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AECC" w14:textId="77777777" w:rsidR="00CA3D1B" w:rsidRDefault="00CA3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3089"/>
    <w:rsid w:val="001C5666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202B0"/>
    <w:rsid w:val="003318D2"/>
    <w:rsid w:val="003416E9"/>
    <w:rsid w:val="00341A5B"/>
    <w:rsid w:val="00352006"/>
    <w:rsid w:val="0035628A"/>
    <w:rsid w:val="003864C9"/>
    <w:rsid w:val="003A4916"/>
    <w:rsid w:val="003A7E6B"/>
    <w:rsid w:val="003C6AE4"/>
    <w:rsid w:val="003D0A1F"/>
    <w:rsid w:val="003D23AD"/>
    <w:rsid w:val="003D787D"/>
    <w:rsid w:val="003E7108"/>
    <w:rsid w:val="003F7C72"/>
    <w:rsid w:val="00405AE2"/>
    <w:rsid w:val="00417981"/>
    <w:rsid w:val="004235B6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5363"/>
    <w:rsid w:val="00697232"/>
    <w:rsid w:val="006C514A"/>
    <w:rsid w:val="006C6B19"/>
    <w:rsid w:val="006D46D9"/>
    <w:rsid w:val="006D4A32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84D4A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4D3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3D1B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817E7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19</cp:revision>
  <cp:lastPrinted>2017-07-26T21:02:00Z</cp:lastPrinted>
  <dcterms:created xsi:type="dcterms:W3CDTF">2017-07-26T21:03:00Z</dcterms:created>
  <dcterms:modified xsi:type="dcterms:W3CDTF">2018-01-21T05:51:00Z</dcterms:modified>
</cp:coreProperties>
</file>