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3bi4y7cbwn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PSN Master Document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Summary &amp; Navigation Index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pjvfbovu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PSN (Personal Sustainability Network)</w:t>
      </w:r>
      <w:r w:rsidDel="00000000" w:rsidR="00000000" w:rsidRPr="00000000">
        <w:rPr>
          <w:rtl w:val="0"/>
        </w:rPr>
        <w:t xml:space="preserve"> is a decentralized, modular approach to building self-reliant infrastructure. Each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represents a physical site, and each Node can host one or more </w:t>
      </w: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. Projects are documented in Phases that move from concept to installation and operation.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serves as the </w:t>
      </w:r>
      <w:r w:rsidDel="00000000" w:rsidR="00000000" w:rsidRPr="00000000">
        <w:rPr>
          <w:b w:val="1"/>
          <w:rtl w:val="0"/>
        </w:rPr>
        <w:t xml:space="preserve">top-level navigation hub</w:t>
      </w:r>
      <w:r w:rsidDel="00000000" w:rsidR="00000000" w:rsidRPr="00000000">
        <w:rPr>
          <w:rtl w:val="0"/>
        </w:rPr>
        <w:t xml:space="preserve"> for all PSN projects.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tli9r50kt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Current Projects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4kta3kqb2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1: Ember Core (EC)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Modular solar charging station designed for durability, accessibility, and scalability. Serves as a proof-of-concept for off-grid energy systems and as the first functional Node power source.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Master Document:</w:t>
      </w:r>
      <w:r w:rsidDel="00000000" w:rsidR="00000000" w:rsidRPr="00000000">
        <w:rPr>
          <w:rtl w:val="0"/>
        </w:rPr>
        <w:t xml:space="preserve"> [LINK TO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NODE-OC-01_Ember-Core_MasterDoc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3560yaeii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1: The Verdant Cell (VC)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Build a modular, embedded environmental automation system within the motorcycle shed, focused on supporting a small hydroponic grow shelf. This is PSN Project 2, evolving from Ember Core’s solar backbone into micro-environment automation.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Master Document:</w:t>
      </w:r>
      <w:r w:rsidDel="00000000" w:rsidR="00000000" w:rsidRPr="00000000">
        <w:rPr>
          <w:rtl w:val="0"/>
        </w:rPr>
        <w:t xml:space="preserve"> [LINK TO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NODE-OC-02_Verdant-Cell_MasterDoc_v1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zeo5224ny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Project Slots: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(Reserved for next project launches)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2: Grow Wall (GW) – Vertical hydroponic system with optional AI advisory loop.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3: TBD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ftq0w2ws5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Supporting Resources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PSN Documentation Standards:</w:t>
      </w:r>
      <w:r w:rsidDel="00000000" w:rsidR="00000000" w:rsidRPr="00000000">
        <w:rPr>
          <w:rtl w:val="0"/>
        </w:rPr>
        <w:t xml:space="preserve">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Document 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PSN_MasterDoc_v1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this PSN Master Doc is in place, </w:t>
      </w:r>
      <w:r w:rsidDel="00000000" w:rsidR="00000000" w:rsidRPr="00000000">
        <w:rPr>
          <w:b w:val="1"/>
          <w:rtl w:val="0"/>
        </w:rPr>
        <w:t xml:space="preserve">each Project Master Document</w:t>
      </w:r>
      <w:r w:rsidDel="00000000" w:rsidR="00000000" w:rsidRPr="00000000">
        <w:rPr>
          <w:rtl w:val="0"/>
        </w:rPr>
        <w:t xml:space="preserve"> will follow the same style: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Header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 summary of the project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1, 2, 3 (etc.) quick descriptions + links to docs in each phase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Maybe a small image to make scanning easier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baUUzqak_xkQnUPPqDZCOzTeTcaND58Zc8bX-1Zh68/edit?usp=sharing" TargetMode="External"/><Relationship Id="rId7" Type="http://schemas.openxmlformats.org/officeDocument/2006/relationships/hyperlink" Target="https://docs.google.com/document/d/1uRI4ncTjVxitFhLFJXgX2rry-niYyPrD3eqHeSGJFuM/edit?usp=drive_link" TargetMode="External"/><Relationship Id="rId8" Type="http://schemas.openxmlformats.org/officeDocument/2006/relationships/hyperlink" Target="https://drive.google.com/drive/folders/16Zuqh0bWGusoLMb6yXfJKkEAyHs7mdpy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