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-69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3"/>
        <w:gridCol w:w="3423"/>
        <w:gridCol w:w="1532"/>
      </w:tblGrid>
      <w:tr w:rsidR="00A855A0" w14:paraId="54DFB322" w14:textId="77777777" w:rsidTr="004064D4">
        <w:tc>
          <w:tcPr>
            <w:tcW w:w="4543" w:type="dxa"/>
          </w:tcPr>
          <w:p w14:paraId="2418A232" w14:textId="77777777" w:rsidR="00A855A0" w:rsidRDefault="00A855A0" w:rsidP="004064D4">
            <w:pPr>
              <w:jc w:val="both"/>
            </w:pPr>
            <w:r>
              <w:rPr>
                <w:noProof/>
                <w:lang w:eastAsia="es-ES"/>
              </w:rPr>
              <w:drawing>
                <wp:inline distT="0" distB="0" distL="0" distR="0" wp14:anchorId="21545734" wp14:editId="3BA21A1E">
                  <wp:extent cx="2747321" cy="569521"/>
                  <wp:effectExtent l="0" t="0" r="0" b="2540"/>
                  <wp:docPr id="3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4309" cy="5834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3" w:type="dxa"/>
          </w:tcPr>
          <w:p w14:paraId="60131BBF" w14:textId="77777777" w:rsidR="00A855A0" w:rsidRPr="000D550F" w:rsidRDefault="00A855A0" w:rsidP="004064D4">
            <w:pPr>
              <w:jc w:val="center"/>
              <w:rPr>
                <w:b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54D0BB87" wp14:editId="66B70095">
                  <wp:extent cx="1085423" cy="533400"/>
                  <wp:effectExtent l="0" t="0" r="635" b="0"/>
                  <wp:docPr id="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6246" cy="543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2" w:type="dxa"/>
          </w:tcPr>
          <w:p w14:paraId="581C6872" w14:textId="77777777" w:rsidR="00A855A0" w:rsidRDefault="00A855A0" w:rsidP="004064D4">
            <w:pPr>
              <w:jc w:val="right"/>
            </w:pPr>
            <w:r>
              <w:rPr>
                <w:noProof/>
                <w:lang w:eastAsia="es-ES"/>
              </w:rPr>
              <w:drawing>
                <wp:inline distT="0" distB="0" distL="0" distR="0" wp14:anchorId="159E4C77" wp14:editId="74E84021">
                  <wp:extent cx="759287" cy="619125"/>
                  <wp:effectExtent l="0" t="0" r="3175" b="0"/>
                  <wp:docPr id="36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244" cy="6386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E7F166" w14:textId="77777777" w:rsidR="00A855A0" w:rsidRDefault="00A855A0" w:rsidP="00A855A0">
      <w:pPr>
        <w:jc w:val="center"/>
        <w:rPr>
          <w:b/>
        </w:rPr>
      </w:pPr>
    </w:p>
    <w:p w14:paraId="7124ABEB" w14:textId="77777777" w:rsidR="00A855A0" w:rsidRPr="004607ED" w:rsidRDefault="00A855A0" w:rsidP="00A855A0">
      <w:pPr>
        <w:tabs>
          <w:tab w:val="left" w:pos="2988"/>
        </w:tabs>
        <w:ind w:left="1416"/>
        <w:rPr>
          <w:b/>
          <w:sz w:val="28"/>
        </w:rPr>
      </w:pPr>
      <w:r w:rsidRPr="004607ED">
        <w:rPr>
          <w:b/>
          <w:sz w:val="28"/>
        </w:rPr>
        <w:t xml:space="preserve">INSTITUTO TECNOLÓGICO DE </w:t>
      </w:r>
      <w:r>
        <w:rPr>
          <w:b/>
          <w:sz w:val="28"/>
        </w:rPr>
        <w:t>FRONTERA COMALAPA</w:t>
      </w:r>
    </w:p>
    <w:p w14:paraId="26E45CB8" w14:textId="77777777" w:rsidR="00A855A0" w:rsidRDefault="00A855A0" w:rsidP="00A855A0"/>
    <w:p w14:paraId="21C5CC8C" w14:textId="77777777" w:rsidR="00A855A0" w:rsidRPr="00BA6DA6" w:rsidRDefault="00A855A0" w:rsidP="00A855A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MATERIA</w:t>
      </w:r>
    </w:p>
    <w:p w14:paraId="3C44D833" w14:textId="77777777" w:rsidR="00A855A0" w:rsidRPr="00BA6DA6" w:rsidRDefault="00A855A0" w:rsidP="00A855A0">
      <w:pPr>
        <w:ind w:left="2832"/>
        <w:rPr>
          <w:rFonts w:cs="Arial"/>
          <w:b/>
          <w:bCs/>
        </w:rPr>
      </w:pPr>
      <w:r w:rsidRPr="00BA6DA6">
        <w:rPr>
          <w:rFonts w:cs="Arial"/>
          <w:b/>
          <w:bCs/>
        </w:rPr>
        <w:t>Fundamentos de Base de Datos</w:t>
      </w:r>
    </w:p>
    <w:p w14:paraId="3826DEFD" w14:textId="77777777" w:rsidR="00A855A0" w:rsidRPr="00BA6DA6" w:rsidRDefault="00A855A0" w:rsidP="00A855A0">
      <w:pPr>
        <w:rPr>
          <w:rFonts w:cs="Arial"/>
          <w:b/>
          <w:bCs/>
        </w:rPr>
      </w:pPr>
    </w:p>
    <w:p w14:paraId="0922517F" w14:textId="77777777" w:rsidR="00A855A0" w:rsidRPr="00A855A0" w:rsidRDefault="00A855A0" w:rsidP="00A855A0">
      <w:pPr>
        <w:jc w:val="center"/>
        <w:rPr>
          <w:rFonts w:cs="Arial"/>
          <w:b/>
          <w:bCs/>
        </w:rPr>
      </w:pPr>
      <w:r w:rsidRPr="00A855A0">
        <w:rPr>
          <w:rFonts w:cs="Arial"/>
          <w:b/>
          <w:bCs/>
        </w:rPr>
        <w:t>Actividad 6.1: Esquema de llaves </w:t>
      </w:r>
    </w:p>
    <w:p w14:paraId="70A054CA" w14:textId="77777777" w:rsidR="00A855A0" w:rsidRPr="00BA6DA6" w:rsidRDefault="00A855A0" w:rsidP="00A855A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Tema del trabajo</w:t>
      </w:r>
    </w:p>
    <w:p w14:paraId="51E1BC2C" w14:textId="77777777" w:rsidR="00A855A0" w:rsidRPr="00BA6DA6" w:rsidRDefault="00A855A0" w:rsidP="00A855A0">
      <w:pPr>
        <w:rPr>
          <w:rFonts w:cs="Arial"/>
        </w:rPr>
      </w:pPr>
    </w:p>
    <w:p w14:paraId="5BFCC850" w14:textId="77777777" w:rsidR="00A855A0" w:rsidRPr="00BA6DA6" w:rsidRDefault="00A855A0" w:rsidP="00A855A0">
      <w:pPr>
        <w:jc w:val="center"/>
        <w:rPr>
          <w:rFonts w:cs="Arial"/>
          <w:b/>
        </w:rPr>
      </w:pPr>
      <w:r w:rsidRPr="00BA6DA6">
        <w:rPr>
          <w:rFonts w:cs="Arial"/>
          <w:b/>
        </w:rPr>
        <w:t xml:space="preserve">David Hilario Tzunux Guox </w:t>
      </w:r>
    </w:p>
    <w:p w14:paraId="0B9D8739" w14:textId="77777777" w:rsidR="00A855A0" w:rsidRPr="00BA6DA6" w:rsidRDefault="00A855A0" w:rsidP="00A855A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ESTUDIANTE</w:t>
      </w:r>
    </w:p>
    <w:p w14:paraId="3559473C" w14:textId="77777777" w:rsidR="00A855A0" w:rsidRPr="00BA6DA6" w:rsidRDefault="00A855A0" w:rsidP="00A855A0">
      <w:pPr>
        <w:jc w:val="center"/>
        <w:rPr>
          <w:rFonts w:cs="Arial"/>
          <w:b/>
        </w:rPr>
      </w:pPr>
    </w:p>
    <w:p w14:paraId="3D0EA51C" w14:textId="77777777" w:rsidR="00A855A0" w:rsidRPr="00BA6DA6" w:rsidRDefault="00A855A0" w:rsidP="00A855A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4TO semestre I.S.C.</w:t>
      </w:r>
    </w:p>
    <w:p w14:paraId="75E0F49E" w14:textId="77777777" w:rsidR="00A855A0" w:rsidRPr="00BA6DA6" w:rsidRDefault="00A855A0" w:rsidP="00A855A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N.C. 241260075</w:t>
      </w:r>
    </w:p>
    <w:p w14:paraId="52153C3F" w14:textId="77777777" w:rsidR="00A855A0" w:rsidRPr="00BA6DA6" w:rsidRDefault="00A855A0" w:rsidP="00A855A0">
      <w:pPr>
        <w:jc w:val="center"/>
        <w:rPr>
          <w:rFonts w:cs="Arial"/>
          <w:b/>
        </w:rPr>
      </w:pPr>
    </w:p>
    <w:p w14:paraId="13B517A1" w14:textId="77777777" w:rsidR="00A855A0" w:rsidRPr="00BA6DA6" w:rsidRDefault="00A855A0" w:rsidP="00A855A0">
      <w:pPr>
        <w:jc w:val="center"/>
        <w:rPr>
          <w:rFonts w:cs="Arial"/>
          <w:b/>
        </w:rPr>
      </w:pPr>
      <w:r w:rsidRPr="00BA6DA6">
        <w:rPr>
          <w:rFonts w:cs="Arial"/>
          <w:b/>
        </w:rPr>
        <w:t xml:space="preserve">MODALIDAD </w:t>
      </w:r>
    </w:p>
    <w:p w14:paraId="25582DB1" w14:textId="77777777" w:rsidR="00A855A0" w:rsidRPr="00BA6DA6" w:rsidRDefault="00A855A0" w:rsidP="00A855A0">
      <w:pPr>
        <w:jc w:val="center"/>
        <w:rPr>
          <w:rFonts w:cs="Arial"/>
          <w:b/>
        </w:rPr>
      </w:pPr>
      <w:r w:rsidRPr="00BA6DA6">
        <w:rPr>
          <w:rFonts w:cs="Arial"/>
          <w:b/>
        </w:rPr>
        <w:t xml:space="preserve">Escolarizada </w:t>
      </w:r>
    </w:p>
    <w:p w14:paraId="42DDAD9A" w14:textId="77777777" w:rsidR="00A855A0" w:rsidRPr="00BA6DA6" w:rsidRDefault="00A855A0" w:rsidP="00A855A0">
      <w:pPr>
        <w:jc w:val="center"/>
        <w:rPr>
          <w:rFonts w:cs="Arial"/>
          <w:b/>
        </w:rPr>
      </w:pPr>
    </w:p>
    <w:p w14:paraId="4D59BFAA" w14:textId="77777777" w:rsidR="00A855A0" w:rsidRPr="00BA6DA6" w:rsidRDefault="00A855A0" w:rsidP="00A855A0">
      <w:pPr>
        <w:jc w:val="center"/>
        <w:rPr>
          <w:rFonts w:cs="Arial"/>
          <w:b/>
        </w:rPr>
      </w:pPr>
    </w:p>
    <w:p w14:paraId="071ACAFB" w14:textId="77777777" w:rsidR="00A855A0" w:rsidRPr="00BA6DA6" w:rsidRDefault="00A855A0" w:rsidP="00A855A0">
      <w:pPr>
        <w:jc w:val="center"/>
        <w:rPr>
          <w:rFonts w:cs="Arial"/>
          <w:b/>
        </w:rPr>
      </w:pPr>
      <w:r w:rsidRPr="00BA6DA6">
        <w:rPr>
          <w:rFonts w:cs="Arial"/>
          <w:b/>
        </w:rPr>
        <w:t xml:space="preserve">Ing. Francisco Javier Mingo Velasquez </w:t>
      </w:r>
    </w:p>
    <w:p w14:paraId="29E9BA14" w14:textId="77777777" w:rsidR="00A855A0" w:rsidRPr="00516899" w:rsidRDefault="00A855A0" w:rsidP="00A855A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DOCENTE</w:t>
      </w:r>
    </w:p>
    <w:p w14:paraId="06946244" w14:textId="77777777" w:rsidR="00A855A0" w:rsidRDefault="00A855A0" w:rsidP="00A855A0">
      <w:pPr>
        <w:rPr>
          <w:rFonts w:cs="Arial"/>
        </w:rPr>
      </w:pPr>
    </w:p>
    <w:p w14:paraId="058A8BBF" w14:textId="77777777" w:rsidR="00A855A0" w:rsidRPr="00065365" w:rsidRDefault="00A855A0" w:rsidP="00A855A0">
      <w:pPr>
        <w:rPr>
          <w:rFonts w:cs="Arial"/>
        </w:rPr>
      </w:pPr>
    </w:p>
    <w:p w14:paraId="2F1FC4FA" w14:textId="4C1DFA88" w:rsidR="00A855A0" w:rsidRDefault="00A855A0" w:rsidP="00A855A0">
      <w:pPr>
        <w:jc w:val="right"/>
        <w:rPr>
          <w:rFonts w:cs="Arial"/>
          <w:b/>
        </w:rPr>
      </w:pPr>
      <w:r w:rsidRPr="00065365">
        <w:rPr>
          <w:rFonts w:cs="Arial"/>
          <w:b/>
        </w:rPr>
        <w:t xml:space="preserve">Frontera Comalapa, Chiapas, a </w:t>
      </w:r>
      <w:r>
        <w:rPr>
          <w:rFonts w:cs="Arial"/>
          <w:b/>
        </w:rPr>
        <w:t>2</w:t>
      </w:r>
      <w:r>
        <w:rPr>
          <w:rFonts w:cs="Arial"/>
          <w:b/>
        </w:rPr>
        <w:t>0</w:t>
      </w:r>
      <w:r>
        <w:rPr>
          <w:rFonts w:cs="Arial"/>
          <w:b/>
        </w:rPr>
        <w:t xml:space="preserve"> de ma</w:t>
      </w:r>
      <w:r>
        <w:rPr>
          <w:rFonts w:cs="Arial"/>
          <w:b/>
        </w:rPr>
        <w:t>y</w:t>
      </w:r>
      <w:r>
        <w:rPr>
          <w:rFonts w:cs="Arial"/>
          <w:b/>
        </w:rPr>
        <w:t>o de 2026</w:t>
      </w:r>
    </w:p>
    <w:p w14:paraId="6530573B" w14:textId="71F820E1" w:rsidR="00A855A0" w:rsidRPr="00A855A0" w:rsidRDefault="00A855A0">
      <w:pPr>
        <w:rPr>
          <w:rFonts w:cs="Arial"/>
          <w:b/>
        </w:rPr>
      </w:pPr>
      <w:r>
        <w:rPr>
          <w:rFonts w:cs="Arial"/>
          <w:b/>
        </w:rPr>
        <w:br w:type="page"/>
      </w:r>
    </w:p>
    <w:p w14:paraId="3ADD543C" w14:textId="77777777" w:rsidR="00A855A0" w:rsidRPr="00A855A0" w:rsidRDefault="00A855A0" w:rsidP="00A855A0">
      <w:pPr>
        <w:rPr>
          <w:b/>
          <w:bCs/>
        </w:rPr>
      </w:pPr>
      <w:r w:rsidRPr="00A855A0">
        <w:rPr>
          <w:b/>
          <w:bCs/>
        </w:rPr>
        <w:lastRenderedPageBreak/>
        <w:t>Introducción</w:t>
      </w:r>
    </w:p>
    <w:p w14:paraId="57F566E0" w14:textId="77777777" w:rsidR="00A855A0" w:rsidRPr="00A855A0" w:rsidRDefault="00A855A0" w:rsidP="00A855A0">
      <w:r w:rsidRPr="00A855A0">
        <w:t>El lenguaje SQL (</w:t>
      </w:r>
      <w:proofErr w:type="spellStart"/>
      <w:r w:rsidRPr="00A855A0">
        <w:t>Structured</w:t>
      </w:r>
      <w:proofErr w:type="spellEnd"/>
      <w:r w:rsidRPr="00A855A0">
        <w:t xml:space="preserve"> Query </w:t>
      </w:r>
      <w:proofErr w:type="spellStart"/>
      <w:r w:rsidRPr="00A855A0">
        <w:t>Language</w:t>
      </w:r>
      <w:proofErr w:type="spellEnd"/>
      <w:r w:rsidRPr="00A855A0">
        <w:t>) es el estándar utilizado para administrar y manipular bases de datos relacionales. Gracias a sus diferentes lenguajes y comandos, permite crear estructuras, almacenar información, realizar consultas y mantener actualizados los datos. Dentro de SQL destacan los lenguajes DDL y DML, los cuales cumplen funciones específicas relacionadas con la definición y manipulación de la información almacenada en una base de datos.</w:t>
      </w:r>
    </w:p>
    <w:p w14:paraId="7D0F1945" w14:textId="77777777" w:rsidR="00A855A0" w:rsidRDefault="00A855A0"/>
    <w:p w14:paraId="2BDA959B" w14:textId="639CC2AB" w:rsidR="008E215B" w:rsidRDefault="00A855A0">
      <w:r>
        <w:rPr>
          <w:noProof/>
        </w:rPr>
        <w:lastRenderedPageBreak/>
        <w:drawing>
          <wp:inline distT="0" distB="0" distL="0" distR="0" wp14:anchorId="6C433B3E" wp14:editId="7C96EF9B">
            <wp:extent cx="5600700" cy="6675120"/>
            <wp:effectExtent l="0" t="0" r="0" b="0"/>
            <wp:docPr id="1240466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15289" w14:textId="442C36F2" w:rsidR="00A855A0" w:rsidRDefault="00A855A0"/>
    <w:p w14:paraId="6F44B6F5" w14:textId="77777777" w:rsidR="00A855A0" w:rsidRDefault="00A855A0">
      <w:r>
        <w:br w:type="page"/>
      </w:r>
    </w:p>
    <w:p w14:paraId="43889726" w14:textId="77777777" w:rsidR="00A855A0" w:rsidRPr="00A855A0" w:rsidRDefault="00A855A0" w:rsidP="00A855A0">
      <w:pPr>
        <w:rPr>
          <w:b/>
          <w:bCs/>
        </w:rPr>
      </w:pPr>
      <w:r w:rsidRPr="00A855A0">
        <w:rPr>
          <w:b/>
          <w:bCs/>
        </w:rPr>
        <w:lastRenderedPageBreak/>
        <w:t>Conclusión</w:t>
      </w:r>
    </w:p>
    <w:p w14:paraId="6A1B6D63" w14:textId="77777777" w:rsidR="00A855A0" w:rsidRPr="00A855A0" w:rsidRDefault="00A855A0" w:rsidP="00A855A0">
      <w:r w:rsidRPr="00A855A0">
        <w:t>SQL es una herramienta esencial para el manejo de bases de datos, ya que proporciona los comandos necesarios para crear, modificar y consultar información de manera eficiente. Los lenguajes DDL y DML desempeñan un papel fundamental en este proceso, permitiendo definir la estructura de la base de datos y gestionar los datos almacenados. Su conocimiento es indispensable para el desarrollo y administración de sistemas informáticos modernos.</w:t>
      </w:r>
    </w:p>
    <w:p w14:paraId="6C2AE1FA" w14:textId="77777777" w:rsidR="00A855A0" w:rsidRDefault="00A855A0"/>
    <w:p w14:paraId="4CAF7132" w14:textId="77777777" w:rsidR="00A855A0" w:rsidRDefault="00A855A0"/>
    <w:p w14:paraId="3D77800B" w14:textId="71AD3A8B" w:rsidR="00A855A0" w:rsidRDefault="00A855A0">
      <w:r>
        <w:t>Fuentes de información:</w:t>
      </w:r>
    </w:p>
    <w:p w14:paraId="609D3DEF" w14:textId="77777777" w:rsidR="00A855A0" w:rsidRPr="00A855A0" w:rsidRDefault="00A855A0" w:rsidP="00A855A0">
      <w:proofErr w:type="gramStart"/>
      <w:r w:rsidRPr="00A855A0">
        <w:t>  Elmasri</w:t>
      </w:r>
      <w:proofErr w:type="gramEnd"/>
      <w:r w:rsidRPr="00A855A0">
        <w:t xml:space="preserve">, R., &amp; </w:t>
      </w:r>
      <w:proofErr w:type="spellStart"/>
      <w:r w:rsidRPr="00A855A0">
        <w:t>Navathe</w:t>
      </w:r>
      <w:proofErr w:type="spellEnd"/>
      <w:r w:rsidRPr="00A855A0">
        <w:t xml:space="preserve">, S. B. (2007). </w:t>
      </w:r>
      <w:r w:rsidRPr="00A855A0">
        <w:rPr>
          <w:i/>
          <w:iCs/>
        </w:rPr>
        <w:t>Fundamentos de sistemas de bases de datos</w:t>
      </w:r>
      <w:r w:rsidRPr="00A855A0">
        <w:t xml:space="preserve"> (5.ª ed.). Pearson Educación. Recuperado de </w:t>
      </w:r>
      <w:hyperlink r:id="rId8" w:tgtFrame="_blank" w:history="1">
        <w:r w:rsidRPr="00A855A0">
          <w:rPr>
            <w:rStyle w:val="Hipervnculo"/>
          </w:rPr>
          <w:t>Fundamentos de Sistemas de Bases de Datos (PDF)</w:t>
        </w:r>
      </w:hyperlink>
      <w:r w:rsidRPr="00A855A0">
        <w:t xml:space="preserve"> </w:t>
      </w:r>
    </w:p>
    <w:p w14:paraId="102902BD" w14:textId="0B5DE1E7" w:rsidR="00A855A0" w:rsidRDefault="00A855A0" w:rsidP="00A855A0">
      <w:proofErr w:type="gramStart"/>
      <w:r w:rsidRPr="00A855A0">
        <w:t>  Valencia</w:t>
      </w:r>
      <w:proofErr w:type="gramEnd"/>
      <w:r w:rsidRPr="00A855A0">
        <w:t xml:space="preserve">, L., &amp; Orellana, D. (2023). </w:t>
      </w:r>
      <w:r w:rsidRPr="00A855A0">
        <w:rPr>
          <w:i/>
          <w:iCs/>
        </w:rPr>
        <w:t>Introducción a SQL</w:t>
      </w:r>
      <w:r w:rsidRPr="00A855A0">
        <w:t xml:space="preserve">. Universidad de Sevilla. Recuperado de </w:t>
      </w:r>
      <w:hyperlink r:id="rId9" w:tgtFrame="_blank" w:history="1">
        <w:r w:rsidRPr="00A855A0">
          <w:rPr>
            <w:rStyle w:val="Hipervnculo"/>
          </w:rPr>
          <w:t>Introducción a SQL (PDF)</w:t>
        </w:r>
      </w:hyperlink>
    </w:p>
    <w:p w14:paraId="662189DC" w14:textId="77777777" w:rsidR="00A855A0" w:rsidRDefault="00A855A0" w:rsidP="00A855A0"/>
    <w:sectPr w:rsidR="00A855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A0"/>
    <w:rsid w:val="005F154D"/>
    <w:rsid w:val="008E215B"/>
    <w:rsid w:val="00A855A0"/>
    <w:rsid w:val="00AC7B08"/>
    <w:rsid w:val="00B7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F232B"/>
  <w15:chartTrackingRefBased/>
  <w15:docId w15:val="{A2353B34-634E-477B-9FC1-90E1A7C34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5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5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5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5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85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5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5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5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5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5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5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5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5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5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5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55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55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55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5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55A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855A0"/>
    <w:pPr>
      <w:spacing w:after="0" w:line="240" w:lineRule="auto"/>
    </w:pPr>
    <w:rPr>
      <w:rFonts w:eastAsia="Arial MT"/>
      <w:kern w:val="0"/>
      <w:sz w:val="22"/>
      <w:szCs w:val="22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855A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55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a802808.us.archive.org/8/items/fundamentosdesistemasdebasesdedatos/Fundamentos-de-Sistemas-de-Bases-de-Datos.pdf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cs.us.es/cursos/bd-2023/temas/BD-Tema-5.pdf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289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Hilario Tzunux Guox</dc:creator>
  <cp:keywords/>
  <dc:description/>
  <cp:lastModifiedBy>David Hilario Tzunux Guox</cp:lastModifiedBy>
  <cp:revision>1</cp:revision>
  <dcterms:created xsi:type="dcterms:W3CDTF">2026-05-30T03:29:00Z</dcterms:created>
  <dcterms:modified xsi:type="dcterms:W3CDTF">2026-05-30T03:42:00Z</dcterms:modified>
</cp:coreProperties>
</file>