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F4E78"/>
          <w:sz w:val="54"/>
        </w:rPr>
        <w:t>SISTEMA DE GESTIÓN</w:t>
        <w:br/>
        <w:t>SG-SST</w:t>
      </w:r>
    </w:p>
    <w:p>
      <w:pPr>
        <w:spacing w:before="160"/>
        <w:jc w:val="center"/>
      </w:pPr>
      <w:r>
        <w:rPr>
          <w:rFonts w:ascii="Liberation Sans" w:hAnsi="Liberation Sans"/>
          <w:b w:val="0"/>
          <w:color w:val="1F2937"/>
          <w:sz w:val="30"/>
        </w:rPr>
        <w:t>Especificación funcional y técnica del proyecto</w:t>
      </w:r>
    </w:p>
    <w:p>
      <w:pPr>
        <w:spacing w:before="560"/>
        <w:jc w:val="center"/>
      </w:pPr>
      <w:r>
        <w:rPr>
          <w:rFonts w:ascii="Liberation Sans" w:hAnsi="Liberation Sans"/>
          <w:color w:val="6B7280"/>
          <w:sz w:val="23"/>
        </w:rPr>
        <w:t>PWA para control previo al inicio de labores, formularios, ARL, firmas, autorizaciones y auditoría</w:t>
      </w:r>
    </w:p>
    <w:p>
      <w:pPr>
        <w:spacing w:before="2200"/>
        <w:jc w:val="center"/>
      </w:pPr>
      <w:r>
        <w:rPr>
          <w:rFonts w:ascii="Liberation Sans" w:hAnsi="Liberation Sans"/>
          <w:color w:val="6B7280"/>
          <w:sz w:val="21"/>
        </w:rPr>
        <w:t>Versión inicial de especificación</w:t>
        <w:br/>
        <w:t>24 de agosto de 2026</w:t>
      </w:r>
    </w:p>
    <w:p>
      <w:r>
        <w:br w:type="page"/>
      </w:r>
    </w:p>
    <w:p>
      <w:pPr>
        <w:pStyle w:val="Heading1"/>
        <w:spacing w:before="200" w:after="100"/>
      </w:pPr>
      <w:r>
        <w:rPr>
          <w:rFonts w:ascii="Liberation Sans" w:hAnsi="Liberation Sans"/>
          <w:b/>
          <w:color w:val="1F4E78"/>
          <w:sz w:val="32"/>
        </w:rPr>
        <w:t>1. Resumen del proyecto</w:t>
      </w:r>
    </w:p>
    <w:p>
      <w:pPr>
        <w:spacing w:after="120" w:line="259" w:lineRule="auto"/>
      </w:pPr>
      <w:r>
        <w:rPr>
          <w:rFonts w:ascii="Liberation Sans" w:hAnsi="Liberation Sans"/>
          <w:i w:val="0"/>
          <w:color w:val="1F2937"/>
          <w:sz w:val="21"/>
        </w:rPr>
        <w:t>El Sistema de Gestión SG-SST será una aplicación web instalable como PWA, diseñada para controlar el proceso que debe cumplir un colaborador antes de iniciar sus labores. El sistema verificará la vigencia de la afiliación a la ARL, confirmará la charla de seguridad del día, permitirá diligenciar y firmar formularios, enviará la información a revisión y esperará la autorización de la coordinadora antes de mostrar luz verde para comenzar el trabajo.</w:t>
      </w:r>
    </w:p>
    <w:p>
      <w:pPr>
        <w:spacing w:after="120" w:line="259" w:lineRule="auto"/>
      </w:pPr>
      <w:r>
        <w:rPr>
          <w:rFonts w:ascii="Liberation Sans" w:hAnsi="Liberation Sans"/>
          <w:i w:val="0"/>
          <w:color w:val="1F2937"/>
          <w:sz w:val="21"/>
        </w:rPr>
        <w:t>La solución también tendrá módulos para seguimiento legal, administración de afiliaciones ARL, gestión de formularios y auditoría. Debido a que algunos registros pueden servir como soporte interno o frente a requerimientos legales, las acciones sensibles deberán conservar fecha, hora, usuario responsable, cambios realizados y evidencias de autorización cuando corresponda.</w:t>
      </w: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Principio de diseño</w:t>
              <w:br/>
            </w:r>
            <w:r>
              <w:rPr>
                <w:rFonts w:ascii="Liberation Sans" w:hAnsi="Liberation Sans"/>
                <w:color w:val="1F2937"/>
                <w:sz w:val="20"/>
              </w:rPr>
              <w:t>Para el colaborador el proceso debe ser corto y fácil de entender. La complejidad de seguridad, auditoría, versiones y trazabilidad debe resolverse internamente sin convertir la experiencia del trabajador en un proceso difícil.</w:t>
            </w:r>
          </w:p>
        </w:tc>
      </w:tr>
    </w:tbl>
    <w:p>
      <w:pPr>
        <w:spacing w:after="20"/>
      </w:pPr>
    </w:p>
    <w:p>
      <w:pPr>
        <w:pStyle w:val="Heading1"/>
        <w:spacing w:before="200" w:after="100"/>
      </w:pPr>
      <w:r>
        <w:rPr>
          <w:rFonts w:ascii="Liberation Sans" w:hAnsi="Liberation Sans"/>
          <w:b/>
          <w:color w:val="1F4E78"/>
          <w:sz w:val="32"/>
        </w:rPr>
        <w:t>2. Objetivos</w:t>
      </w:r>
    </w:p>
    <w:p>
      <w:pPr>
        <w:pStyle w:val="Heading2"/>
        <w:spacing w:before="120" w:after="100"/>
      </w:pPr>
      <w:r>
        <w:rPr>
          <w:rFonts w:ascii="Liberation Sans" w:hAnsi="Liberation Sans"/>
          <w:b/>
          <w:color w:val="1F2937"/>
          <w:sz w:val="25"/>
        </w:rPr>
        <w:t>2.1 Objetivo general</w:t>
      </w:r>
    </w:p>
    <w:p>
      <w:pPr>
        <w:spacing w:after="120" w:line="259" w:lineRule="auto"/>
      </w:pPr>
      <w:r>
        <w:rPr>
          <w:rFonts w:ascii="Liberation Sans" w:hAnsi="Liberation Sans"/>
          <w:i w:val="0"/>
          <w:color w:val="1F2937"/>
          <w:sz w:val="21"/>
        </w:rPr>
        <w:t>Digitalizar y controlar el proceso previo al inicio de labores dentro del SG-SST, garantizando que cada colaborador cumpla los requisitos definidos por la empresa y que exista trazabilidad de las acciones realizadas dentro del sistema.</w:t>
      </w:r>
    </w:p>
    <w:p>
      <w:pPr>
        <w:pStyle w:val="Heading2"/>
        <w:spacing w:before="120" w:after="100"/>
      </w:pPr>
      <w:r>
        <w:rPr>
          <w:rFonts w:ascii="Liberation Sans" w:hAnsi="Liberation Sans"/>
          <w:b/>
          <w:color w:val="1F2937"/>
          <w:sz w:val="25"/>
        </w:rPr>
        <w:t>2.2 Objetivos específicos</w:t>
      </w:r>
    </w:p>
    <w:p>
      <w:pPr>
        <w:pStyle w:val="ListBullet"/>
        <w:spacing w:after="40"/>
        <w:ind w:left="198"/>
      </w:pPr>
      <w:r>
        <w:rPr>
          <w:rFonts w:ascii="Liberation Sans" w:hAnsi="Liberation Sans"/>
          <w:color w:val="1F2937"/>
          <w:sz w:val="21"/>
        </w:rPr>
        <w:t>Validar automáticamente si la afiliación a la ARL se encuentra vigente antes de permitir el diligenciamiento del proceso.</w:t>
      </w:r>
    </w:p>
    <w:p>
      <w:pPr>
        <w:pStyle w:val="ListBullet"/>
        <w:spacing w:after="40"/>
        <w:ind w:left="198"/>
      </w:pPr>
      <w:r>
        <w:rPr>
          <w:rFonts w:ascii="Liberation Sans" w:hAnsi="Liberation Sans"/>
          <w:color w:val="1F2937"/>
          <w:sz w:val="21"/>
        </w:rPr>
        <w:t>Permitir que el colaborador confirme la charla de seguridad y diligencie únicamente los formularios que le correspondan.</w:t>
      </w:r>
    </w:p>
    <w:p>
      <w:pPr>
        <w:pStyle w:val="ListBullet"/>
        <w:spacing w:after="40"/>
        <w:ind w:left="198"/>
      </w:pPr>
      <w:r>
        <w:rPr>
          <w:rFonts w:ascii="Liberation Sans" w:hAnsi="Liberation Sans"/>
          <w:color w:val="1F2937"/>
          <w:sz w:val="21"/>
        </w:rPr>
        <w:t>Capturar la firma manuscrita desde celular, tableta o computador y asociarla al registro correspondiente.</w:t>
      </w:r>
    </w:p>
    <w:p>
      <w:pPr>
        <w:pStyle w:val="ListBullet"/>
        <w:spacing w:after="40"/>
        <w:ind w:left="198"/>
      </w:pPr>
      <w:r>
        <w:rPr>
          <w:rFonts w:ascii="Liberation Sans" w:hAnsi="Liberation Sans"/>
          <w:color w:val="1F2937"/>
          <w:sz w:val="21"/>
        </w:rPr>
        <w:t>Permitir que la coordinadora revise la información y autorice o rechace el inicio de labores.</w:t>
      </w:r>
    </w:p>
    <w:p>
      <w:pPr>
        <w:pStyle w:val="ListBullet"/>
        <w:spacing w:after="40"/>
        <w:ind w:left="198"/>
      </w:pPr>
      <w:r>
        <w:rPr>
          <w:rFonts w:ascii="Liberation Sans" w:hAnsi="Liberation Sans"/>
          <w:color w:val="1F2937"/>
          <w:sz w:val="21"/>
        </w:rPr>
        <w:t>Dar al área Legal una vista de consulta sobre ARL, formularios y estados de cumplimiento.</w:t>
      </w:r>
    </w:p>
    <w:p>
      <w:pPr>
        <w:pStyle w:val="ListBullet"/>
        <w:spacing w:after="40"/>
        <w:ind w:left="198"/>
      </w:pPr>
      <w:r>
        <w:rPr>
          <w:rFonts w:ascii="Liberation Sans" w:hAnsi="Liberation Sans"/>
          <w:color w:val="1F2937"/>
          <w:sz w:val="21"/>
        </w:rPr>
        <w:t>Mantener un historial de versiones de los formularios para que una modificación no altere documentos ya diligenciados.</w:t>
      </w:r>
    </w:p>
    <w:p>
      <w:pPr>
        <w:pStyle w:val="ListBullet"/>
        <w:spacing w:after="40"/>
        <w:ind w:left="198"/>
      </w:pPr>
      <w:r>
        <w:rPr>
          <w:rFonts w:ascii="Liberation Sans" w:hAnsi="Liberation Sans"/>
          <w:color w:val="1F2937"/>
          <w:sz w:val="21"/>
        </w:rPr>
        <w:t>Auditar acciones administrativas y operativas con suficiente detalle para reconstruir qué ocurrió, quién lo hizo y cuándo.</w:t>
      </w:r>
    </w:p>
    <w:p>
      <w:pPr>
        <w:pStyle w:val="ListBullet"/>
        <w:spacing w:after="40"/>
        <w:ind w:left="198"/>
      </w:pPr>
      <w:r>
        <w:rPr>
          <w:rFonts w:ascii="Liberation Sans" w:hAnsi="Liberation Sans"/>
          <w:color w:val="1F2937"/>
          <w:sz w:val="21"/>
        </w:rPr>
        <w:t>Generar documentos PDF finales que conserven respuestas, firma, estado de ARL, versión del formulario y autorización.</w:t>
      </w:r>
    </w:p>
    <w:p>
      <w:r>
        <w:br w:type="page"/>
      </w:r>
    </w:p>
    <w:p>
      <w:pPr>
        <w:pStyle w:val="Heading1"/>
        <w:spacing w:before="200" w:after="100"/>
      </w:pPr>
      <w:r>
        <w:rPr>
          <w:rFonts w:ascii="Liberation Sans" w:hAnsi="Liberation Sans"/>
          <w:b/>
          <w:color w:val="1F4E78"/>
          <w:sz w:val="32"/>
        </w:rPr>
        <w:t>3. Alcance inicial</w:t>
      </w:r>
    </w:p>
    <w:p>
      <w:pPr>
        <w:spacing w:after="120" w:line="259" w:lineRule="auto"/>
      </w:pPr>
      <w:r>
        <w:rPr>
          <w:rFonts w:ascii="Liberation Sans" w:hAnsi="Liberation Sans"/>
          <w:i w:val="0"/>
          <w:color w:val="1F2937"/>
          <w:sz w:val="21"/>
        </w:rPr>
        <w:t>La primera versión debe cubrir el flujo completo desde la creación del colaborador hasta la autorización para iniciar labores. No se plantea inicialmente una aplicación nativa para Android o iOS; la solución será una PWA que pueda abrirse desde el navegador e instalarse como aplicación.</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4649"/>
            <w:shd w:fill="1F4E78"/>
            <w:tcMar>
              <w:top w:w="75" w:type="dxa"/>
              <w:start w:w="75" w:type="dxa"/>
              <w:bottom w:w="75" w:type="dxa"/>
              <w:end w:w="75" w:type="dxa"/>
            </w:tcMar>
            <w:vAlign w:val="center"/>
          </w:tcPr>
          <w:p>
            <w:pPr>
              <w:jc w:val="center"/>
            </w:pPr>
            <w:r>
              <w:rPr>
                <w:rFonts w:ascii="Liberation Sans" w:hAnsi="Liberation Sans"/>
                <w:b/>
                <w:color w:val="FFFFFF"/>
                <w:sz w:val="18"/>
              </w:rPr>
              <w:t>Incluido en la primera versión</w:t>
            </w:r>
          </w:p>
        </w:tc>
        <w:tc>
          <w:tcPr>
            <w:tcW w:type="dxa" w:w="4649"/>
            <w:shd w:fill="1F4E78"/>
            <w:tcMar>
              <w:top w:w="75" w:type="dxa"/>
              <w:start w:w="75" w:type="dxa"/>
              <w:bottom w:w="75" w:type="dxa"/>
              <w:end w:w="75" w:type="dxa"/>
            </w:tcMar>
            <w:vAlign w:val="center"/>
          </w:tcPr>
          <w:p>
            <w:pPr>
              <w:jc w:val="center"/>
            </w:pPr>
            <w:r>
              <w:rPr>
                <w:rFonts w:ascii="Liberation Sans" w:hAnsi="Liberation Sans"/>
                <w:b/>
                <w:color w:val="FFFFFF"/>
                <w:sz w:val="18"/>
              </w:rPr>
              <w:t>Fuera del alcance inicial</w:t>
            </w:r>
          </w:p>
        </w:tc>
      </w:tr>
      <w:tr>
        <w:trPr>
          <w:cantSplit/>
        </w:trPr>
        <w:tc>
          <w:tcPr>
            <w:tcW w:type="dxa" w:w="4649"/>
            <w:tcMar>
              <w:top w:w="70" w:type="dxa"/>
              <w:start w:w="70" w:type="dxa"/>
              <w:bottom w:w="70" w:type="dxa"/>
              <w:end w:w="70" w:type="dxa"/>
            </w:tcMar>
            <w:vAlign w:val="center"/>
          </w:tcPr>
          <w:p>
            <w:r>
              <w:rPr>
                <w:rFonts w:ascii="Liberation Sans" w:hAnsi="Liberation Sans"/>
                <w:color w:val="1F2937"/>
                <w:sz w:val="18"/>
              </w:rPr>
              <w:t>Gestión de usuarios, roles y permisos</w:t>
            </w:r>
          </w:p>
        </w:tc>
        <w:tc>
          <w:tcPr>
            <w:tcW w:type="dxa" w:w="4649"/>
            <w:tcMar>
              <w:top w:w="70" w:type="dxa"/>
              <w:start w:w="70" w:type="dxa"/>
              <w:bottom w:w="70" w:type="dxa"/>
              <w:end w:w="70" w:type="dxa"/>
            </w:tcMar>
            <w:vAlign w:val="center"/>
          </w:tcPr>
          <w:p>
            <w:r>
              <w:rPr>
                <w:rFonts w:ascii="Liberation Sans" w:hAnsi="Liberation Sans"/>
                <w:color w:val="1F2937"/>
                <w:sz w:val="18"/>
              </w:rPr>
              <w:t>Aplicación nativa publicada en Play Store o App Store</w:t>
            </w:r>
          </w:p>
        </w:tc>
      </w:tr>
      <w:tr>
        <w:trPr>
          <w:cantSplit/>
        </w:trPr>
        <w:tc>
          <w:tcPr>
            <w:tcW w:type="dxa" w:w="4649"/>
            <w:tcMar>
              <w:top w:w="70" w:type="dxa"/>
              <w:start w:w="70" w:type="dxa"/>
              <w:bottom w:w="70" w:type="dxa"/>
              <w:end w:w="70" w:type="dxa"/>
            </w:tcMar>
            <w:shd w:fill="F8FAFC"/>
            <w:vAlign w:val="center"/>
          </w:tcPr>
          <w:p>
            <w:r>
              <w:rPr>
                <w:rFonts w:ascii="Liberation Sans" w:hAnsi="Liberation Sans"/>
                <w:color w:val="1F2937"/>
                <w:sz w:val="18"/>
              </w:rPr>
              <w:t>Registro y administración de colaboradores</w:t>
            </w:r>
          </w:p>
        </w:tc>
        <w:tc>
          <w:tcPr>
            <w:tcW w:type="dxa" w:w="4649"/>
            <w:tcMar>
              <w:top w:w="70" w:type="dxa"/>
              <w:start w:w="70" w:type="dxa"/>
              <w:bottom w:w="70" w:type="dxa"/>
              <w:end w:w="70" w:type="dxa"/>
            </w:tcMar>
            <w:shd w:fill="F8FAFC"/>
            <w:vAlign w:val="center"/>
          </w:tcPr>
          <w:p>
            <w:r>
              <w:rPr>
                <w:rFonts w:ascii="Liberation Sans" w:hAnsi="Liberation Sans"/>
                <w:color w:val="1F2937"/>
                <w:sz w:val="18"/>
              </w:rPr>
              <w:t>Integración automática con portales externos de ARL</w:t>
            </w:r>
          </w:p>
        </w:tc>
      </w:tr>
      <w:tr>
        <w:trPr>
          <w:cantSplit/>
        </w:trPr>
        <w:tc>
          <w:tcPr>
            <w:tcW w:type="dxa" w:w="4649"/>
            <w:tcMar>
              <w:top w:w="70" w:type="dxa"/>
              <w:start w:w="70" w:type="dxa"/>
              <w:bottom w:w="70" w:type="dxa"/>
              <w:end w:w="70" w:type="dxa"/>
            </w:tcMar>
            <w:vAlign w:val="center"/>
          </w:tcPr>
          <w:p>
            <w:r>
              <w:rPr>
                <w:rFonts w:ascii="Liberation Sans" w:hAnsi="Liberation Sans"/>
                <w:color w:val="1F2937"/>
                <w:sz w:val="18"/>
              </w:rPr>
              <w:t>Control de vigencia de ARL</w:t>
            </w:r>
          </w:p>
        </w:tc>
        <w:tc>
          <w:tcPr>
            <w:tcW w:type="dxa" w:w="4649"/>
            <w:tcMar>
              <w:top w:w="70" w:type="dxa"/>
              <w:start w:w="70" w:type="dxa"/>
              <w:bottom w:w="70" w:type="dxa"/>
              <w:end w:w="70" w:type="dxa"/>
            </w:tcMar>
            <w:vAlign w:val="center"/>
          </w:tcPr>
          <w:p>
            <w:r>
              <w:rPr>
                <w:rFonts w:ascii="Liberation Sans" w:hAnsi="Liberation Sans"/>
                <w:color w:val="1F2937"/>
                <w:sz w:val="18"/>
              </w:rPr>
              <w:t>Firma digital certificada por un tercero, salvo que Legal la exija</w:t>
            </w:r>
          </w:p>
        </w:tc>
      </w:tr>
      <w:tr>
        <w:trPr>
          <w:cantSplit/>
        </w:trPr>
        <w:tc>
          <w:tcPr>
            <w:tcW w:type="dxa" w:w="4649"/>
            <w:tcMar>
              <w:top w:w="70" w:type="dxa"/>
              <w:start w:w="70" w:type="dxa"/>
              <w:bottom w:w="70" w:type="dxa"/>
              <w:end w:w="70" w:type="dxa"/>
            </w:tcMar>
            <w:shd w:fill="F8FAFC"/>
            <w:vAlign w:val="center"/>
          </w:tcPr>
          <w:p>
            <w:r>
              <w:rPr>
                <w:rFonts w:ascii="Liberation Sans" w:hAnsi="Liberation Sans"/>
                <w:color w:val="1F2937"/>
                <w:sz w:val="18"/>
              </w:rPr>
              <w:t>Formularios dinámicos y versionados</w:t>
            </w:r>
          </w:p>
        </w:tc>
        <w:tc>
          <w:tcPr>
            <w:tcW w:type="dxa" w:w="4649"/>
            <w:tcMar>
              <w:top w:w="70" w:type="dxa"/>
              <w:start w:w="70" w:type="dxa"/>
              <w:bottom w:w="70" w:type="dxa"/>
              <w:end w:w="70" w:type="dxa"/>
            </w:tcMar>
            <w:shd w:fill="F8FAFC"/>
            <w:vAlign w:val="center"/>
          </w:tcPr>
          <w:p>
            <w:r>
              <w:rPr>
                <w:rFonts w:ascii="Liberation Sans" w:hAnsi="Liberation Sans"/>
                <w:color w:val="1F2937"/>
                <w:sz w:val="18"/>
              </w:rPr>
              <w:t>Nómina, contabilidad o recursos humanos completos</w:t>
            </w:r>
          </w:p>
        </w:tc>
      </w:tr>
      <w:tr>
        <w:trPr>
          <w:cantSplit/>
        </w:trPr>
        <w:tc>
          <w:tcPr>
            <w:tcW w:type="dxa" w:w="4649"/>
            <w:tcMar>
              <w:top w:w="70" w:type="dxa"/>
              <w:start w:w="70" w:type="dxa"/>
              <w:bottom w:w="70" w:type="dxa"/>
              <w:end w:w="70" w:type="dxa"/>
            </w:tcMar>
            <w:vAlign w:val="center"/>
          </w:tcPr>
          <w:p>
            <w:r>
              <w:rPr>
                <w:rFonts w:ascii="Liberation Sans" w:hAnsi="Liberation Sans"/>
                <w:color w:val="1F2937"/>
                <w:sz w:val="18"/>
              </w:rPr>
              <w:t>Firma manuscrita capturada en pantalla</w:t>
            </w:r>
          </w:p>
        </w:tc>
        <w:tc>
          <w:tcPr>
            <w:tcW w:type="dxa" w:w="4649"/>
            <w:tcMar>
              <w:top w:w="70" w:type="dxa"/>
              <w:start w:w="70" w:type="dxa"/>
              <w:bottom w:w="70" w:type="dxa"/>
              <w:end w:w="70" w:type="dxa"/>
            </w:tcMar>
            <w:vAlign w:val="center"/>
          </w:tcPr>
          <w:p>
            <w:r>
              <w:rPr>
                <w:rFonts w:ascii="Liberation Sans" w:hAnsi="Liberation Sans"/>
                <w:color w:val="1F2937"/>
                <w:sz w:val="18"/>
              </w:rPr>
              <w:t>Geolocalización permanente del trabajador</w:t>
            </w:r>
          </w:p>
        </w:tc>
      </w:tr>
      <w:tr>
        <w:trPr>
          <w:cantSplit/>
        </w:trPr>
        <w:tc>
          <w:tcPr>
            <w:tcW w:type="dxa" w:w="4649"/>
            <w:tcMar>
              <w:top w:w="70" w:type="dxa"/>
              <w:start w:w="70" w:type="dxa"/>
              <w:bottom w:w="70" w:type="dxa"/>
              <w:end w:w="70" w:type="dxa"/>
            </w:tcMar>
            <w:shd w:fill="F8FAFC"/>
            <w:vAlign w:val="center"/>
          </w:tcPr>
          <w:p>
            <w:r>
              <w:rPr>
                <w:rFonts w:ascii="Liberation Sans" w:hAnsi="Liberation Sans"/>
                <w:color w:val="1F2937"/>
                <w:sz w:val="18"/>
              </w:rPr>
              <w:t>Aprobación/rechazo por coordinadora</w:t>
            </w:r>
          </w:p>
        </w:tc>
        <w:tc>
          <w:tcPr>
            <w:tcW w:type="dxa" w:w="4649"/>
            <w:tcMar>
              <w:top w:w="70" w:type="dxa"/>
              <w:start w:w="70" w:type="dxa"/>
              <w:bottom w:w="70" w:type="dxa"/>
              <w:end w:w="70" w:type="dxa"/>
            </w:tcMar>
            <w:shd w:fill="F8FAFC"/>
            <w:vAlign w:val="center"/>
          </w:tcPr>
          <w:p>
            <w:r>
              <w:rPr>
                <w:rFonts w:ascii="Liberation Sans" w:hAnsi="Liberation Sans"/>
                <w:color w:val="1F2937"/>
                <w:sz w:val="18"/>
              </w:rPr>
              <w:t>Modo de operación oficial totalmente offline</w:t>
            </w:r>
          </w:p>
        </w:tc>
      </w:tr>
      <w:tr>
        <w:trPr>
          <w:cantSplit/>
        </w:trPr>
        <w:tc>
          <w:tcPr>
            <w:tcW w:type="dxa" w:w="4649"/>
            <w:tcMar>
              <w:top w:w="70" w:type="dxa"/>
              <w:start w:w="70" w:type="dxa"/>
              <w:bottom w:w="70" w:type="dxa"/>
              <w:end w:w="70" w:type="dxa"/>
            </w:tcMar>
            <w:vAlign w:val="center"/>
          </w:tcPr>
          <w:p>
            <w:r>
              <w:rPr>
                <w:rFonts w:ascii="Liberation Sans" w:hAnsi="Liberation Sans"/>
                <w:color w:val="1F2937"/>
                <w:sz w:val="18"/>
              </w:rPr>
              <w:t>PDF final, archivos y evidencias</w:t>
            </w:r>
          </w:p>
        </w:tc>
        <w:tc>
          <w:tcPr>
            <w:tcW w:type="dxa" w:w="4649"/>
            <w:tcMar>
              <w:top w:w="70" w:type="dxa"/>
              <w:start w:w="70" w:type="dxa"/>
              <w:bottom w:w="70" w:type="dxa"/>
              <w:end w:w="70" w:type="dxa"/>
            </w:tcMar>
            <w:vAlign w:val="center"/>
          </w:tcPr>
          <w:p>
            <w:r>
              <w:rPr>
                <w:rFonts w:ascii="Liberation Sans" w:hAnsi="Liberation Sans"/>
                <w:color w:val="1F2937"/>
                <w:sz w:val="18"/>
              </w:rPr>
              <w:t>WhatsApp o SMS en la primera entrega</w:t>
            </w:r>
          </w:p>
        </w:tc>
      </w:tr>
      <w:tr>
        <w:trPr>
          <w:cantSplit/>
        </w:trPr>
        <w:tc>
          <w:tcPr>
            <w:tcW w:type="dxa" w:w="4649"/>
            <w:tcMar>
              <w:top w:w="70" w:type="dxa"/>
              <w:start w:w="70" w:type="dxa"/>
              <w:bottom w:w="70" w:type="dxa"/>
              <w:end w:w="70" w:type="dxa"/>
            </w:tcMar>
            <w:shd w:fill="F8FAFC"/>
            <w:vAlign w:val="center"/>
          </w:tcPr>
          <w:p>
            <w:r>
              <w:rPr>
                <w:rFonts w:ascii="Liberation Sans" w:hAnsi="Liberation Sans"/>
                <w:color w:val="1F2937"/>
                <w:sz w:val="18"/>
              </w:rPr>
              <w:t>Auditoría y trazabilidad</w:t>
            </w:r>
          </w:p>
        </w:tc>
        <w:tc>
          <w:tcPr>
            <w:tcW w:type="dxa" w:w="4649"/>
            <w:tcMar>
              <w:top w:w="70" w:type="dxa"/>
              <w:start w:w="70" w:type="dxa"/>
              <w:bottom w:w="70" w:type="dxa"/>
              <w:end w:w="70" w:type="dxa"/>
            </w:tcMar>
            <w:shd w:fill="F8FAFC"/>
            <w:vAlign w:val="center"/>
          </w:tcPr>
          <w:p>
            <w:r>
              <w:rPr>
                <w:rFonts w:ascii="Liberation Sans" w:hAnsi="Liberation Sans"/>
                <w:color w:val="1F2937"/>
                <w:sz w:val="18"/>
              </w:rPr>
              <w:t>Integraciones externas no definidas</w:t>
            </w:r>
          </w:p>
        </w:tc>
      </w:tr>
    </w:tbl>
    <w:p>
      <w:pPr>
        <w:spacing w:after="20"/>
      </w:pPr>
    </w:p>
    <w:p>
      <w:pPr>
        <w:pStyle w:val="Heading1"/>
        <w:spacing w:before="200" w:after="100"/>
      </w:pPr>
      <w:r>
        <w:rPr>
          <w:rFonts w:ascii="Liberation Sans" w:hAnsi="Liberation Sans"/>
          <w:b/>
          <w:color w:val="1F4E78"/>
          <w:sz w:val="32"/>
        </w:rPr>
        <w:t>4. Roles y responsabilidades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701"/>
            <w:shd w:fill="1F4E78"/>
            <w:tcMar>
              <w:top w:w="75" w:type="dxa"/>
              <w:start w:w="75" w:type="dxa"/>
              <w:bottom w:w="75" w:type="dxa"/>
              <w:end w:w="75" w:type="dxa"/>
            </w:tcMar>
            <w:vAlign w:val="center"/>
          </w:tcPr>
          <w:p>
            <w:pPr>
              <w:jc w:val="center"/>
            </w:pPr>
            <w:r>
              <w:rPr>
                <w:rFonts w:ascii="Liberation Sans" w:hAnsi="Liberation Sans"/>
                <w:b/>
                <w:color w:val="FFFFFF"/>
                <w:sz w:val="17"/>
              </w:rPr>
              <w:t>Rol</w:t>
            </w:r>
          </w:p>
        </w:tc>
        <w:tc>
          <w:tcPr>
            <w:tcW w:type="dxa" w:w="3402"/>
            <w:shd w:fill="1F4E78"/>
            <w:tcMar>
              <w:top w:w="75" w:type="dxa"/>
              <w:start w:w="75" w:type="dxa"/>
              <w:bottom w:w="75" w:type="dxa"/>
              <w:end w:w="75" w:type="dxa"/>
            </w:tcMar>
            <w:vAlign w:val="center"/>
          </w:tcPr>
          <w:p>
            <w:pPr>
              <w:jc w:val="center"/>
            </w:pPr>
            <w:r>
              <w:rPr>
                <w:rFonts w:ascii="Liberation Sans" w:hAnsi="Liberation Sans"/>
                <w:b/>
                <w:color w:val="FFFFFF"/>
                <w:sz w:val="17"/>
              </w:rPr>
              <w:t>Responsabilidad principal</w:t>
            </w:r>
          </w:p>
        </w:tc>
        <w:tc>
          <w:tcPr>
            <w:tcW w:type="dxa" w:w="4535"/>
            <w:shd w:fill="1F4E78"/>
            <w:tcMar>
              <w:top w:w="75" w:type="dxa"/>
              <w:start w:w="75" w:type="dxa"/>
              <w:bottom w:w="75" w:type="dxa"/>
              <w:end w:w="75" w:type="dxa"/>
            </w:tcMar>
            <w:vAlign w:val="center"/>
          </w:tcPr>
          <w:p>
            <w:pPr>
              <w:jc w:val="center"/>
            </w:pPr>
            <w:r>
              <w:rPr>
                <w:rFonts w:ascii="Liberation Sans" w:hAnsi="Liberation Sans"/>
                <w:b/>
                <w:color w:val="FFFFFF"/>
                <w:sz w:val="17"/>
              </w:rPr>
              <w:t>Acciones principales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7"/>
              </w:rPr>
              <w:t>Colaborador</w:t>
            </w:r>
          </w:p>
        </w:tc>
        <w:tc>
          <w:tcPr>
            <w:tcW w:type="dxa" w:w="3402"/>
            <w:tcMar>
              <w:top w:w="70" w:type="dxa"/>
              <w:start w:w="70" w:type="dxa"/>
              <w:bottom w:w="70" w:type="dxa"/>
              <w:end w:w="70" w:type="dxa"/>
            </w:tcMar>
            <w:vAlign w:val="center"/>
          </w:tcPr>
          <w:p>
            <w:r>
              <w:rPr>
                <w:rFonts w:ascii="Liberation Sans" w:hAnsi="Liberation Sans"/>
                <w:color w:val="1F2937"/>
                <w:sz w:val="17"/>
              </w:rPr>
              <w:t>Cumplir el proceso previo a la labor.</w:t>
            </w:r>
          </w:p>
        </w:tc>
        <w:tc>
          <w:tcPr>
            <w:tcW w:type="dxa" w:w="4535"/>
            <w:tcMar>
              <w:top w:w="70" w:type="dxa"/>
              <w:start w:w="70" w:type="dxa"/>
              <w:bottom w:w="70" w:type="dxa"/>
              <w:end w:w="70" w:type="dxa"/>
            </w:tcMar>
            <w:vAlign w:val="center"/>
          </w:tcPr>
          <w:p>
            <w:r>
              <w:rPr>
                <w:rFonts w:ascii="Liberation Sans" w:hAnsi="Liberation Sans"/>
                <w:color w:val="1F2937"/>
                <w:sz w:val="17"/>
              </w:rPr>
              <w:t>Identificarse, validar ARL, confirmar charla, diligenciar, firmar, enviar y consultar estado.</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7"/>
              </w:rPr>
              <w:t>Coordinadora</w:t>
            </w:r>
          </w:p>
        </w:tc>
        <w:tc>
          <w:tcPr>
            <w:tcW w:type="dxa" w:w="3402"/>
            <w:tcMar>
              <w:top w:w="70" w:type="dxa"/>
              <w:start w:w="70" w:type="dxa"/>
              <w:bottom w:w="70" w:type="dxa"/>
              <w:end w:w="70" w:type="dxa"/>
            </w:tcMar>
            <w:shd w:fill="F8FAFC"/>
            <w:vAlign w:val="center"/>
          </w:tcPr>
          <w:p>
            <w:r>
              <w:rPr>
                <w:rFonts w:ascii="Liberation Sans" w:hAnsi="Liberation Sans"/>
                <w:color w:val="1F2937"/>
                <w:sz w:val="17"/>
              </w:rPr>
              <w:t>Supervisar colaboradores y autorizar el inicio de labores.</w:t>
            </w:r>
          </w:p>
        </w:tc>
        <w:tc>
          <w:tcPr>
            <w:tcW w:type="dxa" w:w="4535"/>
            <w:tcMar>
              <w:top w:w="70" w:type="dxa"/>
              <w:start w:w="70" w:type="dxa"/>
              <w:bottom w:w="70" w:type="dxa"/>
              <w:end w:w="70" w:type="dxa"/>
            </w:tcMar>
            <w:shd w:fill="F8FAFC"/>
            <w:vAlign w:val="center"/>
          </w:tcPr>
          <w:p>
            <w:r>
              <w:rPr>
                <w:rFonts w:ascii="Liberation Sans" w:hAnsi="Liberation Sans"/>
                <w:color w:val="1F2937"/>
                <w:sz w:val="17"/>
              </w:rPr>
              <w:t>Crear perfiles de colaboradores, revisar formularios, aprobar/rechazar, registrar observaciones y descargar PDF.</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7"/>
              </w:rPr>
              <w:t>Legal</w:t>
            </w:r>
          </w:p>
        </w:tc>
        <w:tc>
          <w:tcPr>
            <w:tcW w:type="dxa" w:w="3402"/>
            <w:tcMar>
              <w:top w:w="70" w:type="dxa"/>
              <w:start w:w="70" w:type="dxa"/>
              <w:bottom w:w="70" w:type="dxa"/>
              <w:end w:w="70" w:type="dxa"/>
            </w:tcMar>
            <w:vAlign w:val="center"/>
          </w:tcPr>
          <w:p>
            <w:r>
              <w:rPr>
                <w:rFonts w:ascii="Liberation Sans" w:hAnsi="Liberation Sans"/>
                <w:color w:val="1F2937"/>
                <w:sz w:val="17"/>
              </w:rPr>
              <w:t>Consultar cumplimiento y trazabilidad.</w:t>
            </w:r>
          </w:p>
        </w:tc>
        <w:tc>
          <w:tcPr>
            <w:tcW w:type="dxa" w:w="4535"/>
            <w:tcMar>
              <w:top w:w="70" w:type="dxa"/>
              <w:start w:w="70" w:type="dxa"/>
              <w:bottom w:w="70" w:type="dxa"/>
              <w:end w:w="70" w:type="dxa"/>
            </w:tcMar>
            <w:vAlign w:val="center"/>
          </w:tcPr>
          <w:p>
            <w:r>
              <w:rPr>
                <w:rFonts w:ascii="Liberation Sans" w:hAnsi="Liberation Sans"/>
                <w:color w:val="1F2937"/>
                <w:sz w:val="17"/>
              </w:rPr>
              <w:t>Consultar ARL, formularios, estados e historial sin modificar registros operativos.</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7"/>
              </w:rPr>
              <w:t>Gestor de ARL</w:t>
            </w:r>
          </w:p>
        </w:tc>
        <w:tc>
          <w:tcPr>
            <w:tcW w:type="dxa" w:w="3402"/>
            <w:tcMar>
              <w:top w:w="70" w:type="dxa"/>
              <w:start w:w="70" w:type="dxa"/>
              <w:bottom w:w="70" w:type="dxa"/>
              <w:end w:w="70" w:type="dxa"/>
            </w:tcMar>
            <w:shd w:fill="F8FAFC"/>
            <w:vAlign w:val="center"/>
          </w:tcPr>
          <w:p>
            <w:r>
              <w:rPr>
                <w:rFonts w:ascii="Liberation Sans" w:hAnsi="Liberation Sans"/>
                <w:color w:val="1F2937"/>
                <w:sz w:val="17"/>
              </w:rPr>
              <w:t>Administrar afiliaciones y vigencias.</w:t>
            </w:r>
          </w:p>
        </w:tc>
        <w:tc>
          <w:tcPr>
            <w:tcW w:type="dxa" w:w="4535"/>
            <w:tcMar>
              <w:top w:w="70" w:type="dxa"/>
              <w:start w:w="70" w:type="dxa"/>
              <w:bottom w:w="70" w:type="dxa"/>
              <w:end w:w="70" w:type="dxa"/>
            </w:tcMar>
            <w:shd w:fill="F8FAFC"/>
            <w:vAlign w:val="center"/>
          </w:tcPr>
          <w:p>
            <w:r>
              <w:rPr>
                <w:rFonts w:ascii="Liberation Sans" w:hAnsi="Liberation Sans"/>
                <w:color w:val="1F2937"/>
                <w:sz w:val="17"/>
              </w:rPr>
              <w:t>Registrar fechas, actualizar afiliaciones, cargar soportes y consultar vencimientos.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7"/>
              </w:rPr>
              <w:t>Administrador</w:t>
            </w:r>
          </w:p>
        </w:tc>
        <w:tc>
          <w:tcPr>
            <w:tcW w:type="dxa" w:w="3402"/>
            <w:tcMar>
              <w:top w:w="70" w:type="dxa"/>
              <w:start w:w="70" w:type="dxa"/>
              <w:bottom w:w="70" w:type="dxa"/>
              <w:end w:w="70" w:type="dxa"/>
            </w:tcMar>
            <w:vAlign w:val="center"/>
          </w:tcPr>
          <w:p>
            <w:r>
              <w:rPr>
                <w:rFonts w:ascii="Liberation Sans" w:hAnsi="Liberation Sans"/>
                <w:color w:val="1F2937"/>
                <w:sz w:val="17"/>
              </w:rPr>
              <w:t>Configurar y administrar la plataforma.</w:t>
            </w:r>
          </w:p>
        </w:tc>
        <w:tc>
          <w:tcPr>
            <w:tcW w:type="dxa" w:w="4535"/>
            <w:tcMar>
              <w:top w:w="70" w:type="dxa"/>
              <w:start w:w="70" w:type="dxa"/>
              <w:bottom w:w="70" w:type="dxa"/>
              <w:end w:w="70" w:type="dxa"/>
            </w:tcMar>
            <w:vAlign w:val="center"/>
          </w:tcPr>
          <w:p>
            <w:r>
              <w:rPr>
                <w:rFonts w:ascii="Liberation Sans" w:hAnsi="Liberation Sans"/>
                <w:color w:val="1F2937"/>
                <w:sz w:val="17"/>
              </w:rPr>
              <w:t>Usuarios, roles, permisos, formularios, parámetros, restablecimiento de accesos y auditoría.</w:t>
            </w:r>
          </w:p>
        </w:tc>
      </w:tr>
    </w:tbl>
    <w:p>
      <w:pPr>
        <w:spacing w:after="20"/>
      </w:pP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Nombre recomendado para el rol ARL</w:t>
              <w:br/>
            </w:r>
            <w:r>
              <w:rPr>
                <w:rFonts w:ascii="Liberation Sans" w:hAnsi="Liberation Sans"/>
                <w:color w:val="1F2937"/>
                <w:sz w:val="20"/>
              </w:rPr>
              <w:t>Usar “Gestor de ARL” o “Responsable de Afiliaciones y ARL”. En esta especificación se utilizará “Gestor de ARL”.</w:t>
            </w:r>
          </w:p>
        </w:tc>
      </w:tr>
    </w:tbl>
    <w:p>
      <w:pPr>
        <w:spacing w:after="20"/>
      </w:pPr>
    </w:p>
    <w:p>
      <w:pPr>
        <w:pStyle w:val="Heading1"/>
        <w:spacing w:before="200" w:after="100"/>
      </w:pPr>
      <w:r>
        <w:rPr>
          <w:rFonts w:ascii="Liberation Sans" w:hAnsi="Liberation Sans"/>
          <w:b/>
          <w:color w:val="1F4E78"/>
          <w:sz w:val="32"/>
        </w:rPr>
        <w:t>5. Flujo operativo del colaborador</w:t>
      </w:r>
    </w:p>
    <w:p>
      <w:pPr>
        <w:spacing w:after="80"/>
      </w:pPr>
      <w:r>
        <w:rPr>
          <w:rFonts w:ascii="Liberation Sans" w:hAnsi="Liberation Sans"/>
          <w:b/>
          <w:color w:val="1F4E78"/>
          <w:sz w:val="21"/>
        </w:rPr>
        <w:t xml:space="preserve">1. Registro previo: </w:t>
      </w:r>
      <w:r>
        <w:rPr>
          <w:rFonts w:ascii="Liberation Sans" w:hAnsi="Liberation Sans"/>
          <w:color w:val="1F2937"/>
          <w:sz w:val="21"/>
        </w:rPr>
        <w:t>La coordinadora crea el perfil del colaborador. El sistema conserva quién lo registró y cuándo.</w:t>
      </w:r>
    </w:p>
    <w:p>
      <w:pPr>
        <w:spacing w:after="80"/>
      </w:pPr>
      <w:r>
        <w:rPr>
          <w:rFonts w:ascii="Liberation Sans" w:hAnsi="Liberation Sans"/>
          <w:b/>
          <w:color w:val="1F4E78"/>
          <w:sz w:val="21"/>
        </w:rPr>
        <w:t xml:space="preserve">2. Identificación: </w:t>
      </w:r>
      <w:r>
        <w:rPr>
          <w:rFonts w:ascii="Liberation Sans" w:hAnsi="Liberation Sans"/>
          <w:color w:val="1F2937"/>
          <w:sz w:val="21"/>
        </w:rPr>
        <w:t>El colaborador ingresa número de documento y su PIN personal. El sistema muestra una bienvenida con su nombre.</w:t>
      </w:r>
    </w:p>
    <w:p>
      <w:pPr>
        <w:spacing w:after="80"/>
      </w:pPr>
      <w:r>
        <w:rPr>
          <w:rFonts w:ascii="Liberation Sans" w:hAnsi="Liberation Sans"/>
          <w:b/>
          <w:color w:val="1F4E78"/>
          <w:sz w:val="21"/>
        </w:rPr>
        <w:t xml:space="preserve">3. Validación ARL: </w:t>
      </w:r>
      <w:r>
        <w:rPr>
          <w:rFonts w:ascii="Liberation Sans" w:hAnsi="Liberation Sans"/>
          <w:color w:val="1F2937"/>
          <w:sz w:val="21"/>
        </w:rPr>
        <w:t>Si la ARL está vigente puede continuar. Si está próxima a vencer se muestra advertencia. Si está vencida el proceso queda bloqueado.</w:t>
      </w:r>
    </w:p>
    <w:p>
      <w:pPr>
        <w:spacing w:after="80"/>
      </w:pPr>
      <w:r>
        <w:rPr>
          <w:rFonts w:ascii="Liberation Sans" w:hAnsi="Liberation Sans"/>
          <w:b/>
          <w:color w:val="1F4E78"/>
          <w:sz w:val="21"/>
        </w:rPr>
        <w:t xml:space="preserve">4. Charla del día: </w:t>
      </w:r>
      <w:r>
        <w:rPr>
          <w:rFonts w:ascii="Liberation Sans" w:hAnsi="Liberation Sans"/>
          <w:color w:val="1F2937"/>
          <w:sz w:val="21"/>
        </w:rPr>
        <w:t>El sistema pregunta si recibió la charla de seguridad. Si responde No, no puede continuar. Si responde Sí, se registra fecha y hora.</w:t>
      </w:r>
    </w:p>
    <w:p>
      <w:pPr>
        <w:spacing w:after="80"/>
      </w:pPr>
      <w:r>
        <w:rPr>
          <w:rFonts w:ascii="Liberation Sans" w:hAnsi="Liberation Sans"/>
          <w:b/>
          <w:color w:val="1F4E78"/>
          <w:sz w:val="21"/>
        </w:rPr>
        <w:t xml:space="preserve">5. Formulario: </w:t>
      </w:r>
      <w:r>
        <w:rPr>
          <w:rFonts w:ascii="Liberation Sans" w:hAnsi="Liberation Sans"/>
          <w:color w:val="1F2937"/>
          <w:sz w:val="21"/>
        </w:rPr>
        <w:t>Se carga el formulario vigente que corresponda. Se validan campos obligatorios antes de avanzar.</w:t>
      </w:r>
    </w:p>
    <w:p>
      <w:pPr>
        <w:spacing w:after="80"/>
      </w:pPr>
      <w:r>
        <w:rPr>
          <w:rFonts w:ascii="Liberation Sans" w:hAnsi="Liberation Sans"/>
          <w:b/>
          <w:color w:val="1F4E78"/>
          <w:sz w:val="21"/>
        </w:rPr>
        <w:t xml:space="preserve">6. Firma: </w:t>
      </w:r>
      <w:r>
        <w:rPr>
          <w:rFonts w:ascii="Liberation Sans" w:hAnsi="Liberation Sans"/>
          <w:color w:val="1F2937"/>
          <w:sz w:val="21"/>
        </w:rPr>
        <w:t>El colaborador firma en pantalla y confirma el envío. La firma queda asociada al envío y a la versión del formulario.</w:t>
      </w:r>
    </w:p>
    <w:p>
      <w:pPr>
        <w:spacing w:after="80"/>
      </w:pPr>
      <w:r>
        <w:rPr>
          <w:rFonts w:ascii="Liberation Sans" w:hAnsi="Liberation Sans"/>
          <w:b/>
          <w:color w:val="1F4E78"/>
          <w:sz w:val="21"/>
        </w:rPr>
        <w:t xml:space="preserve">7. Envío: </w:t>
      </w:r>
      <w:r>
        <w:rPr>
          <w:rFonts w:ascii="Liberation Sans" w:hAnsi="Liberation Sans"/>
          <w:color w:val="1F2937"/>
          <w:sz w:val="21"/>
        </w:rPr>
        <w:t>El registro cambia a Pendiente de aprobación. Desde este momento el contenido enviado no se modifica.</w:t>
      </w:r>
    </w:p>
    <w:p>
      <w:pPr>
        <w:spacing w:after="80"/>
      </w:pPr>
      <w:r>
        <w:rPr>
          <w:rFonts w:ascii="Liberation Sans" w:hAnsi="Liberation Sans"/>
          <w:b/>
          <w:color w:val="1F4E78"/>
          <w:sz w:val="21"/>
        </w:rPr>
        <w:t xml:space="preserve">8. Revisión: </w:t>
      </w:r>
      <w:r>
        <w:rPr>
          <w:rFonts w:ascii="Liberation Sans" w:hAnsi="Liberation Sans"/>
          <w:color w:val="1F2937"/>
          <w:sz w:val="21"/>
        </w:rPr>
        <w:t>La coordinadora revisa ARL, respuestas, firma y evidencias.</w:t>
      </w:r>
    </w:p>
    <w:p>
      <w:pPr>
        <w:spacing w:after="80"/>
      </w:pPr>
      <w:r>
        <w:rPr>
          <w:rFonts w:ascii="Liberation Sans" w:hAnsi="Liberation Sans"/>
          <w:b/>
          <w:color w:val="1F4E78"/>
          <w:sz w:val="21"/>
        </w:rPr>
        <w:t xml:space="preserve">9. Decisión: </w:t>
      </w:r>
      <w:r>
        <w:rPr>
          <w:rFonts w:ascii="Liberation Sans" w:hAnsi="Liberation Sans"/>
          <w:color w:val="1F2937"/>
          <w:sz w:val="21"/>
        </w:rPr>
        <w:t>La coordinadora aprueba o rechaza. Si rechaza, debe indicar el motivo.</w:t>
      </w:r>
    </w:p>
    <w:p>
      <w:pPr>
        <w:spacing w:after="80"/>
      </w:pPr>
      <w:r>
        <w:rPr>
          <w:rFonts w:ascii="Liberation Sans" w:hAnsi="Liberation Sans"/>
          <w:b/>
          <w:color w:val="1F4E78"/>
          <w:sz w:val="21"/>
        </w:rPr>
        <w:t xml:space="preserve">10. Resultado: </w:t>
      </w:r>
      <w:r>
        <w:rPr>
          <w:rFonts w:ascii="Liberation Sans" w:hAnsi="Liberation Sans"/>
          <w:color w:val="1F2937"/>
          <w:sz w:val="21"/>
        </w:rPr>
        <w:t>El colaborador ve Autorizado para iniciar labores o Rechazado/Pendiente según corresponda.</w:t>
      </w:r>
    </w:p>
    <w:p>
      <w:pPr>
        <w:pStyle w:val="Heading1"/>
        <w:spacing w:before="200" w:after="100"/>
      </w:pPr>
      <w:r>
        <w:rPr>
          <w:rFonts w:ascii="Liberation Sans" w:hAnsi="Liberation Sans"/>
          <w:b/>
          <w:color w:val="1F4E78"/>
          <w:sz w:val="32"/>
        </w:rPr>
        <w:t>6. Reglas de negocio principales</w:t>
      </w:r>
    </w:p>
    <w:p>
      <w:pPr>
        <w:pStyle w:val="ListBullet"/>
        <w:spacing w:after="40"/>
        <w:ind w:left="198"/>
      </w:pPr>
      <w:r>
        <w:rPr>
          <w:rFonts w:ascii="Liberation Sans" w:hAnsi="Liberation Sans"/>
          <w:color w:val="1F2937"/>
          <w:sz w:val="21"/>
        </w:rPr>
        <w:t>Un colaborador con ARL vencida no puede avanzar al formulario ni obtener autorización.</w:t>
      </w:r>
    </w:p>
    <w:p>
      <w:pPr>
        <w:pStyle w:val="ListBullet"/>
        <w:spacing w:after="40"/>
        <w:ind w:left="198"/>
      </w:pPr>
      <w:r>
        <w:rPr>
          <w:rFonts w:ascii="Liberation Sans" w:hAnsi="Liberation Sans"/>
          <w:color w:val="1F2937"/>
          <w:sz w:val="21"/>
        </w:rPr>
        <w:t>El número de días para considerar una ARL “próxima a vencer” debe ser configurable; valor inicial sugerido: 30 días.</w:t>
      </w:r>
    </w:p>
    <w:p>
      <w:pPr>
        <w:pStyle w:val="ListBullet"/>
        <w:spacing w:after="40"/>
        <w:ind w:left="198"/>
      </w:pPr>
      <w:r>
        <w:rPr>
          <w:rFonts w:ascii="Liberation Sans" w:hAnsi="Liberation Sans"/>
          <w:color w:val="1F2937"/>
          <w:sz w:val="21"/>
        </w:rPr>
        <w:t>La condición de ARL se calcula a partir de sus fechas de vigencia y no debe depender de que un usuario cambie manualmente un estado.</w:t>
      </w:r>
    </w:p>
    <w:p>
      <w:pPr>
        <w:pStyle w:val="ListBullet"/>
        <w:spacing w:after="40"/>
        <w:ind w:left="198"/>
      </w:pPr>
      <w:r>
        <w:rPr>
          <w:rFonts w:ascii="Liberation Sans" w:hAnsi="Liberation Sans"/>
          <w:color w:val="1F2937"/>
          <w:sz w:val="21"/>
        </w:rPr>
        <w:t>Un formulario enviado y firmado se considera cerrado. Si necesita corrección, se crea un nuevo intento relacionado con el anterior; no se sobrescribe el registro original.</w:t>
      </w:r>
    </w:p>
    <w:p>
      <w:pPr>
        <w:pStyle w:val="ListBullet"/>
        <w:spacing w:after="40"/>
        <w:ind w:left="198"/>
      </w:pPr>
      <w:r>
        <w:rPr>
          <w:rFonts w:ascii="Liberation Sans" w:hAnsi="Liberation Sans"/>
          <w:color w:val="1F2937"/>
          <w:sz w:val="21"/>
        </w:rPr>
        <w:t>Modificar un formulario administrativo crea una nueva versión. Las versiones anteriores permanecen disponibles para los registros históricos.</w:t>
      </w:r>
    </w:p>
    <w:p>
      <w:pPr>
        <w:pStyle w:val="ListBullet"/>
        <w:spacing w:after="40"/>
        <w:ind w:left="198"/>
      </w:pPr>
      <w:r>
        <w:rPr>
          <w:rFonts w:ascii="Liberation Sans" w:hAnsi="Liberation Sans"/>
          <w:color w:val="1F2937"/>
          <w:sz w:val="21"/>
        </w:rPr>
        <w:t>Toda aprobación y rechazo debe conservar usuario, fecha, hora y observación cuando aplique.</w:t>
      </w:r>
    </w:p>
    <w:p>
      <w:pPr>
        <w:pStyle w:val="ListBullet"/>
        <w:spacing w:after="40"/>
        <w:ind w:left="198"/>
      </w:pPr>
      <w:r>
        <w:rPr>
          <w:rFonts w:ascii="Liberation Sans" w:hAnsi="Liberation Sans"/>
          <w:color w:val="1F2937"/>
          <w:sz w:val="21"/>
        </w:rPr>
        <w:t>Las acciones de crear usuario, cambiar rol, modificar formulario, actualizar ARL y otras acciones sensibles deben generar auditoría.</w:t>
      </w:r>
    </w:p>
    <w:p>
      <w:pPr>
        <w:pStyle w:val="ListBullet"/>
        <w:spacing w:after="40"/>
        <w:ind w:left="198"/>
      </w:pPr>
      <w:r>
        <w:rPr>
          <w:rFonts w:ascii="Liberation Sans" w:hAnsi="Liberation Sans"/>
          <w:color w:val="1F2937"/>
          <w:sz w:val="21"/>
        </w:rPr>
        <w:t>La descarga de documentos sensibles debe registrarse en auditoría.</w:t>
      </w:r>
    </w:p>
    <w:p>
      <w:pPr>
        <w:pStyle w:val="ListBullet"/>
        <w:spacing w:after="40"/>
        <w:ind w:left="198"/>
      </w:pPr>
      <w:r>
        <w:rPr>
          <w:rFonts w:ascii="Liberation Sans" w:hAnsi="Liberation Sans"/>
          <w:color w:val="1F2937"/>
          <w:sz w:val="21"/>
        </w:rPr>
        <w:t>Los usuarios solo pueden ver y ejecutar acciones permitidas por su rol y permisos efectivos.</w:t>
      </w:r>
    </w:p>
    <w:p>
      <w:pPr>
        <w:pStyle w:val="ListBullet"/>
        <w:spacing w:after="40"/>
        <w:ind w:left="198"/>
      </w:pPr>
      <w:r>
        <w:rPr>
          <w:rFonts w:ascii="Liberation Sans" w:hAnsi="Liberation Sans"/>
          <w:color w:val="1F2937"/>
          <w:sz w:val="21"/>
        </w:rPr>
        <w:t>Los registros de auditoría no pueden editarse o eliminarse mediante la interfaz normal de la aplicación.</w:t>
      </w:r>
    </w:p>
    <w:p>
      <w:pPr>
        <w:pStyle w:val="Heading1"/>
        <w:spacing w:before="200" w:after="100"/>
      </w:pPr>
      <w:r>
        <w:rPr>
          <w:rFonts w:ascii="Liberation Sans" w:hAnsi="Liberation Sans"/>
          <w:b/>
          <w:color w:val="1F4E78"/>
          <w:sz w:val="32"/>
        </w:rPr>
        <w:t>7. Módulos funcionales</w:t>
      </w:r>
    </w:p>
    <w:p>
      <w:pPr>
        <w:spacing w:after="80"/>
      </w:pPr>
      <w:r>
        <w:rPr>
          <w:rFonts w:ascii="Liberation Sans" w:hAnsi="Liberation Sans"/>
          <w:b/>
          <w:color w:val="1F4E78"/>
          <w:sz w:val="21"/>
        </w:rPr>
        <w:t xml:space="preserve">Autenticación y sesiones. </w:t>
      </w:r>
      <w:r>
        <w:rPr>
          <w:rFonts w:ascii="Liberation Sans" w:hAnsi="Liberation Sans"/>
          <w:color w:val="1F2937"/>
          <w:sz w:val="21"/>
        </w:rPr>
        <w:t>Ingreso de colaboradores con documento + PIN. Ingreso de perfiles administrativos con correo + contraseña. Manejo de sesión, bloqueo por intentos y cierre de sesión.</w:t>
      </w:r>
    </w:p>
    <w:p>
      <w:pPr>
        <w:spacing w:after="80"/>
      </w:pPr>
      <w:r>
        <w:rPr>
          <w:rFonts w:ascii="Liberation Sans" w:hAnsi="Liberation Sans"/>
          <w:b/>
          <w:color w:val="1F4E78"/>
          <w:sz w:val="21"/>
        </w:rPr>
        <w:t xml:space="preserve">Usuarios, roles y permisos. </w:t>
      </w:r>
      <w:r>
        <w:rPr>
          <w:rFonts w:ascii="Liberation Sans" w:hAnsi="Liberation Sans"/>
          <w:color w:val="1F2937"/>
          <w:sz w:val="21"/>
        </w:rPr>
        <w:t>Gestión de cuentas administrativas y permisos por acción. Separar “usuario del sistema” de “perfil de colaborador”.</w:t>
      </w:r>
    </w:p>
    <w:p>
      <w:pPr>
        <w:spacing w:after="80"/>
      </w:pPr>
      <w:r>
        <w:rPr>
          <w:rFonts w:ascii="Liberation Sans" w:hAnsi="Liberation Sans"/>
          <w:b/>
          <w:color w:val="1F4E78"/>
          <w:sz w:val="21"/>
        </w:rPr>
        <w:t xml:space="preserve">Colaboradores. </w:t>
      </w:r>
      <w:r>
        <w:rPr>
          <w:rFonts w:ascii="Liberation Sans" w:hAnsi="Liberation Sans"/>
          <w:color w:val="1F2937"/>
          <w:sz w:val="21"/>
        </w:rPr>
        <w:t>Datos básicos, estado activo/inactivo, relación con ARL y formularios realizados.</w:t>
      </w:r>
    </w:p>
    <w:p>
      <w:pPr>
        <w:spacing w:after="80"/>
      </w:pPr>
      <w:r>
        <w:rPr>
          <w:rFonts w:ascii="Liberation Sans" w:hAnsi="Liberation Sans"/>
          <w:b/>
          <w:color w:val="1F4E78"/>
          <w:sz w:val="21"/>
        </w:rPr>
        <w:t xml:space="preserve">ARL. </w:t>
      </w:r>
      <w:r>
        <w:rPr>
          <w:rFonts w:ascii="Liberation Sans" w:hAnsi="Liberation Sans"/>
          <w:color w:val="1F2937"/>
          <w:sz w:val="21"/>
        </w:rPr>
        <w:t>Registro de afiliación, fechas de vigencia, soportes y alertas de vencimiento.</w:t>
      </w:r>
    </w:p>
    <w:p>
      <w:pPr>
        <w:spacing w:after="80"/>
      </w:pPr>
      <w:r>
        <w:rPr>
          <w:rFonts w:ascii="Liberation Sans" w:hAnsi="Liberation Sans"/>
          <w:b/>
          <w:color w:val="1F4E78"/>
          <w:sz w:val="21"/>
        </w:rPr>
        <w:t xml:space="preserve">Formularios. </w:t>
      </w:r>
      <w:r>
        <w:rPr>
          <w:rFonts w:ascii="Liberation Sans" w:hAnsi="Liberation Sans"/>
          <w:color w:val="1F2937"/>
          <w:sz w:val="21"/>
        </w:rPr>
        <w:t>Creación de formularios dinámicos, campos obligatorios, versiones, activación y desactivación.</w:t>
      </w:r>
    </w:p>
    <w:p>
      <w:pPr>
        <w:spacing w:after="80"/>
      </w:pPr>
      <w:r>
        <w:rPr>
          <w:rFonts w:ascii="Liberation Sans" w:hAnsi="Liberation Sans"/>
          <w:b/>
          <w:color w:val="1F4E78"/>
          <w:sz w:val="21"/>
        </w:rPr>
        <w:t xml:space="preserve">Diligenciamiento. </w:t>
      </w:r>
      <w:r>
        <w:rPr>
          <w:rFonts w:ascii="Liberation Sans" w:hAnsi="Liberation Sans"/>
          <w:color w:val="1F2937"/>
          <w:sz w:val="21"/>
        </w:rPr>
        <w:t>Carga del formulario correcto, validación, guardado temporal si se decide habilitarlo y envío final.</w:t>
      </w:r>
    </w:p>
    <w:p>
      <w:pPr>
        <w:spacing w:after="80"/>
      </w:pPr>
      <w:r>
        <w:rPr>
          <w:rFonts w:ascii="Liberation Sans" w:hAnsi="Liberation Sans"/>
          <w:b/>
          <w:color w:val="1F4E78"/>
          <w:sz w:val="21"/>
        </w:rPr>
        <w:t xml:space="preserve">Firma. </w:t>
      </w:r>
      <w:r>
        <w:rPr>
          <w:rFonts w:ascii="Liberation Sans" w:hAnsi="Liberation Sans"/>
          <w:color w:val="1F2937"/>
          <w:sz w:val="21"/>
        </w:rPr>
        <w:t>Captura manuscrita en Canvas, almacenamiento como archivo y vinculación al envío.</w:t>
      </w:r>
    </w:p>
    <w:p>
      <w:pPr>
        <w:spacing w:after="80"/>
      </w:pPr>
      <w:r>
        <w:rPr>
          <w:rFonts w:ascii="Liberation Sans" w:hAnsi="Liberation Sans"/>
          <w:b/>
          <w:color w:val="1F4E78"/>
          <w:sz w:val="21"/>
        </w:rPr>
        <w:t xml:space="preserve">Autorizaciones. </w:t>
      </w:r>
      <w:r>
        <w:rPr>
          <w:rFonts w:ascii="Liberation Sans" w:hAnsi="Liberation Sans"/>
          <w:color w:val="1F2937"/>
          <w:sz w:val="21"/>
        </w:rPr>
        <w:t>Bandeja de pendientes, revisión, aprobación, rechazo y observaciones.</w:t>
      </w:r>
    </w:p>
    <w:p>
      <w:pPr>
        <w:spacing w:after="80"/>
      </w:pPr>
      <w:r>
        <w:rPr>
          <w:rFonts w:ascii="Liberation Sans" w:hAnsi="Liberation Sans"/>
          <w:b/>
          <w:color w:val="1F4E78"/>
          <w:sz w:val="21"/>
        </w:rPr>
        <w:t xml:space="preserve">PDF y documentos. </w:t>
      </w:r>
      <w:r>
        <w:rPr>
          <w:rFonts w:ascii="Liberation Sans" w:hAnsi="Liberation Sans"/>
          <w:color w:val="1F2937"/>
          <w:sz w:val="21"/>
        </w:rPr>
        <w:t>Generación del documento final con datos, respuestas, firma, versión, ARL y aprobación.</w:t>
      </w:r>
    </w:p>
    <w:p>
      <w:pPr>
        <w:spacing w:after="80"/>
      </w:pPr>
      <w:r>
        <w:rPr>
          <w:rFonts w:ascii="Liberation Sans" w:hAnsi="Liberation Sans"/>
          <w:b/>
          <w:color w:val="1F4E78"/>
          <w:sz w:val="21"/>
        </w:rPr>
        <w:t xml:space="preserve">Auditoría. </w:t>
      </w:r>
      <w:r>
        <w:rPr>
          <w:rFonts w:ascii="Liberation Sans" w:hAnsi="Liberation Sans"/>
          <w:color w:val="1F2937"/>
          <w:sz w:val="21"/>
        </w:rPr>
        <w:t>Registro central de eventos operativos y administrativos.</w:t>
      </w:r>
    </w:p>
    <w:p>
      <w:pPr>
        <w:spacing w:after="80"/>
      </w:pPr>
      <w:r>
        <w:rPr>
          <w:rFonts w:ascii="Liberation Sans" w:hAnsi="Liberation Sans"/>
          <w:b/>
          <w:color w:val="1F4E78"/>
          <w:sz w:val="21"/>
        </w:rPr>
        <w:t xml:space="preserve">Legal. </w:t>
      </w:r>
      <w:r>
        <w:rPr>
          <w:rFonts w:ascii="Liberation Sans" w:hAnsi="Liberation Sans"/>
          <w:color w:val="1F2937"/>
          <w:sz w:val="21"/>
        </w:rPr>
        <w:t>Vista de consulta consolidada de cumplimiento e historial.</w:t>
      </w:r>
    </w:p>
    <w:p>
      <w:pPr>
        <w:spacing w:after="80"/>
      </w:pPr>
      <w:r>
        <w:rPr>
          <w:rFonts w:ascii="Liberation Sans" w:hAnsi="Liberation Sans"/>
          <w:b/>
          <w:color w:val="1F4E78"/>
          <w:sz w:val="21"/>
        </w:rPr>
        <w:t xml:space="preserve">Paneles. </w:t>
      </w:r>
      <w:r>
        <w:rPr>
          <w:rFonts w:ascii="Liberation Sans" w:hAnsi="Liberation Sans"/>
          <w:color w:val="1F2937"/>
          <w:sz w:val="21"/>
        </w:rPr>
        <w:t>Indicadores sencillos: pendientes, autorizados, rechazados, ARL vencidas y próximas a vencer.</w:t>
      </w:r>
    </w:p>
    <w:p>
      <w:pPr>
        <w:spacing w:after="80"/>
      </w:pPr>
      <w:r>
        <w:rPr>
          <w:rFonts w:ascii="Liberation Sans" w:hAnsi="Liberation Sans"/>
          <w:b/>
          <w:color w:val="1F4E78"/>
          <w:sz w:val="21"/>
        </w:rPr>
        <w:t xml:space="preserve">Notificaciones. </w:t>
      </w:r>
      <w:r>
        <w:rPr>
          <w:rFonts w:ascii="Liberation Sans" w:hAnsi="Liberation Sans"/>
          <w:color w:val="1F2937"/>
          <w:sz w:val="21"/>
        </w:rPr>
        <w:t>Arquitectura preparada para correo y alertas internas; WhatsApp/SMS queda opcional para fases futuras.</w:t>
      </w:r>
    </w:p>
    <w:p>
      <w:pPr>
        <w:pStyle w:val="Heading1"/>
        <w:spacing w:before="200" w:after="100"/>
      </w:pPr>
      <w:r>
        <w:rPr>
          <w:rFonts w:ascii="Liberation Sans" w:hAnsi="Liberation Sans"/>
          <w:b/>
          <w:color w:val="1F4E78"/>
          <w:sz w:val="32"/>
        </w:rPr>
        <w:t>8. Formularios y control de versiones</w:t>
      </w:r>
    </w:p>
    <w:p>
      <w:pPr>
        <w:spacing w:after="120" w:line="259" w:lineRule="auto"/>
      </w:pPr>
      <w:r>
        <w:rPr>
          <w:rFonts w:ascii="Liberation Sans" w:hAnsi="Liberation Sans"/>
          <w:i w:val="0"/>
          <w:color w:val="1F2937"/>
          <w:sz w:val="21"/>
        </w:rPr>
        <w:t>Los formularios deben ser configurables sin alterar el código de la PWA cada vez que aparezca un nuevo formato. Para la primera versión se recomienda guardar la definición de cada versión en JSONB dentro de PostgreSQL. La versión debe contener el esquema del formulario, tipos de campos, opciones, reglas obligatorias y orden de presentación.</w:t>
      </w:r>
    </w:p>
    <w:p>
      <w:pPr>
        <w:spacing w:after="120" w:line="259" w:lineRule="auto"/>
      </w:pPr>
      <w:r>
        <w:rPr>
          <w:rFonts w:ascii="Liberation Sans" w:hAnsi="Liberation Sans"/>
          <w:i w:val="0"/>
          <w:color w:val="1F2937"/>
          <w:sz w:val="21"/>
        </w:rPr>
        <w:t>Cada envío debe guardar la referencia a una versión específica y una copia inmutable de las respuestas. De esta forma un cambio realizado meses después en el formulario no altera lo que el colaborador diligenció originalmente.</w:t>
      </w: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Regla de integridad</w:t>
              <w:br/>
            </w:r>
            <w:r>
              <w:rPr>
                <w:rFonts w:ascii="Liberation Sans" w:hAnsi="Liberation Sans"/>
                <w:color w:val="1F2937"/>
                <w:sz w:val="20"/>
              </w:rPr>
              <w:t>Un formulario firmado y enviado no se edita. Si existe un error, se conserva el original y se genera un nuevo intento. Esta decisión protege la trazabilidad del proceso.</w:t>
            </w:r>
          </w:p>
        </w:tc>
      </w:tr>
    </w:tbl>
    <w:p>
      <w:pPr>
        <w:spacing w:after="20"/>
      </w:pPr>
    </w:p>
    <w:p>
      <w:pPr>
        <w:pStyle w:val="Heading1"/>
        <w:spacing w:before="200" w:after="100"/>
      </w:pPr>
      <w:r>
        <w:rPr>
          <w:rFonts w:ascii="Liberation Sans" w:hAnsi="Liberation Sans"/>
          <w:b/>
          <w:color w:val="1F4E78"/>
          <w:sz w:val="32"/>
        </w:rPr>
        <w:t>9. Auditoría y trazabilidad</w:t>
      </w:r>
    </w:p>
    <w:p>
      <w:pPr>
        <w:spacing w:after="120" w:line="259" w:lineRule="auto"/>
      </w:pPr>
      <w:r>
        <w:rPr>
          <w:rFonts w:ascii="Liberation Sans" w:hAnsi="Liberation Sans"/>
          <w:i w:val="0"/>
          <w:color w:val="1F2937"/>
          <w:sz w:val="21"/>
        </w:rPr>
        <w:t>La auditoría no será un simple archivo de logs. Existirá un registro persistente de eventos que permita identificar el usuario, la acción, el objeto afectado, la fecha, la hora y, cuando aplique, los valores anteriores y nuevos.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tcMar>
              <w:top w:w="75" w:type="dxa"/>
              <w:start w:w="75" w:type="dxa"/>
              <w:bottom w:w="75" w:type="dxa"/>
              <w:end w:w="75" w:type="dxa"/>
            </w:tcMar>
            <w:vAlign w:val="center"/>
          </w:tcPr>
          <w:p>
            <w:pPr>
              <w:jc w:val="center"/>
            </w:pPr>
            <w:r>
              <w:rPr>
                <w:rFonts w:ascii="Liberation Sans" w:hAnsi="Liberation Sans"/>
                <w:b/>
                <w:color w:val="FFFFFF"/>
                <w:sz w:val="17"/>
              </w:rPr>
              <w:t>Campo de auditoría</w:t>
            </w:r>
          </w:p>
        </w:tc>
        <w:tc>
          <w:tcPr>
            <w:tcW w:type="dxa" w:w="6520"/>
            <w:shd w:fill="1F4E78"/>
            <w:tcMar>
              <w:top w:w="75" w:type="dxa"/>
              <w:start w:w="75" w:type="dxa"/>
              <w:bottom w:w="75" w:type="dxa"/>
              <w:end w:w="75" w:type="dxa"/>
            </w:tcMar>
            <w:vAlign w:val="center"/>
          </w:tcPr>
          <w:p>
            <w:pPr>
              <w:jc w:val="center"/>
            </w:pPr>
            <w:r>
              <w:rPr>
                <w:rFonts w:ascii="Liberation Sans" w:hAnsi="Liberation Sans"/>
                <w:b/>
                <w:color w:val="FFFFFF"/>
                <w:sz w:val="17"/>
              </w:rPr>
              <w:t>Descripción</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id</w:t>
            </w:r>
          </w:p>
        </w:tc>
        <w:tc>
          <w:tcPr>
            <w:tcW w:type="dxa" w:w="6520"/>
            <w:tcMar>
              <w:top w:w="70" w:type="dxa"/>
              <w:start w:w="70" w:type="dxa"/>
              <w:bottom w:w="70" w:type="dxa"/>
              <w:end w:w="70" w:type="dxa"/>
            </w:tcMar>
            <w:vAlign w:val="center"/>
          </w:tcPr>
          <w:p>
            <w:r>
              <w:rPr>
                <w:rFonts w:ascii="Liberation Sans" w:hAnsi="Liberation Sans"/>
                <w:color w:val="1F2937"/>
                <w:sz w:val="17"/>
              </w:rPr>
              <w:t>Identificador único del evento.</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actor_user_id</w:t>
            </w:r>
          </w:p>
        </w:tc>
        <w:tc>
          <w:tcPr>
            <w:tcW w:type="dxa" w:w="6520"/>
            <w:tcMar>
              <w:top w:w="70" w:type="dxa"/>
              <w:start w:w="70" w:type="dxa"/>
              <w:bottom w:w="70" w:type="dxa"/>
              <w:end w:w="70" w:type="dxa"/>
            </w:tcMar>
            <w:shd w:fill="F8FAFC"/>
            <w:vAlign w:val="center"/>
          </w:tcPr>
          <w:p>
            <w:r>
              <w:rPr>
                <w:rFonts w:ascii="Liberation Sans" w:hAnsi="Liberation Sans"/>
                <w:color w:val="1F2937"/>
                <w:sz w:val="17"/>
              </w:rPr>
              <w:t>Usuario que realizó la acción.</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action</w:t>
            </w:r>
          </w:p>
        </w:tc>
        <w:tc>
          <w:tcPr>
            <w:tcW w:type="dxa" w:w="6520"/>
            <w:tcMar>
              <w:top w:w="70" w:type="dxa"/>
              <w:start w:w="70" w:type="dxa"/>
              <w:bottom w:w="70" w:type="dxa"/>
              <w:end w:w="70" w:type="dxa"/>
            </w:tcMar>
            <w:vAlign w:val="center"/>
          </w:tcPr>
          <w:p>
            <w:r>
              <w:rPr>
                <w:rFonts w:ascii="Liberation Sans" w:hAnsi="Liberation Sans"/>
                <w:color w:val="1F2937"/>
                <w:sz w:val="17"/>
              </w:rPr>
              <w:t>Acción normalizada: CREATE_USER, UPDATE_ARL, APPROVE_SUBMISSION, etc.</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entity_type / entity_id</w:t>
            </w:r>
          </w:p>
        </w:tc>
        <w:tc>
          <w:tcPr>
            <w:tcW w:type="dxa" w:w="6520"/>
            <w:tcMar>
              <w:top w:w="70" w:type="dxa"/>
              <w:start w:w="70" w:type="dxa"/>
              <w:bottom w:w="70" w:type="dxa"/>
              <w:end w:w="70" w:type="dxa"/>
            </w:tcMar>
            <w:shd w:fill="F8FAFC"/>
            <w:vAlign w:val="center"/>
          </w:tcPr>
          <w:p>
            <w:r>
              <w:rPr>
                <w:rFonts w:ascii="Liberation Sans" w:hAnsi="Liberation Sans"/>
                <w:color w:val="1F2937"/>
                <w:sz w:val="17"/>
              </w:rPr>
              <w:t>Tipo e identificador del registro afectado.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before_json / after_json</w:t>
            </w:r>
          </w:p>
        </w:tc>
        <w:tc>
          <w:tcPr>
            <w:tcW w:type="dxa" w:w="6520"/>
            <w:tcMar>
              <w:top w:w="70" w:type="dxa"/>
              <w:start w:w="70" w:type="dxa"/>
              <w:bottom w:w="70" w:type="dxa"/>
              <w:end w:w="70" w:type="dxa"/>
            </w:tcMar>
            <w:vAlign w:val="center"/>
          </w:tcPr>
          <w:p>
            <w:r>
              <w:rPr>
                <w:rFonts w:ascii="Liberation Sans" w:hAnsi="Liberation Sans"/>
                <w:color w:val="1F2937"/>
                <w:sz w:val="17"/>
              </w:rPr>
              <w:t>Valores relevantes antes y después del cambio.</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timestamp</w:t>
            </w:r>
          </w:p>
        </w:tc>
        <w:tc>
          <w:tcPr>
            <w:tcW w:type="dxa" w:w="6520"/>
            <w:tcMar>
              <w:top w:w="70" w:type="dxa"/>
              <w:start w:w="70" w:type="dxa"/>
              <w:bottom w:w="70" w:type="dxa"/>
              <w:end w:w="70" w:type="dxa"/>
            </w:tcMar>
            <w:shd w:fill="F8FAFC"/>
            <w:vAlign w:val="center"/>
          </w:tcPr>
          <w:p>
            <w:r>
              <w:rPr>
                <w:rFonts w:ascii="Liberation Sans" w:hAnsi="Liberation Sans"/>
                <w:color w:val="1F2937"/>
                <w:sz w:val="17"/>
              </w:rPr>
              <w:t>Fecha y hora del servidor.</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ip</w:t>
            </w:r>
          </w:p>
        </w:tc>
        <w:tc>
          <w:tcPr>
            <w:tcW w:type="dxa" w:w="6520"/>
            <w:tcMar>
              <w:top w:w="70" w:type="dxa"/>
              <w:start w:w="70" w:type="dxa"/>
              <w:bottom w:w="70" w:type="dxa"/>
              <w:end w:w="70" w:type="dxa"/>
            </w:tcMar>
            <w:vAlign w:val="center"/>
          </w:tcPr>
          <w:p>
            <w:r>
              <w:rPr>
                <w:rFonts w:ascii="Liberation Sans" w:hAnsi="Liberation Sans"/>
                <w:color w:val="1F2937"/>
                <w:sz w:val="17"/>
              </w:rPr>
              <w:t>Dirección IP cuando esté disponible.</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user_agent</w:t>
            </w:r>
          </w:p>
        </w:tc>
        <w:tc>
          <w:tcPr>
            <w:tcW w:type="dxa" w:w="6520"/>
            <w:tcMar>
              <w:top w:w="70" w:type="dxa"/>
              <w:start w:w="70" w:type="dxa"/>
              <w:bottom w:w="70" w:type="dxa"/>
              <w:end w:w="70" w:type="dxa"/>
            </w:tcMar>
            <w:shd w:fill="F8FAFC"/>
            <w:vAlign w:val="center"/>
          </w:tcPr>
          <w:p>
            <w:r>
              <w:rPr>
                <w:rFonts w:ascii="Liberation Sans" w:hAnsi="Liberation Sans"/>
                <w:color w:val="1F2937"/>
                <w:sz w:val="17"/>
              </w:rPr>
              <w:t>Navegador o dispositivo informado por el cliente.</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correlation_id</w:t>
            </w:r>
          </w:p>
        </w:tc>
        <w:tc>
          <w:tcPr>
            <w:tcW w:type="dxa" w:w="6520"/>
            <w:tcMar>
              <w:top w:w="70" w:type="dxa"/>
              <w:start w:w="70" w:type="dxa"/>
              <w:bottom w:w="70" w:type="dxa"/>
              <w:end w:w="70" w:type="dxa"/>
            </w:tcMar>
            <w:vAlign w:val="center"/>
          </w:tcPr>
          <w:p>
            <w:r>
              <w:rPr>
                <w:rFonts w:ascii="Liberation Sans" w:hAnsi="Liberation Sans"/>
                <w:color w:val="1F2937"/>
                <w:sz w:val="17"/>
              </w:rPr>
              <w:t>Identificador para seguir una operación entre servicios.</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reason</w:t>
            </w:r>
          </w:p>
        </w:tc>
        <w:tc>
          <w:tcPr>
            <w:tcW w:type="dxa" w:w="6520"/>
            <w:tcMar>
              <w:top w:w="70" w:type="dxa"/>
              <w:start w:w="70" w:type="dxa"/>
              <w:bottom w:w="70" w:type="dxa"/>
              <w:end w:w="70" w:type="dxa"/>
            </w:tcMar>
            <w:shd w:fill="F8FAFC"/>
            <w:vAlign w:val="center"/>
          </w:tcPr>
          <w:p>
            <w:r>
              <w:rPr>
                <w:rFonts w:ascii="Liberation Sans" w:hAnsi="Liberation Sans"/>
                <w:color w:val="1F2937"/>
                <w:sz w:val="17"/>
              </w:rPr>
              <w:t>Motivo del cambio cuando sea necesario.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evidence_file_id</w:t>
            </w:r>
          </w:p>
        </w:tc>
        <w:tc>
          <w:tcPr>
            <w:tcW w:type="dxa" w:w="6520"/>
            <w:tcMar>
              <w:top w:w="70" w:type="dxa"/>
              <w:start w:w="70" w:type="dxa"/>
              <w:bottom w:w="70" w:type="dxa"/>
              <w:end w:w="70" w:type="dxa"/>
            </w:tcMar>
            <w:vAlign w:val="center"/>
          </w:tcPr>
          <w:p>
            <w:r>
              <w:rPr>
                <w:rFonts w:ascii="Liberation Sans" w:hAnsi="Liberation Sans"/>
                <w:color w:val="1F2937"/>
                <w:sz w:val="17"/>
              </w:rPr>
              <w:t>Soporte de autorización o solicitud, si corresponde.</w:t>
            </w:r>
          </w:p>
        </w:tc>
      </w:tr>
    </w:tbl>
    <w:p>
      <w:pPr>
        <w:spacing w:after="20"/>
      </w:pPr>
    </w:p>
    <w:p>
      <w:pPr>
        <w:spacing w:after="120" w:line="259" w:lineRule="auto"/>
      </w:pPr>
      <w:r>
        <w:rPr>
          <w:rFonts w:ascii="Liberation Sans" w:hAnsi="Liberation Sans"/>
          <w:i w:val="0"/>
          <w:color w:val="1F2937"/>
          <w:sz w:val="21"/>
        </w:rPr>
        <w:t>Para cambios sensibles se recomienda manejar una entidad adicional de solicitud/autorización de cambio. Por ejemplo, al crear un usuario o modificar un formulario se puede registrar quién pidió el cambio, quién lo autorizó, el motivo y el archivo o captura de respaldo.</w:t>
      </w:r>
    </w:p>
    <w:p>
      <w:pPr>
        <w:pStyle w:val="Heading1"/>
        <w:spacing w:before="200" w:after="100"/>
      </w:pPr>
      <w:r>
        <w:rPr>
          <w:rFonts w:ascii="Liberation Sans" w:hAnsi="Liberation Sans"/>
          <w:b/>
          <w:color w:val="1F4E78"/>
          <w:sz w:val="32"/>
        </w:rPr>
        <w:t>10. Generación del PDF</w:t>
      </w:r>
    </w:p>
    <w:p>
      <w:pPr>
        <w:spacing w:after="120" w:line="259" w:lineRule="auto"/>
      </w:pPr>
      <w:r>
        <w:rPr>
          <w:rFonts w:ascii="Liberation Sans" w:hAnsi="Liberation Sans"/>
          <w:i w:val="0"/>
          <w:color w:val="1F2937"/>
          <w:sz w:val="21"/>
        </w:rPr>
        <w:t>El PDF final se generará en el backend. Debe incluir como mínimo: colaborador, documento, fecha y hora, formulario, versión, respuestas, estado de ARL al momento del envío, firma, estado final, coordinadora que tomó la decisión y fecha de autorización o rechazo.</w:t>
      </w:r>
    </w:p>
    <w:p>
      <w:pPr>
        <w:spacing w:after="120" w:line="259" w:lineRule="auto"/>
      </w:pPr>
      <w:r>
        <w:rPr>
          <w:rFonts w:ascii="Liberation Sans" w:hAnsi="Liberation Sans"/>
          <w:i w:val="0"/>
          <w:color w:val="1F2937"/>
          <w:sz w:val="21"/>
        </w:rPr>
        <w:t>Después de generar el PDF se calculará un hash SHA-256 y se almacenará junto con el registro. El archivo se guardará en almacenamiento de objetos y la base de datos conservará metadatos, ruta lógica, hash, tamaño y tipo de archivo.</w:t>
      </w: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Momento recomendado</w:t>
              <w:br/>
            </w:r>
            <w:r>
              <w:rPr>
                <w:rFonts w:ascii="Liberation Sans" w:hAnsi="Liberation Sans"/>
                <w:color w:val="1F2937"/>
                <w:sz w:val="20"/>
              </w:rPr>
              <w:t>Generar el PDF final al aprobar o cerrar el proceso, para que el documento incluya la decisión de la coordinadora. El envío firmado permanece inmutable desde el momento en que el colaborador lo envía.</w:t>
            </w:r>
          </w:p>
        </w:tc>
      </w:tr>
    </w:tbl>
    <w:p>
      <w:pPr>
        <w:spacing w:after="20"/>
      </w:pPr>
    </w:p>
    <w:p>
      <w:pPr>
        <w:pStyle w:val="Heading1"/>
        <w:spacing w:before="200" w:after="100"/>
      </w:pPr>
      <w:r>
        <w:rPr>
          <w:rFonts w:ascii="Liberation Sans" w:hAnsi="Liberation Sans"/>
          <w:b/>
          <w:color w:val="1F4E78"/>
          <w:sz w:val="32"/>
        </w:rPr>
        <w:t>11. Stack tecnológico recomendado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1701"/>
            <w:shd w:fill="1F4E78"/>
            <w:tcMar>
              <w:top w:w="75" w:type="dxa"/>
              <w:start w:w="75" w:type="dxa"/>
              <w:bottom w:w="75" w:type="dxa"/>
              <w:end w:w="75" w:type="dxa"/>
            </w:tcMar>
            <w:vAlign w:val="center"/>
          </w:tcPr>
          <w:p>
            <w:pPr>
              <w:jc w:val="center"/>
            </w:pPr>
            <w:r>
              <w:rPr>
                <w:rFonts w:ascii="Liberation Sans" w:hAnsi="Liberation Sans"/>
                <w:b/>
                <w:color w:val="FFFFFF"/>
                <w:sz w:val="16"/>
              </w:rPr>
              <w:t>Capa</w:t>
            </w:r>
          </w:p>
        </w:tc>
        <w:tc>
          <w:tcPr>
            <w:tcW w:type="dxa" w:w="2835"/>
            <w:shd w:fill="1F4E78"/>
            <w:tcMar>
              <w:top w:w="75" w:type="dxa"/>
              <w:start w:w="75" w:type="dxa"/>
              <w:bottom w:w="75" w:type="dxa"/>
              <w:end w:w="75" w:type="dxa"/>
            </w:tcMar>
            <w:vAlign w:val="center"/>
          </w:tcPr>
          <w:p>
            <w:pPr>
              <w:jc w:val="center"/>
            </w:pPr>
            <w:r>
              <w:rPr>
                <w:rFonts w:ascii="Liberation Sans" w:hAnsi="Liberation Sans"/>
                <w:b/>
                <w:color w:val="FFFFFF"/>
                <w:sz w:val="16"/>
              </w:rPr>
              <w:t>Tecnología</w:t>
            </w:r>
          </w:p>
        </w:tc>
        <w:tc>
          <w:tcPr>
            <w:tcW w:type="dxa" w:w="4932"/>
            <w:shd w:fill="1F4E78"/>
            <w:tcMar>
              <w:top w:w="75" w:type="dxa"/>
              <w:start w:w="75" w:type="dxa"/>
              <w:bottom w:w="75" w:type="dxa"/>
              <w:end w:w="75" w:type="dxa"/>
            </w:tcMar>
            <w:vAlign w:val="center"/>
          </w:tcPr>
          <w:p>
            <w:pPr>
              <w:jc w:val="center"/>
            </w:pPr>
            <w:r>
              <w:rPr>
                <w:rFonts w:ascii="Liberation Sans" w:hAnsi="Liberation Sans"/>
                <w:b/>
                <w:color w:val="FFFFFF"/>
                <w:sz w:val="16"/>
              </w:rPr>
              <w:t>Uso</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Frontend</w:t>
            </w:r>
          </w:p>
        </w:tc>
        <w:tc>
          <w:tcPr>
            <w:tcW w:type="dxa" w:w="2835"/>
            <w:tcMar>
              <w:top w:w="70" w:type="dxa"/>
              <w:start w:w="70" w:type="dxa"/>
              <w:bottom w:w="70" w:type="dxa"/>
              <w:end w:w="70" w:type="dxa"/>
            </w:tcMar>
            <w:vAlign w:val="center"/>
          </w:tcPr>
          <w:p>
            <w:r>
              <w:rPr>
                <w:rFonts w:ascii="Liberation Sans" w:hAnsi="Liberation Sans"/>
                <w:color w:val="1F2937"/>
                <w:sz w:val="16"/>
              </w:rPr>
              <w:t>Angular + TypeScript</w:t>
            </w:r>
          </w:p>
        </w:tc>
        <w:tc>
          <w:tcPr>
            <w:tcW w:type="dxa" w:w="4932"/>
            <w:tcMar>
              <w:top w:w="70" w:type="dxa"/>
              <w:start w:w="70" w:type="dxa"/>
              <w:bottom w:w="70" w:type="dxa"/>
              <w:end w:w="70" w:type="dxa"/>
            </w:tcMar>
            <w:vAlign w:val="center"/>
          </w:tcPr>
          <w:p>
            <w:r>
              <w:rPr>
                <w:rFonts w:ascii="Liberation Sans" w:hAnsi="Liberation Sans"/>
                <w:color w:val="1F2937"/>
                <w:sz w:val="16"/>
              </w:rPr>
              <w:t>PWA, rutas, componentes y experiencia de usuario.</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Interfaz</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Angular Material</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Campos, botones, tablas, diálogos y componentes accesibles.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Formularios</w:t>
            </w:r>
          </w:p>
        </w:tc>
        <w:tc>
          <w:tcPr>
            <w:tcW w:type="dxa" w:w="2835"/>
            <w:tcMar>
              <w:top w:w="70" w:type="dxa"/>
              <w:start w:w="70" w:type="dxa"/>
              <w:bottom w:w="70" w:type="dxa"/>
              <w:end w:w="70" w:type="dxa"/>
            </w:tcMar>
            <w:vAlign w:val="center"/>
          </w:tcPr>
          <w:p>
            <w:r>
              <w:rPr>
                <w:rFonts w:ascii="Liberation Sans" w:hAnsi="Liberation Sans"/>
                <w:color w:val="1F2937"/>
                <w:sz w:val="16"/>
              </w:rPr>
              <w:t>Reactive Forms</w:t>
            </w:r>
          </w:p>
        </w:tc>
        <w:tc>
          <w:tcPr>
            <w:tcW w:type="dxa" w:w="4932"/>
            <w:tcMar>
              <w:top w:w="70" w:type="dxa"/>
              <w:start w:w="70" w:type="dxa"/>
              <w:bottom w:w="70" w:type="dxa"/>
              <w:end w:w="70" w:type="dxa"/>
            </w:tcMar>
            <w:vAlign w:val="center"/>
          </w:tcPr>
          <w:p>
            <w:r>
              <w:rPr>
                <w:rFonts w:ascii="Liberation Sans" w:hAnsi="Liberation Sans"/>
                <w:color w:val="1F2937"/>
                <w:sz w:val="16"/>
              </w:rPr>
              <w:t>Formularios dinámicos y validaciones.</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PWA</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Angular PWA / Service Worker</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Instalación y caché básica de la aplicación.</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Backend</w:t>
            </w:r>
          </w:p>
        </w:tc>
        <w:tc>
          <w:tcPr>
            <w:tcW w:type="dxa" w:w="2835"/>
            <w:tcMar>
              <w:top w:w="70" w:type="dxa"/>
              <w:start w:w="70" w:type="dxa"/>
              <w:bottom w:w="70" w:type="dxa"/>
              <w:end w:w="70" w:type="dxa"/>
            </w:tcMar>
            <w:vAlign w:val="center"/>
          </w:tcPr>
          <w:p>
            <w:r>
              <w:rPr>
                <w:rFonts w:ascii="Liberation Sans" w:hAnsi="Liberation Sans"/>
                <w:color w:val="1F2937"/>
                <w:sz w:val="16"/>
              </w:rPr>
              <w:t>NestJS + TypeScript</w:t>
            </w:r>
          </w:p>
        </w:tc>
        <w:tc>
          <w:tcPr>
            <w:tcW w:type="dxa" w:w="4932"/>
            <w:tcMar>
              <w:top w:w="70" w:type="dxa"/>
              <w:start w:w="70" w:type="dxa"/>
              <w:bottom w:w="70" w:type="dxa"/>
              <w:end w:w="70" w:type="dxa"/>
            </w:tcMar>
            <w:vAlign w:val="center"/>
          </w:tcPr>
          <w:p>
            <w:r>
              <w:rPr>
                <w:rFonts w:ascii="Liberation Sans" w:hAnsi="Liberation Sans"/>
                <w:color w:val="1F2937"/>
                <w:sz w:val="16"/>
              </w:rPr>
              <w:t>API REST, reglas de negocio, permisos y servicios.</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Base de datos</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PostgreSQL 18.x</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Datos relacionales, JSONB, auditoría y transacciones.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ORM</w:t>
            </w:r>
          </w:p>
        </w:tc>
        <w:tc>
          <w:tcPr>
            <w:tcW w:type="dxa" w:w="2835"/>
            <w:tcMar>
              <w:top w:w="70" w:type="dxa"/>
              <w:start w:w="70" w:type="dxa"/>
              <w:bottom w:w="70" w:type="dxa"/>
              <w:end w:w="70" w:type="dxa"/>
            </w:tcMar>
            <w:vAlign w:val="center"/>
          </w:tcPr>
          <w:p>
            <w:r>
              <w:rPr>
                <w:rFonts w:ascii="Liberation Sans" w:hAnsi="Liberation Sans"/>
                <w:color w:val="1F2937"/>
                <w:sz w:val="16"/>
              </w:rPr>
              <w:t>Prisma ORM</w:t>
            </w:r>
          </w:p>
        </w:tc>
        <w:tc>
          <w:tcPr>
            <w:tcW w:type="dxa" w:w="4932"/>
            <w:tcMar>
              <w:top w:w="70" w:type="dxa"/>
              <w:start w:w="70" w:type="dxa"/>
              <w:bottom w:w="70" w:type="dxa"/>
              <w:end w:w="70" w:type="dxa"/>
            </w:tcMar>
            <w:vAlign w:val="center"/>
          </w:tcPr>
          <w:p>
            <w:r>
              <w:rPr>
                <w:rFonts w:ascii="Liberation Sans" w:hAnsi="Liberation Sans"/>
                <w:color w:val="1F2937"/>
                <w:sz w:val="16"/>
              </w:rPr>
              <w:t>Modelo de datos, migraciones y acceso a PostgreSQL.</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Autenticación</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JWT + refresh token</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Sesiones y protección de API.</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Permisos</w:t>
            </w:r>
          </w:p>
        </w:tc>
        <w:tc>
          <w:tcPr>
            <w:tcW w:type="dxa" w:w="2835"/>
            <w:tcMar>
              <w:top w:w="70" w:type="dxa"/>
              <w:start w:w="70" w:type="dxa"/>
              <w:bottom w:w="70" w:type="dxa"/>
              <w:end w:w="70" w:type="dxa"/>
            </w:tcMar>
            <w:vAlign w:val="center"/>
          </w:tcPr>
          <w:p>
            <w:r>
              <w:rPr>
                <w:rFonts w:ascii="Liberation Sans" w:hAnsi="Liberation Sans"/>
                <w:color w:val="1F2937"/>
                <w:sz w:val="16"/>
              </w:rPr>
              <w:t>RBAC + permisos por acción</w:t>
            </w:r>
          </w:p>
        </w:tc>
        <w:tc>
          <w:tcPr>
            <w:tcW w:type="dxa" w:w="4932"/>
            <w:tcMar>
              <w:top w:w="70" w:type="dxa"/>
              <w:start w:w="70" w:type="dxa"/>
              <w:bottom w:w="70" w:type="dxa"/>
              <w:end w:w="70" w:type="dxa"/>
            </w:tcMar>
            <w:vAlign w:val="center"/>
          </w:tcPr>
          <w:p>
            <w:r>
              <w:rPr>
                <w:rFonts w:ascii="Liberation Sans" w:hAnsi="Liberation Sans"/>
                <w:color w:val="1F2937"/>
                <w:sz w:val="16"/>
              </w:rPr>
              <w:t>Control por roles y privilegios.</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Contraseñas/PIN</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Argon2id</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Hash seguro de credenciales.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Firma</w:t>
            </w:r>
          </w:p>
        </w:tc>
        <w:tc>
          <w:tcPr>
            <w:tcW w:type="dxa" w:w="2835"/>
            <w:tcMar>
              <w:top w:w="70" w:type="dxa"/>
              <w:start w:w="70" w:type="dxa"/>
              <w:bottom w:w="70" w:type="dxa"/>
              <w:end w:w="70" w:type="dxa"/>
            </w:tcMar>
            <w:vAlign w:val="center"/>
          </w:tcPr>
          <w:p>
            <w:r>
              <w:rPr>
                <w:rFonts w:ascii="Liberation Sans" w:hAnsi="Liberation Sans"/>
                <w:color w:val="1F2937"/>
                <w:sz w:val="16"/>
              </w:rPr>
              <w:t>Signature Pad / Canvas</w:t>
            </w:r>
          </w:p>
        </w:tc>
        <w:tc>
          <w:tcPr>
            <w:tcW w:type="dxa" w:w="4932"/>
            <w:tcMar>
              <w:top w:w="70" w:type="dxa"/>
              <w:start w:w="70" w:type="dxa"/>
              <w:bottom w:w="70" w:type="dxa"/>
              <w:end w:w="70" w:type="dxa"/>
            </w:tcMar>
            <w:vAlign w:val="center"/>
          </w:tcPr>
          <w:p>
            <w:r>
              <w:rPr>
                <w:rFonts w:ascii="Liberation Sans" w:hAnsi="Liberation Sans"/>
                <w:color w:val="1F2937"/>
                <w:sz w:val="16"/>
              </w:rPr>
              <w:t>Captura manuscrita.</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PDF</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Puppeteer + Chromium</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Conversión de plantilla HTML a PDF.</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Archivos</w:t>
            </w:r>
          </w:p>
        </w:tc>
        <w:tc>
          <w:tcPr>
            <w:tcW w:type="dxa" w:w="2835"/>
            <w:tcMar>
              <w:top w:w="70" w:type="dxa"/>
              <w:start w:w="70" w:type="dxa"/>
              <w:bottom w:w="70" w:type="dxa"/>
              <w:end w:w="70" w:type="dxa"/>
            </w:tcMar>
            <w:vAlign w:val="center"/>
          </w:tcPr>
          <w:p>
            <w:r>
              <w:rPr>
                <w:rFonts w:ascii="Liberation Sans" w:hAnsi="Liberation Sans"/>
                <w:color w:val="1F2937"/>
                <w:sz w:val="16"/>
              </w:rPr>
              <w:t>Cloudflare R2 mediante API S3</w:t>
            </w:r>
          </w:p>
        </w:tc>
        <w:tc>
          <w:tcPr>
            <w:tcW w:type="dxa" w:w="4932"/>
            <w:tcMar>
              <w:top w:w="70" w:type="dxa"/>
              <w:start w:w="70" w:type="dxa"/>
              <w:bottom w:w="70" w:type="dxa"/>
              <w:end w:w="70" w:type="dxa"/>
            </w:tcMar>
            <w:vAlign w:val="center"/>
          </w:tcPr>
          <w:p>
            <w:r>
              <w:rPr>
                <w:rFonts w:ascii="Liberation Sans" w:hAnsi="Liberation Sans"/>
                <w:color w:val="1F2937"/>
                <w:sz w:val="16"/>
              </w:rPr>
              <w:t>PDF, firmas, certificados y evidencias.</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Colas</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Redis + BullMQ</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PDF, notificaciones y trabajos diferidos.</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Contenedores</w:t>
            </w:r>
          </w:p>
        </w:tc>
        <w:tc>
          <w:tcPr>
            <w:tcW w:type="dxa" w:w="2835"/>
            <w:tcMar>
              <w:top w:w="70" w:type="dxa"/>
              <w:start w:w="70" w:type="dxa"/>
              <w:bottom w:w="70" w:type="dxa"/>
              <w:end w:w="70" w:type="dxa"/>
            </w:tcMar>
            <w:vAlign w:val="center"/>
          </w:tcPr>
          <w:p>
            <w:r>
              <w:rPr>
                <w:rFonts w:ascii="Liberation Sans" w:hAnsi="Liberation Sans"/>
                <w:color w:val="1F2937"/>
                <w:sz w:val="16"/>
              </w:rPr>
              <w:t>Docker + Docker Compose</w:t>
            </w:r>
          </w:p>
        </w:tc>
        <w:tc>
          <w:tcPr>
            <w:tcW w:type="dxa" w:w="4932"/>
            <w:tcMar>
              <w:top w:w="70" w:type="dxa"/>
              <w:start w:w="70" w:type="dxa"/>
              <w:bottom w:w="70" w:type="dxa"/>
              <w:end w:w="70" w:type="dxa"/>
            </w:tcMar>
            <w:vAlign w:val="center"/>
          </w:tcPr>
          <w:p>
            <w:r>
              <w:rPr>
                <w:rFonts w:ascii="Liberation Sans" w:hAnsi="Liberation Sans"/>
                <w:color w:val="1F2937"/>
                <w:sz w:val="16"/>
              </w:rPr>
              <w:t>Entorno reproducible y despliegue.</w:t>
            </w:r>
          </w:p>
        </w:tc>
      </w:tr>
      <w:tr>
        <w:trPr>
          <w:cantSplit/>
        </w:trPr>
        <w:tc>
          <w:tcPr>
            <w:tcW w:type="dxa" w:w="1701"/>
            <w:tcMar>
              <w:top w:w="70" w:type="dxa"/>
              <w:start w:w="70" w:type="dxa"/>
              <w:bottom w:w="70" w:type="dxa"/>
              <w:end w:w="70" w:type="dxa"/>
            </w:tcMar>
            <w:shd w:fill="F8FAFC"/>
            <w:vAlign w:val="center"/>
          </w:tcPr>
          <w:p>
            <w:r>
              <w:rPr>
                <w:rFonts w:ascii="Liberation Sans" w:hAnsi="Liberation Sans"/>
                <w:color w:val="1F2937"/>
                <w:sz w:val="16"/>
              </w:rPr>
              <w:t>Proxy/HTTPS</w:t>
            </w:r>
          </w:p>
        </w:tc>
        <w:tc>
          <w:tcPr>
            <w:tcW w:type="dxa" w:w="2835"/>
            <w:tcMar>
              <w:top w:w="70" w:type="dxa"/>
              <w:start w:w="70" w:type="dxa"/>
              <w:bottom w:w="70" w:type="dxa"/>
              <w:end w:w="70" w:type="dxa"/>
            </w:tcMar>
            <w:shd w:fill="F8FAFC"/>
            <w:vAlign w:val="center"/>
          </w:tcPr>
          <w:p>
            <w:r>
              <w:rPr>
                <w:rFonts w:ascii="Liberation Sans" w:hAnsi="Liberation Sans"/>
                <w:color w:val="1F2937"/>
                <w:sz w:val="16"/>
              </w:rPr>
              <w:t>Nginx + Certbot</w:t>
            </w:r>
          </w:p>
        </w:tc>
        <w:tc>
          <w:tcPr>
            <w:tcW w:type="dxa" w:w="4932"/>
            <w:tcMar>
              <w:top w:w="70" w:type="dxa"/>
              <w:start w:w="70" w:type="dxa"/>
              <w:bottom w:w="70" w:type="dxa"/>
              <w:end w:w="70" w:type="dxa"/>
            </w:tcMar>
            <w:shd w:fill="F8FAFC"/>
            <w:vAlign w:val="center"/>
          </w:tcPr>
          <w:p>
            <w:r>
              <w:rPr>
                <w:rFonts w:ascii="Liberation Sans" w:hAnsi="Liberation Sans"/>
                <w:color w:val="1F2937"/>
                <w:sz w:val="16"/>
              </w:rPr>
              <w:t>HTTPS y enrutamiento frontend/API.</w:t>
            </w:r>
          </w:p>
        </w:tc>
      </w:tr>
      <w:tr>
        <w:trPr>
          <w:cantSplit/>
        </w:trPr>
        <w:tc>
          <w:tcPr>
            <w:tcW w:type="dxa" w:w="1701"/>
            <w:tcMar>
              <w:top w:w="70" w:type="dxa"/>
              <w:start w:w="70" w:type="dxa"/>
              <w:bottom w:w="70" w:type="dxa"/>
              <w:end w:w="70" w:type="dxa"/>
            </w:tcMar>
            <w:vAlign w:val="center"/>
          </w:tcPr>
          <w:p>
            <w:r>
              <w:rPr>
                <w:rFonts w:ascii="Liberation Sans" w:hAnsi="Liberation Sans"/>
                <w:color w:val="1F2937"/>
                <w:sz w:val="16"/>
              </w:rPr>
              <w:t>Servidor</w:t>
            </w:r>
          </w:p>
        </w:tc>
        <w:tc>
          <w:tcPr>
            <w:tcW w:type="dxa" w:w="2835"/>
            <w:tcMar>
              <w:top w:w="70" w:type="dxa"/>
              <w:start w:w="70" w:type="dxa"/>
              <w:bottom w:w="70" w:type="dxa"/>
              <w:end w:w="70" w:type="dxa"/>
            </w:tcMar>
            <w:vAlign w:val="center"/>
          </w:tcPr>
          <w:p>
            <w:r>
              <w:rPr>
                <w:rFonts w:ascii="Liberation Sans" w:hAnsi="Liberation Sans"/>
                <w:color w:val="1F2937"/>
                <w:sz w:val="16"/>
              </w:rPr>
              <w:t>Ubuntu VPS</w:t>
            </w:r>
          </w:p>
        </w:tc>
        <w:tc>
          <w:tcPr>
            <w:tcW w:type="dxa" w:w="4932"/>
            <w:tcMar>
              <w:top w:w="70" w:type="dxa"/>
              <w:start w:w="70" w:type="dxa"/>
              <w:bottom w:w="70" w:type="dxa"/>
              <w:end w:w="70" w:type="dxa"/>
            </w:tcMar>
            <w:vAlign w:val="center"/>
          </w:tcPr>
          <w:p>
            <w:r>
              <w:rPr>
                <w:rFonts w:ascii="Liberation Sans" w:hAnsi="Liberation Sans"/>
                <w:color w:val="1F2937"/>
                <w:sz w:val="16"/>
              </w:rPr>
              <w:t>Ejecución en producción.</w:t>
            </w:r>
          </w:p>
        </w:tc>
      </w:tr>
    </w:tbl>
    <w:p>
      <w:pPr>
        <w:spacing w:after="20"/>
      </w:pPr>
    </w:p>
    <w:p>
      <w:pPr>
        <w:spacing w:after="120" w:line="259" w:lineRule="auto"/>
      </w:pPr>
      <w:r>
        <w:rPr>
          <w:rFonts w:ascii="Liberation Sans" w:hAnsi="Liberation Sans"/>
          <w:i w:val="0"/>
          <w:color w:val="1F2937"/>
          <w:sz w:val="21"/>
        </w:rPr>
        <w:t>Angular mantiene soporte para convertir una aplicación en PWA mediante su Service Worker. La documentación actual aclara que su Service Worker está orientado a caché y soporte offline básico, por lo que esta solución se plantea como online-first: la app puede instalarse y cargar recursos, pero el envío oficial de formularios requiere conexión para evitar inconsistencias.</w:t>
      </w:r>
    </w:p>
    <w:p>
      <w:pPr>
        <w:pStyle w:val="Heading1"/>
        <w:spacing w:before="200" w:after="100"/>
      </w:pPr>
      <w:r>
        <w:rPr>
          <w:rFonts w:ascii="Liberation Sans" w:hAnsi="Liberation Sans"/>
          <w:b/>
          <w:color w:val="1F4E78"/>
          <w:sz w:val="32"/>
        </w:rPr>
        <w:t>12. Arquitectura propuesta</w:t>
      </w:r>
    </w:p>
    <w:tbl>
      <w:tblPr>
        <w:tblW w:type="auto" w:w="0"/>
        <w:jc w:val="center"/>
        <w:tblLook w:firstColumn="1" w:firstRow="1" w:lastColumn="0" w:lastRow="0" w:noHBand="0" w:noVBand="1" w:val="04A0"/>
      </w:tblPr>
      <w:tblGrid>
        <w:gridCol w:w="9858"/>
      </w:tblGrid>
      <w:tr>
        <w:tc>
          <w:tcPr>
            <w:tcW w:type="dxa" w:w="9858"/>
            <w:shd w:fill="F3F4F6"/>
            <w:tcMar>
              <w:top w:w="120" w:type="dxa"/>
              <w:start w:w="140" w:type="dxa"/>
              <w:bottom w:w="120" w:type="dxa"/>
              <w:end w:w="140" w:type="dxa"/>
            </w:tcMar>
          </w:tcPr>
          <w:p>
            <w:r>
              <w:rPr>
                <w:rFonts w:ascii="Liberation Sans" w:hAnsi="Liberation Sans"/>
                <w:b/>
                <w:color w:val="1F4E78"/>
                <w:sz w:val="21"/>
              </w:rPr>
              <w:t>Arquitectura de referencia</w:t>
              <w:br/>
            </w:r>
            <w:r>
              <w:rPr>
                <w:rFonts w:ascii="Liberation Sans" w:hAnsi="Liberation Sans"/>
                <w:color w:val="1F2937"/>
                <w:sz w:val="20"/>
              </w:rPr>
              <w:t>Internet / dispositivo del usuario</w:t>
              <w:br/>
              <w:t xml:space="preserve">        │</w:t>
              <w:br/>
              <w:t xml:space="preserve">        ▼</w:t>
              <w:br/>
              <w:t xml:space="preserve">   Cloudflare DNS</w:t>
              <w:br/>
              <w:t xml:space="preserve">        │</w:t>
              <w:br/>
              <w:t xml:space="preserve">        ▼</w:t>
              <w:br/>
              <w:t xml:space="preserve">      Nginx  ── HTTPS</w:t>
              <w:br/>
              <w:t xml:space="preserve">      │   │</w:t>
              <w:br/>
              <w:t xml:space="preserve">      │   └──────────────► NestJS API</w:t>
              <w:br/>
              <w:t xml:space="preserve">      │                         │</w:t>
              <w:br/>
              <w:t xml:space="preserve">      ▼                         ├── Prisma ──► PostgreSQL</w:t>
              <w:br/>
              <w:t xml:space="preserve"> Angular PWA                    ├── Redis / BullMQ</w:t>
              <w:br/>
              <w:t xml:space="preserve">                                └── Cloudflare R2</w:t>
              <w:br/>
              <w:t xml:space="preserve">                                      ├── PDFs</w:t>
              <w:br/>
              <w:t xml:space="preserve">                                      ├── firmas</w:t>
              <w:br/>
              <w:t xml:space="preserve">                                      ├── ARL</w:t>
              <w:br/>
              <w:t xml:space="preserve">                                      └── evidencias</w:t>
            </w:r>
          </w:p>
        </w:tc>
      </w:tr>
    </w:tbl>
    <w:p>
      <w:pPr>
        <w:spacing w:after="20"/>
      </w:pPr>
    </w:p>
    <w:p>
      <w:pPr>
        <w:spacing w:after="120" w:line="259" w:lineRule="auto"/>
      </w:pPr>
      <w:r>
        <w:rPr>
          <w:rFonts w:ascii="Liberation Sans" w:hAnsi="Liberation Sans"/>
          <w:i w:val="0"/>
          <w:color w:val="1F2937"/>
          <w:sz w:val="21"/>
        </w:rPr>
        <w:t>La aplicación y la API pueden publicarse bajo el mismo dominio utilizando rutas separadas, por ejemplo / para la PWA y /api para NestJS. Esto simplifica HTTPS, CORS y despliegue.</w:t>
      </w:r>
    </w:p>
    <w:p>
      <w:pPr>
        <w:pStyle w:val="Heading1"/>
        <w:spacing w:before="200" w:after="100"/>
      </w:pPr>
      <w:r>
        <w:rPr>
          <w:rFonts w:ascii="Liberation Sans" w:hAnsi="Liberation Sans"/>
          <w:b/>
          <w:color w:val="1F4E78"/>
          <w:sz w:val="32"/>
        </w:rPr>
        <w:t>13. Seguridad</w:t>
      </w:r>
    </w:p>
    <w:p>
      <w:pPr>
        <w:pStyle w:val="ListBullet"/>
        <w:spacing w:after="40"/>
        <w:ind w:left="198"/>
      </w:pPr>
      <w:r>
        <w:rPr>
          <w:rFonts w:ascii="Liberation Sans" w:hAnsi="Liberation Sans"/>
          <w:color w:val="1F2937"/>
          <w:sz w:val="21"/>
        </w:rPr>
        <w:t>HTTPS obligatorio en producción.</w:t>
      </w:r>
    </w:p>
    <w:p>
      <w:pPr>
        <w:pStyle w:val="ListBullet"/>
        <w:spacing w:after="40"/>
        <w:ind w:left="198"/>
      </w:pPr>
      <w:r>
        <w:rPr>
          <w:rFonts w:ascii="Liberation Sans" w:hAnsi="Liberation Sans"/>
          <w:color w:val="1F2937"/>
          <w:sz w:val="21"/>
        </w:rPr>
        <w:t>Acceso del colaborador mediante documento + PIN personal; no usar únicamente la cédula como autenticación.</w:t>
      </w:r>
    </w:p>
    <w:p>
      <w:pPr>
        <w:pStyle w:val="ListBullet"/>
        <w:spacing w:after="40"/>
        <w:ind w:left="198"/>
      </w:pPr>
      <w:r>
        <w:rPr>
          <w:rFonts w:ascii="Liberation Sans" w:hAnsi="Liberation Sans"/>
          <w:color w:val="1F2937"/>
          <w:sz w:val="21"/>
        </w:rPr>
        <w:t>Perfiles administrativos con correo + contraseña y posibilidad de MFA en una fase posterior o desde el inicio si la empresa lo exige.</w:t>
      </w:r>
    </w:p>
    <w:p>
      <w:pPr>
        <w:pStyle w:val="ListBullet"/>
        <w:spacing w:after="40"/>
        <w:ind w:left="198"/>
      </w:pPr>
      <w:r>
        <w:rPr>
          <w:rFonts w:ascii="Liberation Sans" w:hAnsi="Liberation Sans"/>
          <w:color w:val="1F2937"/>
          <w:sz w:val="21"/>
        </w:rPr>
        <w:t>Hash de contraseñas y PIN con Argon2id; nunca almacenar credenciales en texto plano.</w:t>
      </w:r>
    </w:p>
    <w:p>
      <w:pPr>
        <w:pStyle w:val="ListBullet"/>
        <w:spacing w:after="40"/>
        <w:ind w:left="198"/>
      </w:pPr>
      <w:r>
        <w:rPr>
          <w:rFonts w:ascii="Liberation Sans" w:hAnsi="Liberation Sans"/>
          <w:color w:val="1F2937"/>
          <w:sz w:val="21"/>
        </w:rPr>
        <w:t>Access token de corta duración y refresh token protegido; evitar almacenar credenciales persistentes en localStorage.</w:t>
      </w:r>
    </w:p>
    <w:p>
      <w:pPr>
        <w:pStyle w:val="ListBullet"/>
        <w:spacing w:after="40"/>
        <w:ind w:left="198"/>
      </w:pPr>
      <w:r>
        <w:rPr>
          <w:rFonts w:ascii="Liberation Sans" w:hAnsi="Liberation Sans"/>
          <w:color w:val="1F2937"/>
          <w:sz w:val="21"/>
        </w:rPr>
        <w:t>Rate limiting y bloqueo temporal frente a múltiples intentos fallidos.</w:t>
      </w:r>
    </w:p>
    <w:p>
      <w:pPr>
        <w:pStyle w:val="ListBullet"/>
        <w:spacing w:after="40"/>
        <w:ind w:left="198"/>
      </w:pPr>
      <w:r>
        <w:rPr>
          <w:rFonts w:ascii="Liberation Sans" w:hAnsi="Liberation Sans"/>
          <w:color w:val="1F2937"/>
          <w:sz w:val="21"/>
        </w:rPr>
        <w:t>Helmet/CSP y validación estricta de entradas en API.</w:t>
      </w:r>
    </w:p>
    <w:p>
      <w:pPr>
        <w:pStyle w:val="ListBullet"/>
        <w:spacing w:after="40"/>
        <w:ind w:left="198"/>
      </w:pPr>
      <w:r>
        <w:rPr>
          <w:rFonts w:ascii="Liberation Sans" w:hAnsi="Liberation Sans"/>
          <w:color w:val="1F2937"/>
          <w:sz w:val="21"/>
        </w:rPr>
        <w:t>Validación de tamaño y tipo real de los archivos cargados.</w:t>
      </w:r>
    </w:p>
    <w:p>
      <w:pPr>
        <w:pStyle w:val="ListBullet"/>
        <w:spacing w:after="40"/>
        <w:ind w:left="198"/>
      </w:pPr>
      <w:r>
        <w:rPr>
          <w:rFonts w:ascii="Liberation Sans" w:hAnsi="Liberation Sans"/>
          <w:color w:val="1F2937"/>
          <w:sz w:val="21"/>
        </w:rPr>
        <w:t>Principio de mínimo privilegio: cada rol ve únicamente lo necesario.</w:t>
      </w:r>
    </w:p>
    <w:p>
      <w:pPr>
        <w:pStyle w:val="ListBullet"/>
        <w:spacing w:after="40"/>
        <w:ind w:left="198"/>
      </w:pPr>
      <w:r>
        <w:rPr>
          <w:rFonts w:ascii="Liberation Sans" w:hAnsi="Liberation Sans"/>
          <w:color w:val="1F2937"/>
          <w:sz w:val="21"/>
        </w:rPr>
        <w:t>Registro de inicio de sesión, cambios de permisos, descargas y acciones administrativas.</w:t>
      </w:r>
    </w:p>
    <w:p>
      <w:pPr>
        <w:pStyle w:val="ListBullet"/>
        <w:spacing w:after="40"/>
        <w:ind w:left="198"/>
      </w:pPr>
      <w:r>
        <w:rPr>
          <w:rFonts w:ascii="Liberation Sans" w:hAnsi="Liberation Sans"/>
          <w:color w:val="1F2937"/>
          <w:sz w:val="21"/>
        </w:rPr>
        <w:t>Backups cifrados y prueba periódica de restauración.</w:t>
      </w:r>
    </w:p>
    <w:p>
      <w:pPr>
        <w:pStyle w:val="ListBullet"/>
        <w:spacing w:after="40"/>
        <w:ind w:left="198"/>
      </w:pPr>
      <w:r>
        <w:rPr>
          <w:rFonts w:ascii="Liberation Sans" w:hAnsi="Liberation Sans"/>
          <w:color w:val="1F2937"/>
          <w:sz w:val="21"/>
        </w:rPr>
        <w:t>No implementar eliminación física de documentos históricos hasta que la empresa defina una política formal de retención.</w:t>
      </w:r>
    </w:p>
    <w:p>
      <w:pPr>
        <w:pStyle w:val="Heading1"/>
        <w:spacing w:before="200" w:after="100"/>
      </w:pPr>
      <w:r>
        <w:rPr>
          <w:rFonts w:ascii="Liberation Sans" w:hAnsi="Liberation Sans"/>
          <w:b/>
          <w:color w:val="1F4E78"/>
          <w:sz w:val="32"/>
        </w:rPr>
        <w:t>14. Modelo de datos inicial</w:t>
      </w:r>
    </w:p>
    <w:p>
      <w:pPr>
        <w:spacing w:after="120" w:line="259" w:lineRule="auto"/>
      </w:pPr>
      <w:r>
        <w:rPr>
          <w:rFonts w:ascii="Liberation Sans" w:hAnsi="Liberation Sans"/>
          <w:i w:val="0"/>
          <w:color w:val="1F2937"/>
          <w:sz w:val="21"/>
        </w:rPr>
        <w:t>El modelo definitivo se ajustará durante el desarrollo, pero la primera migración debe considerar al menos las siguientes entidades: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438"/>
            <w:shd w:fill="1F4E78"/>
            <w:tcMar>
              <w:top w:w="75" w:type="dxa"/>
              <w:start w:w="75" w:type="dxa"/>
              <w:bottom w:w="75" w:type="dxa"/>
              <w:end w:w="75" w:type="dxa"/>
            </w:tcMar>
            <w:vAlign w:val="center"/>
          </w:tcPr>
          <w:p>
            <w:pPr>
              <w:jc w:val="center"/>
            </w:pPr>
            <w:r>
              <w:rPr>
                <w:rFonts w:ascii="Liberation Sans" w:hAnsi="Liberation Sans"/>
                <w:b/>
                <w:color w:val="FFFFFF"/>
                <w:sz w:val="18"/>
              </w:rPr>
              <w:t>Grupo</w:t>
            </w:r>
          </w:p>
        </w:tc>
        <w:tc>
          <w:tcPr>
            <w:tcW w:type="dxa" w:w="7087"/>
            <w:shd w:fill="1F4E78"/>
            <w:tcMar>
              <w:top w:w="75" w:type="dxa"/>
              <w:start w:w="75" w:type="dxa"/>
              <w:bottom w:w="75" w:type="dxa"/>
              <w:end w:w="75" w:type="dxa"/>
            </w:tcMar>
            <w:vAlign w:val="center"/>
          </w:tcPr>
          <w:p>
            <w:pPr>
              <w:jc w:val="center"/>
            </w:pPr>
            <w:r>
              <w:rPr>
                <w:rFonts w:ascii="Liberation Sans" w:hAnsi="Liberation Sans"/>
                <w:b/>
                <w:color w:val="FFFFFF"/>
                <w:sz w:val="18"/>
              </w:rPr>
              <w:t>Entidades principales</w:t>
            </w:r>
          </w:p>
        </w:tc>
      </w:tr>
      <w:tr>
        <w:trPr>
          <w:cantSplit/>
        </w:trPr>
        <w:tc>
          <w:tcPr>
            <w:tcW w:type="dxa" w:w="2438"/>
            <w:tcMar>
              <w:top w:w="70" w:type="dxa"/>
              <w:start w:w="70" w:type="dxa"/>
              <w:bottom w:w="70" w:type="dxa"/>
              <w:end w:w="70" w:type="dxa"/>
            </w:tcMar>
            <w:vAlign w:val="center"/>
          </w:tcPr>
          <w:p>
            <w:r>
              <w:rPr>
                <w:rFonts w:ascii="Liberation Sans" w:hAnsi="Liberation Sans"/>
                <w:color w:val="1F2937"/>
                <w:sz w:val="18"/>
              </w:rPr>
              <w:t>Acceso</w:t>
            </w:r>
          </w:p>
        </w:tc>
        <w:tc>
          <w:tcPr>
            <w:tcW w:type="dxa" w:w="7087"/>
            <w:tcMar>
              <w:top w:w="70" w:type="dxa"/>
              <w:start w:w="70" w:type="dxa"/>
              <w:bottom w:w="70" w:type="dxa"/>
              <w:end w:w="70" w:type="dxa"/>
            </w:tcMar>
            <w:vAlign w:val="center"/>
          </w:tcPr>
          <w:p>
            <w:r>
              <w:rPr>
                <w:rFonts w:ascii="Liberation Sans" w:hAnsi="Liberation Sans"/>
                <w:color w:val="1F2937"/>
                <w:sz w:val="18"/>
              </w:rPr>
              <w:t>users, roles, permissions, user_roles, role_permissions, refresh_sessions</w:t>
            </w:r>
          </w:p>
        </w:tc>
      </w:tr>
      <w:tr>
        <w:trPr>
          <w:cantSplit/>
        </w:trPr>
        <w:tc>
          <w:tcPr>
            <w:tcW w:type="dxa" w:w="2438"/>
            <w:tcMar>
              <w:top w:w="70" w:type="dxa"/>
              <w:start w:w="70" w:type="dxa"/>
              <w:bottom w:w="70" w:type="dxa"/>
              <w:end w:w="70" w:type="dxa"/>
            </w:tcMar>
            <w:shd w:fill="F8FAFC"/>
            <w:vAlign w:val="center"/>
          </w:tcPr>
          <w:p>
            <w:r>
              <w:rPr>
                <w:rFonts w:ascii="Liberation Sans" w:hAnsi="Liberation Sans"/>
                <w:color w:val="1F2937"/>
                <w:sz w:val="18"/>
              </w:rPr>
              <w:t>Personas</w:t>
            </w:r>
          </w:p>
        </w:tc>
        <w:tc>
          <w:tcPr>
            <w:tcW w:type="dxa" w:w="7087"/>
            <w:tcMar>
              <w:top w:w="70" w:type="dxa"/>
              <w:start w:w="70" w:type="dxa"/>
              <w:bottom w:w="70" w:type="dxa"/>
              <w:end w:w="70" w:type="dxa"/>
            </w:tcMar>
            <w:shd w:fill="F8FAFC"/>
            <w:vAlign w:val="center"/>
          </w:tcPr>
          <w:p>
            <w:r>
              <w:rPr>
                <w:rFonts w:ascii="Liberation Sans" w:hAnsi="Liberation Sans"/>
                <w:color w:val="1F2937"/>
                <w:sz w:val="18"/>
              </w:rPr>
              <w:t>collaborators</w:t>
            </w:r>
          </w:p>
        </w:tc>
      </w:tr>
      <w:tr>
        <w:trPr>
          <w:cantSplit/>
        </w:trPr>
        <w:tc>
          <w:tcPr>
            <w:tcW w:type="dxa" w:w="2438"/>
            <w:tcMar>
              <w:top w:w="70" w:type="dxa"/>
              <w:start w:w="70" w:type="dxa"/>
              <w:bottom w:w="70" w:type="dxa"/>
              <w:end w:w="70" w:type="dxa"/>
            </w:tcMar>
            <w:vAlign w:val="center"/>
          </w:tcPr>
          <w:p>
            <w:r>
              <w:rPr>
                <w:rFonts w:ascii="Liberation Sans" w:hAnsi="Liberation Sans"/>
                <w:color w:val="1F2937"/>
                <w:sz w:val="18"/>
              </w:rPr>
              <w:t>ARL</w:t>
            </w:r>
          </w:p>
        </w:tc>
        <w:tc>
          <w:tcPr>
            <w:tcW w:type="dxa" w:w="7087"/>
            <w:tcMar>
              <w:top w:w="70" w:type="dxa"/>
              <w:start w:w="70" w:type="dxa"/>
              <w:bottom w:w="70" w:type="dxa"/>
              <w:end w:w="70" w:type="dxa"/>
            </w:tcMar>
            <w:vAlign w:val="center"/>
          </w:tcPr>
          <w:p>
            <w:r>
              <w:rPr>
                <w:rFonts w:ascii="Liberation Sans" w:hAnsi="Liberation Sans"/>
                <w:color w:val="1F2937"/>
                <w:sz w:val="18"/>
              </w:rPr>
              <w:t>arl_affiliations, arl_documents</w:t>
            </w:r>
          </w:p>
        </w:tc>
      </w:tr>
      <w:tr>
        <w:trPr>
          <w:cantSplit/>
        </w:trPr>
        <w:tc>
          <w:tcPr>
            <w:tcW w:type="dxa" w:w="2438"/>
            <w:tcMar>
              <w:top w:w="70" w:type="dxa"/>
              <w:start w:w="70" w:type="dxa"/>
              <w:bottom w:w="70" w:type="dxa"/>
              <w:end w:w="70" w:type="dxa"/>
            </w:tcMar>
            <w:shd w:fill="F8FAFC"/>
            <w:vAlign w:val="center"/>
          </w:tcPr>
          <w:p>
            <w:r>
              <w:rPr>
                <w:rFonts w:ascii="Liberation Sans" w:hAnsi="Liberation Sans"/>
                <w:color w:val="1F2937"/>
                <w:sz w:val="18"/>
              </w:rPr>
              <w:t>Formularios</w:t>
            </w:r>
          </w:p>
        </w:tc>
        <w:tc>
          <w:tcPr>
            <w:tcW w:type="dxa" w:w="7087"/>
            <w:tcMar>
              <w:top w:w="70" w:type="dxa"/>
              <w:start w:w="70" w:type="dxa"/>
              <w:bottom w:w="70" w:type="dxa"/>
              <w:end w:w="70" w:type="dxa"/>
            </w:tcMar>
            <w:shd w:fill="F8FAFC"/>
            <w:vAlign w:val="center"/>
          </w:tcPr>
          <w:p>
            <w:r>
              <w:rPr>
                <w:rFonts w:ascii="Liberation Sans" w:hAnsi="Liberation Sans"/>
                <w:color w:val="1F2937"/>
                <w:sz w:val="18"/>
              </w:rPr>
              <w:t>forms, form_versions</w:t>
            </w:r>
          </w:p>
        </w:tc>
      </w:tr>
      <w:tr>
        <w:trPr>
          <w:cantSplit/>
        </w:trPr>
        <w:tc>
          <w:tcPr>
            <w:tcW w:type="dxa" w:w="2438"/>
            <w:tcMar>
              <w:top w:w="70" w:type="dxa"/>
              <w:start w:w="70" w:type="dxa"/>
              <w:bottom w:w="70" w:type="dxa"/>
              <w:end w:w="70" w:type="dxa"/>
            </w:tcMar>
            <w:vAlign w:val="center"/>
          </w:tcPr>
          <w:p>
            <w:r>
              <w:rPr>
                <w:rFonts w:ascii="Liberation Sans" w:hAnsi="Liberation Sans"/>
                <w:color w:val="1F2937"/>
                <w:sz w:val="18"/>
              </w:rPr>
              <w:t>Ejecución</w:t>
            </w:r>
          </w:p>
        </w:tc>
        <w:tc>
          <w:tcPr>
            <w:tcW w:type="dxa" w:w="7087"/>
            <w:tcMar>
              <w:top w:w="70" w:type="dxa"/>
              <w:start w:w="70" w:type="dxa"/>
              <w:bottom w:w="70" w:type="dxa"/>
              <w:end w:w="70" w:type="dxa"/>
            </w:tcMar>
            <w:vAlign w:val="center"/>
          </w:tcPr>
          <w:p>
            <w:r>
              <w:rPr>
                <w:rFonts w:ascii="Liberation Sans" w:hAnsi="Liberation Sans"/>
                <w:color w:val="1F2937"/>
                <w:sz w:val="18"/>
              </w:rPr>
              <w:t>form_submissions, submission_attempts/responses, signatures</w:t>
            </w:r>
          </w:p>
        </w:tc>
      </w:tr>
      <w:tr>
        <w:trPr>
          <w:cantSplit/>
        </w:trPr>
        <w:tc>
          <w:tcPr>
            <w:tcW w:type="dxa" w:w="2438"/>
            <w:tcMar>
              <w:top w:w="70" w:type="dxa"/>
              <w:start w:w="70" w:type="dxa"/>
              <w:bottom w:w="70" w:type="dxa"/>
              <w:end w:w="70" w:type="dxa"/>
            </w:tcMar>
            <w:shd w:fill="F8FAFC"/>
            <w:vAlign w:val="center"/>
          </w:tcPr>
          <w:p>
            <w:r>
              <w:rPr>
                <w:rFonts w:ascii="Liberation Sans" w:hAnsi="Liberation Sans"/>
                <w:color w:val="1F2937"/>
                <w:sz w:val="18"/>
              </w:rPr>
              <w:t>Decisiones</w:t>
            </w:r>
          </w:p>
        </w:tc>
        <w:tc>
          <w:tcPr>
            <w:tcW w:type="dxa" w:w="7087"/>
            <w:tcMar>
              <w:top w:w="70" w:type="dxa"/>
              <w:start w:w="70" w:type="dxa"/>
              <w:bottom w:w="70" w:type="dxa"/>
              <w:end w:w="70" w:type="dxa"/>
            </w:tcMar>
            <w:shd w:fill="F8FAFC"/>
            <w:vAlign w:val="center"/>
          </w:tcPr>
          <w:p>
            <w:r>
              <w:rPr>
                <w:rFonts w:ascii="Liberation Sans" w:hAnsi="Liberation Sans"/>
                <w:color w:val="1F2937"/>
                <w:sz w:val="18"/>
              </w:rPr>
              <w:t>approvals</w:t>
            </w:r>
          </w:p>
        </w:tc>
      </w:tr>
      <w:tr>
        <w:trPr>
          <w:cantSplit/>
        </w:trPr>
        <w:tc>
          <w:tcPr>
            <w:tcW w:type="dxa" w:w="2438"/>
            <w:tcMar>
              <w:top w:w="70" w:type="dxa"/>
              <w:start w:w="70" w:type="dxa"/>
              <w:bottom w:w="70" w:type="dxa"/>
              <w:end w:w="70" w:type="dxa"/>
            </w:tcMar>
            <w:vAlign w:val="center"/>
          </w:tcPr>
          <w:p>
            <w:r>
              <w:rPr>
                <w:rFonts w:ascii="Liberation Sans" w:hAnsi="Liberation Sans"/>
                <w:color w:val="1F2937"/>
                <w:sz w:val="18"/>
              </w:rPr>
              <w:t>Archivos</w:t>
            </w:r>
          </w:p>
        </w:tc>
        <w:tc>
          <w:tcPr>
            <w:tcW w:type="dxa" w:w="7087"/>
            <w:tcMar>
              <w:top w:w="70" w:type="dxa"/>
              <w:start w:w="70" w:type="dxa"/>
              <w:bottom w:w="70" w:type="dxa"/>
              <w:end w:w="70" w:type="dxa"/>
            </w:tcMar>
            <w:vAlign w:val="center"/>
          </w:tcPr>
          <w:p>
            <w:r>
              <w:rPr>
                <w:rFonts w:ascii="Liberation Sans" w:hAnsi="Liberation Sans"/>
                <w:color w:val="1F2937"/>
                <w:sz w:val="18"/>
              </w:rPr>
              <w:t>files</w:t>
            </w:r>
          </w:p>
        </w:tc>
      </w:tr>
      <w:tr>
        <w:trPr>
          <w:cantSplit/>
        </w:trPr>
        <w:tc>
          <w:tcPr>
            <w:tcW w:type="dxa" w:w="2438"/>
            <w:tcMar>
              <w:top w:w="70" w:type="dxa"/>
              <w:start w:w="70" w:type="dxa"/>
              <w:bottom w:w="70" w:type="dxa"/>
              <w:end w:w="70" w:type="dxa"/>
            </w:tcMar>
            <w:shd w:fill="F8FAFC"/>
            <w:vAlign w:val="center"/>
          </w:tcPr>
          <w:p>
            <w:r>
              <w:rPr>
                <w:rFonts w:ascii="Liberation Sans" w:hAnsi="Liberation Sans"/>
                <w:color w:val="1F2937"/>
                <w:sz w:val="18"/>
              </w:rPr>
              <w:t>Trazabilidad</w:t>
            </w:r>
          </w:p>
        </w:tc>
        <w:tc>
          <w:tcPr>
            <w:tcW w:type="dxa" w:w="7087"/>
            <w:tcMar>
              <w:top w:w="70" w:type="dxa"/>
              <w:start w:w="70" w:type="dxa"/>
              <w:bottom w:w="70" w:type="dxa"/>
              <w:end w:w="70" w:type="dxa"/>
            </w:tcMar>
            <w:shd w:fill="F8FAFC"/>
            <w:vAlign w:val="center"/>
          </w:tcPr>
          <w:p>
            <w:r>
              <w:rPr>
                <w:rFonts w:ascii="Liberation Sans" w:hAnsi="Liberation Sans"/>
                <w:color w:val="1F2937"/>
                <w:sz w:val="18"/>
              </w:rPr>
              <w:t>audit_events, change_requests</w:t>
            </w:r>
          </w:p>
        </w:tc>
      </w:tr>
      <w:tr>
        <w:trPr>
          <w:cantSplit/>
        </w:trPr>
        <w:tc>
          <w:tcPr>
            <w:tcW w:type="dxa" w:w="2438"/>
            <w:tcMar>
              <w:top w:w="70" w:type="dxa"/>
              <w:start w:w="70" w:type="dxa"/>
              <w:bottom w:w="70" w:type="dxa"/>
              <w:end w:w="70" w:type="dxa"/>
            </w:tcMar>
            <w:vAlign w:val="center"/>
          </w:tcPr>
          <w:p>
            <w:r>
              <w:rPr>
                <w:rFonts w:ascii="Liberation Sans" w:hAnsi="Liberation Sans"/>
                <w:color w:val="1F2937"/>
                <w:sz w:val="18"/>
              </w:rPr>
              <w:t>Configuración</w:t>
            </w:r>
          </w:p>
        </w:tc>
        <w:tc>
          <w:tcPr>
            <w:tcW w:type="dxa" w:w="7087"/>
            <w:tcMar>
              <w:top w:w="70" w:type="dxa"/>
              <w:start w:w="70" w:type="dxa"/>
              <w:bottom w:w="70" w:type="dxa"/>
              <w:end w:w="70" w:type="dxa"/>
            </w:tcMar>
            <w:vAlign w:val="center"/>
          </w:tcPr>
          <w:p>
            <w:r>
              <w:rPr>
                <w:rFonts w:ascii="Liberation Sans" w:hAnsi="Liberation Sans"/>
                <w:color w:val="1F2937"/>
                <w:sz w:val="18"/>
              </w:rPr>
              <w:t>system_settings, notification_settings</w:t>
            </w:r>
          </w:p>
        </w:tc>
      </w:tr>
    </w:tbl>
    <w:p>
      <w:pPr>
        <w:spacing w:after="20"/>
      </w:pPr>
    </w:p>
    <w:p>
      <w:pPr>
        <w:spacing w:after="120" w:line="259" w:lineRule="auto"/>
      </w:pPr>
      <w:r>
        <w:rPr>
          <w:rFonts w:ascii="Liberation Sans" w:hAnsi="Liberation Sans"/>
          <w:i w:val="0"/>
          <w:color w:val="1F2937"/>
          <w:sz w:val="21"/>
        </w:rPr>
        <w:t>Las definiciones de formulario y respuestas pueden utilizar JSONB, manteniendo relaciones normales para usuarios, colaboradores, ARL, versiones, envíos y auditoría. Esto permite formularios flexibles sin perder control de versiones.</w:t>
      </w:r>
    </w:p>
    <w:p>
      <w:pPr>
        <w:pStyle w:val="Heading1"/>
        <w:spacing w:before="200" w:after="100"/>
      </w:pPr>
      <w:r>
        <w:rPr>
          <w:rFonts w:ascii="Liberation Sans" w:hAnsi="Liberation Sans"/>
          <w:b/>
          <w:color w:val="1F4E78"/>
          <w:sz w:val="32"/>
        </w:rPr>
        <w:t>15. Estados principales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tcMar>
              <w:top w:w="75" w:type="dxa"/>
              <w:start w:w="75" w:type="dxa"/>
              <w:bottom w:w="75" w:type="dxa"/>
              <w:end w:w="75" w:type="dxa"/>
            </w:tcMar>
            <w:vAlign w:val="center"/>
          </w:tcPr>
          <w:p>
            <w:pPr>
              <w:jc w:val="center"/>
            </w:pPr>
            <w:r>
              <w:rPr>
                <w:rFonts w:ascii="Liberation Sans" w:hAnsi="Liberation Sans"/>
                <w:b/>
                <w:color w:val="FFFFFF"/>
                <w:sz w:val="18"/>
              </w:rPr>
              <w:t>Elemento</w:t>
            </w:r>
          </w:p>
        </w:tc>
        <w:tc>
          <w:tcPr>
            <w:tcW w:type="dxa" w:w="6690"/>
            <w:shd w:fill="1F4E78"/>
            <w:tcMar>
              <w:top w:w="75" w:type="dxa"/>
              <w:start w:w="75" w:type="dxa"/>
              <w:bottom w:w="75" w:type="dxa"/>
              <w:end w:w="75" w:type="dxa"/>
            </w:tcMar>
            <w:vAlign w:val="center"/>
          </w:tcPr>
          <w:p>
            <w:pPr>
              <w:jc w:val="center"/>
            </w:pPr>
            <w:r>
              <w:rPr>
                <w:rFonts w:ascii="Liberation Sans" w:hAnsi="Liberation Sans"/>
                <w:b/>
                <w:color w:val="FFFFFF"/>
                <w:sz w:val="18"/>
              </w:rPr>
              <w:t>Estados sugeridos</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8"/>
              </w:rPr>
              <w:t>ARL</w:t>
            </w:r>
          </w:p>
        </w:tc>
        <w:tc>
          <w:tcPr>
            <w:tcW w:type="dxa" w:w="6690"/>
            <w:tcMar>
              <w:top w:w="70" w:type="dxa"/>
              <w:start w:w="70" w:type="dxa"/>
              <w:bottom w:w="70" w:type="dxa"/>
              <w:end w:w="70" w:type="dxa"/>
            </w:tcMar>
            <w:vAlign w:val="center"/>
          </w:tcPr>
          <w:p>
            <w:r>
              <w:rPr>
                <w:rFonts w:ascii="Liberation Sans" w:hAnsi="Liberation Sans"/>
                <w:color w:val="1F2937"/>
                <w:sz w:val="18"/>
              </w:rPr>
              <w:t>VIGENTE / PROXIMA_A_VENCER / VENCIDA</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8"/>
              </w:rPr>
              <w:t>Colaborador</w:t>
            </w:r>
          </w:p>
        </w:tc>
        <w:tc>
          <w:tcPr>
            <w:tcW w:type="dxa" w:w="6690"/>
            <w:tcMar>
              <w:top w:w="70" w:type="dxa"/>
              <w:start w:w="70" w:type="dxa"/>
              <w:bottom w:w="70" w:type="dxa"/>
              <w:end w:w="70" w:type="dxa"/>
            </w:tcMar>
            <w:shd w:fill="F8FAFC"/>
            <w:vAlign w:val="center"/>
          </w:tcPr>
          <w:p>
            <w:r>
              <w:rPr>
                <w:rFonts w:ascii="Liberation Sans" w:hAnsi="Liberation Sans"/>
                <w:color w:val="1F2937"/>
                <w:sz w:val="18"/>
              </w:rPr>
              <w:t>ACTIVO / INACTIVO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8"/>
              </w:rPr>
              <w:t>Formulario</w:t>
            </w:r>
          </w:p>
        </w:tc>
        <w:tc>
          <w:tcPr>
            <w:tcW w:type="dxa" w:w="6690"/>
            <w:tcMar>
              <w:top w:w="70" w:type="dxa"/>
              <w:start w:w="70" w:type="dxa"/>
              <w:bottom w:w="70" w:type="dxa"/>
              <w:end w:w="70" w:type="dxa"/>
            </w:tcMar>
            <w:vAlign w:val="center"/>
          </w:tcPr>
          <w:p>
            <w:r>
              <w:rPr>
                <w:rFonts w:ascii="Liberation Sans" w:hAnsi="Liberation Sans"/>
                <w:color w:val="1F2937"/>
                <w:sz w:val="18"/>
              </w:rPr>
              <w:t>BORRADOR / PUBLICADO / INACTIVO</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8"/>
              </w:rPr>
              <w:t>Envío</w:t>
            </w:r>
          </w:p>
        </w:tc>
        <w:tc>
          <w:tcPr>
            <w:tcW w:type="dxa" w:w="6690"/>
            <w:tcMar>
              <w:top w:w="70" w:type="dxa"/>
              <w:start w:w="70" w:type="dxa"/>
              <w:bottom w:w="70" w:type="dxa"/>
              <w:end w:w="70" w:type="dxa"/>
            </w:tcMar>
            <w:shd w:fill="F8FAFC"/>
            <w:vAlign w:val="center"/>
          </w:tcPr>
          <w:p>
            <w:r>
              <w:rPr>
                <w:rFonts w:ascii="Liberation Sans" w:hAnsi="Liberation Sans"/>
                <w:color w:val="1F2937"/>
                <w:sz w:val="18"/>
              </w:rPr>
              <w:t>BORRADOR / ENVIADO / PENDIENTE_APROBACION / APROBADO / RECHAZADO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8"/>
              </w:rPr>
              <w:t>Proceso diario</w:t>
            </w:r>
          </w:p>
        </w:tc>
        <w:tc>
          <w:tcPr>
            <w:tcW w:type="dxa" w:w="6690"/>
            <w:tcMar>
              <w:top w:w="70" w:type="dxa"/>
              <w:start w:w="70" w:type="dxa"/>
              <w:bottom w:w="70" w:type="dxa"/>
              <w:end w:w="70" w:type="dxa"/>
            </w:tcMar>
            <w:vAlign w:val="center"/>
          </w:tcPr>
          <w:p>
            <w:r>
              <w:rPr>
                <w:rFonts w:ascii="Liberation Sans" w:hAnsi="Liberation Sans"/>
                <w:color w:val="1F2937"/>
                <w:sz w:val="18"/>
              </w:rPr>
              <w:t>BLOQUEADO_ARL / PENDIENTE / EN_REVISION / AUTORIZADO / RECHAZADO</w:t>
            </w:r>
          </w:p>
        </w:tc>
      </w:tr>
    </w:tbl>
    <w:p>
      <w:pPr>
        <w:spacing w:after="20"/>
      </w:pPr>
    </w:p>
    <w:p>
      <w:pPr>
        <w:pStyle w:val="Heading1"/>
        <w:spacing w:before="200" w:after="100"/>
      </w:pPr>
      <w:r>
        <w:rPr>
          <w:rFonts w:ascii="Liberation Sans" w:hAnsi="Liberation Sans"/>
          <w:b/>
          <w:color w:val="1F4E78"/>
          <w:sz w:val="32"/>
        </w:rPr>
        <w:t>16. Experiencia de usuario</w:t>
      </w:r>
    </w:p>
    <w:p>
      <w:pPr>
        <w:spacing w:after="120" w:line="259" w:lineRule="auto"/>
      </w:pPr>
      <w:r>
        <w:rPr>
          <w:rFonts w:ascii="Liberation Sans" w:hAnsi="Liberation Sans"/>
          <w:i w:val="0"/>
          <w:color w:val="1F2937"/>
          <w:sz w:val="21"/>
        </w:rPr>
        <w:t>La PWA debe diseñarse mobile-first. El colaborador no debe navegar por menús complejos. El flujo principal debe verse como una secuencia guiada:</w:t>
      </w: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Flujo visual</w:t>
              <w:br/>
            </w:r>
            <w:r>
              <w:rPr>
                <w:rFonts w:ascii="Liberation Sans" w:hAnsi="Liberation Sans"/>
                <w:color w:val="1F2937"/>
                <w:sz w:val="20"/>
              </w:rPr>
              <w:t>Documento + PIN  →  Estado ARL  →  Charla  →  Formulario  →  Firma  →  Enviar  →  Esperar aprobación  →  Resultado</w:t>
            </w:r>
          </w:p>
        </w:tc>
      </w:tr>
    </w:tbl>
    <w:p>
      <w:pPr>
        <w:spacing w:after="20"/>
      </w:pPr>
    </w:p>
    <w:p>
      <w:pPr>
        <w:pStyle w:val="ListBullet"/>
        <w:spacing w:after="40"/>
        <w:ind w:left="198"/>
      </w:pPr>
      <w:r>
        <w:rPr>
          <w:rFonts w:ascii="Liberation Sans" w:hAnsi="Liberation Sans"/>
          <w:color w:val="1F2937"/>
          <w:sz w:val="21"/>
        </w:rPr>
        <w:t>Botones grandes y textos fáciles de leer.</w:t>
      </w:r>
    </w:p>
    <w:p>
      <w:pPr>
        <w:pStyle w:val="ListBullet"/>
        <w:spacing w:after="40"/>
        <w:ind w:left="198"/>
      </w:pPr>
      <w:r>
        <w:rPr>
          <w:rFonts w:ascii="Liberation Sans" w:hAnsi="Liberation Sans"/>
          <w:color w:val="1F2937"/>
          <w:sz w:val="21"/>
        </w:rPr>
        <w:t>Una tarea principal por pantalla cuando sea posible.</w:t>
      </w:r>
    </w:p>
    <w:p>
      <w:pPr>
        <w:pStyle w:val="ListBullet"/>
        <w:spacing w:after="40"/>
        <w:ind w:left="198"/>
      </w:pPr>
      <w:r>
        <w:rPr>
          <w:rFonts w:ascii="Liberation Sans" w:hAnsi="Liberation Sans"/>
          <w:color w:val="1F2937"/>
          <w:sz w:val="21"/>
        </w:rPr>
        <w:t>Mensajes de error que expliquen qué debe hacer el usuario.</w:t>
      </w:r>
    </w:p>
    <w:p>
      <w:pPr>
        <w:pStyle w:val="ListBullet"/>
        <w:spacing w:after="40"/>
        <w:ind w:left="198"/>
      </w:pPr>
      <w:r>
        <w:rPr>
          <w:rFonts w:ascii="Liberation Sans" w:hAnsi="Liberation Sans"/>
          <w:color w:val="1F2937"/>
          <w:sz w:val="21"/>
        </w:rPr>
        <w:t>Indicadores visibles de progreso.</w:t>
      </w:r>
    </w:p>
    <w:p>
      <w:pPr>
        <w:pStyle w:val="ListBullet"/>
        <w:spacing w:after="40"/>
        <w:ind w:left="198"/>
      </w:pPr>
      <w:r>
        <w:rPr>
          <w:rFonts w:ascii="Liberation Sans" w:hAnsi="Liberation Sans"/>
          <w:color w:val="1F2937"/>
          <w:sz w:val="21"/>
        </w:rPr>
        <w:t>Confirmación antes de enviar o aprobar.</w:t>
      </w:r>
    </w:p>
    <w:p>
      <w:pPr>
        <w:pStyle w:val="ListBullet"/>
        <w:spacing w:after="40"/>
        <w:ind w:left="198"/>
      </w:pPr>
      <w:r>
        <w:rPr>
          <w:rFonts w:ascii="Liberation Sans" w:hAnsi="Liberation Sans"/>
          <w:color w:val="1F2937"/>
          <w:sz w:val="21"/>
        </w:rPr>
        <w:t>Estados con texto, no depender únicamente del color.</w:t>
      </w:r>
    </w:p>
    <w:p>
      <w:pPr>
        <w:pStyle w:val="ListBullet"/>
        <w:spacing w:after="40"/>
        <w:ind w:left="198"/>
      </w:pPr>
      <w:r>
        <w:rPr>
          <w:rFonts w:ascii="Liberation Sans" w:hAnsi="Liberation Sans"/>
          <w:color w:val="1F2937"/>
          <w:sz w:val="21"/>
        </w:rPr>
        <w:t>Diseño que funcione correctamente en celulares de gama baja y conexiones inestables.</w:t>
      </w:r>
    </w:p>
    <w:p>
      <w:r>
        <w:br w:type="page"/>
      </w:r>
    </w:p>
    <w:p>
      <w:pPr>
        <w:pStyle w:val="Heading1"/>
        <w:spacing w:before="200" w:after="100"/>
      </w:pPr>
      <w:r>
        <w:rPr>
          <w:rFonts w:ascii="Liberation Sans" w:hAnsi="Liberation Sans"/>
          <w:b/>
          <w:color w:val="1F4E78"/>
          <w:sz w:val="32"/>
        </w:rPr>
        <w:t>17. Infraestructura y costos</w:t>
      </w:r>
    </w:p>
    <w:p>
      <w:pPr>
        <w:spacing w:after="120" w:line="259" w:lineRule="auto"/>
      </w:pPr>
      <w:r>
        <w:rPr>
          <w:rFonts w:ascii="Liberation Sans" w:hAnsi="Liberation Sans"/>
          <w:i w:val="0"/>
          <w:color w:val="1F2937"/>
          <w:sz w:val="21"/>
        </w:rPr>
        <w:t>La primera versión puede operar principalmente sobre el VPS existente. Angular, NestJS, PostgreSQL, Prisma, Redis, BullMQ, Docker y Nginx no requieren licencias de pago para este uso.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rPr>
        <w:tc>
          <w:tcPr>
            <w:tcW w:type="dxa" w:w="2721"/>
            <w:shd w:fill="1F4E78"/>
            <w:tcMar>
              <w:top w:w="75" w:type="dxa"/>
              <w:start w:w="75" w:type="dxa"/>
              <w:bottom w:w="75" w:type="dxa"/>
              <w:end w:w="75" w:type="dxa"/>
            </w:tcMar>
            <w:vAlign w:val="center"/>
          </w:tcPr>
          <w:p>
            <w:pPr>
              <w:jc w:val="center"/>
            </w:pPr>
            <w:r>
              <w:rPr>
                <w:rFonts w:ascii="Liberation Sans" w:hAnsi="Liberation Sans"/>
                <w:b/>
                <w:color w:val="FFFFFF"/>
                <w:sz w:val="16"/>
              </w:rPr>
              <w:t>Concepto</w:t>
            </w:r>
          </w:p>
        </w:tc>
        <w:tc>
          <w:tcPr>
            <w:tcW w:type="dxa" w:w="2381"/>
            <w:shd w:fill="1F4E78"/>
            <w:tcMar>
              <w:top w:w="75" w:type="dxa"/>
              <w:start w:w="75" w:type="dxa"/>
              <w:bottom w:w="75" w:type="dxa"/>
              <w:end w:w="75" w:type="dxa"/>
            </w:tcMar>
            <w:vAlign w:val="center"/>
          </w:tcPr>
          <w:p>
            <w:pPr>
              <w:jc w:val="center"/>
            </w:pPr>
            <w:r>
              <w:rPr>
                <w:rFonts w:ascii="Liberation Sans" w:hAnsi="Liberation Sans"/>
                <w:b/>
                <w:color w:val="FFFFFF"/>
                <w:sz w:val="16"/>
              </w:rPr>
              <w:t>Costo adicional esperado</w:t>
            </w:r>
          </w:p>
        </w:tc>
        <w:tc>
          <w:tcPr>
            <w:tcW w:type="dxa" w:w="4535"/>
            <w:shd w:fill="1F4E78"/>
            <w:tcMar>
              <w:top w:w="75" w:type="dxa"/>
              <w:start w:w="75" w:type="dxa"/>
              <w:bottom w:w="75" w:type="dxa"/>
              <w:end w:w="75" w:type="dxa"/>
            </w:tcMar>
            <w:vAlign w:val="center"/>
          </w:tcPr>
          <w:p>
            <w:pPr>
              <w:jc w:val="center"/>
            </w:pPr>
            <w:r>
              <w:rPr>
                <w:rFonts w:ascii="Liberation Sans" w:hAnsi="Liberation Sans"/>
                <w:b/>
                <w:color w:val="FFFFFF"/>
                <w:sz w:val="16"/>
              </w:rPr>
              <w:t>Observación</w:t>
            </w:r>
          </w:p>
        </w:tc>
      </w:tr>
      <w:tr>
        <w:trPr>
          <w:cantSplit/>
        </w:trPr>
        <w:tc>
          <w:tcPr>
            <w:tcW w:type="dxa" w:w="2721"/>
            <w:tcMar>
              <w:top w:w="70" w:type="dxa"/>
              <w:start w:w="70" w:type="dxa"/>
              <w:bottom w:w="70" w:type="dxa"/>
              <w:end w:w="70" w:type="dxa"/>
            </w:tcMar>
            <w:vAlign w:val="center"/>
          </w:tcPr>
          <w:p>
            <w:r>
              <w:rPr>
                <w:rFonts w:ascii="Liberation Sans" w:hAnsi="Liberation Sans"/>
                <w:color w:val="1F2937"/>
                <w:sz w:val="16"/>
              </w:rPr>
              <w:t>Dominio</w:t>
            </w:r>
          </w:p>
        </w:tc>
        <w:tc>
          <w:tcPr>
            <w:tcW w:type="dxa" w:w="2381"/>
            <w:tcMar>
              <w:top w:w="70" w:type="dxa"/>
              <w:start w:w="70" w:type="dxa"/>
              <w:bottom w:w="70" w:type="dxa"/>
              <w:end w:w="70" w:type="dxa"/>
            </w:tcMar>
            <w:vAlign w:val="center"/>
          </w:tcPr>
          <w:p>
            <w:r>
              <w:rPr>
                <w:rFonts w:ascii="Liberation Sans" w:hAnsi="Liberation Sans"/>
                <w:color w:val="1F2937"/>
                <w:sz w:val="16"/>
              </w:rPr>
              <w:t>Sí</w:t>
            </w:r>
          </w:p>
        </w:tc>
        <w:tc>
          <w:tcPr>
            <w:tcW w:type="dxa" w:w="4535"/>
            <w:tcMar>
              <w:top w:w="70" w:type="dxa"/>
              <w:start w:w="70" w:type="dxa"/>
              <w:bottom w:w="70" w:type="dxa"/>
              <w:end w:w="70" w:type="dxa"/>
            </w:tcMar>
            <w:vAlign w:val="center"/>
          </w:tcPr>
          <w:p>
            <w:r>
              <w:rPr>
                <w:rFonts w:ascii="Liberation Sans" w:hAnsi="Liberation Sans"/>
                <w:color w:val="1F2937"/>
                <w:sz w:val="16"/>
              </w:rPr>
              <w:t>Costo anual según proveedor.</w:t>
            </w:r>
          </w:p>
        </w:tc>
      </w:tr>
      <w:tr>
        <w:trPr>
          <w:cantSplit/>
        </w:trPr>
        <w:tc>
          <w:tcPr>
            <w:tcW w:type="dxa" w:w="2721"/>
            <w:tcMar>
              <w:top w:w="70" w:type="dxa"/>
              <w:start w:w="70" w:type="dxa"/>
              <w:bottom w:w="70" w:type="dxa"/>
              <w:end w:w="70" w:type="dxa"/>
            </w:tcMar>
            <w:shd w:fill="F8FAFC"/>
            <w:vAlign w:val="center"/>
          </w:tcPr>
          <w:p>
            <w:r>
              <w:rPr>
                <w:rFonts w:ascii="Liberation Sans" w:hAnsi="Liberation Sans"/>
                <w:color w:val="1F2937"/>
                <w:sz w:val="16"/>
              </w:rPr>
              <w:t>VPS</w:t>
            </w:r>
          </w:p>
        </w:tc>
        <w:tc>
          <w:tcPr>
            <w:tcW w:type="dxa" w:w="2381"/>
            <w:tcMar>
              <w:top w:w="70" w:type="dxa"/>
              <w:start w:w="70" w:type="dxa"/>
              <w:bottom w:w="70" w:type="dxa"/>
              <w:end w:w="70" w:type="dxa"/>
            </w:tcMar>
            <w:shd w:fill="F8FAFC"/>
            <w:vAlign w:val="center"/>
          </w:tcPr>
          <w:p>
            <w:r>
              <w:rPr>
                <w:rFonts w:ascii="Liberation Sans" w:hAnsi="Liberation Sans"/>
                <w:color w:val="1F2937"/>
                <w:sz w:val="16"/>
              </w:rPr>
              <w:t>Sí</w:t>
            </w:r>
          </w:p>
        </w:tc>
        <w:tc>
          <w:tcPr>
            <w:tcW w:type="dxa" w:w="4535"/>
            <w:tcMar>
              <w:top w:w="70" w:type="dxa"/>
              <w:start w:w="70" w:type="dxa"/>
              <w:bottom w:w="70" w:type="dxa"/>
              <w:end w:w="70" w:type="dxa"/>
            </w:tcMar>
            <w:shd w:fill="F8FAFC"/>
            <w:vAlign w:val="center"/>
          </w:tcPr>
          <w:p>
            <w:r>
              <w:rPr>
                <w:rFonts w:ascii="Liberation Sans" w:hAnsi="Liberation Sans"/>
                <w:color w:val="1F2937"/>
                <w:sz w:val="16"/>
              </w:rPr>
              <w:t>Costo mensual del servidor.</w:t>
            </w:r>
          </w:p>
        </w:tc>
      </w:tr>
      <w:tr>
        <w:trPr>
          <w:cantSplit/>
        </w:trPr>
        <w:tc>
          <w:tcPr>
            <w:tcW w:type="dxa" w:w="2721"/>
            <w:tcMar>
              <w:top w:w="70" w:type="dxa"/>
              <w:start w:w="70" w:type="dxa"/>
              <w:bottom w:w="70" w:type="dxa"/>
              <w:end w:w="70" w:type="dxa"/>
            </w:tcMar>
            <w:vAlign w:val="center"/>
          </w:tcPr>
          <w:p>
            <w:r>
              <w:rPr>
                <w:rFonts w:ascii="Liberation Sans" w:hAnsi="Liberation Sans"/>
                <w:color w:val="1F2937"/>
                <w:sz w:val="16"/>
              </w:rPr>
              <w:t>HTTPS con Let’s Encrypt</w:t>
            </w:r>
          </w:p>
        </w:tc>
        <w:tc>
          <w:tcPr>
            <w:tcW w:type="dxa" w:w="2381"/>
            <w:tcMar>
              <w:top w:w="70" w:type="dxa"/>
              <w:start w:w="70" w:type="dxa"/>
              <w:bottom w:w="70" w:type="dxa"/>
              <w:end w:w="70" w:type="dxa"/>
            </w:tcMar>
            <w:vAlign w:val="center"/>
          </w:tcPr>
          <w:p>
            <w:r>
              <w:rPr>
                <w:rFonts w:ascii="Liberation Sans" w:hAnsi="Liberation Sans"/>
                <w:color w:val="1F2937"/>
                <w:sz w:val="16"/>
              </w:rPr>
              <w:t>$0</w:t>
            </w:r>
          </w:p>
        </w:tc>
        <w:tc>
          <w:tcPr>
            <w:tcW w:type="dxa" w:w="4535"/>
            <w:tcMar>
              <w:top w:w="70" w:type="dxa"/>
              <w:start w:w="70" w:type="dxa"/>
              <w:bottom w:w="70" w:type="dxa"/>
              <w:end w:w="70" w:type="dxa"/>
            </w:tcMar>
            <w:vAlign w:val="center"/>
          </w:tcPr>
          <w:p>
            <w:r>
              <w:rPr>
                <w:rFonts w:ascii="Liberation Sans" w:hAnsi="Liberation Sans"/>
                <w:color w:val="1F2937"/>
                <w:sz w:val="16"/>
              </w:rPr>
              <w:t>Certificado gratuito.</w:t>
            </w:r>
          </w:p>
        </w:tc>
      </w:tr>
      <w:tr>
        <w:trPr>
          <w:cantSplit/>
        </w:trPr>
        <w:tc>
          <w:tcPr>
            <w:tcW w:type="dxa" w:w="2721"/>
            <w:tcMar>
              <w:top w:w="70" w:type="dxa"/>
              <w:start w:w="70" w:type="dxa"/>
              <w:bottom w:w="70" w:type="dxa"/>
              <w:end w:w="70" w:type="dxa"/>
            </w:tcMar>
            <w:shd w:fill="F8FAFC"/>
            <w:vAlign w:val="center"/>
          </w:tcPr>
          <w:p>
            <w:r>
              <w:rPr>
                <w:rFonts w:ascii="Liberation Sans" w:hAnsi="Liberation Sans"/>
                <w:color w:val="1F2937"/>
                <w:sz w:val="16"/>
              </w:rPr>
              <w:t>PostgreSQL/Redis en VPS</w:t>
            </w:r>
          </w:p>
        </w:tc>
        <w:tc>
          <w:tcPr>
            <w:tcW w:type="dxa" w:w="2381"/>
            <w:tcMar>
              <w:top w:w="70" w:type="dxa"/>
              <w:start w:w="70" w:type="dxa"/>
              <w:bottom w:w="70" w:type="dxa"/>
              <w:end w:w="70" w:type="dxa"/>
            </w:tcMar>
            <w:shd w:fill="F8FAFC"/>
            <w:vAlign w:val="center"/>
          </w:tcPr>
          <w:p>
            <w:r>
              <w:rPr>
                <w:rFonts w:ascii="Liberation Sans" w:hAnsi="Liberation Sans"/>
                <w:color w:val="1F2937"/>
                <w:sz w:val="16"/>
              </w:rPr>
              <w:t>$0 adicional</w:t>
            </w:r>
          </w:p>
        </w:tc>
        <w:tc>
          <w:tcPr>
            <w:tcW w:type="dxa" w:w="4535"/>
            <w:tcMar>
              <w:top w:w="70" w:type="dxa"/>
              <w:start w:w="70" w:type="dxa"/>
              <w:bottom w:w="70" w:type="dxa"/>
              <w:end w:w="70" w:type="dxa"/>
            </w:tcMar>
            <w:shd w:fill="F8FAFC"/>
            <w:vAlign w:val="center"/>
          </w:tcPr>
          <w:p>
            <w:r>
              <w:rPr>
                <w:rFonts w:ascii="Liberation Sans" w:hAnsi="Liberation Sans"/>
                <w:color w:val="1F2937"/>
                <w:sz w:val="16"/>
              </w:rPr>
              <w:t>Consumen recursos del VPS.</w:t>
            </w:r>
          </w:p>
        </w:tc>
      </w:tr>
      <w:tr>
        <w:trPr>
          <w:cantSplit/>
        </w:trPr>
        <w:tc>
          <w:tcPr>
            <w:tcW w:type="dxa" w:w="2721"/>
            <w:tcMar>
              <w:top w:w="70" w:type="dxa"/>
              <w:start w:w="70" w:type="dxa"/>
              <w:bottom w:w="70" w:type="dxa"/>
              <w:end w:w="70" w:type="dxa"/>
            </w:tcMar>
            <w:vAlign w:val="center"/>
          </w:tcPr>
          <w:p>
            <w:r>
              <w:rPr>
                <w:rFonts w:ascii="Liberation Sans" w:hAnsi="Liberation Sans"/>
                <w:color w:val="1F2937"/>
                <w:sz w:val="16"/>
              </w:rPr>
              <w:t>Cloudflare DNS</w:t>
            </w:r>
          </w:p>
        </w:tc>
        <w:tc>
          <w:tcPr>
            <w:tcW w:type="dxa" w:w="2381"/>
            <w:tcMar>
              <w:top w:w="70" w:type="dxa"/>
              <w:start w:w="70" w:type="dxa"/>
              <w:bottom w:w="70" w:type="dxa"/>
              <w:end w:w="70" w:type="dxa"/>
            </w:tcMar>
            <w:vAlign w:val="center"/>
          </w:tcPr>
          <w:p>
            <w:r>
              <w:rPr>
                <w:rFonts w:ascii="Liberation Sans" w:hAnsi="Liberation Sans"/>
                <w:color w:val="1F2937"/>
                <w:sz w:val="16"/>
              </w:rPr>
              <w:t>$0 en el uso básico</w:t>
            </w:r>
          </w:p>
        </w:tc>
        <w:tc>
          <w:tcPr>
            <w:tcW w:type="dxa" w:w="4535"/>
            <w:tcMar>
              <w:top w:w="70" w:type="dxa"/>
              <w:start w:w="70" w:type="dxa"/>
              <w:bottom w:w="70" w:type="dxa"/>
              <w:end w:w="70" w:type="dxa"/>
            </w:tcMar>
            <w:vAlign w:val="center"/>
          </w:tcPr>
          <w:p>
            <w:r>
              <w:rPr>
                <w:rFonts w:ascii="Liberation Sans" w:hAnsi="Liberation Sans"/>
                <w:color w:val="1F2937"/>
                <w:sz w:val="16"/>
              </w:rPr>
              <w:t>Puede usarse el plan gratuito.</w:t>
            </w:r>
          </w:p>
        </w:tc>
      </w:tr>
      <w:tr>
        <w:trPr>
          <w:cantSplit/>
        </w:trPr>
        <w:tc>
          <w:tcPr>
            <w:tcW w:type="dxa" w:w="2721"/>
            <w:tcMar>
              <w:top w:w="70" w:type="dxa"/>
              <w:start w:w="70" w:type="dxa"/>
              <w:bottom w:w="70" w:type="dxa"/>
              <w:end w:w="70" w:type="dxa"/>
            </w:tcMar>
            <w:shd w:fill="F8FAFC"/>
            <w:vAlign w:val="center"/>
          </w:tcPr>
          <w:p>
            <w:r>
              <w:rPr>
                <w:rFonts w:ascii="Liberation Sans" w:hAnsi="Liberation Sans"/>
                <w:color w:val="1F2937"/>
                <w:sz w:val="16"/>
              </w:rPr>
              <w:t>Cloudflare R2</w:t>
            </w:r>
          </w:p>
        </w:tc>
        <w:tc>
          <w:tcPr>
            <w:tcW w:type="dxa" w:w="2381"/>
            <w:tcMar>
              <w:top w:w="70" w:type="dxa"/>
              <w:start w:w="70" w:type="dxa"/>
              <w:bottom w:w="70" w:type="dxa"/>
              <w:end w:w="70" w:type="dxa"/>
            </w:tcMar>
            <w:shd w:fill="F8FAFC"/>
            <w:vAlign w:val="center"/>
          </w:tcPr>
          <w:p>
            <w:r>
              <w:rPr>
                <w:rFonts w:ascii="Liberation Sans" w:hAnsi="Liberation Sans"/>
                <w:color w:val="1F2937"/>
                <w:sz w:val="16"/>
              </w:rPr>
              <w:t>Probablemente $0 al inicio</w:t>
            </w:r>
          </w:p>
        </w:tc>
        <w:tc>
          <w:tcPr>
            <w:tcW w:type="dxa" w:w="4535"/>
            <w:tcMar>
              <w:top w:w="70" w:type="dxa"/>
              <w:start w:w="70" w:type="dxa"/>
              <w:bottom w:w="70" w:type="dxa"/>
              <w:end w:w="70" w:type="dxa"/>
            </w:tcMar>
            <w:shd w:fill="F8FAFC"/>
            <w:vAlign w:val="center"/>
          </w:tcPr>
          <w:p>
            <w:r>
              <w:rPr>
                <w:rFonts w:ascii="Liberation Sans" w:hAnsi="Liberation Sans"/>
                <w:color w:val="1F2937"/>
                <w:sz w:val="16"/>
              </w:rPr>
              <w:t>A agosto de 2026 incluye 10 GB-mes, 1 millón de operaciones Clase A y 10 millones Clase B al mes en Standard; luego cobra por uso.</w:t>
            </w:r>
          </w:p>
        </w:tc>
      </w:tr>
      <w:tr>
        <w:trPr>
          <w:cantSplit/>
        </w:trPr>
        <w:tc>
          <w:tcPr>
            <w:tcW w:type="dxa" w:w="2721"/>
            <w:tcMar>
              <w:top w:w="70" w:type="dxa"/>
              <w:start w:w="70" w:type="dxa"/>
              <w:bottom w:w="70" w:type="dxa"/>
              <w:end w:w="70" w:type="dxa"/>
            </w:tcMar>
            <w:vAlign w:val="center"/>
          </w:tcPr>
          <w:p>
            <w:r>
              <w:rPr>
                <w:rFonts w:ascii="Liberation Sans" w:hAnsi="Liberation Sans"/>
                <w:color w:val="1F2937"/>
                <w:sz w:val="16"/>
              </w:rPr>
              <w:t>Correo automático</w:t>
            </w:r>
          </w:p>
        </w:tc>
        <w:tc>
          <w:tcPr>
            <w:tcW w:type="dxa" w:w="2381"/>
            <w:tcMar>
              <w:top w:w="70" w:type="dxa"/>
              <w:start w:w="70" w:type="dxa"/>
              <w:bottom w:w="70" w:type="dxa"/>
              <w:end w:w="70" w:type="dxa"/>
            </w:tcMar>
            <w:vAlign w:val="center"/>
          </w:tcPr>
          <w:p>
            <w:r>
              <w:rPr>
                <w:rFonts w:ascii="Liberation Sans" w:hAnsi="Liberation Sans"/>
                <w:color w:val="1F2937"/>
                <w:sz w:val="16"/>
              </w:rPr>
              <w:t>Opcional</w:t>
            </w:r>
          </w:p>
        </w:tc>
        <w:tc>
          <w:tcPr>
            <w:tcW w:type="dxa" w:w="4535"/>
            <w:tcMar>
              <w:top w:w="70" w:type="dxa"/>
              <w:start w:w="70" w:type="dxa"/>
              <w:bottom w:w="70" w:type="dxa"/>
              <w:end w:w="70" w:type="dxa"/>
            </w:tcMar>
            <w:vAlign w:val="center"/>
          </w:tcPr>
          <w:p>
            <w:r>
              <w:rPr>
                <w:rFonts w:ascii="Liberation Sans" w:hAnsi="Liberation Sans"/>
                <w:color w:val="1F2937"/>
                <w:sz w:val="16"/>
              </w:rPr>
              <w:t>Puede usarse un proveedor transaccional; costo bajo por volumen.</w:t>
            </w:r>
          </w:p>
        </w:tc>
      </w:tr>
      <w:tr>
        <w:trPr>
          <w:cantSplit/>
        </w:trPr>
        <w:tc>
          <w:tcPr>
            <w:tcW w:type="dxa" w:w="2721"/>
            <w:tcMar>
              <w:top w:w="70" w:type="dxa"/>
              <w:start w:w="70" w:type="dxa"/>
              <w:bottom w:w="70" w:type="dxa"/>
              <w:end w:w="70" w:type="dxa"/>
            </w:tcMar>
            <w:shd w:fill="F8FAFC"/>
            <w:vAlign w:val="center"/>
          </w:tcPr>
          <w:p>
            <w:r>
              <w:rPr>
                <w:rFonts w:ascii="Liberation Sans" w:hAnsi="Liberation Sans"/>
                <w:color w:val="1F2937"/>
                <w:sz w:val="16"/>
              </w:rPr>
              <w:t>WhatsApp/SMS</w:t>
            </w:r>
          </w:p>
        </w:tc>
        <w:tc>
          <w:tcPr>
            <w:tcW w:type="dxa" w:w="2381"/>
            <w:tcMar>
              <w:top w:w="70" w:type="dxa"/>
              <w:start w:w="70" w:type="dxa"/>
              <w:bottom w:w="70" w:type="dxa"/>
              <w:end w:w="70" w:type="dxa"/>
            </w:tcMar>
            <w:shd w:fill="F8FAFC"/>
            <w:vAlign w:val="center"/>
          </w:tcPr>
          <w:p>
            <w:r>
              <w:rPr>
                <w:rFonts w:ascii="Liberation Sans" w:hAnsi="Liberation Sans"/>
                <w:color w:val="1F2937"/>
                <w:sz w:val="16"/>
              </w:rPr>
              <w:t>Opcional y de pago</w:t>
            </w:r>
          </w:p>
        </w:tc>
        <w:tc>
          <w:tcPr>
            <w:tcW w:type="dxa" w:w="4535"/>
            <w:tcMar>
              <w:top w:w="70" w:type="dxa"/>
              <w:start w:w="70" w:type="dxa"/>
              <w:bottom w:w="70" w:type="dxa"/>
              <w:end w:w="70" w:type="dxa"/>
            </w:tcMar>
            <w:shd w:fill="F8FAFC"/>
            <w:vAlign w:val="center"/>
          </w:tcPr>
          <w:p>
            <w:r>
              <w:rPr>
                <w:rFonts w:ascii="Liberation Sans" w:hAnsi="Liberation Sans"/>
                <w:color w:val="1F2937"/>
                <w:sz w:val="16"/>
              </w:rPr>
              <w:t>Solo si se decide integrar en una fase posterior.</w:t>
            </w:r>
          </w:p>
        </w:tc>
      </w:tr>
      <w:tr>
        <w:trPr>
          <w:cantSplit/>
        </w:trPr>
        <w:tc>
          <w:tcPr>
            <w:tcW w:type="dxa" w:w="2721"/>
            <w:tcMar>
              <w:top w:w="70" w:type="dxa"/>
              <w:start w:w="70" w:type="dxa"/>
              <w:bottom w:w="70" w:type="dxa"/>
              <w:end w:w="70" w:type="dxa"/>
            </w:tcMar>
            <w:vAlign w:val="center"/>
          </w:tcPr>
          <w:p>
            <w:r>
              <w:rPr>
                <w:rFonts w:ascii="Liberation Sans" w:hAnsi="Liberation Sans"/>
                <w:color w:val="1F2937"/>
                <w:sz w:val="16"/>
              </w:rPr>
              <w:t>Firma electrónica certificada</w:t>
            </w:r>
          </w:p>
        </w:tc>
        <w:tc>
          <w:tcPr>
            <w:tcW w:type="dxa" w:w="2381"/>
            <w:tcMar>
              <w:top w:w="70" w:type="dxa"/>
              <w:start w:w="70" w:type="dxa"/>
              <w:bottom w:w="70" w:type="dxa"/>
              <w:end w:w="70" w:type="dxa"/>
            </w:tcMar>
            <w:vAlign w:val="center"/>
          </w:tcPr>
          <w:p>
            <w:r>
              <w:rPr>
                <w:rFonts w:ascii="Liberation Sans" w:hAnsi="Liberation Sans"/>
                <w:color w:val="1F2937"/>
                <w:sz w:val="16"/>
              </w:rPr>
              <w:t>Depende del requerimiento legal</w:t>
            </w:r>
          </w:p>
        </w:tc>
        <w:tc>
          <w:tcPr>
            <w:tcW w:type="dxa" w:w="4535"/>
            <w:tcMar>
              <w:top w:w="70" w:type="dxa"/>
              <w:start w:w="70" w:type="dxa"/>
              <w:bottom w:w="70" w:type="dxa"/>
              <w:end w:w="70" w:type="dxa"/>
            </w:tcMar>
            <w:vAlign w:val="center"/>
          </w:tcPr>
          <w:p>
            <w:r>
              <w:rPr>
                <w:rFonts w:ascii="Liberation Sans" w:hAnsi="Liberation Sans"/>
                <w:color w:val="1F2937"/>
                <w:sz w:val="16"/>
              </w:rPr>
              <w:t>No confundir con la firma manuscrita capturada por la PWA.</w:t>
            </w:r>
          </w:p>
        </w:tc>
      </w:tr>
      <w:tr>
        <w:trPr>
          <w:cantSplit/>
        </w:trPr>
        <w:tc>
          <w:tcPr>
            <w:tcW w:type="dxa" w:w="2721"/>
            <w:tcMar>
              <w:top w:w="70" w:type="dxa"/>
              <w:start w:w="70" w:type="dxa"/>
              <w:bottom w:w="70" w:type="dxa"/>
              <w:end w:w="70" w:type="dxa"/>
            </w:tcMar>
            <w:shd w:fill="F8FAFC"/>
            <w:vAlign w:val="center"/>
          </w:tcPr>
          <w:p>
            <w:r>
              <w:rPr>
                <w:rFonts w:ascii="Liberation Sans" w:hAnsi="Liberation Sans"/>
                <w:color w:val="1F2937"/>
                <w:sz w:val="16"/>
              </w:rPr>
              <w:t>Backups externos</w:t>
            </w:r>
          </w:p>
        </w:tc>
        <w:tc>
          <w:tcPr>
            <w:tcW w:type="dxa" w:w="2381"/>
            <w:tcMar>
              <w:top w:w="70" w:type="dxa"/>
              <w:start w:w="70" w:type="dxa"/>
              <w:bottom w:w="70" w:type="dxa"/>
              <w:end w:w="70" w:type="dxa"/>
            </w:tcMar>
            <w:shd w:fill="F8FAFC"/>
            <w:vAlign w:val="center"/>
          </w:tcPr>
          <w:p>
            <w:r>
              <w:rPr>
                <w:rFonts w:ascii="Liberation Sans" w:hAnsi="Liberation Sans"/>
                <w:color w:val="1F2937"/>
                <w:sz w:val="16"/>
              </w:rPr>
              <w:t>Bajo / según volumen</w:t>
            </w:r>
          </w:p>
        </w:tc>
        <w:tc>
          <w:tcPr>
            <w:tcW w:type="dxa" w:w="4535"/>
            <w:tcMar>
              <w:top w:w="70" w:type="dxa"/>
              <w:start w:w="70" w:type="dxa"/>
              <w:bottom w:w="70" w:type="dxa"/>
              <w:end w:w="70" w:type="dxa"/>
            </w:tcMar>
            <w:shd w:fill="F8FAFC"/>
            <w:vAlign w:val="center"/>
          </w:tcPr>
          <w:p>
            <w:r>
              <w:rPr>
                <w:rFonts w:ascii="Liberation Sans" w:hAnsi="Liberation Sans"/>
                <w:color w:val="1F2937"/>
                <w:sz w:val="16"/>
              </w:rPr>
              <w:t>Recomendado aunque el sistema sea pequeño.</w:t>
            </w:r>
          </w:p>
        </w:tc>
      </w:tr>
    </w:tbl>
    <w:p>
      <w:pPr>
        <w:spacing w:after="20"/>
      </w:pPr>
    </w:p>
    <w:p>
      <w:pPr>
        <w:spacing w:after="120" w:line="259" w:lineRule="auto"/>
      </w:pPr>
      <w:r>
        <w:rPr>
          <w:rFonts w:ascii="Liberation Sans" w:hAnsi="Liberation Sans"/>
          <w:i w:val="0"/>
          <w:color w:val="1F2937"/>
          <w:sz w:val="21"/>
        </w:rPr>
        <w:t>Referencia de costos de R2 consultada el 24/08/2026: documentación oficial de Cloudflare R2 Pricing. Los precios y límites deben verificarse nuevamente al momento de desplegar producción.</w:t>
      </w:r>
    </w:p>
    <w:p>
      <w:pPr>
        <w:pStyle w:val="Heading1"/>
        <w:spacing w:before="200" w:after="100"/>
      </w:pPr>
      <w:r>
        <w:rPr>
          <w:rFonts w:ascii="Liberation Sans" w:hAnsi="Liberation Sans"/>
          <w:b/>
          <w:color w:val="1F4E78"/>
          <w:sz w:val="32"/>
        </w:rPr>
        <w:t>18. Estrategia de desarrollo por fases</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835"/>
            <w:shd w:fill="1F4E78"/>
            <w:tcMar>
              <w:top w:w="75" w:type="dxa"/>
              <w:start w:w="75" w:type="dxa"/>
              <w:bottom w:w="75" w:type="dxa"/>
              <w:end w:w="75" w:type="dxa"/>
            </w:tcMar>
            <w:vAlign w:val="center"/>
          </w:tcPr>
          <w:p>
            <w:pPr>
              <w:jc w:val="center"/>
            </w:pPr>
            <w:r>
              <w:rPr>
                <w:rFonts w:ascii="Liberation Sans" w:hAnsi="Liberation Sans"/>
                <w:b/>
                <w:color w:val="FFFFFF"/>
                <w:sz w:val="17"/>
              </w:rPr>
              <w:t>Fase</w:t>
            </w:r>
          </w:p>
        </w:tc>
        <w:tc>
          <w:tcPr>
            <w:tcW w:type="dxa" w:w="6803"/>
            <w:shd w:fill="1F4E78"/>
            <w:tcMar>
              <w:top w:w="75" w:type="dxa"/>
              <w:start w:w="75" w:type="dxa"/>
              <w:bottom w:w="75" w:type="dxa"/>
              <w:end w:w="75" w:type="dxa"/>
            </w:tcMar>
            <w:vAlign w:val="center"/>
          </w:tcPr>
          <w:p>
            <w:pPr>
              <w:jc w:val="center"/>
            </w:pPr>
            <w:r>
              <w:rPr>
                <w:rFonts w:ascii="Liberation Sans" w:hAnsi="Liberation Sans"/>
                <w:b/>
                <w:color w:val="FFFFFF"/>
                <w:sz w:val="17"/>
              </w:rPr>
              <w:t>Contenido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Fase 0 - Base técnica</w:t>
            </w:r>
          </w:p>
        </w:tc>
        <w:tc>
          <w:tcPr>
            <w:tcW w:type="dxa" w:w="6803"/>
            <w:tcMar>
              <w:top w:w="70" w:type="dxa"/>
              <w:start w:w="70" w:type="dxa"/>
              <w:bottom w:w="70" w:type="dxa"/>
              <w:end w:w="70" w:type="dxa"/>
            </w:tcMar>
            <w:vAlign w:val="center"/>
          </w:tcPr>
          <w:p>
            <w:r>
              <w:rPr>
                <w:rFonts w:ascii="Liberation Sans" w:hAnsi="Liberation Sans"/>
                <w:color w:val="1F2937"/>
                <w:sz w:val="17"/>
              </w:rPr>
              <w:t>Monorepo/proyectos, Docker, PostgreSQL, Prisma, NestJS, Angular, variables de entorno, lint, pruebas y documentación.</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Fase 1 - Acceso y seguridad</w:t>
            </w:r>
          </w:p>
        </w:tc>
        <w:tc>
          <w:tcPr>
            <w:tcW w:type="dxa" w:w="6803"/>
            <w:tcMar>
              <w:top w:w="70" w:type="dxa"/>
              <w:start w:w="70" w:type="dxa"/>
              <w:bottom w:w="70" w:type="dxa"/>
              <w:end w:w="70" w:type="dxa"/>
            </w:tcMar>
            <w:shd w:fill="F8FAFC"/>
            <w:vAlign w:val="center"/>
          </w:tcPr>
          <w:p>
            <w:r>
              <w:rPr>
                <w:rFonts w:ascii="Liberation Sans" w:hAnsi="Liberation Sans"/>
                <w:color w:val="1F2937"/>
                <w:sz w:val="17"/>
              </w:rPr>
              <w:t>Autenticación, sesiones, usuarios, roles, permisos, colaboradores y auditoría base.</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Fase 2 - ARL</w:t>
            </w:r>
          </w:p>
        </w:tc>
        <w:tc>
          <w:tcPr>
            <w:tcW w:type="dxa" w:w="6803"/>
            <w:tcMar>
              <w:top w:w="70" w:type="dxa"/>
              <w:start w:w="70" w:type="dxa"/>
              <w:bottom w:w="70" w:type="dxa"/>
              <w:end w:w="70" w:type="dxa"/>
            </w:tcMar>
            <w:vAlign w:val="center"/>
          </w:tcPr>
          <w:p>
            <w:r>
              <w:rPr>
                <w:rFonts w:ascii="Liberation Sans" w:hAnsi="Liberation Sans"/>
                <w:color w:val="1F2937"/>
                <w:sz w:val="17"/>
              </w:rPr>
              <w:t>Afiliaciones, soportes, cálculo de vigencia, bloqueos y panel para Gestor de ARL/Legal.</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Fase 3 - Formularios</w:t>
            </w:r>
          </w:p>
        </w:tc>
        <w:tc>
          <w:tcPr>
            <w:tcW w:type="dxa" w:w="6803"/>
            <w:tcMar>
              <w:top w:w="70" w:type="dxa"/>
              <w:start w:w="70" w:type="dxa"/>
              <w:bottom w:w="70" w:type="dxa"/>
              <w:end w:w="70" w:type="dxa"/>
            </w:tcMar>
            <w:shd w:fill="F8FAFC"/>
            <w:vAlign w:val="center"/>
          </w:tcPr>
          <w:p>
            <w:r>
              <w:rPr>
                <w:rFonts w:ascii="Liberation Sans" w:hAnsi="Liberation Sans"/>
                <w:color w:val="1F2937"/>
                <w:sz w:val="17"/>
              </w:rPr>
              <w:t>Constructor básico, versiones, publicación y asignación.</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Fase 4 - Flujo del colaborador</w:t>
            </w:r>
          </w:p>
        </w:tc>
        <w:tc>
          <w:tcPr>
            <w:tcW w:type="dxa" w:w="6803"/>
            <w:tcMar>
              <w:top w:w="70" w:type="dxa"/>
              <w:start w:w="70" w:type="dxa"/>
              <w:bottom w:w="70" w:type="dxa"/>
              <w:end w:w="70" w:type="dxa"/>
            </w:tcMar>
            <w:vAlign w:val="center"/>
          </w:tcPr>
          <w:p>
            <w:r>
              <w:rPr>
                <w:rFonts w:ascii="Liberation Sans" w:hAnsi="Liberation Sans"/>
                <w:color w:val="1F2937"/>
                <w:sz w:val="17"/>
              </w:rPr>
              <w:t>Documento + PIN, bienvenida, validación ARL, charla, diligenciamiento, firma y envío.</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Fase 5 - Coordinación</w:t>
            </w:r>
          </w:p>
        </w:tc>
        <w:tc>
          <w:tcPr>
            <w:tcW w:type="dxa" w:w="6803"/>
            <w:tcMar>
              <w:top w:w="70" w:type="dxa"/>
              <w:start w:w="70" w:type="dxa"/>
              <w:bottom w:w="70" w:type="dxa"/>
              <w:end w:w="70" w:type="dxa"/>
            </w:tcMar>
            <w:shd w:fill="F8FAFC"/>
            <w:vAlign w:val="center"/>
          </w:tcPr>
          <w:p>
            <w:r>
              <w:rPr>
                <w:rFonts w:ascii="Liberation Sans" w:hAnsi="Liberation Sans"/>
                <w:color w:val="1F2937"/>
                <w:sz w:val="17"/>
              </w:rPr>
              <w:t>Bandeja de pendientes, revisión, aprobación, rechazo y luz verde.</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Fase 6 - PDF y archivos</w:t>
            </w:r>
          </w:p>
        </w:tc>
        <w:tc>
          <w:tcPr>
            <w:tcW w:type="dxa" w:w="6803"/>
            <w:tcMar>
              <w:top w:w="70" w:type="dxa"/>
              <w:start w:w="70" w:type="dxa"/>
              <w:bottom w:w="70" w:type="dxa"/>
              <w:end w:w="70" w:type="dxa"/>
            </w:tcMar>
            <w:vAlign w:val="center"/>
          </w:tcPr>
          <w:p>
            <w:r>
              <w:rPr>
                <w:rFonts w:ascii="Liberation Sans" w:hAnsi="Liberation Sans"/>
                <w:color w:val="1F2937"/>
                <w:sz w:val="17"/>
              </w:rPr>
              <w:t>R2, firma como archivo, generación de PDF, SHA-256 y descargas auditadas.</w:t>
            </w:r>
          </w:p>
        </w:tc>
      </w:tr>
      <w:tr>
        <w:trPr>
          <w:cantSplit/>
        </w:trPr>
        <w:tc>
          <w:tcPr>
            <w:tcW w:type="dxa" w:w="2835"/>
            <w:tcMar>
              <w:top w:w="70" w:type="dxa"/>
              <w:start w:w="70" w:type="dxa"/>
              <w:bottom w:w="70" w:type="dxa"/>
              <w:end w:w="70" w:type="dxa"/>
            </w:tcMar>
            <w:shd w:fill="F8FAFC"/>
            <w:vAlign w:val="center"/>
          </w:tcPr>
          <w:p>
            <w:r>
              <w:rPr>
                <w:rFonts w:ascii="Liberation Sans" w:hAnsi="Liberation Sans"/>
                <w:color w:val="1F2937"/>
                <w:sz w:val="17"/>
              </w:rPr>
              <w:t>Fase 7 - Legal y reportes</w:t>
            </w:r>
          </w:p>
        </w:tc>
        <w:tc>
          <w:tcPr>
            <w:tcW w:type="dxa" w:w="6803"/>
            <w:tcMar>
              <w:top w:w="70" w:type="dxa"/>
              <w:start w:w="70" w:type="dxa"/>
              <w:bottom w:w="70" w:type="dxa"/>
              <w:end w:w="70" w:type="dxa"/>
            </w:tcMar>
            <w:shd w:fill="F8FAFC"/>
            <w:vAlign w:val="center"/>
          </w:tcPr>
          <w:p>
            <w:r>
              <w:rPr>
                <w:rFonts w:ascii="Liberation Sans" w:hAnsi="Liberation Sans"/>
                <w:color w:val="1F2937"/>
                <w:sz w:val="17"/>
              </w:rPr>
              <w:t>Consultas, filtros, historial y estados de cumplimiento.</w:t>
            </w:r>
          </w:p>
        </w:tc>
      </w:tr>
      <w:tr>
        <w:trPr>
          <w:cantSplit/>
        </w:trPr>
        <w:tc>
          <w:tcPr>
            <w:tcW w:type="dxa" w:w="2835"/>
            <w:tcMar>
              <w:top w:w="70" w:type="dxa"/>
              <w:start w:w="70" w:type="dxa"/>
              <w:bottom w:w="70" w:type="dxa"/>
              <w:end w:w="70" w:type="dxa"/>
            </w:tcMar>
            <w:vAlign w:val="center"/>
          </w:tcPr>
          <w:p>
            <w:r>
              <w:rPr>
                <w:rFonts w:ascii="Liberation Sans" w:hAnsi="Liberation Sans"/>
                <w:color w:val="1F2937"/>
                <w:sz w:val="17"/>
              </w:rPr>
              <w:t>Fase 8 - Producción</w:t>
            </w:r>
          </w:p>
        </w:tc>
        <w:tc>
          <w:tcPr>
            <w:tcW w:type="dxa" w:w="6803"/>
            <w:tcMar>
              <w:top w:w="70" w:type="dxa"/>
              <w:start w:w="70" w:type="dxa"/>
              <w:bottom w:w="70" w:type="dxa"/>
              <w:end w:w="70" w:type="dxa"/>
            </w:tcMar>
            <w:vAlign w:val="center"/>
          </w:tcPr>
          <w:p>
            <w:r>
              <w:rPr>
                <w:rFonts w:ascii="Liberation Sans" w:hAnsi="Liberation Sans"/>
                <w:color w:val="1F2937"/>
                <w:sz w:val="17"/>
              </w:rPr>
              <w:t>Hardening, backups, Nginx, HTTPS, monitoreo, pruebas de recuperación y despliegue.</w:t>
            </w:r>
          </w:p>
        </w:tc>
      </w:tr>
    </w:tbl>
    <w:p>
      <w:pPr>
        <w:spacing w:after="20"/>
      </w:pPr>
    </w:p>
    <w:p>
      <w:pPr>
        <w:pStyle w:val="Heading1"/>
        <w:spacing w:before="200" w:after="100"/>
      </w:pPr>
      <w:r>
        <w:rPr>
          <w:rFonts w:ascii="Liberation Sans" w:hAnsi="Liberation Sans"/>
          <w:b/>
          <w:color w:val="1F4E78"/>
          <w:sz w:val="32"/>
        </w:rPr>
        <w:t>19. Criterios de aceptación de la primera versión</w:t>
      </w:r>
    </w:p>
    <w:p>
      <w:pPr>
        <w:pStyle w:val="ListBullet"/>
        <w:spacing w:after="40"/>
        <w:ind w:left="198"/>
      </w:pPr>
      <w:r>
        <w:rPr>
          <w:rFonts w:ascii="Liberation Sans" w:hAnsi="Liberation Sans"/>
          <w:color w:val="1F2937"/>
          <w:sz w:val="21"/>
        </w:rPr>
        <w:t>Un colaborador con ARL vencida no puede llegar al formulario.</w:t>
      </w:r>
    </w:p>
    <w:p>
      <w:pPr>
        <w:pStyle w:val="ListBullet"/>
        <w:spacing w:after="40"/>
        <w:ind w:left="198"/>
      </w:pPr>
      <w:r>
        <w:rPr>
          <w:rFonts w:ascii="Liberation Sans" w:hAnsi="Liberation Sans"/>
          <w:color w:val="1F2937"/>
          <w:sz w:val="21"/>
        </w:rPr>
        <w:t>Un colaborador con ARL vigente puede completar charla, formulario, firma y envío desde un celular.</w:t>
      </w:r>
    </w:p>
    <w:p>
      <w:pPr>
        <w:pStyle w:val="ListBullet"/>
        <w:spacing w:after="40"/>
        <w:ind w:left="198"/>
      </w:pPr>
      <w:r>
        <w:rPr>
          <w:rFonts w:ascii="Liberation Sans" w:hAnsi="Liberation Sans"/>
          <w:color w:val="1F2937"/>
          <w:sz w:val="21"/>
        </w:rPr>
        <w:t>La coordinadora ve los envíos pendientes y puede aprobar o rechazar con trazabilidad.</w:t>
      </w:r>
    </w:p>
    <w:p>
      <w:pPr>
        <w:pStyle w:val="ListBullet"/>
        <w:spacing w:after="40"/>
        <w:ind w:left="198"/>
      </w:pPr>
      <w:r>
        <w:rPr>
          <w:rFonts w:ascii="Liberation Sans" w:hAnsi="Liberation Sans"/>
          <w:color w:val="1F2937"/>
          <w:sz w:val="21"/>
        </w:rPr>
        <w:t>Una aprobación habilita el estado “Autorizado para iniciar labores”.</w:t>
      </w:r>
    </w:p>
    <w:p>
      <w:pPr>
        <w:pStyle w:val="ListBullet"/>
        <w:spacing w:after="40"/>
        <w:ind w:left="198"/>
      </w:pPr>
      <w:r>
        <w:rPr>
          <w:rFonts w:ascii="Liberation Sans" w:hAnsi="Liberation Sans"/>
          <w:color w:val="1F2937"/>
          <w:sz w:val="21"/>
        </w:rPr>
        <w:t>Legal puede consultar estados sin modificar información operativa.</w:t>
      </w:r>
    </w:p>
    <w:p>
      <w:pPr>
        <w:pStyle w:val="ListBullet"/>
        <w:spacing w:after="40"/>
        <w:ind w:left="198"/>
      </w:pPr>
      <w:r>
        <w:rPr>
          <w:rFonts w:ascii="Liberation Sans" w:hAnsi="Liberation Sans"/>
          <w:color w:val="1F2937"/>
          <w:sz w:val="21"/>
        </w:rPr>
        <w:t>El Gestor de ARL puede actualizar vigencias y adjuntar soporte.</w:t>
      </w:r>
    </w:p>
    <w:p>
      <w:pPr>
        <w:pStyle w:val="ListBullet"/>
        <w:spacing w:after="40"/>
        <w:ind w:left="198"/>
      </w:pPr>
      <w:r>
        <w:rPr>
          <w:rFonts w:ascii="Liberation Sans" w:hAnsi="Liberation Sans"/>
          <w:color w:val="1F2937"/>
          <w:sz w:val="21"/>
        </w:rPr>
        <w:t>El administrador puede crear una nueva versión de un formulario sin alterar formularios históricos.</w:t>
      </w:r>
    </w:p>
    <w:p>
      <w:pPr>
        <w:pStyle w:val="ListBullet"/>
        <w:spacing w:after="40"/>
        <w:ind w:left="198"/>
      </w:pPr>
      <w:r>
        <w:rPr>
          <w:rFonts w:ascii="Liberation Sans" w:hAnsi="Liberation Sans"/>
          <w:color w:val="1F2937"/>
          <w:sz w:val="21"/>
        </w:rPr>
        <w:t>Un envío ya firmado no puede modificarse; una corrección genera un nuevo intento.</w:t>
      </w:r>
    </w:p>
    <w:p>
      <w:pPr>
        <w:pStyle w:val="ListBullet"/>
        <w:spacing w:after="40"/>
        <w:ind w:left="198"/>
      </w:pPr>
      <w:r>
        <w:rPr>
          <w:rFonts w:ascii="Liberation Sans" w:hAnsi="Liberation Sans"/>
          <w:color w:val="1F2937"/>
          <w:sz w:val="21"/>
        </w:rPr>
        <w:t>El sistema genera un PDF final con hash y lo almacena en el repositorio de archivos.</w:t>
      </w:r>
    </w:p>
    <w:p>
      <w:pPr>
        <w:pStyle w:val="ListBullet"/>
        <w:spacing w:after="40"/>
        <w:ind w:left="198"/>
      </w:pPr>
      <w:r>
        <w:rPr>
          <w:rFonts w:ascii="Liberation Sans" w:hAnsi="Liberation Sans"/>
          <w:color w:val="1F2937"/>
          <w:sz w:val="21"/>
        </w:rPr>
        <w:t>Los eventos sensibles aparecen en auditoría con actor, fecha, acción y objeto afectado.</w:t>
      </w:r>
    </w:p>
    <w:p>
      <w:pPr>
        <w:pStyle w:val="ListBullet"/>
        <w:spacing w:after="40"/>
        <w:ind w:left="198"/>
      </w:pPr>
      <w:r>
        <w:rPr>
          <w:rFonts w:ascii="Liberation Sans" w:hAnsi="Liberation Sans"/>
          <w:color w:val="1F2937"/>
          <w:sz w:val="21"/>
        </w:rPr>
        <w:t>Los permisos del backend impiden acceder a funciones no autorizadas incluso si se intenta llamar directamente a la API.</w:t>
      </w:r>
    </w:p>
    <w:p>
      <w:pPr>
        <w:pStyle w:val="ListBullet"/>
        <w:spacing w:after="40"/>
        <w:ind w:left="198"/>
      </w:pPr>
      <w:r>
        <w:rPr>
          <w:rFonts w:ascii="Liberation Sans" w:hAnsi="Liberation Sans"/>
          <w:color w:val="1F2937"/>
          <w:sz w:val="21"/>
        </w:rPr>
        <w:t>La solución puede ejecutarse localmente con instrucciones reproducibles y desplegarse en Ubuntu mediante Docker Compose.</w:t>
      </w:r>
    </w:p>
    <w:p>
      <w:pPr>
        <w:pStyle w:val="Heading1"/>
        <w:spacing w:before="200" w:after="100"/>
      </w:pPr>
      <w:r>
        <w:rPr>
          <w:rFonts w:ascii="Liberation Sans" w:hAnsi="Liberation Sans"/>
          <w:b/>
          <w:color w:val="1F4E78"/>
          <w:sz w:val="32"/>
        </w:rPr>
        <w:t>20. Decisiones que debe validar la empresa antes de producción</w:t>
      </w:r>
    </w:p>
    <w:p>
      <w:pPr>
        <w:pStyle w:val="ListBullet"/>
        <w:spacing w:after="40"/>
        <w:ind w:left="198"/>
      </w:pPr>
      <w:r>
        <w:rPr>
          <w:rFonts w:ascii="Liberation Sans" w:hAnsi="Liberation Sans"/>
          <w:color w:val="1F2937"/>
          <w:sz w:val="21"/>
        </w:rPr>
        <w:t>Qué formularios SG-SST exactos se utilizarán y cuáles son obligatorios por tipo de labor.</w:t>
      </w:r>
    </w:p>
    <w:p>
      <w:pPr>
        <w:pStyle w:val="ListBullet"/>
        <w:spacing w:after="40"/>
        <w:ind w:left="198"/>
      </w:pPr>
      <w:r>
        <w:rPr>
          <w:rFonts w:ascii="Liberation Sans" w:hAnsi="Liberation Sans"/>
          <w:color w:val="1F2937"/>
          <w:sz w:val="21"/>
        </w:rPr>
        <w:t>Cuántos días antes debe aparecer la alerta de ARL próxima a vencer.</w:t>
      </w:r>
    </w:p>
    <w:p>
      <w:pPr>
        <w:pStyle w:val="ListBullet"/>
        <w:spacing w:after="40"/>
        <w:ind w:left="198"/>
      </w:pPr>
      <w:r>
        <w:rPr>
          <w:rFonts w:ascii="Liberation Sans" w:hAnsi="Liberation Sans"/>
          <w:color w:val="1F2937"/>
          <w:sz w:val="21"/>
        </w:rPr>
        <w:t>Quién está autorizado formalmente para aprobar cambios en usuarios y formularios.</w:t>
      </w:r>
    </w:p>
    <w:p>
      <w:pPr>
        <w:pStyle w:val="ListBullet"/>
        <w:spacing w:after="40"/>
        <w:ind w:left="198"/>
      </w:pPr>
      <w:r>
        <w:rPr>
          <w:rFonts w:ascii="Liberation Sans" w:hAnsi="Liberation Sans"/>
          <w:color w:val="1F2937"/>
          <w:sz w:val="21"/>
        </w:rPr>
        <w:t>Tiempo de conservación de formularios, evidencias, ARL y auditorías.</w:t>
      </w:r>
    </w:p>
    <w:p>
      <w:pPr>
        <w:pStyle w:val="ListBullet"/>
        <w:spacing w:after="40"/>
        <w:ind w:left="198"/>
      </w:pPr>
      <w:r>
        <w:rPr>
          <w:rFonts w:ascii="Liberation Sans" w:hAnsi="Liberation Sans"/>
          <w:color w:val="1F2937"/>
          <w:sz w:val="21"/>
        </w:rPr>
        <w:t>Si la firma manuscrita capturada es suficiente para el uso previsto o si Legal exige un proveedor de firma electrónica/digital.</w:t>
      </w:r>
    </w:p>
    <w:p>
      <w:pPr>
        <w:pStyle w:val="ListBullet"/>
        <w:spacing w:after="40"/>
        <w:ind w:left="198"/>
      </w:pPr>
      <w:r>
        <w:rPr>
          <w:rFonts w:ascii="Liberation Sans" w:hAnsi="Liberation Sans"/>
          <w:color w:val="1F2937"/>
          <w:sz w:val="21"/>
        </w:rPr>
        <w:t>Si el colaborador puede guardar un borrador o el formulario debe completarse en una sola sesión.</w:t>
      </w:r>
    </w:p>
    <w:p>
      <w:pPr>
        <w:pStyle w:val="ListBullet"/>
        <w:spacing w:after="40"/>
        <w:ind w:left="198"/>
      </w:pPr>
      <w:r>
        <w:rPr>
          <w:rFonts w:ascii="Liberation Sans" w:hAnsi="Liberation Sans"/>
          <w:color w:val="1F2937"/>
          <w:sz w:val="21"/>
        </w:rPr>
        <w:t>Si se necesitan notificaciones por correo, WhatsApp o SMS.</w:t>
      </w:r>
    </w:p>
    <w:p>
      <w:pPr>
        <w:pStyle w:val="ListBullet"/>
        <w:spacing w:after="40"/>
        <w:ind w:left="198"/>
      </w:pPr>
      <w:r>
        <w:rPr>
          <w:rFonts w:ascii="Liberation Sans" w:hAnsi="Liberation Sans"/>
          <w:color w:val="1F2937"/>
          <w:sz w:val="21"/>
        </w:rPr>
        <w:t>Política de backups, frecuencia y responsable de restauración.</w:t>
      </w:r>
    </w:p>
    <w:tbl>
      <w:tblPr>
        <w:tblW w:type="auto" w:w="0"/>
        <w:jc w:val="center"/>
        <w:tblLook w:firstColumn="1" w:firstRow="1" w:lastColumn="0" w:lastRow="0" w:noHBand="0" w:noVBand="1" w:val="04A0"/>
      </w:tblPr>
      <w:tblGrid>
        <w:gridCol w:w="9858"/>
      </w:tblGrid>
      <w:tr>
        <w:tc>
          <w:tcPr>
            <w:tcW w:type="dxa" w:w="9858"/>
            <w:shd w:fill="EAF2F8"/>
            <w:tcMar>
              <w:top w:w="120" w:type="dxa"/>
              <w:start w:w="140" w:type="dxa"/>
              <w:bottom w:w="120" w:type="dxa"/>
              <w:end w:w="140" w:type="dxa"/>
            </w:tcMar>
          </w:tcPr>
          <w:p>
            <w:r>
              <w:rPr>
                <w:rFonts w:ascii="Liberation Sans" w:hAnsi="Liberation Sans"/>
                <w:b/>
                <w:color w:val="1F4E78"/>
                <w:sz w:val="21"/>
              </w:rPr>
              <w:t>Nota legal</w:t>
              <w:br/>
            </w:r>
            <w:r>
              <w:rPr>
                <w:rFonts w:ascii="Liberation Sans" w:hAnsi="Liberation Sans"/>
                <w:color w:val="1F2937"/>
                <w:sz w:val="20"/>
              </w:rPr>
              <w:t>La plataforma puede aportar trazabilidad técnica y evidencias, pero los requisitos de validez jurídica, conservación documental y firma deben ser definidos o validados por el área Legal de la empresa según el uso real de los documentos.</w:t>
            </w:r>
          </w:p>
        </w:tc>
      </w:tr>
    </w:tbl>
    <w:p>
      <w:pPr>
        <w:spacing w:after="20"/>
      </w:pPr>
    </w:p>
    <w:p>
      <w:pPr>
        <w:pStyle w:val="Heading1"/>
        <w:spacing w:before="200" w:after="100"/>
      </w:pPr>
      <w:r>
        <w:rPr>
          <w:rFonts w:ascii="Liberation Sans" w:hAnsi="Liberation Sans"/>
          <w:b/>
          <w:color w:val="1F4E78"/>
          <w:sz w:val="32"/>
        </w:rPr>
        <w:t>21. Referencias técnicas consultadas</w:t>
      </w:r>
    </w:p>
    <w:p>
      <w:pPr>
        <w:spacing w:after="60"/>
      </w:pPr>
      <w:r>
        <w:rPr>
          <w:rFonts w:ascii="Liberation Sans" w:hAnsi="Liberation Sans"/>
          <w:b/>
          <w:color w:val="1F2937"/>
          <w:sz w:val="19"/>
        </w:rPr>
        <w:t xml:space="preserve">Angular - Service Workers &amp; PWAs: </w:t>
      </w:r>
      <w:r>
        <w:rPr>
          <w:rFonts w:ascii="Liberation Sans" w:hAnsi="Liberation Sans"/>
          <w:color w:val="1F4E78"/>
          <w:sz w:val="19"/>
        </w:rPr>
        <w:t>https://angular.dev/ecosystem/service-workers</w:t>
      </w:r>
    </w:p>
    <w:p>
      <w:pPr>
        <w:spacing w:after="60"/>
      </w:pPr>
      <w:r>
        <w:rPr>
          <w:rFonts w:ascii="Liberation Sans" w:hAnsi="Liberation Sans"/>
          <w:b/>
          <w:color w:val="1F2937"/>
          <w:sz w:val="19"/>
        </w:rPr>
        <w:t xml:space="preserve">NestJS - Authorization / RBAC: </w:t>
      </w:r>
      <w:r>
        <w:rPr>
          <w:rFonts w:ascii="Liberation Sans" w:hAnsi="Liberation Sans"/>
          <w:color w:val="1F4E78"/>
          <w:sz w:val="19"/>
        </w:rPr>
        <w:t>https://docs.nestjs.com/security/authorization</w:t>
      </w:r>
    </w:p>
    <w:p>
      <w:pPr>
        <w:spacing w:after="60"/>
      </w:pPr>
      <w:r>
        <w:rPr>
          <w:rFonts w:ascii="Liberation Sans" w:hAnsi="Liberation Sans"/>
          <w:b/>
          <w:color w:val="1F2937"/>
          <w:sz w:val="19"/>
        </w:rPr>
        <w:t xml:space="preserve">Prisma - PostgreSQL support: </w:t>
      </w:r>
      <w:r>
        <w:rPr>
          <w:rFonts w:ascii="Liberation Sans" w:hAnsi="Liberation Sans"/>
          <w:color w:val="1F4E78"/>
          <w:sz w:val="19"/>
        </w:rPr>
        <w:t>https://www.prisma.io/docs/orm/core-concepts/supported-databases/postgresql</w:t>
      </w:r>
    </w:p>
    <w:p>
      <w:pPr>
        <w:spacing w:after="60"/>
      </w:pPr>
      <w:r>
        <w:rPr>
          <w:rFonts w:ascii="Liberation Sans" w:hAnsi="Liberation Sans"/>
          <w:b/>
          <w:color w:val="1F2937"/>
          <w:sz w:val="19"/>
        </w:rPr>
        <w:t xml:space="preserve">PostgreSQL - Versioning Policy: </w:t>
      </w:r>
      <w:r>
        <w:rPr>
          <w:rFonts w:ascii="Liberation Sans" w:hAnsi="Liberation Sans"/>
          <w:color w:val="1F4E78"/>
          <w:sz w:val="19"/>
        </w:rPr>
        <w:t>https://www.postgresql.org/support/versioning/</w:t>
      </w:r>
    </w:p>
    <w:p>
      <w:pPr>
        <w:spacing w:after="60"/>
      </w:pPr>
      <w:r>
        <w:rPr>
          <w:rFonts w:ascii="Liberation Sans" w:hAnsi="Liberation Sans"/>
          <w:b/>
          <w:color w:val="1F2937"/>
          <w:sz w:val="19"/>
        </w:rPr>
        <w:t xml:space="preserve">Cloudflare R2 - Pricing: </w:t>
      </w:r>
      <w:r>
        <w:rPr>
          <w:rFonts w:ascii="Liberation Sans" w:hAnsi="Liberation Sans"/>
          <w:color w:val="1F4E78"/>
          <w:sz w:val="19"/>
        </w:rPr>
        <w:t>https://developers.cloudflare.com/r2/pricing/</w:t>
      </w:r>
    </w:p>
    <w:sectPr w:rsidR="00FC693F" w:rsidRPr="0006063C" w:rsidSect="00034616">
      <w:headerReference w:type="default" r:id="rId9"/>
      <w:footerReference w:type="default" r:id="rId10"/>
      <w:pgSz w:w="12240" w:h="15840"/>
      <w:pgMar w:top="1020" w:right="1191"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B7280"/>
        <w:sz w:val="17"/>
      </w:rPr>
      <w:t>PROYECTO SISTEMA SG-SST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