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ey-points"/>
      <w:r>
        <w:t xml:space="preserve">1. Key Points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As with other parts of the UK, COVID-19 has caused a significant increase in deaths in Scotland, particularly among older individuals.</w:t>
      </w:r>
    </w:p>
    <w:p>
      <w:pPr>
        <w:pStyle w:val="Compact"/>
        <w:numPr>
          <w:numId w:val="1001"/>
          <w:ilvl w:val="0"/>
        </w:numPr>
      </w:pPr>
      <w:r>
        <w:t xml:space="preserve">Scotland’s care home sector has not expanded in response to demographic change: rather the focus of care provision has moved to care at home.</w:t>
      </w:r>
    </w:p>
    <w:p>
      <w:pPr>
        <w:pStyle w:val="Compact"/>
        <w:numPr>
          <w:numId w:val="1001"/>
          <w:ilvl w:val="0"/>
        </w:numPr>
      </w:pPr>
      <w:r>
        <w:t xml:space="preserve">Lots more bullet points here.</w:t>
      </w:r>
    </w:p>
    <w:p>
      <w:pPr>
        <w:pStyle w:val="Heading1"/>
      </w:pPr>
      <w:bookmarkStart w:id="21" w:name="introduction"/>
      <w:r>
        <w:t xml:space="preserve">2. Introduction</w:t>
      </w:r>
      <w:bookmarkEnd w:id="21"/>
    </w:p>
    <w:p>
      <w:pPr>
        <w:pStyle w:val="FirstParagraph"/>
      </w:pPr>
      <w:r>
        <w:t xml:space="preserve">The first death in Scotland associated with COVID-19 occurred on 17th March 2020. Total deaths have increased substantially since then. The National Records of Scotland (NRS) counts all of those whose death certificate mentions coronavirus as COVID-19 related death</w:t>
      </w:r>
    </w:p>
    <w:p>
      <w:pPr>
        <w:pStyle w:val="Heading1"/>
      </w:pPr>
      <w:bookmarkStart w:id="22" w:name="scotlands-care-homes"/>
      <w:r>
        <w:t xml:space="preserve">Scotland’s Care Homes</w:t>
      </w:r>
      <w:bookmarkEnd w:id="22"/>
    </w:p>
    <w:p>
      <w:pPr>
        <w:pStyle w:val="Heading1"/>
      </w:pPr>
      <w:bookmarkStart w:id="23" w:name="X35bddef52e1b50e8eeb09d1318d6427899689d7"/>
      <w:r>
        <w:t xml:space="preserve">The Spread of COVID-19 in Scottish Care Homes</w:t>
      </w:r>
      <w:bookmarkEnd w:id="23"/>
    </w:p>
    <w:p>
      <w:pPr>
        <w:pStyle w:val="Heading1"/>
      </w:pPr>
      <w:bookmarkStart w:id="24" w:name="Xed1ea67dd76bd48104d9c5c518b7da29fe5578e"/>
      <w:r>
        <w:t xml:space="preserve">COVID-19 Related Deaths in Scottish Care Homes</w:t>
      </w:r>
      <w:bookmarkEnd w:id="24"/>
    </w:p>
    <w:p>
      <w:pPr>
        <w:pStyle w:val="Heading1"/>
      </w:pPr>
      <w:bookmarkStart w:id="25" w:name="excess-mortality-in-scottish-care-homes"/>
      <w:r>
        <w:t xml:space="preserve">Excess Mortality in Scottish Care Homes</w:t>
      </w:r>
      <w:bookmarkEnd w:id="25"/>
    </w:p>
    <w:p>
      <w:pPr>
        <w:pStyle w:val="Heading1"/>
      </w:pPr>
      <w:bookmarkStart w:id="26" w:name="summary-table"/>
      <w:r>
        <w:t xml:space="preserve">Summary Table</w:t>
      </w:r>
      <w:bookmarkEnd w:id="26"/>
    </w:p>
    <w:sectPr w:rsidR="00921C90" w:rsidRPr="00921C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0AE0B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E2D3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92E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9E8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C872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78A6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44D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609F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2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26F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104445"/>
    <w:multiLevelType w:val="hybridMultilevel"/>
    <w:tmpl w:val="0EE01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55C5"/>
    <w:multiLevelType w:val="multilevel"/>
    <w:tmpl w:val="08090023"/>
    <w:numStyleLink w:val="ArticleSection"/>
  </w:abstractNum>
  <w:abstractNum w:abstractNumId="12" w15:restartNumberingAfterBreak="0">
    <w:nsid w:val="2C1AE401"/>
    <w:multiLevelType w:val="multilevel"/>
    <w:tmpl w:val="E7A40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1D62B8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5A215A59"/>
    <w:multiLevelType w:val="hybridMultilevel"/>
    <w:tmpl w:val="775A4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A0B0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77EB"/>
    <w:pPr>
      <w:spacing w:after="120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7377EB"/>
    <w:pPr>
      <w:keepNext/>
      <w:keepLines/>
      <w:spacing w:before="240" w:after="240" w:line="240" w:lineRule="auto"/>
      <w:jc w:val="left"/>
      <w:outlineLvl w:val="0"/>
    </w:pPr>
    <w:rPr>
      <w:rFonts w:cs="Times New Roman (Body CS)"/>
      <w:b/>
      <w:color w:val="17365D" w:themeColor="text2" w:themeShade="BF"/>
      <w:spacing w:val="5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90"/>
    <w:pPr>
      <w:numPr>
        <w:ilvl w:val="1"/>
        <w:numId w:val="1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C90"/>
    <w:pPr>
      <w:numPr>
        <w:ilvl w:val="2"/>
        <w:numId w:val="16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C90"/>
    <w:pPr>
      <w:numPr>
        <w:ilvl w:val="3"/>
        <w:numId w:val="1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C90"/>
    <w:pPr>
      <w:numPr>
        <w:ilvl w:val="4"/>
        <w:numId w:val="16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C90"/>
    <w:pPr>
      <w:numPr>
        <w:ilvl w:val="5"/>
        <w:numId w:val="16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1C90"/>
    <w:pPr>
      <w:numPr>
        <w:ilvl w:val="6"/>
        <w:numId w:val="16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1C90"/>
    <w:pPr>
      <w:numPr>
        <w:ilvl w:val="7"/>
        <w:numId w:val="16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1C90"/>
    <w:pPr>
      <w:numPr>
        <w:ilvl w:val="8"/>
        <w:numId w:val="16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21C9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9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21C90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1C90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ap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ap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424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424A"/>
  </w:style>
  <w:style w:type="character" w:customStyle="1" w:styleId="BalloonTextChar">
    <w:name w:val="Balloon Text Char"/>
    <w:basedOn w:val="DefaultParagraphFont"/>
    <w:link w:val="BalloonText"/>
    <w:semiHidden/>
    <w:rsid w:val="006D424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77EB"/>
    <w:rPr>
      <w:rFonts w:cs="Times New Roman (Body CS)"/>
      <w:b/>
      <w:color w:val="17365D" w:themeColor="text2" w:themeShade="BF"/>
      <w:spacing w:val="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21C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1C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1C9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21C9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21C9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21C9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21C9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921C90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921C9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21C9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21C90"/>
    <w:rPr>
      <w:b/>
      <w:color w:val="C0504D" w:themeColor="accent2"/>
    </w:rPr>
  </w:style>
  <w:style w:type="character" w:styleId="Emphasis">
    <w:name w:val="Emphasis"/>
    <w:uiPriority w:val="20"/>
    <w:qFormat/>
    <w:rsid w:val="00921C9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21C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1C90"/>
  </w:style>
  <w:style w:type="paragraph" w:styleId="ListParagraph">
    <w:name w:val="List Paragraph"/>
    <w:basedOn w:val="Normal"/>
    <w:uiPriority w:val="34"/>
    <w:qFormat/>
    <w:rsid w:val="00921C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1C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1C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9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9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21C90"/>
    <w:rPr>
      <w:i/>
    </w:rPr>
  </w:style>
  <w:style w:type="character" w:styleId="IntenseEmphasis">
    <w:name w:val="Intense Emphasis"/>
    <w:uiPriority w:val="21"/>
    <w:qFormat/>
    <w:rsid w:val="00921C9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21C90"/>
    <w:rPr>
      <w:b/>
    </w:rPr>
  </w:style>
  <w:style w:type="character" w:styleId="IntenseReference">
    <w:name w:val="Intense Reference"/>
    <w:uiPriority w:val="32"/>
    <w:qFormat/>
    <w:rsid w:val="00921C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1C90"/>
    <w:rPr>
      <w:rFonts w:asciiTheme="majorHAnsi" w:eastAsiaTheme="majorEastAsia" w:hAnsiTheme="majorHAnsi" w:cstheme="majorBidi"/>
      <w:i/>
      <w:iCs/>
      <w:sz w:val="20"/>
      <w:szCs w:val="20"/>
    </w:rPr>
  </w:style>
  <w:style w:type="numbering" w:styleId="ArticleSection">
    <w:name w:val="Outline List 3"/>
    <w:basedOn w:val="NoList"/>
    <w:semiHidden/>
    <w:unhideWhenUsed/>
    <w:rsid w:val="00921C90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2020-06-06T15:55:07Z</dcterms:created>
  <dcterms:modified xsi:type="dcterms:W3CDTF">2020-06-06T15:55:07Z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