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Osler, Hoskin &amp; Harcourt LLP</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Osler, Hoskin &amp; Harcourt LLP</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Osler, Hoskin &amp; Harcourt LLP</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Osler</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A5CA077"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Corporate/Commercial and </w:t>
      </w:r>
      <w:r w:rsidR="004F6745">
        <w:rPr>
          <w:rFonts w:ascii="Times New Roman" w:hAnsi="Times New Roman" w:cs="Times New Roman"/>
        </w:rPr>
        <w:t>Mergers and Acquisitions</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Osler</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75FA9CCC"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Osler</w:t>
      </w:r>
      <w:r>
        <w:rPr>
          <w:rFonts w:ascii="Times New Roman" w:hAnsi="Times New Roman" w:cs="Times New Roman"/>
        </w:rPr>
        <w:fldChar w:fldCharType="end"/>
      </w:r>
      <w:r w:rsidRPr="00D85B12">
        <w:rPr>
          <w:rFonts w:ascii="Times New Roman" w:hAnsi="Times New Roman" w:cs="Times New Roman"/>
        </w:rPr>
        <w:t xml:space="preserve">. Before attending law school, I joined Motic Instruments Inc. as a Sales Manager, where I bridged my understanding of biotechnology with business. I oversaw enterprise sales of life science microscopes across Canada and Latin America, handling contract negotiations and making strategic marketing recommendations from a life sciences perspective. A highlight was working with business and R&amp;D teams in China, Texas, and Germany to coordinate manufacturing and distribution routes during the pandemic. This experience taught me to adapt under pressure and engage in creative problem-solving. I built on these skills the following summer and through the academic year as a legal intern at JarvisLegal Law Corporation. I quickly adapted to the fast-paced environment, managing memos and conveyancing files from start to finish and actively seeking and incorporating feedback from my supervising partner while maintaining a full course load. As a Venture Development Specialist at </w:t>
      </w:r>
      <w:proofErr w:type="spellStart"/>
      <w:r w:rsidRPr="00D85B12">
        <w:rPr>
          <w:rFonts w:ascii="Times New Roman" w:hAnsi="Times New Roman" w:cs="Times New Roman"/>
        </w:rPr>
        <w:t>e@UBC</w:t>
      </w:r>
      <w:proofErr w:type="spell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29C7A" w14:textId="77777777" w:rsidR="00AC3EB2" w:rsidRDefault="00AC3EB2" w:rsidP="00D63E85">
      <w:pPr>
        <w:spacing w:line="240" w:lineRule="auto"/>
      </w:pPr>
      <w:r>
        <w:separator/>
      </w:r>
    </w:p>
  </w:endnote>
  <w:endnote w:type="continuationSeparator" w:id="0">
    <w:p w14:paraId="743980ED" w14:textId="77777777" w:rsidR="00AC3EB2" w:rsidRDefault="00AC3EB2"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B2DE" w14:textId="77777777" w:rsidR="00AC3EB2" w:rsidRDefault="00AC3EB2" w:rsidP="00D63E85">
      <w:pPr>
        <w:spacing w:line="240" w:lineRule="auto"/>
      </w:pPr>
      <w:r>
        <w:separator/>
      </w:r>
    </w:p>
  </w:footnote>
  <w:footnote w:type="continuationSeparator" w:id="0">
    <w:p w14:paraId="4FA1B9F2" w14:textId="77777777" w:rsidR="00AC3EB2" w:rsidRDefault="00AC3EB2"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553F8"/>
    <w:rsid w:val="00357417"/>
    <w:rsid w:val="0036240F"/>
    <w:rsid w:val="003713AD"/>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78</cp:revision>
  <cp:lastPrinted>2024-06-07T01:07:00Z</cp:lastPrinted>
  <dcterms:created xsi:type="dcterms:W3CDTF">2024-06-15T17:50:00Z</dcterms:created>
  <dcterms:modified xsi:type="dcterms:W3CDTF">2025-03-28T22:06:00Z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