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Heading1"/>
        <w:numPr>
          <w:ilvl w:val="0"/>
          <w:numId w:val="0"/>
        </w:numPr>
        <w:bidi w:val="0"/>
        <w:spacing w:before="240" w:after="120"/>
        <w:jc w:val="start"/>
        <w:rPr/>
      </w:pPr>
      <w:bookmarkStart w:id="0" w:name="__RefHeading___Toc3_2380882252"/>
      <w:bookmarkEnd w:id="0"/>
      <w:r>
        <w:rPr/>
        <w:t xml:space="preserve">AI in Software Development: A Comprehensive Briefing </w:t>
      </w:r>
      <w:r>
        <w:rPr/>
        <w:t>and a Draft Blog Post</w:t>
      </w:r>
    </w:p>
    <w:p>
      <w:pPr>
        <w:pStyle w:val="BodyText"/>
        <w:bidi w:val="0"/>
        <w:spacing w:lineRule="auto" w:line="276" w:before="0" w:after="140"/>
        <w:jc w:val="start"/>
        <w:rPr/>
      </w:pPr>
      <w:r>
        <w:rPr/>
      </w:r>
    </w:p>
    <w:p>
      <w:pPr>
        <w:pStyle w:val="BodyText"/>
        <w:bidi w:val="0"/>
        <w:jc w:val="start"/>
        <w:rPr/>
      </w:pPr>
      <w:r>
        <w:rPr/>
        <w:t>This executive summary and draft blog post was created by NotebookLM using 22 selected sources in support of my CodeRage 2025 session.</w:t>
      </w:r>
    </w:p>
    <w:sdt>
      <w:sdtPr>
        <w:docPartObj>
          <w:docPartGallery w:val="Table of Contents"/>
          <w:docPartUnique w:val="true"/>
        </w:docPartObj>
      </w:sdtPr>
      <w:sdtContent>
        <w:p>
          <w:pPr>
            <w:pStyle w:val="TOCHeading"/>
            <w:bidi w:val="0"/>
            <w:jc w:val="start"/>
            <w:rPr/>
          </w:pPr>
          <w:r>
            <w:rPr/>
            <w:t>Table of Contents</w:t>
          </w:r>
        </w:p>
        <w:p>
          <w:pPr>
            <w:pStyle w:val="TOC1"/>
            <w:tabs>
              <w:tab w:val="clear" w:pos="9972"/>
              <w:tab w:val="right" w:pos="9971" w:leader="dot"/>
            </w:tabs>
            <w:bidi w:val="0"/>
            <w:jc w:val="start"/>
            <w:rPr/>
          </w:pPr>
          <w:r>
            <w:fldChar w:fldCharType="begin"/>
          </w:r>
          <w:r>
            <w:rPr>
              <w:rStyle w:val="IndexLink"/>
            </w:rPr>
            <w:instrText xml:space="preserve"> TOC \f \o "1-9" \h</w:instrText>
          </w:r>
          <w:r>
            <w:rPr>
              <w:rStyle w:val="IndexLink"/>
            </w:rPr>
            <w:fldChar w:fldCharType="separate"/>
          </w:r>
          <w:hyperlink w:anchor="__RefHeading___Toc3_2380882252" w:tooltip="AI in Software Development: A Comprehensive Briefing and a Draft Blog Post">
            <w:r>
              <w:rPr>
                <w:rStyle w:val="IndexLink"/>
              </w:rPr>
              <w:t>AI in Software Development: A Comprehensive Briefing and a Draft Blog Post</w:t>
              <w:tab/>
              <w:t>1</w:t>
            </w:r>
          </w:hyperlink>
        </w:p>
        <w:p>
          <w:pPr>
            <w:pStyle w:val="TOC2"/>
            <w:tabs>
              <w:tab w:val="clear" w:pos="9689"/>
              <w:tab w:val="right" w:pos="9971" w:leader="dot"/>
            </w:tabs>
            <w:bidi w:val="0"/>
            <w:jc w:val="start"/>
            <w:rPr/>
          </w:pPr>
          <w:hyperlink w:anchor="__RefHeading___Toc5_2380882252" w:tooltip="Executive Summary">
            <w:r>
              <w:rPr>
                <w:rStyle w:val="IndexLink"/>
              </w:rPr>
              <w:t>Executive Summary</w:t>
              <w:tab/>
              <w:t>2</w:t>
            </w:r>
          </w:hyperlink>
        </w:p>
        <w:p>
          <w:pPr>
            <w:pStyle w:val="TOC2"/>
            <w:tabs>
              <w:tab w:val="clear" w:pos="9689"/>
              <w:tab w:val="right" w:pos="9971" w:leader="dot"/>
            </w:tabs>
            <w:bidi w:val="0"/>
            <w:jc w:val="start"/>
            <w:rPr/>
          </w:pPr>
          <w:hyperlink w:anchor="__RefHeading___Toc7_2380882252" w:tooltip="I. The Transformation of the Software Development Lifecycle">
            <w:r>
              <w:rPr>
                <w:rStyle w:val="IndexLink"/>
              </w:rPr>
              <w:t>I. The Transformation of the Software Development Lifecycle</w:t>
              <w:tab/>
              <w:t>2</w:t>
            </w:r>
          </w:hyperlink>
        </w:p>
        <w:p>
          <w:pPr>
            <w:pStyle w:val="TOC3"/>
            <w:tabs>
              <w:tab w:val="clear" w:pos="9405"/>
              <w:tab w:val="right" w:pos="9971" w:leader="dot"/>
            </w:tabs>
            <w:bidi w:val="0"/>
            <w:jc w:val="start"/>
            <w:rPr/>
          </w:pPr>
          <w:hyperlink w:anchor="__RefHeading___Toc9_2380882252" w:tooltip="Massive Adoption and Economic Impact">
            <w:r>
              <w:rPr>
                <w:rStyle w:val="IndexLink"/>
              </w:rPr>
              <w:t>Massive Adoption and Economic Impact</w:t>
              <w:tab/>
              <w:t>2</w:t>
            </w:r>
          </w:hyperlink>
        </w:p>
        <w:p>
          <w:pPr>
            <w:pStyle w:val="TOC3"/>
            <w:tabs>
              <w:tab w:val="clear" w:pos="9405"/>
              <w:tab w:val="right" w:pos="9971" w:leader="dot"/>
            </w:tabs>
            <w:bidi w:val="0"/>
            <w:jc w:val="start"/>
            <w:rPr/>
          </w:pPr>
          <w:hyperlink w:anchor="__RefHeading___Toc11_2380882252" w:tooltip="The Shift to &quot;Intent-Driven Engineering&quot;">
            <w:r>
              <w:rPr>
                <w:rStyle w:val="IndexLink"/>
              </w:rPr>
              <w:t>The Shift to "Intent-Driven Engineering"</w:t>
              <w:tab/>
              <w:t>3</w:t>
            </w:r>
          </w:hyperlink>
        </w:p>
        <w:p>
          <w:pPr>
            <w:pStyle w:val="TOC3"/>
            <w:tabs>
              <w:tab w:val="clear" w:pos="9405"/>
              <w:tab w:val="right" w:pos="9971" w:leader="dot"/>
            </w:tabs>
            <w:bidi w:val="0"/>
            <w:jc w:val="start"/>
            <w:rPr/>
          </w:pPr>
          <w:hyperlink w:anchor="__RefHeading___Toc13_2380882252" w:tooltip="The New Workflow: Plan -&gt; Code -&gt; Review">
            <w:r>
              <w:rPr>
                <w:rStyle w:val="IndexLink"/>
              </w:rPr>
              <w:t>The New Workflow: Plan -&gt; Code -&gt; Review</w:t>
              <w:tab/>
              <w:t>3</w:t>
            </w:r>
          </w:hyperlink>
        </w:p>
        <w:p>
          <w:pPr>
            <w:pStyle w:val="TOC3"/>
            <w:tabs>
              <w:tab w:val="clear" w:pos="9405"/>
              <w:tab w:val="right" w:pos="9971" w:leader="dot"/>
            </w:tabs>
            <w:bidi w:val="0"/>
            <w:jc w:val="start"/>
            <w:rPr/>
          </w:pPr>
          <w:hyperlink w:anchor="__RefHeading___Toc15_2380882252" w:tooltip="A Proposed SDLC Model: The &quot;V-Bounce&quot;">
            <w:r>
              <w:rPr>
                <w:rStyle w:val="IndexLink"/>
              </w:rPr>
              <w:t>A Proposed SDLC Model: The "V-Bounce"</w:t>
              <w:tab/>
              <w:t>3</w:t>
            </w:r>
          </w:hyperlink>
        </w:p>
        <w:p>
          <w:pPr>
            <w:pStyle w:val="TOC2"/>
            <w:tabs>
              <w:tab w:val="clear" w:pos="9689"/>
              <w:tab w:val="right" w:pos="9971" w:leader="dot"/>
            </w:tabs>
            <w:bidi w:val="0"/>
            <w:jc w:val="start"/>
            <w:rPr/>
          </w:pPr>
          <w:hyperlink w:anchor="__RefHeading___Toc17_2380882252" w:tooltip="II. The AI Coding Tool Ecosystem">
            <w:r>
              <w:rPr>
                <w:rStyle w:val="IndexLink"/>
              </w:rPr>
              <w:t>II. The AI Coding Tool Ecosystem</w:t>
              <w:tab/>
              <w:t>4</w:t>
            </w:r>
          </w:hyperlink>
        </w:p>
        <w:p>
          <w:pPr>
            <w:pStyle w:val="TOC3"/>
            <w:tabs>
              <w:tab w:val="clear" w:pos="9405"/>
              <w:tab w:val="right" w:pos="9971" w:leader="dot"/>
            </w:tabs>
            <w:bidi w:val="0"/>
            <w:jc w:val="start"/>
            <w:rPr/>
          </w:pPr>
          <w:hyperlink w:anchor="__RefHeading___Toc19_2380882252" w:tooltip="Core Large Language Models (LLMs)">
            <w:r>
              <w:rPr>
                <w:rStyle w:val="IndexLink"/>
              </w:rPr>
              <w:t>Core Large Language Models (LLMs)</w:t>
              <w:tab/>
              <w:t>4</w:t>
            </w:r>
          </w:hyperlink>
        </w:p>
        <w:p>
          <w:pPr>
            <w:pStyle w:val="TOC3"/>
            <w:tabs>
              <w:tab w:val="clear" w:pos="9405"/>
              <w:tab w:val="right" w:pos="9971" w:leader="dot"/>
            </w:tabs>
            <w:bidi w:val="0"/>
            <w:jc w:val="start"/>
            <w:rPr/>
          </w:pPr>
          <w:hyperlink w:anchor="__RefHeading___Toc21_2380882252" w:tooltip="The Evolution of Tooling: From Autocomplete to Autonomous Agents">
            <w:r>
              <w:rPr>
                <w:rStyle w:val="IndexLink"/>
              </w:rPr>
              <w:t>The Evolution of Tooling: From Autocomplete to Autonomous Agents</w:t>
              <w:tab/>
              <w:t>4</w:t>
            </w:r>
          </w:hyperlink>
        </w:p>
        <w:p>
          <w:pPr>
            <w:pStyle w:val="TOC3"/>
            <w:tabs>
              <w:tab w:val="clear" w:pos="9405"/>
              <w:tab w:val="right" w:pos="9971" w:leader="dot"/>
            </w:tabs>
            <w:bidi w:val="0"/>
            <w:jc w:val="start"/>
            <w:rPr/>
          </w:pPr>
          <w:hyperlink w:anchor="__RefHeading___Toc23_2380882252" w:tooltip="The Specialized Tool Stack">
            <w:r>
              <w:rPr>
                <w:rStyle w:val="IndexLink"/>
              </w:rPr>
              <w:t>The Specialized Tool Stack</w:t>
              <w:tab/>
              <w:t>5</w:t>
            </w:r>
          </w:hyperlink>
        </w:p>
        <w:p>
          <w:pPr>
            <w:pStyle w:val="TOC2"/>
            <w:tabs>
              <w:tab w:val="clear" w:pos="9689"/>
              <w:tab w:val="right" w:pos="9971" w:leader="dot"/>
            </w:tabs>
            <w:bidi w:val="0"/>
            <w:jc w:val="start"/>
            <w:rPr/>
          </w:pPr>
          <w:hyperlink w:anchor="__RefHeading___Toc25_2380882252" w:tooltip="III. Practical Realities and Developer Workflows">
            <w:r>
              <w:rPr>
                <w:rStyle w:val="IndexLink"/>
              </w:rPr>
              <w:t>III. Practical Realities and Developer Workflows</w:t>
              <w:tab/>
              <w:t>5</w:t>
            </w:r>
          </w:hyperlink>
        </w:p>
        <w:p>
          <w:pPr>
            <w:pStyle w:val="TOC3"/>
            <w:tabs>
              <w:tab w:val="clear" w:pos="9405"/>
              <w:tab w:val="right" w:pos="9971" w:leader="dot"/>
            </w:tabs>
            <w:bidi w:val="0"/>
            <w:jc w:val="start"/>
            <w:rPr/>
          </w:pPr>
          <w:hyperlink w:anchor="__RefHeading___Toc27_2380882252" w:tooltip="The Iterative Reality: &quot;The First Attempt is 95% Garbage&quot;">
            <w:r>
              <w:rPr>
                <w:rStyle w:val="IndexLink"/>
              </w:rPr>
              <w:t>The Iterative Reality: "The First Attempt is 95% Garbage"</w:t>
              <w:tab/>
              <w:t>5</w:t>
            </w:r>
          </w:hyperlink>
        </w:p>
        <w:p>
          <w:pPr>
            <w:pStyle w:val="TOC3"/>
            <w:tabs>
              <w:tab w:val="clear" w:pos="9405"/>
              <w:tab w:val="right" w:pos="9971" w:leader="dot"/>
            </w:tabs>
            <w:bidi w:val="0"/>
            <w:jc w:val="start"/>
            <w:rPr/>
          </w:pPr>
          <w:hyperlink w:anchor="__RefHeading___Toc29_2380882252" w:tooltip="The Centrality of Context">
            <w:r>
              <w:rPr>
                <w:rStyle w:val="IndexLink"/>
              </w:rPr>
              <w:t>The Centrality of Context</w:t>
              <w:tab/>
              <w:t>6</w:t>
            </w:r>
          </w:hyperlink>
        </w:p>
        <w:p>
          <w:pPr>
            <w:pStyle w:val="TOC3"/>
            <w:tabs>
              <w:tab w:val="clear" w:pos="9405"/>
              <w:tab w:val="right" w:pos="9971" w:leader="dot"/>
            </w:tabs>
            <w:bidi w:val="0"/>
            <w:jc w:val="start"/>
            <w:rPr/>
          </w:pPr>
          <w:hyperlink w:anchor="__RefHeading___Toc31_2380882252" w:tooltip="The &quot;Effort-Shifting&quot; Paradigm">
            <w:r>
              <w:rPr>
                <w:rStyle w:val="IndexLink"/>
              </w:rPr>
              <w:t>The "Effort-Shifting" Paradigm</w:t>
              <w:tab/>
              <w:t>6</w:t>
            </w:r>
          </w:hyperlink>
        </w:p>
        <w:p>
          <w:pPr>
            <w:pStyle w:val="TOC3"/>
            <w:tabs>
              <w:tab w:val="clear" w:pos="9405"/>
              <w:tab w:val="right" w:pos="9971" w:leader="dot"/>
            </w:tabs>
            <w:bidi w:val="0"/>
            <w:jc w:val="start"/>
            <w:rPr/>
          </w:pPr>
          <w:hyperlink w:anchor="__RefHeading___Toc33_2380882252" w:tooltip="The Learning Loop vs. The Maintenance Cliff">
            <w:r>
              <w:rPr>
                <w:rStyle w:val="IndexLink"/>
              </w:rPr>
              <w:t>The Learning Loop vs. The Maintenance Cliff</w:t>
              <w:tab/>
              <w:t>6</w:t>
            </w:r>
          </w:hyperlink>
        </w:p>
        <w:p>
          <w:pPr>
            <w:pStyle w:val="TOC2"/>
            <w:tabs>
              <w:tab w:val="clear" w:pos="9689"/>
              <w:tab w:val="right" w:pos="9971" w:leader="dot"/>
            </w:tabs>
            <w:bidi w:val="0"/>
            <w:jc w:val="start"/>
            <w:rPr/>
          </w:pPr>
          <w:hyperlink w:anchor="__RefHeading___Toc35_2380882252" w:tooltip="IV. Critical Challenges and Roadblocks">
            <w:r>
              <w:rPr>
                <w:rStyle w:val="IndexLink"/>
              </w:rPr>
              <w:t>IV. Critical Challenges and Roadblocks</w:t>
              <w:tab/>
              <w:t>6</w:t>
            </w:r>
          </w:hyperlink>
        </w:p>
        <w:p>
          <w:pPr>
            <w:pStyle w:val="TOC3"/>
            <w:tabs>
              <w:tab w:val="clear" w:pos="9405"/>
              <w:tab w:val="right" w:pos="9971" w:leader="dot"/>
            </w:tabs>
            <w:bidi w:val="0"/>
            <w:jc w:val="start"/>
            <w:rPr/>
          </w:pPr>
          <w:hyperlink w:anchor="__RefHeading___Toc37_2380882252" w:tooltip="Technical and Research Challenges">
            <w:r>
              <w:rPr>
                <w:rStyle w:val="IndexLink"/>
              </w:rPr>
              <w:t>Technical and Research Challenges</w:t>
              <w:tab/>
              <w:t>7</w:t>
            </w:r>
          </w:hyperlink>
        </w:p>
        <w:p>
          <w:pPr>
            <w:pStyle w:val="TOC3"/>
            <w:tabs>
              <w:tab w:val="clear" w:pos="9405"/>
              <w:tab w:val="right" w:pos="9971" w:leader="dot"/>
            </w:tabs>
            <w:bidi w:val="0"/>
            <w:jc w:val="start"/>
            <w:rPr/>
          </w:pPr>
          <w:hyperlink w:anchor="__RefHeading___Toc39_2380882252" w:tooltip="The Trust Paradox and Security Risks">
            <w:r>
              <w:rPr>
                <w:rStyle w:val="IndexLink"/>
              </w:rPr>
              <w:t>The Trust Paradox and Security Risks</w:t>
              <w:tab/>
              <w:t>7</w:t>
            </w:r>
          </w:hyperlink>
        </w:p>
        <w:p>
          <w:pPr>
            <w:pStyle w:val="TOC3"/>
            <w:tabs>
              <w:tab w:val="clear" w:pos="9405"/>
              <w:tab w:val="right" w:pos="9971" w:leader="dot"/>
            </w:tabs>
            <w:bidi w:val="0"/>
            <w:jc w:val="start"/>
            <w:rPr/>
          </w:pPr>
          <w:hyperlink w:anchor="__RefHeading___Toc41_2380882252" w:tooltip="Economic and Strategic Risks">
            <w:r>
              <w:rPr>
                <w:rStyle w:val="IndexLink"/>
              </w:rPr>
              <w:t>Economic and Strategic Risks</w:t>
              <w:tab/>
              <w:t>7</w:t>
            </w:r>
          </w:hyperlink>
        </w:p>
        <w:p>
          <w:pPr>
            <w:pStyle w:val="TOC2"/>
            <w:tabs>
              <w:tab w:val="clear" w:pos="9689"/>
              <w:tab w:val="right" w:pos="9971" w:leader="dot"/>
            </w:tabs>
            <w:bidi w:val="0"/>
            <w:jc w:val="start"/>
            <w:rPr/>
          </w:pPr>
          <w:hyperlink w:anchor="__RefHeading___Toc43_2380882252" w:tooltip="V. The Evolving Role of the Software Engineer">
            <w:r>
              <w:rPr>
                <w:rStyle w:val="IndexLink"/>
              </w:rPr>
              <w:t>V. The Evolving Role of the Software Engineer</w:t>
              <w:tab/>
              <w:t>8</w:t>
            </w:r>
          </w:hyperlink>
        </w:p>
        <w:p>
          <w:pPr>
            <w:pStyle w:val="TOC3"/>
            <w:tabs>
              <w:tab w:val="clear" w:pos="9405"/>
              <w:tab w:val="right" w:pos="9971" w:leader="dot"/>
            </w:tabs>
            <w:bidi w:val="0"/>
            <w:jc w:val="start"/>
            <w:rPr/>
          </w:pPr>
          <w:hyperlink w:anchor="__RefHeading___Toc45_2380882252" w:tooltip="From Coder to Architect and Problem-Solver">
            <w:r>
              <w:rPr>
                <w:rStyle w:val="IndexLink"/>
              </w:rPr>
              <w:t>From Coder to Architect and Problem-Solver</w:t>
              <w:tab/>
              <w:t>8</w:t>
            </w:r>
          </w:hyperlink>
        </w:p>
        <w:p>
          <w:pPr>
            <w:pStyle w:val="TOC3"/>
            <w:tabs>
              <w:tab w:val="clear" w:pos="9405"/>
              <w:tab w:val="right" w:pos="9971" w:leader="dot"/>
            </w:tabs>
            <w:bidi w:val="0"/>
            <w:jc w:val="start"/>
            <w:rPr/>
          </w:pPr>
          <w:hyperlink w:anchor="__RefHeading___Toc47_2380882252" w:tooltip="The Amplification of Foundational Skills">
            <w:r>
              <w:rPr>
                <w:rStyle w:val="IndexLink"/>
              </w:rPr>
              <w:t>The Amplification of Foundational Skills</w:t>
              <w:tab/>
              <w:t>8</w:t>
            </w:r>
          </w:hyperlink>
        </w:p>
        <w:p>
          <w:pPr>
            <w:pStyle w:val="TOC3"/>
            <w:tabs>
              <w:tab w:val="clear" w:pos="9405"/>
              <w:tab w:val="right" w:pos="9971" w:leader="dot"/>
            </w:tabs>
            <w:bidi w:val="0"/>
            <w:jc w:val="start"/>
            <w:rPr/>
          </w:pPr>
          <w:hyperlink w:anchor="__RefHeading___Toc49_2380882252" w:tooltip="Required Skills for the AI Era">
            <w:r>
              <w:rPr>
                <w:rStyle w:val="IndexLink"/>
              </w:rPr>
              <w:t>Required Skills for the AI Era</w:t>
              <w:tab/>
              <w:t>8</w:t>
            </w:r>
          </w:hyperlink>
        </w:p>
        <w:p>
          <w:pPr>
            <w:pStyle w:val="TOC3"/>
            <w:tabs>
              <w:tab w:val="clear" w:pos="9405"/>
              <w:tab w:val="right" w:pos="9971" w:leader="dot"/>
            </w:tabs>
            <w:bidi w:val="0"/>
            <w:jc w:val="start"/>
            <w:rPr/>
          </w:pPr>
          <w:hyperlink w:anchor="__RefHeading___Toc51_2380882252" w:tooltip="The &quot;Software 2.0&quot; Vision">
            <w:r>
              <w:rPr>
                <w:rStyle w:val="IndexLink"/>
              </w:rPr>
              <w:t>The "Software 2.0" Vision</w:t>
              <w:tab/>
              <w:t>8</w:t>
            </w:r>
          </w:hyperlink>
        </w:p>
        <w:p>
          <w:pPr>
            <w:pStyle w:val="TOC2"/>
            <w:tabs>
              <w:tab w:val="clear" w:pos="9689"/>
              <w:tab w:val="right" w:pos="9971" w:leader="dot"/>
            </w:tabs>
            <w:bidi w:val="0"/>
            <w:jc w:val="start"/>
            <w:rPr/>
          </w:pPr>
          <w:hyperlink w:anchor="__RefHeading___Toc53_2380882252" w:tooltip="Draft Blog Post: 5 Counter-Intuitive Truths About Coding with AI in 2025">
            <w:r>
              <w:rPr>
                <w:rStyle w:val="IndexLink"/>
              </w:rPr>
              <w:t>Draft Blog Post: 5 Counter-Intuitive Truths About Coding with AI in 2025</w:t>
              <w:tab/>
              <w:t>10</w:t>
            </w:r>
          </w:hyperlink>
        </w:p>
        <w:p>
          <w:pPr>
            <w:pStyle w:val="TOC3"/>
            <w:tabs>
              <w:tab w:val="clear" w:pos="9405"/>
              <w:tab w:val="right" w:pos="9971" w:leader="dot"/>
            </w:tabs>
            <w:bidi w:val="0"/>
            <w:jc w:val="start"/>
            <w:rPr/>
          </w:pPr>
          <w:hyperlink w:anchor="__RefHeading___Toc55_2380882252" w:tooltip="Introduction: Beyond the Hype">
            <w:r>
              <w:rPr>
                <w:rStyle w:val="IndexLink"/>
              </w:rPr>
              <w:t>Introduction: Beyond the Hype</w:t>
              <w:tab/>
              <w:t>10</w:t>
            </w:r>
          </w:hyperlink>
        </w:p>
        <w:p>
          <w:pPr>
            <w:pStyle w:val="TOC3"/>
            <w:tabs>
              <w:tab w:val="clear" w:pos="9405"/>
              <w:tab w:val="right" w:pos="9971" w:leader="dot"/>
            </w:tabs>
            <w:bidi w:val="0"/>
            <w:jc w:val="start"/>
            <w:rPr/>
          </w:pPr>
          <w:hyperlink w:anchor="__RefHeading___Toc57_2380882252" w:tooltip="1. The Most Important Feature Isn't Intelligence—It's Context">
            <w:r>
              <w:rPr>
                <w:rStyle w:val="IndexLink"/>
              </w:rPr>
              <w:t>1. The Most Important Feature Isn't Intelligence—It's Context</w:t>
              <w:tab/>
              <w:t>10</w:t>
            </w:r>
          </w:hyperlink>
        </w:p>
        <w:p>
          <w:pPr>
            <w:pStyle w:val="TOC3"/>
            <w:tabs>
              <w:tab w:val="clear" w:pos="9405"/>
              <w:tab w:val="right" w:pos="9971" w:leader="dot"/>
            </w:tabs>
            <w:bidi w:val="0"/>
            <w:jc w:val="start"/>
            <w:rPr/>
          </w:pPr>
          <w:hyperlink w:anchor="__RefHeading___Toc59_2380882252" w:tooltip="2. Success Means Embracing the 95% Garbage Rate">
            <w:r>
              <w:rPr>
                <w:rStyle w:val="IndexLink"/>
              </w:rPr>
              <w:t>2. Success Means Embracing the 95% Garbage Rate</w:t>
              <w:tab/>
              <w:t>10</w:t>
            </w:r>
          </w:hyperlink>
        </w:p>
        <w:p>
          <w:pPr>
            <w:pStyle w:val="TOC3"/>
            <w:tabs>
              <w:tab w:val="clear" w:pos="9405"/>
              <w:tab w:val="right" w:pos="9971" w:leader="dot"/>
            </w:tabs>
            <w:bidi w:val="0"/>
            <w:jc w:val="start"/>
            <w:rPr/>
          </w:pPr>
          <w:hyperlink w:anchor="__RefHeading___Toc61_2380882252" w:tooltip="3. AI Acts as a Mirror, Amplifying Your Team's Health">
            <w:r>
              <w:rPr>
                <w:rStyle w:val="IndexLink"/>
              </w:rPr>
              <w:t>3. AI Acts as a Mirror, Amplifying Your Team's Health</w:t>
              <w:tab/>
              <w:t>11</w:t>
            </w:r>
          </w:hyperlink>
        </w:p>
        <w:p>
          <w:pPr>
            <w:pStyle w:val="TOC3"/>
            <w:tabs>
              <w:tab w:val="clear" w:pos="9405"/>
              <w:tab w:val="right" w:pos="9971" w:leader="dot"/>
            </w:tabs>
            <w:bidi w:val="0"/>
            <w:jc w:val="start"/>
            <w:rPr/>
          </w:pPr>
          <w:hyperlink w:anchor="__RefHeading___Toc63_2380882252" w:tooltip="4. The Real Risk Isn't Job Replacement, It's the &quot;Maintenance Cliff&quot;">
            <w:r>
              <w:rPr>
                <w:rStyle w:val="IndexLink"/>
              </w:rPr>
              <w:t>4. The Real Risk Isn't Job Replacement, It's the "Maintenance Cliff"</w:t>
              <w:tab/>
              <w:t>11</w:t>
            </w:r>
          </w:hyperlink>
        </w:p>
        <w:p>
          <w:pPr>
            <w:pStyle w:val="TOC3"/>
            <w:tabs>
              <w:tab w:val="clear" w:pos="9405"/>
              <w:tab w:val="right" w:pos="9971" w:leader="dot"/>
            </w:tabs>
            <w:bidi w:val="0"/>
            <w:jc w:val="start"/>
            <w:rPr/>
          </w:pPr>
          <w:hyperlink w:anchor="__RefHeading___Toc65_2380882252" w:tooltip="5. Your Role Isn't Obsolete—It's Evolving from Coder to Curator">
            <w:r>
              <w:rPr>
                <w:rStyle w:val="IndexLink"/>
              </w:rPr>
              <w:t>5. Your Role Isn't Obsolete—It's Evolving from Coder to Curator</w:t>
              <w:tab/>
              <w:t>11</w:t>
            </w:r>
          </w:hyperlink>
        </w:p>
        <w:p>
          <w:pPr>
            <w:pStyle w:val="TOC3"/>
            <w:tabs>
              <w:tab w:val="clear" w:pos="9405"/>
              <w:tab w:val="right" w:pos="9971" w:leader="dot"/>
            </w:tabs>
            <w:bidi w:val="0"/>
            <w:jc w:val="start"/>
            <w:rPr/>
          </w:pPr>
          <w:hyperlink w:anchor="__RefHeading___Toc67_2380882252" w:tooltip="Conclusion: More Code, More Problems, More Opportunities">
            <w:r>
              <w:rPr>
                <w:rStyle w:val="IndexLink"/>
              </w:rPr>
              <w:t>Conclusion: More Code, More Problems, More Opportunities</w:t>
              <w:tab/>
              <w:t>12</w:t>
            </w:r>
          </w:hyperlink>
          <w:r>
            <w:rPr>
              <w:rStyle w:val="IndexLink"/>
            </w:rPr>
            <w:fldChar w:fldCharType="end"/>
          </w:r>
        </w:p>
      </w:sdtContent>
    </w:sdt>
    <w:p>
      <w:pPr>
        <w:pStyle w:val="BodyText"/>
        <w:bidi w:val="0"/>
        <w:jc w:val="start"/>
        <w:rPr/>
      </w:pPr>
      <w:r>
        <w:rPr/>
      </w:r>
      <w:r>
        <w:br w:type="page"/>
      </w:r>
    </w:p>
    <w:p>
      <w:pPr>
        <w:pStyle w:val="BodyText"/>
        <w:bidi w:val="0"/>
        <w:jc w:val="start"/>
        <w:rPr/>
      </w:pPr>
      <w:r>
        <w:rPr/>
      </w:r>
    </w:p>
    <w:p>
      <w:pPr>
        <w:pStyle w:val="Heading2"/>
        <w:numPr>
          <w:ilvl w:val="0"/>
          <w:numId w:val="0"/>
        </w:numPr>
        <w:bidi w:val="0"/>
        <w:spacing w:before="200" w:after="120"/>
        <w:jc w:val="start"/>
        <w:rPr/>
      </w:pPr>
      <w:bookmarkStart w:id="1" w:name="__RefHeading___Toc5_2380882252"/>
      <w:bookmarkEnd w:id="1"/>
      <w:r>
        <w:rPr/>
        <w:t>Executive Summary</w:t>
      </w:r>
    </w:p>
    <w:p>
      <w:pPr>
        <w:pStyle w:val="BodyText"/>
        <w:bidi w:val="0"/>
        <w:spacing w:lineRule="auto" w:line="276" w:before="0" w:after="140"/>
        <w:jc w:val="start"/>
        <w:rPr/>
      </w:pPr>
      <w:r>
        <w:rPr/>
        <w:t>Artificial intelligence has fundamentally altered the software development landscape, transitioning from a niche technology to a near-universal component in the modern developer's toolkit. Google's 2025 DORA report reveals a staggering 90% adoption rate among technology professionals, with over 80% reporting significant productivity enhancements. This transformation is not merely about speed; it represents a paradigm shift in the nature of engineering work itself. The dominant trend is a move away from line-by-line coding towards "intent-driven engineering," where developers act as architects, curators, and validators of AI-generated systems.</w:t>
      </w:r>
    </w:p>
    <w:p>
      <w:pPr>
        <w:pStyle w:val="BodyText"/>
        <w:bidi w:val="0"/>
        <w:spacing w:lineRule="auto" w:line="276" w:before="0" w:after="140"/>
        <w:jc w:val="start"/>
        <w:rPr/>
      </w:pPr>
      <w:r>
        <w:rPr/>
        <w:t>The core impact of AI is best described as "effort-shifting." While AI excels at accelerating initial implementation and reducing boilerplate, it introduces a higher cognitive load on review, refactoring, and validation. The effectiveness of AI tools is overwhelmingly determined by their contextual understanding of a specific codebase, with generic models often failing in complex, real-world enterprise environments. Consequently, a sophisticated ecosystem of specialized tools—from privacy-focused on-premises assistants to autonomous agentic systems capable of executing multi-step tasks—is rapidly emerging.</w:t>
      </w:r>
    </w:p>
    <w:p>
      <w:pPr>
        <w:pStyle w:val="BodyText"/>
        <w:bidi w:val="0"/>
        <w:spacing w:lineRule="auto" w:line="276" w:before="0" w:after="140"/>
        <w:jc w:val="start"/>
        <w:rPr/>
      </w:pPr>
      <w:r>
        <w:rPr/>
        <w:t>However, significant challenges temper the hype. Foundational research from institutions like MIT highlights critical roadblocks in evaluation, human-AI communication, and scaling to large, proprietary codebases. A pervasive "trust paradox" exists where high usage is coupled with low confidence in AI outputs, and security remains a primary concern, with studies indicating 40-45% of AI-generated code contains vulnerabilities. Furthermore, the precarious economics of the LLM industry, characterized by extreme cash burn, poses a strategic risk for organizations building dependencies on these platforms.</w:t>
      </w:r>
    </w:p>
    <w:p>
      <w:pPr>
        <w:pStyle w:val="BodyText"/>
        <w:bidi w:val="0"/>
        <w:spacing w:lineRule="auto" w:line="276" w:before="0" w:after="140"/>
        <w:jc w:val="start"/>
        <w:rPr/>
      </w:pPr>
      <w:r>
        <w:rPr/>
        <w:t>Ultimately, AI is not replacing the software engineer but profoundly redefining the role. Foundational computer science knowledge and critical thinking have become more crucial than ever for validating AI output and navigating complex systems. The future belongs not to the developer who can code the fastest, but to the one who can most effectively direct, orchestrate, and critically evaluate AI as a powerful, yet fallible, partner in creation.</w:t>
      </w:r>
    </w:p>
    <w:p>
      <w:pPr>
        <w:pStyle w:val="Heading2"/>
        <w:numPr>
          <w:ilvl w:val="0"/>
          <w:numId w:val="0"/>
        </w:numPr>
        <w:bidi w:val="0"/>
        <w:spacing w:before="200" w:after="120"/>
        <w:jc w:val="start"/>
        <w:rPr/>
      </w:pPr>
      <w:bookmarkStart w:id="2" w:name="__RefHeading___Toc7_2380882252"/>
      <w:bookmarkEnd w:id="2"/>
      <w:r>
        <w:rPr/>
        <w:t>I. The Transformation of the Software Development Lifecycle</w:t>
      </w:r>
    </w:p>
    <w:p>
      <w:pPr>
        <w:pStyle w:val="BodyText"/>
        <w:bidi w:val="0"/>
        <w:spacing w:lineRule="auto" w:line="276" w:before="0" w:after="140"/>
        <w:jc w:val="start"/>
        <w:rPr/>
      </w:pPr>
      <w:r>
        <w:rPr/>
        <w:t>The integration of AI has catalyzed a profound re-evaluation of how software is built, moving beyond incremental improvements to redefine core processes, roles, and methodologies.</w:t>
      </w:r>
    </w:p>
    <w:p>
      <w:pPr>
        <w:pStyle w:val="Heading3"/>
        <w:numPr>
          <w:ilvl w:val="0"/>
          <w:numId w:val="0"/>
        </w:numPr>
        <w:bidi w:val="0"/>
        <w:spacing w:before="140" w:after="120"/>
        <w:jc w:val="start"/>
        <w:rPr/>
      </w:pPr>
      <w:bookmarkStart w:id="3" w:name="__RefHeading___Toc9_2380882252"/>
      <w:bookmarkEnd w:id="3"/>
      <w:r>
        <w:rPr/>
        <w:t>Massive Adoption and Economic Impact</w:t>
      </w:r>
    </w:p>
    <w:p>
      <w:pPr>
        <w:pStyle w:val="BodyText"/>
        <w:bidi w:val="0"/>
        <w:spacing w:lineRule="auto" w:line="276" w:before="0" w:after="140"/>
        <w:jc w:val="start"/>
        <w:rPr/>
      </w:pPr>
      <w:r>
        <w:rPr/>
        <w:t>The adoption of AI in software development is no longer an emerging trend but a widespread reality.</w:t>
      </w:r>
    </w:p>
    <w:p>
      <w:pPr>
        <w:pStyle w:val="BodyText"/>
        <w:numPr>
          <w:ilvl w:val="0"/>
          <w:numId w:val="2"/>
        </w:numPr>
        <w:tabs>
          <w:tab w:val="clear" w:pos="709"/>
          <w:tab w:val="left" w:pos="709" w:leader="none"/>
        </w:tabs>
        <w:bidi w:val="0"/>
        <w:spacing w:before="0" w:after="0"/>
        <w:ind w:hanging="283" w:start="709"/>
        <w:jc w:val="start"/>
        <w:rPr/>
      </w:pPr>
      <w:r>
        <w:rPr>
          <w:b/>
        </w:rPr>
        <w:t>Near-Universal Adoption:</w:t>
      </w:r>
      <w:r>
        <w:rPr/>
        <w:t xml:space="preserve"> Google's 2025 DORA report indicates that 90% of technology professionals now use AI in their workflows, a 14% increase from the previous year, with a median usage of two hours daily.</w:t>
      </w:r>
    </w:p>
    <w:p>
      <w:pPr>
        <w:pStyle w:val="BodyText"/>
        <w:numPr>
          <w:ilvl w:val="0"/>
          <w:numId w:val="2"/>
        </w:numPr>
        <w:tabs>
          <w:tab w:val="clear" w:pos="709"/>
          <w:tab w:val="left" w:pos="709" w:leader="none"/>
        </w:tabs>
        <w:bidi w:val="0"/>
        <w:spacing w:before="0" w:after="0"/>
        <w:ind w:hanging="283" w:start="709"/>
        <w:jc w:val="start"/>
        <w:rPr/>
      </w:pPr>
      <w:r>
        <w:rPr>
          <w:b/>
        </w:rPr>
        <w:t>Significant Productivity Gains:</w:t>
      </w:r>
      <w:r>
        <w:rPr/>
        <w:t xml:space="preserve"> Over 80% of DORA survey respondents report that AI has enhanced their productivity, and 59% state it has positively influenced code quality. This aligns with research on tools like GitHub Copilot, which found developers completed tasks 55.8% faster.</w:t>
      </w:r>
    </w:p>
    <w:p>
      <w:pPr>
        <w:pStyle w:val="BodyText"/>
        <w:numPr>
          <w:ilvl w:val="0"/>
          <w:numId w:val="2"/>
        </w:numPr>
        <w:tabs>
          <w:tab w:val="clear" w:pos="709"/>
          <w:tab w:val="left" w:pos="709" w:leader="none"/>
        </w:tabs>
        <w:bidi w:val="0"/>
        <w:ind w:hanging="283" w:start="709"/>
        <w:jc w:val="start"/>
        <w:rPr/>
      </w:pPr>
      <w:r>
        <w:rPr>
          <w:b/>
        </w:rPr>
        <w:t>Economic Scale:</w:t>
      </w:r>
      <w:r>
        <w:rPr/>
        <w:t xml:space="preserve"> The economic value creation is substantial. Andreessen Horowitz estimates that with 30 million developers worldwide, doubling productivity through AI could contribute an additional $3 trillion to global GDP, an amount equivalent to the entire GDP of France.</w:t>
      </w:r>
    </w:p>
    <w:p>
      <w:pPr>
        <w:pStyle w:val="Heading3"/>
        <w:numPr>
          <w:ilvl w:val="0"/>
          <w:numId w:val="0"/>
        </w:numPr>
        <w:bidi w:val="0"/>
        <w:spacing w:before="140" w:after="120"/>
        <w:jc w:val="start"/>
        <w:rPr/>
      </w:pPr>
      <w:bookmarkStart w:id="4" w:name="__RefHeading___Toc11_2380882252"/>
      <w:bookmarkEnd w:id="4"/>
      <w:r>
        <w:rPr/>
        <w:t>The Shift to "Intent-Driven Engineering"</w:t>
      </w:r>
    </w:p>
    <w:p>
      <w:pPr>
        <w:pStyle w:val="BodyText"/>
        <w:bidi w:val="0"/>
        <w:spacing w:lineRule="auto" w:line="276" w:before="0" w:after="140"/>
        <w:jc w:val="start"/>
        <w:rPr/>
      </w:pPr>
      <w:r>
        <w:rPr/>
        <w:t xml:space="preserve">AI is elevating the developer's role from a producer of code to an orchestrator of systems. This new paradigm, termed "intent-driven engineering," prioritizes defining </w:t>
      </w:r>
      <w:r>
        <w:rPr>
          <w:i/>
        </w:rPr>
        <w:t>what</w:t>
      </w:r>
      <w:r>
        <w:rPr/>
        <w:t xml:space="preserve"> the software should achieve over manually coding </w:t>
      </w:r>
      <w:r>
        <w:rPr>
          <w:i/>
        </w:rPr>
        <w:t>how</w:t>
      </w:r>
      <w:r>
        <w:rPr/>
        <w:t xml:space="preserve"> it should be achieved.</w:t>
      </w:r>
    </w:p>
    <w:p>
      <w:pPr>
        <w:pStyle w:val="BodyText"/>
        <w:numPr>
          <w:ilvl w:val="0"/>
          <w:numId w:val="3"/>
        </w:numPr>
        <w:tabs>
          <w:tab w:val="clear" w:pos="709"/>
          <w:tab w:val="left" w:pos="709" w:leader="none"/>
        </w:tabs>
        <w:bidi w:val="0"/>
        <w:spacing w:before="0" w:after="0"/>
        <w:ind w:hanging="283" w:start="709"/>
        <w:jc w:val="start"/>
        <w:rPr/>
      </w:pPr>
      <w:r>
        <w:rPr>
          <w:b/>
        </w:rPr>
        <w:t>From Producer to Curator:</w:t>
      </w:r>
      <w:r>
        <w:rPr/>
        <w:t xml:space="preserve"> Developers are evolving into "code curators" who guide AI, stitch together generated components, and ensure alignment with high-level architectural and business goals.</w:t>
      </w:r>
    </w:p>
    <w:p>
      <w:pPr>
        <w:pStyle w:val="BodyText"/>
        <w:numPr>
          <w:ilvl w:val="0"/>
          <w:numId w:val="3"/>
        </w:numPr>
        <w:tabs>
          <w:tab w:val="clear" w:pos="709"/>
          <w:tab w:val="left" w:pos="709" w:leader="none"/>
        </w:tabs>
        <w:bidi w:val="0"/>
        <w:ind w:hanging="283" w:start="709"/>
        <w:jc w:val="start"/>
        <w:rPr/>
      </w:pPr>
      <w:r>
        <w:rPr>
          <w:b/>
        </w:rPr>
        <w:t>Focus on Higher-Level Tasks:</w:t>
      </w:r>
      <w:r>
        <w:rPr/>
        <w:t xml:space="preserve"> The automation of low-level, tedious tasks allows engineers to focus more on system design, architecture, product thinking, and ethical reasoning.</w:t>
      </w:r>
    </w:p>
    <w:p>
      <w:pPr>
        <w:pStyle w:val="Heading3"/>
        <w:numPr>
          <w:ilvl w:val="0"/>
          <w:numId w:val="0"/>
        </w:numPr>
        <w:bidi w:val="0"/>
        <w:spacing w:before="140" w:after="120"/>
        <w:jc w:val="start"/>
        <w:rPr/>
      </w:pPr>
      <w:bookmarkStart w:id="5" w:name="__RefHeading___Toc13_2380882252"/>
      <w:bookmarkEnd w:id="5"/>
      <w:r>
        <w:rPr/>
        <w:t>The New Workflow: Plan -&gt; Code -&gt; Review</w:t>
      </w:r>
    </w:p>
    <w:p>
      <w:pPr>
        <w:pStyle w:val="BodyText"/>
        <w:bidi w:val="0"/>
        <w:spacing w:lineRule="auto" w:line="276" w:before="0" w:after="140"/>
        <w:jc w:val="start"/>
        <w:rPr/>
      </w:pPr>
      <w:r>
        <w:rPr/>
        <w:t>The practical application of AI has matured from simple code-snippet generation to a more integrated, collaborative process. The dominant modern workflow follows a distinct three-phase loop:</w:t>
      </w:r>
    </w:p>
    <w:p>
      <w:pPr>
        <w:pStyle w:val="BodyText"/>
        <w:numPr>
          <w:ilvl w:val="0"/>
          <w:numId w:val="4"/>
        </w:numPr>
        <w:tabs>
          <w:tab w:val="clear" w:pos="709"/>
          <w:tab w:val="left" w:pos="709" w:leader="none"/>
        </w:tabs>
        <w:bidi w:val="0"/>
        <w:spacing w:before="0" w:after="0"/>
        <w:ind w:hanging="283" w:start="709"/>
        <w:jc w:val="start"/>
        <w:rPr/>
      </w:pPr>
      <w:r>
        <w:rPr>
          <w:b/>
        </w:rPr>
        <w:t>Plan:</w:t>
      </w:r>
      <w:r>
        <w:rPr/>
        <w:t xml:space="preserve"> The process begins with a developer providing a high-level goal. The AI then helps draft a detailed specification, crucially identifying ambiguities and requesting necessary information, API keys, or access. This creates well-documented plans that benefit both human and AI collaborators.</w:t>
      </w:r>
    </w:p>
    <w:p>
      <w:pPr>
        <w:pStyle w:val="BodyText"/>
        <w:numPr>
          <w:ilvl w:val="0"/>
          <w:numId w:val="4"/>
        </w:numPr>
        <w:tabs>
          <w:tab w:val="clear" w:pos="709"/>
          <w:tab w:val="left" w:pos="709" w:leader="none"/>
        </w:tabs>
        <w:bidi w:val="0"/>
        <w:spacing w:before="0" w:after="0"/>
        <w:ind w:hanging="283" w:start="709"/>
        <w:jc w:val="start"/>
        <w:rPr/>
      </w:pPr>
      <w:r>
        <w:rPr>
          <w:b/>
        </w:rPr>
        <w:t>Code:</w:t>
      </w:r>
      <w:r>
        <w:rPr/>
        <w:t xml:space="preserve"> An agentic AI system executes the plan, generating and modifying code across multiple files, running tests, and iterating on the implementation in a loop.</w:t>
      </w:r>
    </w:p>
    <w:p>
      <w:pPr>
        <w:pStyle w:val="BodyText"/>
        <w:numPr>
          <w:ilvl w:val="0"/>
          <w:numId w:val="4"/>
        </w:numPr>
        <w:tabs>
          <w:tab w:val="clear" w:pos="709"/>
          <w:tab w:val="left" w:pos="709" w:leader="none"/>
        </w:tabs>
        <w:bidi w:val="0"/>
        <w:ind w:hanging="283" w:start="709"/>
        <w:jc w:val="start"/>
        <w:rPr/>
      </w:pPr>
      <w:r>
        <w:rPr>
          <w:b/>
        </w:rPr>
        <w:t>Review:</w:t>
      </w:r>
      <w:r>
        <w:rPr/>
        <w:t xml:space="preserve"> The developer reviews the AI's work, focusing on architectural soundness, business logic, and correctness. Version control shifts from tracking line-by-line text changes to understanding the intent and outcome of the AI's actions.</w:t>
      </w:r>
    </w:p>
    <w:p>
      <w:pPr>
        <w:pStyle w:val="Heading3"/>
        <w:numPr>
          <w:ilvl w:val="0"/>
          <w:numId w:val="0"/>
        </w:numPr>
        <w:bidi w:val="0"/>
        <w:spacing w:before="140" w:after="120"/>
        <w:jc w:val="start"/>
        <w:rPr/>
      </w:pPr>
      <w:bookmarkStart w:id="6" w:name="__RefHeading___Toc15_2380882252"/>
      <w:bookmarkEnd w:id="6"/>
      <w:r>
        <w:rPr/>
        <w:t>A Proposed SDLC Model: The "V-Bounce"</w:t>
      </w:r>
    </w:p>
    <w:p>
      <w:pPr>
        <w:pStyle w:val="BodyText"/>
        <w:bidi w:val="0"/>
        <w:spacing w:lineRule="auto" w:line="276" w:before="0" w:after="140"/>
        <w:jc w:val="start"/>
        <w:rPr/>
      </w:pPr>
      <w:r>
        <w:rPr/>
        <w:t>To formalize this AI-native approach, a new theoretical model called the "V-Bounce" has been proposed. It adapts the traditional V-model, which emphasizes continuous verification and validation, for an AI-centric world based on three core assumptions:</w:t>
      </w:r>
    </w:p>
    <w:p>
      <w:pPr>
        <w:pStyle w:val="BodyText"/>
        <w:numPr>
          <w:ilvl w:val="0"/>
          <w:numId w:val="5"/>
        </w:numPr>
        <w:tabs>
          <w:tab w:val="clear" w:pos="709"/>
          <w:tab w:val="left" w:pos="709" w:leader="none"/>
        </w:tabs>
        <w:bidi w:val="0"/>
        <w:spacing w:before="0" w:after="0"/>
        <w:ind w:hanging="283" w:start="709"/>
        <w:jc w:val="start"/>
        <w:rPr>
          <w:b/>
        </w:rPr>
      </w:pPr>
      <w:r>
        <w:rPr>
          <w:b/>
        </w:rPr>
        <w:t>Code generation is near-instantaneous and cost-effective.</w:t>
      </w:r>
    </w:p>
    <w:p>
      <w:pPr>
        <w:pStyle w:val="BodyText"/>
        <w:numPr>
          <w:ilvl w:val="0"/>
          <w:numId w:val="5"/>
        </w:numPr>
        <w:tabs>
          <w:tab w:val="clear" w:pos="709"/>
          <w:tab w:val="left" w:pos="709" w:leader="none"/>
        </w:tabs>
        <w:bidi w:val="0"/>
        <w:spacing w:before="0" w:after="0"/>
        <w:ind w:hanging="283" w:start="709"/>
        <w:jc w:val="start"/>
        <w:rPr>
          <w:b/>
        </w:rPr>
      </w:pPr>
      <w:r>
        <w:rPr>
          <w:b/>
        </w:rPr>
        <w:t>Natural language is the primary programming interface.</w:t>
      </w:r>
    </w:p>
    <w:p>
      <w:pPr>
        <w:pStyle w:val="BodyText"/>
        <w:numPr>
          <w:ilvl w:val="0"/>
          <w:numId w:val="5"/>
        </w:numPr>
        <w:tabs>
          <w:tab w:val="clear" w:pos="709"/>
          <w:tab w:val="left" w:pos="709" w:leader="none"/>
        </w:tabs>
        <w:bidi w:val="0"/>
        <w:ind w:hanging="283" w:start="709"/>
        <w:jc w:val="start"/>
        <w:rPr>
          <w:b/>
        </w:rPr>
      </w:pPr>
      <w:r>
        <w:rPr>
          <w:b/>
        </w:rPr>
        <w:t>Human roles shift from creators to verifiers.</w:t>
      </w:r>
    </w:p>
    <w:p>
      <w:pPr>
        <w:pStyle w:val="BodyText"/>
        <w:bidi w:val="0"/>
        <w:spacing w:lineRule="auto" w:line="276" w:before="0" w:after="140"/>
        <w:jc w:val="start"/>
        <w:rPr/>
      </w:pPr>
      <w:r>
        <w:rPr/>
        <w:t>The "bounce" signifies the minimal time spent in the implementation phase at the bottom of the 'V'. The model dramatically shortens the coding phase and reallocates that time to the crucial upfront stages of requirements gathering, system analysis, and design, as well as the corresponding validation and testing phases. A key feature is the simultaneous, AI-driven generation of test cases as requirements are being defined, ensuring traceability and early detection of ambiguities.</w:t>
      </w:r>
    </w:p>
    <w:p>
      <w:pPr>
        <w:pStyle w:val="Heading2"/>
        <w:numPr>
          <w:ilvl w:val="0"/>
          <w:numId w:val="0"/>
        </w:numPr>
        <w:bidi w:val="0"/>
        <w:spacing w:before="200" w:after="120"/>
        <w:jc w:val="start"/>
        <w:rPr/>
      </w:pPr>
      <w:bookmarkStart w:id="7" w:name="__RefHeading___Toc17_2380882252"/>
      <w:bookmarkEnd w:id="7"/>
      <w:r>
        <w:rPr/>
        <w:t>II. The AI Coding Tool Ecosystem</w:t>
      </w:r>
    </w:p>
    <w:p>
      <w:pPr>
        <w:pStyle w:val="BodyText"/>
        <w:bidi w:val="0"/>
        <w:spacing w:lineRule="auto" w:line="276" w:before="0" w:after="140"/>
        <w:jc w:val="start"/>
        <w:rPr/>
      </w:pPr>
      <w:r>
        <w:rPr/>
        <w:t>The market has rapidly diversified from monolithic LLMs into a complex ecosystem of specialized tools, platforms, and agents, each tailored to different development constraints and use cases. Understanding this landscape is crucial for selecting the right tool for the job.</w:t>
      </w:r>
    </w:p>
    <w:p>
      <w:pPr>
        <w:pStyle w:val="Heading3"/>
        <w:numPr>
          <w:ilvl w:val="0"/>
          <w:numId w:val="0"/>
        </w:numPr>
        <w:bidi w:val="0"/>
        <w:spacing w:before="140" w:after="120"/>
        <w:jc w:val="start"/>
        <w:rPr/>
      </w:pPr>
      <w:bookmarkStart w:id="8" w:name="__RefHeading___Toc19_2380882252"/>
      <w:bookmarkEnd w:id="8"/>
      <w:r>
        <w:rPr/>
        <w:t>Core Large Language Models (LLMs)</w:t>
      </w:r>
    </w:p>
    <w:p>
      <w:pPr>
        <w:pStyle w:val="BodyText"/>
        <w:bidi w:val="0"/>
        <w:spacing w:lineRule="auto" w:line="276" w:before="0" w:after="140"/>
        <w:jc w:val="start"/>
        <w:rPr/>
      </w:pPr>
      <w:r>
        <w:rPr/>
        <w:t>Several foundational models form the backbone of the AI coding ecosystem. While performance on benchmarks evolves rapidly, they can be broadly categorized by their strengths and deployment models. OpenAI's GPT-4o currently leads on many complex, real-world benchmarks like SWE-bench, while specialized open-weight models like Qwen2.5-Coder excel at classic code generation tasks.</w:t>
      </w:r>
    </w:p>
    <w:tbl>
      <w:tblPr>
        <w:tblW w:w="9972" w:type="dxa"/>
        <w:jc w:val="start"/>
        <w:tblInd w:w="-7" w:type="dxa"/>
        <w:tblLayout w:type="fixed"/>
        <w:tblCellMar>
          <w:top w:w="28" w:type="dxa"/>
          <w:start w:w="28" w:type="dxa"/>
          <w:bottom w:w="28" w:type="dxa"/>
          <w:end w:w="28" w:type="dxa"/>
        </w:tblCellMar>
      </w:tblPr>
      <w:tblGrid>
        <w:gridCol w:w="2143"/>
        <w:gridCol w:w="6120"/>
        <w:gridCol w:w="1709"/>
      </w:tblGrid>
      <w:tr>
        <w:trPr/>
        <w:tc>
          <w:tcPr>
            <w:tcW w:w="2143"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Model/System</w:t>
            </w:r>
          </w:p>
        </w:tc>
        <w:tc>
          <w:tcPr>
            <w:tcW w:w="6120"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Key Strengths &amp; Use Cases</w:t>
            </w:r>
          </w:p>
        </w:tc>
        <w:tc>
          <w:tcPr>
            <w:tcW w:w="1709" w:type="dxa"/>
            <w:tcBorders>
              <w:top w:val="double" w:sz="2" w:space="0" w:color="808080"/>
              <w:start w:val="double" w:sz="2" w:space="0" w:color="808080"/>
              <w:bottom w:val="double" w:sz="2" w:space="0" w:color="808080"/>
              <w:end w:val="double" w:sz="2" w:space="0" w:color="808080"/>
            </w:tcBorders>
            <w:vAlign w:val="center"/>
          </w:tcPr>
          <w:p>
            <w:pPr>
              <w:pStyle w:val="TableContents"/>
              <w:bidi w:val="0"/>
              <w:spacing w:before="0" w:after="283"/>
              <w:jc w:val="start"/>
              <w:rPr/>
            </w:pPr>
            <w:r>
              <w:rPr/>
              <w:t>Deployment Model</w:t>
            </w:r>
          </w:p>
        </w:tc>
      </w:tr>
      <w:tr>
        <w:trPr/>
        <w:tc>
          <w:tcPr>
            <w:tcW w:w="2143"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OpenAI GPT-5 / GPT-4o</w:t>
            </w:r>
          </w:p>
        </w:tc>
        <w:tc>
          <w:tcPr>
            <w:tcW w:w="6120"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Highest performance on repo-level bug-fixing (SWE-bench, Aider). Strong multi-step reasoning.</w:t>
            </w:r>
          </w:p>
        </w:tc>
        <w:tc>
          <w:tcPr>
            <w:tcW w:w="170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Closed API</w:t>
            </w:r>
          </w:p>
        </w:tc>
      </w:tr>
      <w:tr>
        <w:trPr/>
        <w:tc>
          <w:tcPr>
            <w:tcW w:w="2143"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Anthropic Claude 3.5/4.x</w:t>
            </w:r>
          </w:p>
        </w:tc>
        <w:tc>
          <w:tcPr>
            <w:tcW w:w="6120"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Strong on classic benchmarks (HumanEval, MBPP). Powers repo-aware systems like Claude Code.</w:t>
            </w:r>
          </w:p>
        </w:tc>
        <w:tc>
          <w:tcPr>
            <w:tcW w:w="170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Closed API</w:t>
            </w:r>
          </w:p>
        </w:tc>
      </w:tr>
      <w:tr>
        <w:trPr/>
        <w:tc>
          <w:tcPr>
            <w:tcW w:w="2143"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Google Gemini 2.5 Pro</w:t>
            </w:r>
          </w:p>
        </w:tc>
        <w:tc>
          <w:tcPr>
            <w:tcW w:w="6120"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Excellent performance on live coding benchmarks; tight integration with Google Cloud (GCP).</w:t>
            </w:r>
          </w:p>
        </w:tc>
        <w:tc>
          <w:tcPr>
            <w:tcW w:w="170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Closed API</w:t>
            </w:r>
          </w:p>
        </w:tc>
      </w:tr>
      <w:tr>
        <w:trPr/>
        <w:tc>
          <w:tcPr>
            <w:tcW w:w="2143"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Meta Llama 3.1 405B</w:t>
            </w:r>
          </w:p>
        </w:tc>
        <w:tc>
          <w:tcPr>
            <w:tcW w:w="6120"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Top-performing open-weight generalist model for both code and reasoning.</w:t>
            </w:r>
          </w:p>
        </w:tc>
        <w:tc>
          <w:tcPr>
            <w:tcW w:w="170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Open Weights</w:t>
            </w:r>
          </w:p>
        </w:tc>
      </w:tr>
      <w:tr>
        <w:trPr/>
        <w:tc>
          <w:tcPr>
            <w:tcW w:w="2143"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Alibaba Qwen2.5-Coder</w:t>
            </w:r>
          </w:p>
        </w:tc>
        <w:tc>
          <w:tcPr>
            <w:tcW w:w="6120"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A leading open-weight, code-specialized model, highly competitive on pure code generation.</w:t>
            </w:r>
          </w:p>
        </w:tc>
        <w:tc>
          <w:tcPr>
            <w:tcW w:w="170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Open Weights</w:t>
            </w:r>
          </w:p>
        </w:tc>
      </w:tr>
      <w:tr>
        <w:trPr/>
        <w:tc>
          <w:tcPr>
            <w:tcW w:w="2143"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Mistral Codestral 25.01</w:t>
            </w:r>
          </w:p>
        </w:tc>
        <w:tc>
          <w:tcPr>
            <w:tcW w:w="6120"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A fast, compact open-weight model with a large context window (256k), optimized for IDEs.</w:t>
            </w:r>
          </w:p>
        </w:tc>
        <w:tc>
          <w:tcPr>
            <w:tcW w:w="170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Open Weights</w:t>
            </w:r>
          </w:p>
        </w:tc>
      </w:tr>
      <w:tr>
        <w:trPr/>
        <w:tc>
          <w:tcPr>
            <w:tcW w:w="2143"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b/>
              </w:rPr>
            </w:pPr>
            <w:r>
              <w:rPr>
                <w:b/>
              </w:rPr>
              <w:t>DeepSeek-V3</w:t>
            </w:r>
          </w:p>
        </w:tc>
        <w:tc>
          <w:tcPr>
            <w:tcW w:w="6120"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An open-weight Mixture-of-Experts (MoE) model with efficient inference for its size.</w:t>
            </w:r>
          </w:p>
        </w:tc>
        <w:tc>
          <w:tcPr>
            <w:tcW w:w="1709" w:type="dxa"/>
            <w:tcBorders>
              <w:start w:val="double" w:sz="2" w:space="0" w:color="808080"/>
              <w:bottom w:val="double" w:sz="2" w:space="0" w:color="808080"/>
              <w:end w:val="double" w:sz="2" w:space="0" w:color="808080"/>
            </w:tcBorders>
            <w:vAlign w:val="center"/>
          </w:tcPr>
          <w:p>
            <w:pPr>
              <w:pStyle w:val="TableContents"/>
              <w:bidi w:val="0"/>
              <w:spacing w:before="0" w:after="283"/>
              <w:jc w:val="start"/>
              <w:rPr/>
            </w:pPr>
            <w:r>
              <w:rPr/>
              <w:t>Open Weights</w:t>
            </w:r>
          </w:p>
        </w:tc>
      </w:tr>
    </w:tbl>
    <w:p>
      <w:pPr>
        <w:pStyle w:val="Heading3"/>
        <w:numPr>
          <w:ilvl w:val="0"/>
          <w:numId w:val="0"/>
        </w:numPr>
        <w:bidi w:val="0"/>
        <w:spacing w:before="140" w:after="120"/>
        <w:jc w:val="start"/>
        <w:rPr/>
      </w:pPr>
      <w:bookmarkStart w:id="9" w:name="__RefHeading___Toc21_2380882252"/>
      <w:bookmarkEnd w:id="9"/>
      <w:r>
        <w:rPr/>
        <w:t>The Evolution of Tooling: From Autocomplete to Autonomous Agents</w:t>
      </w:r>
    </w:p>
    <w:p>
      <w:pPr>
        <w:pStyle w:val="BodyText"/>
        <w:bidi w:val="0"/>
        <w:spacing w:lineRule="auto" w:line="276" w:before="0" w:after="140"/>
        <w:jc w:val="start"/>
        <w:rPr/>
      </w:pPr>
      <w:r>
        <w:rPr/>
        <w:t>AI coding tools have evolved through three distinct stages:</w:t>
      </w:r>
    </w:p>
    <w:p>
      <w:pPr>
        <w:pStyle w:val="BodyText"/>
        <w:numPr>
          <w:ilvl w:val="0"/>
          <w:numId w:val="6"/>
        </w:numPr>
        <w:tabs>
          <w:tab w:val="clear" w:pos="709"/>
          <w:tab w:val="left" w:pos="709" w:leader="none"/>
        </w:tabs>
        <w:bidi w:val="0"/>
        <w:spacing w:before="0" w:after="0"/>
        <w:ind w:hanging="283" w:start="709"/>
        <w:jc w:val="start"/>
        <w:rPr/>
      </w:pPr>
      <w:r>
        <w:rPr>
          <w:b/>
        </w:rPr>
        <w:t>Code Prediction &amp; Completion:</w:t>
      </w:r>
      <w:r>
        <w:rPr/>
        <w:t xml:space="preserve"> Tools like the original </w:t>
      </w:r>
      <w:r>
        <w:rPr>
          <w:b/>
        </w:rPr>
        <w:t>GitHub Copilot</w:t>
      </w:r>
      <w:r>
        <w:rPr/>
        <w:t xml:space="preserve"> and </w:t>
      </w:r>
      <w:r>
        <w:rPr>
          <w:b/>
        </w:rPr>
        <w:t>Tabnine</w:t>
      </w:r>
      <w:r>
        <w:rPr/>
        <w:t xml:space="preserve"> function as advanced autocompletes, suggesting lines or blocks of code based on the immediate file context.</w:t>
      </w:r>
    </w:p>
    <w:p>
      <w:pPr>
        <w:pStyle w:val="BodyText"/>
        <w:numPr>
          <w:ilvl w:val="0"/>
          <w:numId w:val="6"/>
        </w:numPr>
        <w:tabs>
          <w:tab w:val="clear" w:pos="709"/>
          <w:tab w:val="left" w:pos="709" w:leader="none"/>
        </w:tabs>
        <w:bidi w:val="0"/>
        <w:spacing w:before="0" w:after="0"/>
        <w:ind w:hanging="283" w:start="709"/>
        <w:jc w:val="start"/>
        <w:rPr/>
      </w:pPr>
      <w:r>
        <w:rPr>
          <w:b/>
        </w:rPr>
        <w:t>Conversational Interfaces:</w:t>
      </w:r>
      <w:r>
        <w:rPr/>
        <w:t xml:space="preserve"> Web-based chats like </w:t>
      </w:r>
      <w:r>
        <w:rPr>
          <w:b/>
        </w:rPr>
        <w:t>ChatGPT</w:t>
      </w:r>
      <w:r>
        <w:rPr/>
        <w:t xml:space="preserve"> and </w:t>
      </w:r>
      <w:r>
        <w:rPr>
          <w:b/>
        </w:rPr>
        <w:t>Claude.ai</w:t>
      </w:r>
      <w:r>
        <w:rPr/>
        <w:t xml:space="preserve"> allow developers to discuss problems and get guidance but require manual copy-pasting and orchestration to implement changes.</w:t>
      </w:r>
    </w:p>
    <w:p>
      <w:pPr>
        <w:pStyle w:val="BodyText"/>
        <w:numPr>
          <w:ilvl w:val="0"/>
          <w:numId w:val="6"/>
        </w:numPr>
        <w:tabs>
          <w:tab w:val="clear" w:pos="709"/>
          <w:tab w:val="left" w:pos="709" w:leader="none"/>
        </w:tabs>
        <w:bidi w:val="0"/>
        <w:ind w:hanging="283" w:start="709"/>
        <w:jc w:val="start"/>
        <w:rPr/>
      </w:pPr>
      <w:r>
        <w:rPr>
          <w:b/>
        </w:rPr>
        <w:t>Agentic Systems:</w:t>
      </w:r>
      <w:r>
        <w:rPr/>
        <w:t xml:space="preserve"> The latest evolution, exemplified by tools like </w:t>
      </w:r>
      <w:r>
        <w:rPr>
          <w:b/>
        </w:rPr>
        <w:t>Claude Code</w:t>
      </w:r>
      <w:r>
        <w:rPr/>
        <w:t xml:space="preserve">, </w:t>
      </w:r>
      <w:r>
        <w:rPr>
          <w:b/>
        </w:rPr>
        <w:t>Aider</w:t>
      </w:r>
      <w:r>
        <w:rPr/>
        <w:t xml:space="preserve">, and </w:t>
      </w:r>
      <w:r>
        <w:rPr>
          <w:b/>
        </w:rPr>
        <w:t>Sweep</w:t>
      </w:r>
      <w:r>
        <w:rPr/>
        <w:t>, represents a shift to autonomous execution. These systems operate at the project level, taking a high-level goal, creating a plan, modifying multiple files, running tests, and iterating until the task is complete. A case study with Rakuten demonstrated that Claude Code completed a complex, multi-language implementation in a 12.5 million-line codebase in seven hours of autonomous work, leading to a 79% faster feature delivery.</w:t>
      </w:r>
    </w:p>
    <w:p>
      <w:pPr>
        <w:pStyle w:val="Heading3"/>
        <w:numPr>
          <w:ilvl w:val="0"/>
          <w:numId w:val="0"/>
        </w:numPr>
        <w:bidi w:val="0"/>
        <w:spacing w:before="140" w:after="120"/>
        <w:jc w:val="start"/>
        <w:rPr/>
      </w:pPr>
      <w:bookmarkStart w:id="10" w:name="__RefHeading___Toc23_2380882252"/>
      <w:bookmarkEnd w:id="10"/>
      <w:r>
        <w:rPr/>
        <w:t>The Specialized Tool Stack</w:t>
      </w:r>
    </w:p>
    <w:p>
      <w:pPr>
        <w:pStyle w:val="BodyText"/>
        <w:bidi w:val="0"/>
        <w:spacing w:lineRule="auto" w:line="276" w:before="0" w:after="140"/>
        <w:jc w:val="start"/>
        <w:rPr/>
      </w:pPr>
      <w:r>
        <w:rPr/>
        <w:t>Beyond general-purpose assistants, a rich stack of specialized tools has emerged to address specific development lifecycle needs:</w:t>
      </w:r>
    </w:p>
    <w:p>
      <w:pPr>
        <w:pStyle w:val="BodyText"/>
        <w:numPr>
          <w:ilvl w:val="0"/>
          <w:numId w:val="7"/>
        </w:numPr>
        <w:tabs>
          <w:tab w:val="clear" w:pos="709"/>
          <w:tab w:val="left" w:pos="709" w:leader="none"/>
        </w:tabs>
        <w:bidi w:val="0"/>
        <w:spacing w:before="0" w:after="0"/>
        <w:ind w:hanging="283" w:start="709"/>
        <w:jc w:val="start"/>
        <w:rPr/>
      </w:pPr>
      <w:r>
        <w:rPr>
          <w:b/>
        </w:rPr>
        <w:t>AI-Enhanced IDEs:</w:t>
      </w:r>
      <w:r>
        <w:rPr/>
        <w:t xml:space="preserve"> </w:t>
      </w:r>
      <w:r>
        <w:rPr>
          <w:b/>
        </w:rPr>
        <w:t>Cursor</w:t>
      </w:r>
      <w:r>
        <w:rPr/>
        <w:t xml:space="preserve"> and </w:t>
      </w:r>
      <w:r>
        <w:rPr>
          <w:b/>
        </w:rPr>
        <w:t>Trae</w:t>
      </w:r>
      <w:r>
        <w:rPr/>
        <w:t xml:space="preserve"> are forks of VS Code that rebuild the entire development experience around a conversational, AI-native workflow.</w:t>
      </w:r>
    </w:p>
    <w:p>
      <w:pPr>
        <w:pStyle w:val="BodyText"/>
        <w:numPr>
          <w:ilvl w:val="0"/>
          <w:numId w:val="7"/>
        </w:numPr>
        <w:tabs>
          <w:tab w:val="clear" w:pos="709"/>
          <w:tab w:val="left" w:pos="709" w:leader="none"/>
        </w:tabs>
        <w:bidi w:val="0"/>
        <w:spacing w:before="0" w:after="0"/>
        <w:ind w:hanging="283" w:start="709"/>
        <w:jc w:val="start"/>
        <w:rPr/>
      </w:pPr>
      <w:r>
        <w:rPr>
          <w:b/>
        </w:rPr>
        <w:t>Security &amp; Compliance:</w:t>
      </w:r>
      <w:r>
        <w:rPr/>
        <w:t xml:space="preserve"> </w:t>
      </w:r>
      <w:r>
        <w:rPr>
          <w:b/>
        </w:rPr>
        <w:t>Snyk</w:t>
      </w:r>
      <w:r>
        <w:rPr/>
        <w:t xml:space="preserve"> offers AI-powered vulnerability detection and remediation, while </w:t>
      </w:r>
      <w:r>
        <w:rPr>
          <w:b/>
        </w:rPr>
        <w:t>Qodo</w:t>
      </w:r>
      <w:r>
        <w:rPr/>
        <w:t xml:space="preserve"> provides a compliance-focused platform with audit trails.</w:t>
      </w:r>
    </w:p>
    <w:p>
      <w:pPr>
        <w:pStyle w:val="BodyText"/>
        <w:numPr>
          <w:ilvl w:val="0"/>
          <w:numId w:val="7"/>
        </w:numPr>
        <w:tabs>
          <w:tab w:val="clear" w:pos="709"/>
          <w:tab w:val="left" w:pos="709" w:leader="none"/>
        </w:tabs>
        <w:bidi w:val="0"/>
        <w:spacing w:before="0" w:after="0"/>
        <w:ind w:hanging="283" w:start="709"/>
        <w:jc w:val="start"/>
        <w:rPr/>
      </w:pPr>
      <w:r>
        <w:rPr>
          <w:b/>
        </w:rPr>
        <w:t>Privacy &amp; On-Premises:</w:t>
      </w:r>
      <w:r>
        <w:rPr/>
        <w:t xml:space="preserve"> </w:t>
      </w:r>
      <w:r>
        <w:rPr>
          <w:b/>
        </w:rPr>
        <w:t>Tabnine</w:t>
      </w:r>
      <w:r>
        <w:rPr/>
        <w:t xml:space="preserve"> allows organizations to run AI assistance entirely on their own infrastructure, training models on internal codebases without external data transmission.</w:t>
      </w:r>
    </w:p>
    <w:p>
      <w:pPr>
        <w:pStyle w:val="BodyText"/>
        <w:numPr>
          <w:ilvl w:val="0"/>
          <w:numId w:val="7"/>
        </w:numPr>
        <w:tabs>
          <w:tab w:val="clear" w:pos="709"/>
          <w:tab w:val="left" w:pos="709" w:leader="none"/>
        </w:tabs>
        <w:bidi w:val="0"/>
        <w:spacing w:before="0" w:after="0"/>
        <w:ind w:hanging="283" w:start="709"/>
        <w:jc w:val="start"/>
        <w:rPr/>
      </w:pPr>
      <w:r>
        <w:rPr>
          <w:b/>
        </w:rPr>
        <w:t>Legacy Modernization:</w:t>
      </w:r>
      <w:r>
        <w:rPr/>
        <w:t xml:space="preserve"> This has become a highly successful use case, with AI tools adept at translating languages like COBOL to Java or refactoring outdated libraries.</w:t>
      </w:r>
    </w:p>
    <w:p>
      <w:pPr>
        <w:pStyle w:val="BodyText"/>
        <w:numPr>
          <w:ilvl w:val="0"/>
          <w:numId w:val="7"/>
        </w:numPr>
        <w:tabs>
          <w:tab w:val="clear" w:pos="709"/>
          <w:tab w:val="left" w:pos="709" w:leader="none"/>
        </w:tabs>
        <w:bidi w:val="0"/>
        <w:spacing w:before="0" w:after="0"/>
        <w:ind w:hanging="283" w:start="709"/>
        <w:jc w:val="start"/>
        <w:rPr/>
      </w:pPr>
      <w:r>
        <w:rPr>
          <w:b/>
        </w:rPr>
        <w:t>Context &amp; Search:</w:t>
      </w:r>
      <w:r>
        <w:rPr/>
        <w:t xml:space="preserve"> For massive codebases, tools like </w:t>
      </w:r>
      <w:r>
        <w:rPr>
          <w:b/>
        </w:rPr>
        <w:t>Sourcegraph</w:t>
      </w:r>
      <w:r>
        <w:rPr/>
        <w:t xml:space="preserve"> use AI to provide intelligent, semantic search and navigation that is crucial for both humans and AI agents.</w:t>
      </w:r>
    </w:p>
    <w:p>
      <w:pPr>
        <w:pStyle w:val="BodyText"/>
        <w:numPr>
          <w:ilvl w:val="0"/>
          <w:numId w:val="7"/>
        </w:numPr>
        <w:tabs>
          <w:tab w:val="clear" w:pos="709"/>
          <w:tab w:val="left" w:pos="709" w:leader="none"/>
        </w:tabs>
        <w:bidi w:val="0"/>
        <w:ind w:hanging="283" w:start="709"/>
        <w:jc w:val="start"/>
        <w:rPr/>
      </w:pPr>
      <w:r>
        <w:rPr>
          <w:b/>
        </w:rPr>
        <w:t>Execution Sandboxes:</w:t>
      </w:r>
      <w:r>
        <w:rPr/>
        <w:t xml:space="preserve"> Services like </w:t>
      </w:r>
      <w:r>
        <w:rPr>
          <w:b/>
        </w:rPr>
        <w:t>E2B</w:t>
      </w:r>
      <w:r>
        <w:rPr/>
        <w:t xml:space="preserve"> and </w:t>
      </w:r>
      <w:r>
        <w:rPr>
          <w:b/>
        </w:rPr>
        <w:t>Daytona</w:t>
      </w:r>
      <w:r>
        <w:rPr/>
        <w:t xml:space="preserve"> provide secure, isolated environments for AI agents to safely run code and tests without risk to local development systems.</w:t>
      </w:r>
    </w:p>
    <w:p>
      <w:pPr>
        <w:pStyle w:val="Heading2"/>
        <w:numPr>
          <w:ilvl w:val="0"/>
          <w:numId w:val="0"/>
        </w:numPr>
        <w:bidi w:val="0"/>
        <w:spacing w:before="200" w:after="120"/>
        <w:jc w:val="start"/>
        <w:rPr/>
      </w:pPr>
      <w:bookmarkStart w:id="11" w:name="__RefHeading___Toc25_2380882252"/>
      <w:bookmarkEnd w:id="11"/>
      <w:r>
        <w:rPr/>
        <w:t>III. Practical Realities and Developer Workflows</w:t>
      </w:r>
    </w:p>
    <w:p>
      <w:pPr>
        <w:pStyle w:val="BodyText"/>
        <w:bidi w:val="0"/>
        <w:spacing w:lineRule="auto" w:line="276" w:before="0" w:after="140"/>
        <w:jc w:val="start"/>
        <w:rPr/>
      </w:pPr>
      <w:r>
        <w:rPr/>
        <w:t>Despite promises of seamless automation, the daily reality of using AI in development is a messy, iterative process that requires new mental models and a deep understanding of the technology's limitations.</w:t>
      </w:r>
    </w:p>
    <w:p>
      <w:pPr>
        <w:pStyle w:val="Heading3"/>
        <w:numPr>
          <w:ilvl w:val="0"/>
          <w:numId w:val="0"/>
        </w:numPr>
        <w:bidi w:val="0"/>
        <w:spacing w:before="140" w:after="120"/>
        <w:jc w:val="start"/>
        <w:rPr/>
      </w:pPr>
      <w:bookmarkStart w:id="12" w:name="__RefHeading___Toc27_2380882252"/>
      <w:bookmarkEnd w:id="12"/>
      <w:r>
        <w:rPr/>
        <w:t>The Iterative Reality: "The First Attempt is 95% Garbage"</w:t>
      </w:r>
    </w:p>
    <w:p>
      <w:pPr>
        <w:pStyle w:val="BodyText"/>
        <w:bidi w:val="0"/>
        <w:spacing w:lineRule="auto" w:line="276" w:before="0" w:after="140"/>
        <w:jc w:val="start"/>
        <w:rPr/>
      </w:pPr>
      <w:r>
        <w:rPr/>
        <w:t>Experienced engineers report that perfect, one-shot code generation is a myth. A more realistic workflow involves a multi-stage refinement process:</w:t>
      </w:r>
    </w:p>
    <w:p>
      <w:pPr>
        <w:pStyle w:val="BodyText"/>
        <w:numPr>
          <w:ilvl w:val="0"/>
          <w:numId w:val="8"/>
        </w:numPr>
        <w:tabs>
          <w:tab w:val="clear" w:pos="709"/>
          <w:tab w:val="left" w:pos="709" w:leader="none"/>
        </w:tabs>
        <w:bidi w:val="0"/>
        <w:spacing w:before="0" w:after="0"/>
        <w:ind w:hanging="283" w:start="709"/>
        <w:jc w:val="start"/>
        <w:rPr/>
      </w:pPr>
      <w:r>
        <w:rPr>
          <w:b/>
        </w:rPr>
        <w:t>Attempt 1 (95% Garbage):</w:t>
      </w:r>
      <w:r>
        <w:rPr/>
        <w:t xml:space="preserve"> The initial output is often completely wrong but serves a crucial purpose: it forces the AI to build context about the system and helps the developer identify the true challenges of the problem.</w:t>
      </w:r>
    </w:p>
    <w:p>
      <w:pPr>
        <w:pStyle w:val="BodyText"/>
        <w:numPr>
          <w:ilvl w:val="0"/>
          <w:numId w:val="8"/>
        </w:numPr>
        <w:tabs>
          <w:tab w:val="clear" w:pos="709"/>
          <w:tab w:val="left" w:pos="709" w:leader="none"/>
        </w:tabs>
        <w:bidi w:val="0"/>
        <w:spacing w:before="0" w:after="0"/>
        <w:ind w:hanging="283" w:start="709"/>
        <w:jc w:val="start"/>
        <w:rPr/>
      </w:pPr>
      <w:r>
        <w:rPr>
          <w:b/>
        </w:rPr>
        <w:t>Attempt 2 (50% Garbage):</w:t>
      </w:r>
      <w:r>
        <w:rPr/>
        <w:t xml:space="preserve"> With refined context and a more concrete approach, the output improves, but half may still be unusable.</w:t>
      </w:r>
    </w:p>
    <w:p>
      <w:pPr>
        <w:pStyle w:val="BodyText"/>
        <w:numPr>
          <w:ilvl w:val="0"/>
          <w:numId w:val="8"/>
        </w:numPr>
        <w:tabs>
          <w:tab w:val="clear" w:pos="709"/>
          <w:tab w:val="left" w:pos="709" w:leader="none"/>
        </w:tabs>
        <w:bidi w:val="0"/>
        <w:ind w:hanging="283" w:start="709"/>
        <w:jc w:val="start"/>
        <w:rPr/>
      </w:pPr>
      <w:r>
        <w:rPr>
          <w:b/>
        </w:rPr>
        <w:t>Attempt 3 (Finally Workable):</w:t>
      </w:r>
      <w:r>
        <w:rPr/>
        <w:t xml:space="preserve"> This attempt produces a starting point that can be iterated upon and refined. This iterative loop is not a sign of failure but the fundamental process of AI-assisted development.</w:t>
      </w:r>
    </w:p>
    <w:p>
      <w:pPr>
        <w:pStyle w:val="Heading3"/>
        <w:numPr>
          <w:ilvl w:val="0"/>
          <w:numId w:val="0"/>
        </w:numPr>
        <w:bidi w:val="0"/>
        <w:spacing w:before="140" w:after="120"/>
        <w:jc w:val="start"/>
        <w:rPr/>
      </w:pPr>
      <w:bookmarkStart w:id="13" w:name="__RefHeading___Toc29_2380882252"/>
      <w:bookmarkEnd w:id="13"/>
      <w:r>
        <w:rPr/>
        <w:t>The Centrality of Context</w:t>
      </w:r>
    </w:p>
    <w:p>
      <w:pPr>
        <w:pStyle w:val="BodyText"/>
        <w:bidi w:val="0"/>
        <w:spacing w:lineRule="auto" w:line="276" w:before="0" w:after="140"/>
        <w:jc w:val="start"/>
        <w:rPr/>
      </w:pPr>
      <w:r>
        <w:rPr/>
        <w:t xml:space="preserve">The single most important factor for success with AI coding tools is the quality and scope of the context they are given. As one analysis states, </w:t>
      </w:r>
      <w:r>
        <w:rPr>
          <w:b/>
        </w:rPr>
        <w:t>"context matters more than cleverness."</w:t>
      </w:r>
    </w:p>
    <w:p>
      <w:pPr>
        <w:pStyle w:val="BodyText"/>
        <w:numPr>
          <w:ilvl w:val="0"/>
          <w:numId w:val="9"/>
        </w:numPr>
        <w:tabs>
          <w:tab w:val="clear" w:pos="709"/>
          <w:tab w:val="left" w:pos="709" w:leader="none"/>
        </w:tabs>
        <w:bidi w:val="0"/>
        <w:spacing w:before="0" w:after="0"/>
        <w:ind w:hanging="283" w:start="709"/>
        <w:jc w:val="start"/>
        <w:rPr/>
      </w:pPr>
      <w:r>
        <w:rPr>
          <w:b/>
        </w:rPr>
        <w:t>The Amnesia Problem:</w:t>
      </w:r>
      <w:r>
        <w:rPr/>
        <w:t xml:space="preserve"> LLMs lack persistent memory between sessions. Each new conversation starts from scratch, forcing developers to repeatedly explain constraints.</w:t>
      </w:r>
    </w:p>
    <w:p>
      <w:pPr>
        <w:pStyle w:val="BodyText"/>
        <w:numPr>
          <w:ilvl w:val="0"/>
          <w:numId w:val="9"/>
        </w:numPr>
        <w:tabs>
          <w:tab w:val="clear" w:pos="709"/>
          <w:tab w:val="left" w:pos="709" w:leader="none"/>
        </w:tabs>
        <w:bidi w:val="0"/>
        <w:ind w:hanging="283" w:start="709"/>
        <w:jc w:val="start"/>
        <w:rPr/>
      </w:pPr>
      <w:r>
        <w:rPr>
          <w:b/>
        </w:rPr>
        <w:t>Solutions for Context:</w:t>
      </w:r>
      <w:r>
        <w:rPr/>
        <w:t xml:space="preserve"> Effective teams develop strategies to manage context, such as creating dedicated project files (</w:t>
      </w:r>
      <w:r>
        <w:rPr>
          <w:rStyle w:val="SourceText"/>
        </w:rPr>
        <w:t>CLAUDE.md</w:t>
      </w:r>
      <w:r>
        <w:rPr/>
        <w:t xml:space="preserve">, </w:t>
      </w:r>
      <w:r>
        <w:rPr>
          <w:rStyle w:val="SourceText"/>
        </w:rPr>
        <w:t>.cursor/rules</w:t>
      </w:r>
      <w:r>
        <w:rPr/>
        <w:t>) that outline architecture, common patterns, and "gotchas" for the AI to reference.</w:t>
      </w:r>
    </w:p>
    <w:p>
      <w:pPr>
        <w:pStyle w:val="Heading3"/>
        <w:numPr>
          <w:ilvl w:val="0"/>
          <w:numId w:val="0"/>
        </w:numPr>
        <w:bidi w:val="0"/>
        <w:spacing w:before="140" w:after="120"/>
        <w:jc w:val="start"/>
        <w:rPr/>
      </w:pPr>
      <w:bookmarkStart w:id="14" w:name="__RefHeading___Toc31_2380882252"/>
      <w:bookmarkEnd w:id="14"/>
      <w:r>
        <w:rPr/>
        <w:t>The "Effort-Shifting" Paradigm</w:t>
      </w:r>
    </w:p>
    <w:p>
      <w:pPr>
        <w:pStyle w:val="BodyText"/>
        <w:bidi w:val="0"/>
        <w:spacing w:lineRule="auto" w:line="276" w:before="0" w:after="140"/>
        <w:jc w:val="start"/>
        <w:rPr/>
      </w:pPr>
      <w:r>
        <w:rPr/>
        <w:t>While AI tools demonstrably accelerate the initial phase of coding, their net effect is often "effort-shifting, not time-saving."</w:t>
      </w:r>
    </w:p>
    <w:p>
      <w:pPr>
        <w:pStyle w:val="BodyText"/>
        <w:numPr>
          <w:ilvl w:val="0"/>
          <w:numId w:val="10"/>
        </w:numPr>
        <w:tabs>
          <w:tab w:val="clear" w:pos="709"/>
          <w:tab w:val="left" w:pos="709" w:leader="none"/>
        </w:tabs>
        <w:bidi w:val="0"/>
        <w:spacing w:before="0" w:after="0"/>
        <w:ind w:hanging="283" w:start="709"/>
        <w:jc w:val="start"/>
        <w:rPr/>
      </w:pPr>
      <w:r>
        <w:rPr>
          <w:b/>
        </w:rPr>
        <w:t>Verbose and Repetitive Code:</w:t>
      </w:r>
      <w:r>
        <w:rPr/>
        <w:t xml:space="preserve"> LLMs, lacking a true understanding of good design, can generate verbose and chaotic code that is functional but hard to maintain.</w:t>
      </w:r>
    </w:p>
    <w:p>
      <w:pPr>
        <w:pStyle w:val="BodyText"/>
        <w:numPr>
          <w:ilvl w:val="0"/>
          <w:numId w:val="10"/>
        </w:numPr>
        <w:tabs>
          <w:tab w:val="clear" w:pos="709"/>
          <w:tab w:val="left" w:pos="709" w:leader="none"/>
        </w:tabs>
        <w:bidi w:val="0"/>
        <w:ind w:hanging="283" w:start="709"/>
        <w:jc w:val="start"/>
        <w:rPr/>
      </w:pPr>
      <w:r>
        <w:rPr>
          <w:b/>
        </w:rPr>
        <w:t>The Review Burden:</w:t>
      </w:r>
      <w:r>
        <w:rPr/>
        <w:t xml:space="preserve"> This shifts the developer's effort from typing to a more intensive process of reading, reviewing, refactoring, and debugging a larger volume of code. The time saved upfront creates a "debt" that must be paid later in the development cycle.</w:t>
      </w:r>
    </w:p>
    <w:p>
      <w:pPr>
        <w:pStyle w:val="Heading3"/>
        <w:numPr>
          <w:ilvl w:val="0"/>
          <w:numId w:val="0"/>
        </w:numPr>
        <w:bidi w:val="0"/>
        <w:spacing w:before="140" w:after="120"/>
        <w:jc w:val="start"/>
        <w:rPr/>
      </w:pPr>
      <w:bookmarkStart w:id="15" w:name="__RefHeading___Toc33_2380882252"/>
      <w:bookmarkEnd w:id="15"/>
      <w:r>
        <w:rPr/>
        <w:t>The Learning Loop vs. The Maintenance Cliff</w:t>
      </w:r>
    </w:p>
    <w:p>
      <w:pPr>
        <w:pStyle w:val="BodyText"/>
        <w:bidi w:val="0"/>
        <w:spacing w:lineRule="auto" w:line="276" w:before="0" w:after="140"/>
        <w:jc w:val="start"/>
        <w:rPr/>
      </w:pPr>
      <w:r>
        <w:rPr/>
        <w:t>A critical perspective argues that software development is fundamentally an act of learning, where design emerges through the feedback of implementation. By offering an "illusion of speed," LLMs and low-code platforms risk undermining this essential learning loop.</w:t>
      </w:r>
    </w:p>
    <w:p>
      <w:pPr>
        <w:pStyle w:val="BodyText"/>
        <w:numPr>
          <w:ilvl w:val="0"/>
          <w:numId w:val="11"/>
        </w:numPr>
        <w:tabs>
          <w:tab w:val="clear" w:pos="709"/>
          <w:tab w:val="left" w:pos="709" w:leader="none"/>
        </w:tabs>
        <w:bidi w:val="0"/>
        <w:spacing w:before="0" w:after="0"/>
        <w:ind w:hanging="283" w:start="709"/>
        <w:jc w:val="start"/>
        <w:rPr/>
      </w:pPr>
      <w:r>
        <w:rPr>
          <w:b/>
        </w:rPr>
        <w:t>The Learning Loop:</w:t>
      </w:r>
      <w:r>
        <w:rPr/>
        <w:t xml:space="preserve"> The cycle of observing, experimenting, and applying knowledge builds the deep, internalized context needed to maintain and evolve complex systems.</w:t>
      </w:r>
    </w:p>
    <w:p>
      <w:pPr>
        <w:pStyle w:val="BodyText"/>
        <w:numPr>
          <w:ilvl w:val="0"/>
          <w:numId w:val="11"/>
        </w:numPr>
        <w:tabs>
          <w:tab w:val="clear" w:pos="709"/>
          <w:tab w:val="left" w:pos="709" w:leader="none"/>
        </w:tabs>
        <w:bidi w:val="0"/>
        <w:ind w:hanging="283" w:start="709"/>
        <w:jc w:val="start"/>
        <w:rPr/>
      </w:pPr>
      <w:r>
        <w:rPr>
          <w:b/>
        </w:rPr>
        <w:t>The Maintenance Cliff:</w:t>
      </w:r>
      <w:r>
        <w:rPr/>
        <w:t xml:space="preserve"> When developers use AI to bypass this struggle, they gain functionality without the learning. The moment a requirement deviates from the initial generation, the lack of deep context turns what seems like a small change into a time-consuming "black hole," as the developer is now faced with a black box they do not truly understand.</w:t>
      </w:r>
    </w:p>
    <w:p>
      <w:pPr>
        <w:pStyle w:val="Heading2"/>
        <w:numPr>
          <w:ilvl w:val="0"/>
          <w:numId w:val="0"/>
        </w:numPr>
        <w:bidi w:val="0"/>
        <w:spacing w:before="200" w:after="120"/>
        <w:jc w:val="start"/>
        <w:rPr/>
      </w:pPr>
      <w:bookmarkStart w:id="16" w:name="__RefHeading___Toc35_2380882252"/>
      <w:bookmarkEnd w:id="16"/>
      <w:r>
        <w:rPr/>
        <w:t>IV. Critical Challenges and Roadblocks</w:t>
      </w:r>
    </w:p>
    <w:p>
      <w:pPr>
        <w:pStyle w:val="BodyText"/>
        <w:bidi w:val="0"/>
        <w:spacing w:lineRule="auto" w:line="276" w:before="0" w:after="140"/>
        <w:jc w:val="start"/>
        <w:rPr/>
      </w:pPr>
      <w:r>
        <w:rPr/>
        <w:t>The rapid adoption of AI coding tools masks a series of profound technical, economic, and practical challenges that must be addressed for the technology to realize its full potential.</w:t>
      </w:r>
    </w:p>
    <w:p>
      <w:pPr>
        <w:pStyle w:val="Heading3"/>
        <w:numPr>
          <w:ilvl w:val="0"/>
          <w:numId w:val="0"/>
        </w:numPr>
        <w:bidi w:val="0"/>
        <w:spacing w:before="140" w:after="120"/>
        <w:jc w:val="start"/>
        <w:rPr/>
      </w:pPr>
      <w:bookmarkStart w:id="17" w:name="__RefHeading___Toc37_2380882252"/>
      <w:bookmarkEnd w:id="17"/>
      <w:r>
        <w:rPr/>
        <w:t>Technical and Research Challenges</w:t>
      </w:r>
    </w:p>
    <w:p>
      <w:pPr>
        <w:pStyle w:val="BodyText"/>
        <w:bidi w:val="0"/>
        <w:spacing w:lineRule="auto" w:line="276" w:before="0" w:after="140"/>
        <w:jc w:val="start"/>
        <w:rPr/>
      </w:pPr>
      <w:r>
        <w:rPr/>
        <w:t>Research from MIT's CSAIL and other institutions highlights fundamental limitations in current AI models that go far beyond simple code generation:</w:t>
      </w:r>
    </w:p>
    <w:p>
      <w:pPr>
        <w:pStyle w:val="BodyText"/>
        <w:numPr>
          <w:ilvl w:val="0"/>
          <w:numId w:val="12"/>
        </w:numPr>
        <w:tabs>
          <w:tab w:val="clear" w:pos="709"/>
          <w:tab w:val="left" w:pos="709" w:leader="none"/>
        </w:tabs>
        <w:bidi w:val="0"/>
        <w:spacing w:before="0" w:after="0"/>
        <w:ind w:hanging="283" w:start="709"/>
        <w:jc w:val="start"/>
        <w:rPr/>
      </w:pPr>
      <w:r>
        <w:rPr>
          <w:b/>
        </w:rPr>
        <w:t>Inadequate Evaluation:</w:t>
      </w:r>
      <w:r>
        <w:rPr/>
        <w:t xml:space="preserve"> Current benchmarks like SWE-Bench are likened to "undergrad programming exercises" and fail to capture the complexity of real-world tasks like large-scale migrations or multi-repository refactors.</w:t>
      </w:r>
    </w:p>
    <w:p>
      <w:pPr>
        <w:pStyle w:val="BodyText"/>
        <w:numPr>
          <w:ilvl w:val="0"/>
          <w:numId w:val="12"/>
        </w:numPr>
        <w:tabs>
          <w:tab w:val="clear" w:pos="709"/>
          <w:tab w:val="left" w:pos="709" w:leader="none"/>
        </w:tabs>
        <w:bidi w:val="0"/>
        <w:spacing w:before="0" w:after="0"/>
        <w:ind w:hanging="283" w:start="709"/>
        <w:jc w:val="start"/>
        <w:rPr/>
      </w:pPr>
      <w:r>
        <w:rPr>
          <w:b/>
        </w:rPr>
        <w:t>Human-Machine Communication:</w:t>
      </w:r>
      <w:r>
        <w:rPr/>
        <w:t xml:space="preserve"> The interaction with AI is a "thin line of communication." Models cannot express their level of confidence or know when to ask for clarifying questions, leading developers to blindly trust "hallucinated" logic that compiles but fails in production.</w:t>
      </w:r>
    </w:p>
    <w:p>
      <w:pPr>
        <w:pStyle w:val="BodyText"/>
        <w:numPr>
          <w:ilvl w:val="0"/>
          <w:numId w:val="12"/>
        </w:numPr>
        <w:tabs>
          <w:tab w:val="clear" w:pos="709"/>
          <w:tab w:val="left" w:pos="709" w:leader="none"/>
        </w:tabs>
        <w:bidi w:val="0"/>
        <w:spacing w:before="0" w:after="0"/>
        <w:ind w:hanging="283" w:start="709"/>
        <w:jc w:val="start"/>
        <w:rPr/>
      </w:pPr>
      <w:r>
        <w:rPr>
          <w:b/>
        </w:rPr>
        <w:t>Scale and Proprietary Code:</w:t>
      </w:r>
      <w:r>
        <w:rPr/>
        <w:t xml:space="preserve"> Models struggle profoundly with large, company-specific codebases. They often hallucinate by calling non-existent internal functions or violating unique coding conventions, as this context is "out of distribution" from their public training data.</w:t>
      </w:r>
    </w:p>
    <w:p>
      <w:pPr>
        <w:pStyle w:val="BodyText"/>
        <w:numPr>
          <w:ilvl w:val="0"/>
          <w:numId w:val="12"/>
        </w:numPr>
        <w:tabs>
          <w:tab w:val="clear" w:pos="709"/>
          <w:tab w:val="left" w:pos="709" w:leader="none"/>
        </w:tabs>
        <w:bidi w:val="0"/>
        <w:ind w:hanging="283" w:start="709"/>
        <w:jc w:val="start"/>
        <w:rPr/>
      </w:pPr>
      <w:r>
        <w:rPr>
          <w:b/>
        </w:rPr>
        <w:t>Flawed Retrieval:</w:t>
      </w:r>
      <w:r>
        <w:rPr/>
        <w:t xml:space="preserve"> Standard retrieval techniques are easily fooled, matching code based on similar names (syntax) rather than similar functionality (semantics).</w:t>
      </w:r>
    </w:p>
    <w:p>
      <w:pPr>
        <w:pStyle w:val="Heading3"/>
        <w:numPr>
          <w:ilvl w:val="0"/>
          <w:numId w:val="0"/>
        </w:numPr>
        <w:bidi w:val="0"/>
        <w:spacing w:before="140" w:after="120"/>
        <w:jc w:val="start"/>
        <w:rPr/>
      </w:pPr>
      <w:bookmarkStart w:id="18" w:name="__RefHeading___Toc39_2380882252"/>
      <w:bookmarkEnd w:id="18"/>
      <w:r>
        <w:rPr/>
        <w:t>The Trust Paradox and Security Risks</w:t>
      </w:r>
    </w:p>
    <w:p>
      <w:pPr>
        <w:pStyle w:val="BodyText"/>
        <w:bidi w:val="0"/>
        <w:spacing w:lineRule="auto" w:line="276" w:before="0" w:after="140"/>
        <w:jc w:val="start"/>
        <w:rPr/>
      </w:pPr>
      <w:r>
        <w:rPr/>
        <w:t>Despite high usage, developer trust in AI remains low, creating a significant paradox.</w:t>
      </w:r>
    </w:p>
    <w:p>
      <w:pPr>
        <w:pStyle w:val="BodyText"/>
        <w:numPr>
          <w:ilvl w:val="0"/>
          <w:numId w:val="13"/>
        </w:numPr>
        <w:tabs>
          <w:tab w:val="clear" w:pos="709"/>
          <w:tab w:val="left" w:pos="709" w:leader="none"/>
        </w:tabs>
        <w:bidi w:val="0"/>
        <w:spacing w:before="0" w:after="0"/>
        <w:ind w:hanging="283" w:start="709"/>
        <w:jc w:val="start"/>
        <w:rPr/>
      </w:pPr>
      <w:r>
        <w:rPr>
          <w:b/>
        </w:rPr>
        <w:t>The DORA report found that while 90% of developers use AI, 30% trust its output "a little" or "not at all."</w:t>
      </w:r>
      <w:r>
        <w:rPr/>
        <w:t xml:space="preserve"> This suggests AI is widely viewed as a helpful but fundamentally unreliable assistant whose work must always be verified.</w:t>
      </w:r>
    </w:p>
    <w:p>
      <w:pPr>
        <w:pStyle w:val="BodyText"/>
        <w:numPr>
          <w:ilvl w:val="0"/>
          <w:numId w:val="13"/>
        </w:numPr>
        <w:tabs>
          <w:tab w:val="clear" w:pos="709"/>
          <w:tab w:val="left" w:pos="709" w:leader="none"/>
        </w:tabs>
        <w:bidi w:val="0"/>
        <w:spacing w:before="0" w:after="0"/>
        <w:ind w:hanging="283" w:start="709"/>
        <w:jc w:val="start"/>
        <w:rPr/>
      </w:pPr>
      <w:r>
        <w:rPr>
          <w:b/>
        </w:rPr>
        <w:t>Security Vulnerabilities:</w:t>
      </w:r>
      <w:r>
        <w:rPr/>
        <w:t xml:space="preserve"> Research indicates that </w:t>
      </w:r>
      <w:r>
        <w:rPr>
          <w:b/>
        </w:rPr>
        <w:t>40-45% of AI-generated code contains security vulnerabilities</w:t>
      </w:r>
      <w:r>
        <w:rPr/>
        <w:t>. Over-reliance on AI can propagate subtle bugs and inefficiencies, particularly in critical systems.</w:t>
      </w:r>
    </w:p>
    <w:p>
      <w:pPr>
        <w:pStyle w:val="BodyText"/>
        <w:numPr>
          <w:ilvl w:val="0"/>
          <w:numId w:val="13"/>
        </w:numPr>
        <w:tabs>
          <w:tab w:val="clear" w:pos="709"/>
          <w:tab w:val="left" w:pos="709" w:leader="none"/>
        </w:tabs>
        <w:bidi w:val="0"/>
        <w:ind w:hanging="283" w:start="709"/>
        <w:jc w:val="start"/>
        <w:rPr/>
      </w:pPr>
      <w:r>
        <w:rPr>
          <w:b/>
        </w:rPr>
        <w:t>Cognitive Atrophy:</w:t>
      </w:r>
      <w:r>
        <w:rPr/>
        <w:t xml:space="preserve"> There is a concern that heavy reliance on AI for routine tasks could erode developers' fundamental problem-solving and algorithmic thinking skills, similar to how GPS usage has weakened natural navigation abilities.</w:t>
      </w:r>
    </w:p>
    <w:p>
      <w:pPr>
        <w:pStyle w:val="Heading3"/>
        <w:numPr>
          <w:ilvl w:val="0"/>
          <w:numId w:val="0"/>
        </w:numPr>
        <w:bidi w:val="0"/>
        <w:spacing w:before="140" w:after="120"/>
        <w:jc w:val="start"/>
        <w:rPr/>
      </w:pPr>
      <w:bookmarkStart w:id="19" w:name="__RefHeading___Toc41_2380882252"/>
      <w:bookmarkEnd w:id="19"/>
      <w:r>
        <w:rPr/>
        <w:t>Economic and Strategic Risks</w:t>
      </w:r>
    </w:p>
    <w:p>
      <w:pPr>
        <w:pStyle w:val="BodyText"/>
        <w:bidi w:val="0"/>
        <w:spacing w:lineRule="auto" w:line="276" w:before="0" w:after="140"/>
        <w:jc w:val="start"/>
        <w:rPr/>
      </w:pPr>
      <w:r>
        <w:rPr/>
        <w:t>Beyond the technology itself, the business models and market dynamics of the AI industry present strategic risks for adopting organizations.</w:t>
      </w:r>
    </w:p>
    <w:p>
      <w:pPr>
        <w:pStyle w:val="BodyText"/>
        <w:numPr>
          <w:ilvl w:val="0"/>
          <w:numId w:val="14"/>
        </w:numPr>
        <w:tabs>
          <w:tab w:val="clear" w:pos="709"/>
          <w:tab w:val="left" w:pos="709" w:leader="none"/>
        </w:tabs>
        <w:bidi w:val="0"/>
        <w:spacing w:before="0" w:after="0"/>
        <w:ind w:hanging="283" w:start="709"/>
        <w:jc w:val="start"/>
        <w:rPr/>
      </w:pPr>
      <w:r>
        <w:rPr>
          <w:b/>
        </w:rPr>
        <w:t>High Operational Costs:</w:t>
      </w:r>
      <w:r>
        <w:rPr/>
        <w:t xml:space="preserve"> Intensive AI usage is expensive. Real-world estimates place the cost for a senior engineer at </w:t>
      </w:r>
      <w:r>
        <w:rPr>
          <w:b/>
        </w:rPr>
        <w:t>1,000-1,500 per month</w:t>
      </w:r>
      <w:r>
        <w:rPr/>
        <w:t>, shifting a significant portion of development budgets from personnel costs to operational expenditure on API calls.</w:t>
      </w:r>
    </w:p>
    <w:p>
      <w:pPr>
        <w:pStyle w:val="BodyText"/>
        <w:numPr>
          <w:ilvl w:val="0"/>
          <w:numId w:val="14"/>
        </w:numPr>
        <w:tabs>
          <w:tab w:val="clear" w:pos="709"/>
          <w:tab w:val="left" w:pos="709" w:leader="none"/>
        </w:tabs>
        <w:bidi w:val="0"/>
        <w:ind w:hanging="283" w:start="709"/>
        <w:jc w:val="start"/>
        <w:rPr/>
      </w:pPr>
      <w:r>
        <w:rPr>
          <w:b/>
        </w:rPr>
        <w:t>Industry Instability:</w:t>
      </w:r>
      <w:r>
        <w:rPr/>
        <w:t xml:space="preserve"> The LLM industry is characterized by </w:t>
      </w:r>
      <w:r>
        <w:rPr>
          <w:b/>
        </w:rPr>
        <w:t>extreme cash burn</w:t>
      </w:r>
      <w:r>
        <w:rPr/>
        <w:t>, with major players losing vast sums of money propped up by investment capital. Executives must consider the risk that this bubble could pop, leading to a future where tools become dramatically more expensive, stop improving, or are discontinued entirely. Building critical workflows on such an unstable foundation is a significant strategic gamble.</w:t>
      </w:r>
    </w:p>
    <w:p>
      <w:pPr>
        <w:pStyle w:val="Heading2"/>
        <w:numPr>
          <w:ilvl w:val="0"/>
          <w:numId w:val="0"/>
        </w:numPr>
        <w:bidi w:val="0"/>
        <w:spacing w:before="200" w:after="120"/>
        <w:jc w:val="start"/>
        <w:rPr/>
      </w:pPr>
      <w:bookmarkStart w:id="20" w:name="__RefHeading___Toc43_2380882252"/>
      <w:bookmarkEnd w:id="20"/>
      <w:r>
        <w:rPr/>
        <w:t>V. The Evolving Role of the Software Engineer</w:t>
      </w:r>
    </w:p>
    <w:p>
      <w:pPr>
        <w:pStyle w:val="BodyText"/>
        <w:bidi w:val="0"/>
        <w:spacing w:lineRule="auto" w:line="276" w:before="0" w:after="140"/>
        <w:jc w:val="start"/>
        <w:rPr/>
      </w:pPr>
      <w:r>
        <w:rPr/>
        <w:t>AI will not replace software engineers; it will amplify them. The technology is forcing a rapid evolution of the role, demanding a shift in skills and mindset away from pure implementation toward strategic oversight and deep technical expertise.</w:t>
      </w:r>
    </w:p>
    <w:p>
      <w:pPr>
        <w:pStyle w:val="Heading3"/>
        <w:numPr>
          <w:ilvl w:val="0"/>
          <w:numId w:val="0"/>
        </w:numPr>
        <w:bidi w:val="0"/>
        <w:spacing w:before="140" w:after="120"/>
        <w:jc w:val="start"/>
        <w:rPr/>
      </w:pPr>
      <w:bookmarkStart w:id="21" w:name="__RefHeading___Toc45_2380882252"/>
      <w:bookmarkEnd w:id="21"/>
      <w:r>
        <w:rPr/>
        <w:t>From Coder to Architect and Problem-Solver</w:t>
      </w:r>
    </w:p>
    <w:p>
      <w:pPr>
        <w:pStyle w:val="BodyText"/>
        <w:bidi w:val="0"/>
        <w:spacing w:lineRule="auto" w:line="276" w:before="0" w:after="140"/>
        <w:jc w:val="start"/>
        <w:rPr/>
      </w:pPr>
      <w:r>
        <w:rPr/>
        <w:t>The most significant change is the elevation of the developer's responsibilities to higher-level, more abstract tasks:</w:t>
      </w:r>
    </w:p>
    <w:p>
      <w:pPr>
        <w:pStyle w:val="BodyText"/>
        <w:numPr>
          <w:ilvl w:val="0"/>
          <w:numId w:val="15"/>
        </w:numPr>
        <w:tabs>
          <w:tab w:val="clear" w:pos="709"/>
          <w:tab w:val="left" w:pos="709" w:leader="none"/>
        </w:tabs>
        <w:bidi w:val="0"/>
        <w:spacing w:before="0" w:after="0"/>
        <w:ind w:hanging="283" w:start="709"/>
        <w:jc w:val="start"/>
        <w:rPr/>
      </w:pPr>
      <w:r>
        <w:rPr>
          <w:b/>
        </w:rPr>
        <w:t>System Architecture and Design:</w:t>
      </w:r>
      <w:r>
        <w:rPr/>
        <w:t xml:space="preserve"> As AI handles more of the "how," developers must focus on the "what" and "why," making critical architectural decisions and designing robust, scalable systems.</w:t>
      </w:r>
    </w:p>
    <w:p>
      <w:pPr>
        <w:pStyle w:val="BodyText"/>
        <w:numPr>
          <w:ilvl w:val="0"/>
          <w:numId w:val="15"/>
        </w:numPr>
        <w:tabs>
          <w:tab w:val="clear" w:pos="709"/>
          <w:tab w:val="left" w:pos="709" w:leader="none"/>
        </w:tabs>
        <w:bidi w:val="0"/>
        <w:spacing w:before="0" w:after="0"/>
        <w:ind w:hanging="283" w:start="709"/>
        <w:jc w:val="start"/>
        <w:rPr/>
      </w:pPr>
      <w:r>
        <w:rPr>
          <w:b/>
        </w:rPr>
        <w:t>Prompt Engineering and AI Direction:</w:t>
      </w:r>
      <w:r>
        <w:rPr/>
        <w:t xml:space="preserve"> The ability to craft precise, context-rich prompts to guide AI systems effectively is becoming a core competency.</w:t>
      </w:r>
    </w:p>
    <w:p>
      <w:pPr>
        <w:pStyle w:val="BodyText"/>
        <w:numPr>
          <w:ilvl w:val="0"/>
          <w:numId w:val="15"/>
        </w:numPr>
        <w:tabs>
          <w:tab w:val="clear" w:pos="709"/>
          <w:tab w:val="left" w:pos="709" w:leader="none"/>
        </w:tabs>
        <w:bidi w:val="0"/>
        <w:ind w:hanging="283" w:start="709"/>
        <w:jc w:val="start"/>
        <w:rPr/>
      </w:pPr>
      <w:r>
        <w:rPr>
          <w:b/>
        </w:rPr>
        <w:t>Critical Thinking and Validation:</w:t>
      </w:r>
      <w:r>
        <w:rPr/>
        <w:t xml:space="preserve"> The primary role of the human in the loop is to serve as the ultimate validator—scrutinizing AI output for correctness, security, maintainability, and alignment with business objectives.</w:t>
      </w:r>
    </w:p>
    <w:p>
      <w:pPr>
        <w:pStyle w:val="Heading3"/>
        <w:numPr>
          <w:ilvl w:val="0"/>
          <w:numId w:val="0"/>
        </w:numPr>
        <w:bidi w:val="0"/>
        <w:spacing w:before="140" w:after="120"/>
        <w:jc w:val="start"/>
        <w:rPr/>
      </w:pPr>
      <w:bookmarkStart w:id="22" w:name="__RefHeading___Toc47_2380882252"/>
      <w:bookmarkEnd w:id="22"/>
      <w:r>
        <w:rPr/>
        <w:t>The Amplification of Foundational Skills</w:t>
      </w:r>
    </w:p>
    <w:p>
      <w:pPr>
        <w:pStyle w:val="BodyText"/>
        <w:bidi w:val="0"/>
        <w:spacing w:lineRule="auto" w:line="276" w:before="0" w:after="140"/>
        <w:jc w:val="start"/>
        <w:rPr/>
      </w:pPr>
      <w:r>
        <w:rPr/>
        <w:t xml:space="preserve">Paradoxically, as AI abstracts away low-level code, a deep understanding of computer science fundamentals becomes </w:t>
      </w:r>
      <w:r>
        <w:rPr>
          <w:i/>
        </w:rPr>
        <w:t>more</w:t>
      </w:r>
      <w:r>
        <w:rPr/>
        <w:t xml:space="preserve"> critical, not less.</w:t>
      </w:r>
    </w:p>
    <w:p>
      <w:pPr>
        <w:pStyle w:val="BodyText"/>
        <w:numPr>
          <w:ilvl w:val="0"/>
          <w:numId w:val="16"/>
        </w:numPr>
        <w:tabs>
          <w:tab w:val="clear" w:pos="709"/>
          <w:tab w:val="left" w:pos="709" w:leader="none"/>
        </w:tabs>
        <w:bidi w:val="0"/>
        <w:spacing w:before="0" w:after="0"/>
        <w:ind w:hanging="283" w:start="709"/>
        <w:jc w:val="start"/>
        <w:rPr/>
      </w:pPr>
      <w:r>
        <w:rPr>
          <w:b/>
        </w:rPr>
        <w:t>Debugging the Black Box:</w:t>
      </w:r>
      <w:r>
        <w:rPr/>
        <w:t xml:space="preserve"> When AI-generated code fails in subtle ways, only a developer with a firm grasp of underlying principles—such as compilers, memory management, and network protocols—can effectively diagnose and fix the issue.</w:t>
      </w:r>
    </w:p>
    <w:p>
      <w:pPr>
        <w:pStyle w:val="BodyText"/>
        <w:numPr>
          <w:ilvl w:val="0"/>
          <w:numId w:val="16"/>
        </w:numPr>
        <w:tabs>
          <w:tab w:val="clear" w:pos="709"/>
          <w:tab w:val="left" w:pos="709" w:leader="none"/>
        </w:tabs>
        <w:bidi w:val="0"/>
        <w:ind w:hanging="283" w:start="709"/>
        <w:jc w:val="start"/>
        <w:rPr/>
      </w:pPr>
      <w:r>
        <w:rPr>
          <w:b/>
        </w:rPr>
        <w:t>Avoiding "Cognitive Atrophy":</w:t>
      </w:r>
      <w:r>
        <w:rPr/>
        <w:t xml:space="preserve"> To counteract the deskilling effect of over-reliance on AI, continuous engagement with foundational concepts is essential for maintaining the expertise needed to oversee and correct automated systems.</w:t>
      </w:r>
    </w:p>
    <w:p>
      <w:pPr>
        <w:pStyle w:val="Heading3"/>
        <w:numPr>
          <w:ilvl w:val="0"/>
          <w:numId w:val="0"/>
        </w:numPr>
        <w:bidi w:val="0"/>
        <w:spacing w:before="140" w:after="120"/>
        <w:jc w:val="start"/>
        <w:rPr/>
      </w:pPr>
      <w:bookmarkStart w:id="23" w:name="__RefHeading___Toc49_2380882252"/>
      <w:bookmarkEnd w:id="23"/>
      <w:r>
        <w:rPr/>
        <w:t>Required Skills for the AI Era</w:t>
      </w:r>
    </w:p>
    <w:p>
      <w:pPr>
        <w:pStyle w:val="BodyText"/>
        <w:bidi w:val="0"/>
        <w:spacing w:lineRule="auto" w:line="276" w:before="0" w:after="140"/>
        <w:jc w:val="start"/>
        <w:rPr/>
      </w:pPr>
      <w:r>
        <w:rPr/>
        <w:t>To thrive, developers must cultivate a blend of technical, soft, and business skills:</w:t>
      </w:r>
    </w:p>
    <w:p>
      <w:pPr>
        <w:pStyle w:val="BodyText"/>
        <w:numPr>
          <w:ilvl w:val="0"/>
          <w:numId w:val="17"/>
        </w:numPr>
        <w:tabs>
          <w:tab w:val="clear" w:pos="709"/>
          <w:tab w:val="left" w:pos="709" w:leader="none"/>
        </w:tabs>
        <w:bidi w:val="0"/>
        <w:spacing w:before="0" w:after="0"/>
        <w:ind w:hanging="283" w:start="709"/>
        <w:jc w:val="start"/>
        <w:rPr/>
      </w:pPr>
      <w:r>
        <w:rPr>
          <w:b/>
        </w:rPr>
        <w:t>Technical Skills:</w:t>
      </w:r>
      <w:r>
        <w:rPr/>
        <w:t xml:space="preserve"> Machine Learning principles, MLOps for generative models, data science, and advanced prompt engineering.</w:t>
      </w:r>
    </w:p>
    <w:p>
      <w:pPr>
        <w:pStyle w:val="BodyText"/>
        <w:numPr>
          <w:ilvl w:val="0"/>
          <w:numId w:val="17"/>
        </w:numPr>
        <w:tabs>
          <w:tab w:val="clear" w:pos="709"/>
          <w:tab w:val="left" w:pos="709" w:leader="none"/>
        </w:tabs>
        <w:bidi w:val="0"/>
        <w:spacing w:before="0" w:after="0"/>
        <w:ind w:hanging="283" w:start="709"/>
        <w:jc w:val="start"/>
        <w:rPr/>
      </w:pPr>
      <w:r>
        <w:rPr>
          <w:b/>
        </w:rPr>
        <w:t>Soft Skills:</w:t>
      </w:r>
      <w:r>
        <w:rPr/>
        <w:t xml:space="preserve"> Critical thinking, complex problem-solving, interdisciplinary collaboration, domain knowledge, and a commitment to lifelong learning.</w:t>
      </w:r>
    </w:p>
    <w:p>
      <w:pPr>
        <w:pStyle w:val="BodyText"/>
        <w:numPr>
          <w:ilvl w:val="0"/>
          <w:numId w:val="17"/>
        </w:numPr>
        <w:tabs>
          <w:tab w:val="clear" w:pos="709"/>
          <w:tab w:val="left" w:pos="709" w:leader="none"/>
        </w:tabs>
        <w:bidi w:val="0"/>
        <w:ind w:hanging="283" w:start="709"/>
        <w:jc w:val="start"/>
        <w:rPr/>
      </w:pPr>
      <w:r>
        <w:rPr>
          <w:b/>
        </w:rPr>
        <w:t>Business Understanding:</w:t>
      </w:r>
      <w:r>
        <w:rPr/>
        <w:t xml:space="preserve"> The ability to connect technical decisions to business goals is paramount for guiding AI to produce valuable outcomes.</w:t>
      </w:r>
    </w:p>
    <w:p>
      <w:pPr>
        <w:pStyle w:val="Heading3"/>
        <w:numPr>
          <w:ilvl w:val="0"/>
          <w:numId w:val="0"/>
        </w:numPr>
        <w:bidi w:val="0"/>
        <w:spacing w:before="140" w:after="120"/>
        <w:jc w:val="start"/>
        <w:rPr/>
      </w:pPr>
      <w:bookmarkStart w:id="24" w:name="__RefHeading___Toc51_2380882252"/>
      <w:bookmarkEnd w:id="24"/>
      <w:r>
        <w:rPr/>
        <w:t>The "Software 2.0" Vision</w:t>
      </w:r>
    </w:p>
    <w:p>
      <w:pPr>
        <w:pStyle w:val="BodyText"/>
        <w:bidi w:val="0"/>
        <w:spacing w:lineRule="auto" w:line="276" w:before="0" w:after="140"/>
        <w:jc w:val="start"/>
        <w:rPr/>
      </w:pPr>
      <w:r>
        <w:rPr/>
        <w:t>Looking forward, some experts, like Andrej Karpathy, propose a "Software 2.0" paradigm where the developer's role shifts almost entirely. In this vision, engineers do not write intricate, explicit code. Instead, they "collect, clean, manipulate, label, analyze and visualize data that feeds neural networks," effectively programming by curating datasets rather than logic. While this future is not yet here, it underscores the profound, long-term trajectory of change in the software engineering profession.</w:t>
      </w:r>
    </w:p>
    <w:p>
      <w:pPr>
        <w:pStyle w:val="Normal"/>
        <w:bidi w:val="0"/>
        <w:jc w:val="start"/>
        <w:rPr/>
      </w:pPr>
      <w:r>
        <w:rPr/>
      </w:r>
      <w:r>
        <w:br w:type="page"/>
      </w:r>
    </w:p>
    <w:p>
      <w:pPr>
        <w:pStyle w:val="Normal"/>
        <w:bidi w:val="0"/>
        <w:jc w:val="start"/>
        <w:rPr/>
      </w:pPr>
      <w:r>
        <w:rPr/>
      </w:r>
    </w:p>
    <w:p>
      <w:pPr>
        <w:pStyle w:val="Heading2"/>
        <w:numPr>
          <w:ilvl w:val="0"/>
          <w:numId w:val="0"/>
        </w:numPr>
        <w:bidi w:val="0"/>
        <w:spacing w:before="200" w:after="120"/>
        <w:jc w:val="start"/>
        <w:rPr/>
      </w:pPr>
      <w:bookmarkStart w:id="25" w:name="__RefHeading___Toc53_2380882252"/>
      <w:bookmarkEnd w:id="25"/>
      <w:r>
        <w:rPr/>
        <w:t xml:space="preserve">Draft Blog Post: </w:t>
      </w:r>
      <w:r>
        <w:rPr/>
        <w:t>5 Counter-Intuitive Truths About Coding with AI in 2025</w:t>
      </w:r>
    </w:p>
    <w:p>
      <w:pPr>
        <w:pStyle w:val="Heading3"/>
        <w:numPr>
          <w:ilvl w:val="0"/>
          <w:numId w:val="0"/>
        </w:numPr>
        <w:bidi w:val="0"/>
        <w:spacing w:before="140" w:after="120"/>
        <w:jc w:val="start"/>
        <w:rPr/>
      </w:pPr>
      <w:bookmarkStart w:id="26" w:name="__RefHeading___Toc55_2380882252"/>
      <w:bookmarkEnd w:id="26"/>
      <w:r>
        <w:rPr/>
        <w:t>Introduction: Beyond the Hype</w:t>
      </w:r>
    </w:p>
    <w:p>
      <w:pPr>
        <w:pStyle w:val="BodyText"/>
        <w:bidi w:val="0"/>
        <w:spacing w:lineRule="auto" w:line="276" w:before="0" w:after="140"/>
        <w:jc w:val="start"/>
        <w:rPr/>
      </w:pPr>
      <w:r>
        <w:rPr/>
        <w:t xml:space="preserve">The discourse surrounding AI's impact on software development is a constant stream of noise. It’s a mix of groundbreaking potential and confusing hype, leaving many developers wondering what’s real and what’s marketing. How are these powerful new tools </w:t>
      </w:r>
      <w:r>
        <w:rPr>
          <w:i/>
        </w:rPr>
        <w:t>actually</w:t>
      </w:r>
      <w:r>
        <w:rPr/>
        <w:t xml:space="preserve"> being used on the front lines?</w:t>
      </w:r>
    </w:p>
    <w:p>
      <w:pPr>
        <w:pStyle w:val="BodyText"/>
        <w:bidi w:val="0"/>
        <w:spacing w:lineRule="auto" w:line="276" w:before="0" w:after="140"/>
        <w:jc w:val="start"/>
        <w:rPr/>
      </w:pPr>
      <w:r>
        <w:rPr/>
        <w:t>This article cuts through that noise. It’s a guide to the surprising, hard-won lessons that experienced developers are discovering as they integrate AI assistants into their daily workflows. We’ll move beyond the demos and feature lists to explore the counter-intuitive truths emerging from real-world, complex projects. So, what are the hard-won lessons emerging from the front lines of AI-assisted coding?</w:t>
      </w:r>
    </w:p>
    <w:p>
      <w:pPr>
        <w:pStyle w:val="Heading3"/>
        <w:numPr>
          <w:ilvl w:val="0"/>
          <w:numId w:val="0"/>
        </w:numPr>
        <w:bidi w:val="0"/>
        <w:spacing w:before="140" w:after="120"/>
        <w:jc w:val="start"/>
        <w:rPr/>
      </w:pPr>
      <w:bookmarkStart w:id="27" w:name="__RefHeading___Toc57_2380882252"/>
      <w:bookmarkEnd w:id="27"/>
      <w:r>
        <w:rPr/>
        <w:t>1. The Most Important Feature Isn't Intelligence—It's Context</w:t>
      </w:r>
    </w:p>
    <w:p>
      <w:pPr>
        <w:pStyle w:val="BodyText"/>
        <w:bidi w:val="0"/>
        <w:spacing w:lineRule="auto" w:line="276" w:before="0" w:after="140"/>
        <w:jc w:val="start"/>
        <w:rPr/>
      </w:pPr>
      <w:r>
        <w:rPr/>
        <w:t>The prevailing assumption is that the "smartest" AI model wins. In practice, developers are finding that an AI tool's effectiveness hinges more on its ability to understand the entire codebase and its architecture than on its raw intelligence.</w:t>
      </w:r>
    </w:p>
    <w:p>
      <w:pPr>
        <w:pStyle w:val="BodyText"/>
        <w:bidi w:val="0"/>
        <w:spacing w:lineRule="auto" w:line="276" w:before="0" w:after="140"/>
        <w:jc w:val="start"/>
        <w:rPr/>
      </w:pPr>
      <w:r>
        <w:rPr/>
        <w:t>A perfect illustration of this is the story of a backend team who used a popular AI assistant to upgrade a payments SDK across a dozen microservices. The AI repeatedly suggested changes that worked perfectly in isolation but broke the critical connections between the services. What should have been a week-long project devolved into a month of debugging integration failures. The problem wasn't the AI's intelligence; it was its lack of context. It saw individual files, not the interconnected system they formed. This common scenario demonstrates how AI assistants fail when they suggest modern patterns for legacy constraints, offering textbook answers to real-world problems.</w:t>
      </w:r>
    </w:p>
    <w:p>
      <w:pPr>
        <w:pStyle w:val="BodyText"/>
        <w:bidi w:val="0"/>
        <w:spacing w:lineRule="auto" w:line="276" w:before="0" w:after="140"/>
        <w:jc w:val="start"/>
        <w:rPr/>
      </w:pPr>
      <w:r>
        <w:rPr/>
        <w:t>This story reveals something most people miss about AI coding tools: context matters more than cleverness. You don't need the smartest AI. You need the AI that understands your specific situation.</w:t>
      </w:r>
    </w:p>
    <w:p>
      <w:pPr>
        <w:pStyle w:val="Heading3"/>
        <w:numPr>
          <w:ilvl w:val="0"/>
          <w:numId w:val="0"/>
        </w:numPr>
        <w:bidi w:val="0"/>
        <w:spacing w:before="140" w:after="120"/>
        <w:jc w:val="start"/>
        <w:rPr/>
      </w:pPr>
      <w:bookmarkStart w:id="28" w:name="__RefHeading___Toc59_2380882252"/>
      <w:bookmarkEnd w:id="28"/>
      <w:r>
        <w:rPr/>
        <w:t>2. Success Means Embracing the 95% Garbage Rate</w:t>
      </w:r>
    </w:p>
    <w:p>
      <w:pPr>
        <w:pStyle w:val="BodyText"/>
        <w:bidi w:val="0"/>
        <w:spacing w:lineRule="auto" w:line="276" w:before="0" w:after="140"/>
        <w:jc w:val="start"/>
        <w:rPr/>
      </w:pPr>
      <w:r>
        <w:rPr/>
        <w:t>The popular image of AI coding assistants is one of one-shot, perfect code generation. A single prompt, a flawless implementation. This is a myth. The reality for developers achieving real productivity gains is a messy, iterative process that often starts with failure.</w:t>
      </w:r>
    </w:p>
    <w:p>
      <w:pPr>
        <w:pStyle w:val="BodyText"/>
        <w:bidi w:val="0"/>
        <w:spacing w:lineRule="auto" w:line="276" w:before="0" w:after="140"/>
        <w:jc w:val="start"/>
        <w:rPr/>
      </w:pPr>
      <w:r>
        <w:rPr/>
        <w:t>An effective workflow involves a three-attempt cycle. The first attempt is often 95% garbage. This "failed" output is crucial, however, because it forces the AI to build context about your system and helps you identify the actual challenges. For the second attempt, where the AI now understands the nuances and you have defined concrete approaches, the garbage rate might drop to 50%. By the third attempt, the AI produces a workable starting point. This isn't a sign of the tool's failure; it is the core of a successful AI-assisted workflow. It reframes the developer's job from being a passive recipient of code to an active guide, using the AI's flawed attempts to steer it toward a viable implementation.</w:t>
      </w:r>
    </w:p>
    <w:p>
      <w:pPr>
        <w:pStyle w:val="BodyText"/>
        <w:bidi w:val="0"/>
        <w:spacing w:lineRule="auto" w:line="276" w:before="0" w:after="140"/>
        <w:jc w:val="start"/>
        <w:rPr/>
      </w:pPr>
      <w:r>
        <w:rPr/>
        <w:t>...treating AI like a "junior developer who doesn't learn" became my mental model for success.</w:t>
      </w:r>
    </w:p>
    <w:p>
      <w:pPr>
        <w:pStyle w:val="Heading3"/>
        <w:numPr>
          <w:ilvl w:val="0"/>
          <w:numId w:val="0"/>
        </w:numPr>
        <w:bidi w:val="0"/>
        <w:spacing w:before="140" w:after="120"/>
        <w:jc w:val="start"/>
        <w:rPr/>
      </w:pPr>
      <w:bookmarkStart w:id="29" w:name="__RefHeading___Toc61_2380882252"/>
      <w:bookmarkEnd w:id="29"/>
      <w:r>
        <w:rPr/>
        <w:t>3. AI Acts as a Mirror, Amplifying Your Team's Health</w:t>
      </w:r>
    </w:p>
    <w:p>
      <w:pPr>
        <w:pStyle w:val="BodyText"/>
        <w:bidi w:val="0"/>
        <w:spacing w:lineRule="auto" w:line="276" w:before="0" w:after="140"/>
        <w:jc w:val="start"/>
        <w:rPr/>
      </w:pPr>
      <w:r>
        <w:rPr/>
        <w:t>When adopting AI tools at an organizational level, the focus is typically on technical metrics like productivity. However, a crucial human-centric factor is emerging. The 2025 DORA report found that AI acts as both a "mirror and a multiplier" for a team's existing dynamics.</w:t>
      </w:r>
    </w:p>
    <w:p>
      <w:pPr>
        <w:pStyle w:val="BodyText"/>
        <w:bidi w:val="0"/>
        <w:spacing w:lineRule="auto" w:line="276" w:before="0" w:after="140"/>
        <w:jc w:val="start"/>
        <w:rPr/>
      </w:pPr>
      <w:r>
        <w:rPr/>
        <w:t>For well-organized teams, AI acts as a multiplier, boosting efficiency and collaboration. But for teams that are fragmented or siloed, these same tools act as a mirror, highlighting and often worsening existing weaknesses. The DORA report identifies seven distinct team archetypes—from "Harmonious high-achievers" to teams caught in a "Legacy bottleneck"—providing a concrete framework for diagnosing a team's readiness. This insight is critical for any tech lead planning to adopt AI at scale. Success isn't just about choosing the right tool; it's about ensuring the team's culture is healthy enough to leverage it effectively.</w:t>
      </w:r>
    </w:p>
    <w:p>
      <w:pPr>
        <w:pStyle w:val="BodyText"/>
        <w:bidi w:val="0"/>
        <w:spacing w:lineRule="auto" w:line="276" w:before="0" w:after="140"/>
        <w:jc w:val="start"/>
        <w:rPr/>
      </w:pPr>
      <w:r>
        <w:rPr/>
        <w:t>In cohesive organizations, AI boosts efficiency. In fragmented ones, it highlights weaknesses.</w:t>
      </w:r>
    </w:p>
    <w:p>
      <w:pPr>
        <w:pStyle w:val="Heading3"/>
        <w:numPr>
          <w:ilvl w:val="0"/>
          <w:numId w:val="0"/>
        </w:numPr>
        <w:bidi w:val="0"/>
        <w:spacing w:before="140" w:after="120"/>
        <w:jc w:val="start"/>
        <w:rPr/>
      </w:pPr>
      <w:bookmarkStart w:id="30" w:name="__RefHeading___Toc63_2380882252"/>
      <w:bookmarkEnd w:id="30"/>
      <w:r>
        <w:rPr/>
        <w:t>4. The Real Risk Isn't Job Replacement, It's the "Maintenance Cliff"</w:t>
      </w:r>
    </w:p>
    <w:p>
      <w:pPr>
        <w:pStyle w:val="BodyText"/>
        <w:bidi w:val="0"/>
        <w:spacing w:lineRule="auto" w:line="276" w:before="0" w:after="140"/>
        <w:jc w:val="start"/>
        <w:rPr/>
      </w:pPr>
      <w:r>
        <w:rPr/>
        <w:t>The iterative struggle described above is not just a workflow—it's the primary defense against the most subtle but significant risk of AI adoption: the "Maintenance Cliff." This is the point where a developer, having relied on AI for a seemingly perfect solution, is unable to make even small changes when requirements deviate from the initial AI-generated code.</w:t>
      </w:r>
    </w:p>
    <w:p>
      <w:pPr>
        <w:pStyle w:val="BodyText"/>
        <w:bidi w:val="0"/>
        <w:spacing w:lineRule="auto" w:line="276" w:before="0" w:after="140"/>
        <w:jc w:val="start"/>
        <w:rPr/>
      </w:pPr>
      <w:r>
        <w:rPr/>
        <w:t>Because the developer didn't go through the essential learning process of writing, debugging, and refactoring, they are left with a black box they cannot truly maintain. What seems like a massive short-term productivity gain becomes a long-term liability, where even a small change can become a time-consuming black hole. This shortcut bypasses the very struggle that builds robust, long-term expertise.</w:t>
      </w:r>
    </w:p>
    <w:p>
      <w:pPr>
        <w:pStyle w:val="BodyText"/>
        <w:bidi w:val="0"/>
        <w:spacing w:lineRule="auto" w:line="276" w:before="0" w:after="140"/>
        <w:jc w:val="start"/>
        <w:rPr/>
      </w:pPr>
      <w:r>
        <w:rPr/>
        <w:t>By offering seemingly perfect code at lightning speed, LLMs represent the ultimate version of the Maintenance Cliff: a tempting shortcut that bypasses the essential learning required to build robust, maintainable systems for the long term.</w:t>
      </w:r>
    </w:p>
    <w:p>
      <w:pPr>
        <w:pStyle w:val="Heading3"/>
        <w:numPr>
          <w:ilvl w:val="0"/>
          <w:numId w:val="0"/>
        </w:numPr>
        <w:bidi w:val="0"/>
        <w:spacing w:before="140" w:after="120"/>
        <w:jc w:val="start"/>
        <w:rPr/>
      </w:pPr>
      <w:bookmarkStart w:id="31" w:name="__RefHeading___Toc65_2380882252"/>
      <w:bookmarkEnd w:id="31"/>
      <w:r>
        <w:rPr/>
        <w:t>5. Your Role Isn't Obsolete—It's Evolving from Coder to Curator</w:t>
      </w:r>
    </w:p>
    <w:p>
      <w:pPr>
        <w:pStyle w:val="BodyText"/>
        <w:bidi w:val="0"/>
        <w:spacing w:lineRule="auto" w:line="276" w:before="0" w:after="140"/>
        <w:jc w:val="start"/>
        <w:rPr/>
      </w:pPr>
      <w:r>
        <w:rPr/>
        <w:t>While AI is automating many low-level coding tasks, it is not making the software engineer obsolete. Instead, it's forcing an evolution of the role. The emphasis is shifting from the developer as a "code producer" to a "code curator" or "orchestrator."</w:t>
      </w:r>
    </w:p>
    <w:p>
      <w:pPr>
        <w:pStyle w:val="BodyText"/>
        <w:bidi w:val="0"/>
        <w:spacing w:lineRule="auto" w:line="276" w:before="0" w:after="140"/>
        <w:jc w:val="start"/>
        <w:rPr/>
      </w:pPr>
      <w:r>
        <w:rPr/>
        <w:t>This new role prioritizes higher-level, strategic tasks that AI cannot yet handle. These include system-level thinking, architectural design, and crafting precise prompts. More importantly, it blends software engineering with product thinking and ethical reasoning. Rather than being replaced, the developer's work is being elevated—moving away from the tedious creation of syntax and toward the complex challenges of intelligent system orchestration.</w:t>
      </w:r>
    </w:p>
    <w:p>
      <w:pPr>
        <w:pStyle w:val="BodyText"/>
        <w:bidi w:val="0"/>
        <w:spacing w:lineRule="auto" w:line="276" w:before="0" w:after="140"/>
        <w:jc w:val="start"/>
        <w:rPr/>
      </w:pPr>
      <w:r>
        <w:rPr/>
        <w:t>While coding remains essential, the emphasis is shifting toward prompt engineering... instead of writing every single line of code, developers are increasingly orchestrating AI-generated code, stitching the pieces together.</w:t>
      </w:r>
    </w:p>
    <w:p>
      <w:pPr>
        <w:pStyle w:val="Heading3"/>
        <w:numPr>
          <w:ilvl w:val="0"/>
          <w:numId w:val="0"/>
        </w:numPr>
        <w:bidi w:val="0"/>
        <w:spacing w:before="140" w:after="120"/>
        <w:jc w:val="start"/>
        <w:rPr/>
      </w:pPr>
      <w:bookmarkStart w:id="32" w:name="__RefHeading___Toc67_2380882252"/>
      <w:bookmarkEnd w:id="32"/>
      <w:r>
        <w:rPr/>
        <w:t>Conclusion: More Code, More Problems, More Opportunities</w:t>
      </w:r>
    </w:p>
    <w:p>
      <w:pPr>
        <w:pStyle w:val="BodyText"/>
        <w:bidi w:val="0"/>
        <w:spacing w:lineRule="auto" w:line="276" w:before="0" w:after="140"/>
        <w:jc w:val="start"/>
        <w:rPr/>
      </w:pPr>
      <w:r>
        <w:rPr/>
        <w:t>Successfully integrating AI into software development is not a magic button; it is a new and complex skill set that requires a shift in mindset. These counter-intuitive truths reveal that the most effective developers are not those who blindly accept AI output, but those who learn to guide, verify, and orchestrate it.</w:t>
      </w:r>
    </w:p>
    <w:p>
      <w:pPr>
        <w:pStyle w:val="BodyText"/>
        <w:bidi w:val="0"/>
        <w:spacing w:lineRule="auto" w:line="276" w:before="0" w:after="140"/>
        <w:jc w:val="start"/>
        <w:rPr/>
      </w:pPr>
      <w:r>
        <w:rPr/>
        <w:t>This leads to a final, powerful economic principle: the Jevons Paradox. The paradox states that as technology makes the use of a resource more efficient, the demand for that resource will paradoxically increase. According to Andreessen Horowitz, doubling the productivity of the world's 30 million developers could add a value equivalent to the GDP of France—$3 trillion. As AI makes building software drastically faster and cheaper, the demand for new software, features, and applications is set to explode.</w:t>
      </w:r>
    </w:p>
    <w:p>
      <w:pPr>
        <w:pStyle w:val="BodyText"/>
        <w:bidi w:val="0"/>
        <w:spacing w:lineRule="auto" w:line="276" w:before="0" w:after="140"/>
        <w:jc w:val="start"/>
        <w:rPr/>
      </w:pPr>
      <w:r>
        <w:rPr/>
        <w:t xml:space="preserve">As the cost of building software approaches zero, the crucial question is no longer </w:t>
      </w:r>
      <w:r>
        <w:rPr>
          <w:i/>
        </w:rPr>
        <w:t>how</w:t>
      </w:r>
      <w:r>
        <w:rPr/>
        <w:t xml:space="preserve"> we build, but </w:t>
      </w:r>
      <w:r>
        <w:rPr>
          <w:i/>
        </w:rPr>
        <w:t>what</w:t>
      </w:r>
      <w:r>
        <w:rPr/>
        <w:t xml:space="preserve"> we choose to build next.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972" w:leader="dot"/>
      </w:tabs>
      <w:ind w:hanging="0" w:start="0"/>
    </w:pPr>
    <w:rPr/>
  </w:style>
  <w:style w:type="paragraph" w:styleId="TOC2">
    <w:name w:val="toc 2"/>
    <w:basedOn w:val="Index"/>
    <w:pPr>
      <w:tabs>
        <w:tab w:val="clear" w:pos="709"/>
        <w:tab w:val="right" w:pos="9972" w:leader="dot"/>
      </w:tabs>
      <w:ind w:hanging="0" w:start="283"/>
    </w:pPr>
    <w:rPr/>
  </w:style>
  <w:style w:type="paragraph" w:styleId="TOC3">
    <w:name w:val="toc 3"/>
    <w:basedOn w:val="Index"/>
    <w:pPr>
      <w:tabs>
        <w:tab w:val="clear" w:pos="709"/>
        <w:tab w:val="right" w:pos="9972"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LibreOffice/25.8.3.2$Windows_X86_64 LibreOffice_project/8ca8d55c161d602844f5428fa4b58097424e324e</Application>
  <AppVersion>15.0000</AppVersion>
  <Pages>12</Pages>
  <Words>4092</Words>
  <Characters>23610</Characters>
  <CharactersWithSpaces>27456</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2025-12-02T06:07:20Z</dcterms:created>
  <dc:creator/>
  <dc:description/>
  <dc:language>en-US</dc:language>
  <cp:lastModifiedBy/>
  <dcterms:modified xsi:type="dcterms:W3CDTF">2025-12-02T06:14:48Z</dcterms:modified>
  <cp:revision>3</cp:revision>
  <dc:subject/>
  <dc:title/>
</cp:coreProperties>
</file>