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pPr>
      <w:r w:rsidDel="00000000" w:rsidR="00000000" w:rsidRPr="00000000">
        <w:rPr>
          <w:rFonts w:ascii="Arial" w:cs="Arial" w:eastAsia="Arial" w:hAnsi="Arial"/>
          <w:sz w:val="24"/>
          <w:szCs w:val="24"/>
        </w:rPr>
        <w:drawing>
          <wp:inline distB="0" distT="0" distL="0" distR="0">
            <wp:extent cx="3797215" cy="54292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3797215" cy="5429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Montavilla Neighborhood Association General Meeting</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Monday, May 13</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2013 @ Montavilla United Methodist Church, 232 SE 80</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St</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Board Members Present</w:t>
      </w:r>
      <w:r w:rsidDel="00000000" w:rsidR="00000000" w:rsidRPr="00000000">
        <w:rPr>
          <w:rFonts w:ascii="Arial" w:cs="Arial" w:eastAsia="Arial" w:hAnsi="Arial"/>
          <w:sz w:val="24"/>
          <w:szCs w:val="24"/>
          <w:rtl w:val="0"/>
        </w:rPr>
        <w:t xml:space="preserve">: Fritz Hirsch, Diana Marshall, Roger Warren, Stefanie Dieffenbach, Lew Scholl</w:t>
      </w:r>
    </w:p>
    <w:p w:rsidR="00000000" w:rsidDel="00000000" w:rsidP="00000000" w:rsidRDefault="00000000" w:rsidRPr="00000000">
      <w:pPr>
        <w:spacing w:after="0" w:lineRule="auto"/>
        <w:contextualSpacing w:val="0"/>
        <w:rPr>
          <w:rFonts w:ascii="Arial" w:cs="Arial" w:eastAsia="Arial" w:hAnsi="Arial"/>
          <w:sz w:val="24"/>
          <w:szCs w:val="24"/>
          <w:u w:val="singl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Neighbors and Guests</w:t>
      </w:r>
      <w:r w:rsidDel="00000000" w:rsidR="00000000" w:rsidRPr="00000000">
        <w:rPr>
          <w:rFonts w:ascii="Arial" w:cs="Arial" w:eastAsia="Arial" w:hAnsi="Arial"/>
          <w:sz w:val="24"/>
          <w:szCs w:val="24"/>
          <w:rtl w:val="0"/>
        </w:rPr>
        <w:t xml:space="preserve">: Lisa Uzmoe, Benjamin Kerensa, Richard Kiely, Joanna Beatty, Steve Rice, Samantha Bailey, Kayloin Nolen, Raydene Taylor, Robin Hansen, John Foelker, Stanley May, Elaine Hakala, Brenda Jose, Andre George, Megan O’Keefe, Jeff Riggs, Greg Burnell.</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Meeting called to order at 7:38pm.</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Approval of the Agenda and Board Introductions:</w:t>
      </w:r>
      <w:r w:rsidDel="00000000" w:rsidR="00000000" w:rsidRPr="00000000">
        <w:rPr>
          <w:rFonts w:ascii="Arial" w:cs="Arial" w:eastAsia="Arial" w:hAnsi="Arial"/>
          <w:sz w:val="24"/>
          <w:szCs w:val="24"/>
          <w:rtl w:val="0"/>
        </w:rPr>
        <w:t xml:space="preserve"> All Board members present took a few minutes to introduce themselves, where they live and what their role is on the MNA Board.  Neighbors also took a few minutes to introduce themselves, where they live and why they are here tonight.  </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Break for Refreshments and Socialization</w:t>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Chair Updates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Fritz- Board/Communication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2013-2014 budget gap for City of Portland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 Hales is considering cutting the Lifeworks Program that focuses on pimps/johns/prostitution; this program has uplifted our neighborhood tremendously; email Fritz and take a flyer with contact info on it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Steve Rice asked Fritz what we can do and Fritz responded go to a budget meeting and call/email a council member (email Fritz/flyer provided).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Diana- Treasurer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Pink flyers on the table are advertising the Neighborhood Clean Up Event this Saturday; volunteers needed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Lew- Safety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Reporting on the 82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Ave. Forum held last Saturday @ Madison HS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elected officials (Amanda Fritz, Mike Dembro, Bob Stacey) and nonelected bureau folks were present.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Steve Rice asked what came of this meeting.  Lew responded that it lead into creating forums on certain issues depending on where people placed their information on a board of issues/topics.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 proposes a letter of opposition regarding the SE 77</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Division subdivision which desires to place multiple dwellances on a small lot; the yahoo list-serve has a copy of the letter if anyone wants to view 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 reporting on the Glisan St. Corridor Safety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Confirming 2 lanes of transportation, a turn lane, parking on the sides and a flashing beacon crosswalk at 78</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stretching from 60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letter is drafted and Lew is soliciting for signatures from neighborhood members.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 is also reporting a drafted letter for the Portland Comprehensive Plan and suggesting that workshops are available on their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http://www.portlandoregon.gov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Comprehensive Plan)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Guest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Jeff Riggs</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Jeff Riggs is here representing the new grocery store that is being developed at the old Safeway sight on SE 82</w:t>
      </w:r>
      <w:r w:rsidDel="00000000" w:rsidR="00000000" w:rsidRPr="00000000">
        <w:rPr>
          <w:rFonts w:ascii="Arial" w:cs="Arial" w:eastAsia="Arial" w:hAnsi="Arial"/>
          <w:sz w:val="24"/>
          <w:szCs w:val="24"/>
          <w:vertAlign w:val="superscript"/>
          <w:rtl w:val="0"/>
        </w:rPr>
        <w:t xml:space="preserve">nd</w:t>
      </w:r>
      <w:r w:rsidDel="00000000" w:rsidR="00000000" w:rsidRPr="00000000">
        <w:rPr>
          <w:rFonts w:ascii="Arial" w:cs="Arial" w:eastAsia="Arial" w:hAnsi="Arial"/>
          <w:sz w:val="24"/>
          <w:szCs w:val="24"/>
          <w:rtl w:val="0"/>
        </w:rPr>
        <w:t xml:space="preserve"> and Burnside. The store will open July 1</w:t>
      </w:r>
      <w:r w:rsidDel="00000000" w:rsidR="00000000" w:rsidRPr="00000000">
        <w:rPr>
          <w:rFonts w:ascii="Arial" w:cs="Arial" w:eastAsia="Arial" w:hAnsi="Arial"/>
          <w:sz w:val="24"/>
          <w:szCs w:val="24"/>
          <w:vertAlign w:val="superscript"/>
          <w:rtl w:val="0"/>
        </w:rPr>
        <w:t xml:space="preserve">st</w:t>
      </w:r>
      <w:r w:rsidDel="00000000" w:rsidR="00000000" w:rsidRPr="00000000">
        <w:rPr>
          <w:rFonts w:ascii="Arial" w:cs="Arial" w:eastAsia="Arial" w:hAnsi="Arial"/>
          <w:sz w:val="24"/>
          <w:szCs w:val="24"/>
          <w:rtl w:val="0"/>
        </w:rPr>
        <w:t xml:space="preserve">.  Remodeling is 90% complete.  Greg is reiterating the store will offer mostly Asian products with traditional non-Asian items and a small café with multicultural options.  Steve Rice exactly how much American produce items will be offered, and Jeff responded there will be 2 sections of produce (Asian and non-Asian) and the store will create 40-60 new jobs.  The name is still undecided but most likely will be Hong Phat or HP Market.  A neighborhood member asked Ben about the homelessness issue that has plagued this location in the past.  Ben is asking the neighborhood to continue to be vocal regarding graffiti and homelessness.  Ben encouraged neighbors to contact the non-emergency police number and him @ (971) 275-5050 to report/complain.</w:t>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Roger: Parks and Rec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Sunday Parkways in the SE was on Mother’s Day; Roger reported over 1400 people participated</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MCC FREE Summer Meals and fun activities such as games, swimming, and arts and crafts</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Lunch 12-1 M-F (Adults are $4)</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Tuesdays from 1-2:30 are FREE Open Play Swim @ MCC Pool</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call 1-800-SAFENET or check out P&amp;R website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www.summerfoodoregon.org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http://www.portlandoregon.gov/parks/article/447280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Concerts in the Park schedule FREE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http://www.portlandoregon.gov/parks/article/446661</w:t>
        </w:r>
      </w:hyperlink>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Tabor- Tuesday nights @ 6:30pm July</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Berrydale- Thursday 15</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22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August @ 6:30pm</w:t>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Board member elections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Joanna Spidell</w:t>
      </w:r>
      <w:r w:rsidDel="00000000" w:rsidR="00000000" w:rsidRPr="00000000">
        <w:rPr>
          <w:rFonts w:ascii="Arial" w:cs="Arial" w:eastAsia="Arial" w:hAnsi="Arial"/>
          <w:color w:val="000000"/>
          <w:sz w:val="24"/>
          <w:szCs w:val="24"/>
          <w:rtl w:val="0"/>
        </w:rPr>
        <w:t xml:space="preserve">- Communications Chair</w:t>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Benjamin Kerensa</w:t>
      </w:r>
      <w:r w:rsidDel="00000000" w:rsidR="00000000" w:rsidRPr="00000000">
        <w:rPr>
          <w:rFonts w:ascii="Arial" w:cs="Arial" w:eastAsia="Arial" w:hAnsi="Arial"/>
          <w:color w:val="000000"/>
          <w:sz w:val="24"/>
          <w:szCs w:val="24"/>
          <w:rtl w:val="0"/>
        </w:rPr>
        <w:t xml:space="preserve">- Member at Large: Safety Committee</w:t>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Steve Rice</w:t>
      </w:r>
      <w:r w:rsidDel="00000000" w:rsidR="00000000" w:rsidRPr="00000000">
        <w:rPr>
          <w:rFonts w:ascii="Arial" w:cs="Arial" w:eastAsia="Arial" w:hAnsi="Arial"/>
          <w:color w:val="000000"/>
          <w:sz w:val="24"/>
          <w:szCs w:val="24"/>
          <w:rtl w:val="0"/>
        </w:rPr>
        <w:t xml:space="preserve">- Member at Large/Liaison for METBA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Fritz making a motion to elect all 3 into position.  Stefanie Dieffenbach seconding the motion; Diana Marshall third; all in favor and none apposed, 3 abstained.  Motion passed and the MNA has 3 new Board Members.</w:t>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Neighborhood Concerns: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Desire proposed by neighbor to bring in more businesses to Glisan St.\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Stanley May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Jade District here to promote economic development and soliciting for a liaison to connect the MNA with the Jade District regarding their mini urban renewal area.</w:t>
      </w:r>
    </w:p>
    <w:p w:rsidR="00000000" w:rsidDel="00000000" w:rsidP="00000000" w:rsidRDefault="00000000" w:rsidRPr="00000000">
      <w:pPr>
        <w:spacing w:after="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Meeting Adjourned @ 8:38pm</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Submitted by Stefanie Dieffenbach, Secretary</w:t>
      </w:r>
    </w:p>
    <w:p w:rsidR="00000000" w:rsidDel="00000000" w:rsidP="00000000" w:rsidRDefault="00000000" w:rsidRPr="00000000">
      <w:pP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ortlandoregon.gov/parks/article/446661" TargetMode="External"/><Relationship Id="rId5" Type="http://schemas.openxmlformats.org/officeDocument/2006/relationships/image" Target="media/image2.jpg"/><Relationship Id="rId6" Type="http://schemas.openxmlformats.org/officeDocument/2006/relationships/hyperlink" Target="http://www.portlandoregon.gov" TargetMode="External"/><Relationship Id="rId7" Type="http://schemas.openxmlformats.org/officeDocument/2006/relationships/hyperlink" Target="http://www.summerfoodoregon.org/" TargetMode="External"/><Relationship Id="rId8" Type="http://schemas.openxmlformats.org/officeDocument/2006/relationships/hyperlink" Target="http://www.portlandoregon.gov/parks/article/447280" TargetMode="External"/></Relationships>
</file>