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120" w:after="120"/>
        <w:jc w:val="center"/>
        <w:rPr/>
      </w:pPr>
      <w:r>
        <w:rPr>
          <w:rFonts w:eastAsia="Times New Roman" w:cs="Times New Roman"/>
          <w:b/>
          <w:bCs/>
          <w:sz w:val="28"/>
          <w:szCs w:val="28"/>
        </w:rPr>
        <w:t>VERITAS UNIVERSITY ABUJA</w:t>
      </w:r>
    </w:p>
    <w:p>
      <w:pPr>
        <w:pStyle w:val="Normal"/>
        <w:rPr/>
      </w:pPr>
      <w:r>
        <w:rPr/>
      </w:r>
    </w:p>
    <w:p>
      <w:pPr>
        <w:pStyle w:val="Normal"/>
        <w:spacing w:before="120" w:after="120"/>
        <w:jc w:val="center"/>
        <w:rPr/>
      </w:pPr>
      <w:r>
        <w:rPr>
          <w:rFonts w:eastAsia="Times New Roman" w:cs="Times New Roman"/>
          <w:b/>
          <w:bCs/>
          <w:sz w:val="24"/>
          <w:szCs w:val="24"/>
        </w:rPr>
        <w:t>FACULTY OF COMPUTING</w:t>
      </w:r>
    </w:p>
    <w:p>
      <w:pPr>
        <w:pStyle w:val="Normal"/>
        <w:rPr/>
      </w:pPr>
      <w:r>
        <w:rPr/>
      </w:r>
    </w:p>
    <w:p>
      <w:pPr>
        <w:pStyle w:val="Normal"/>
        <w:rPr/>
      </w:pPr>
      <w:r>
        <w:rPr/>
      </w:r>
    </w:p>
    <w:p>
      <w:pPr>
        <w:pStyle w:val="Normal"/>
        <w:rPr/>
      </w:pPr>
      <w:r>
        <w:rPr/>
      </w:r>
    </w:p>
    <w:p>
      <w:pPr>
        <w:pStyle w:val="Normal"/>
        <w:spacing w:before="120" w:after="120"/>
        <w:jc w:val="center"/>
        <w:rPr/>
      </w:pPr>
      <w:r>
        <w:rPr>
          <w:rFonts w:eastAsia="Times New Roman" w:cs="Times New Roman"/>
          <w:b/>
          <w:bCs/>
          <w:sz w:val="32"/>
          <w:szCs w:val="32"/>
        </w:rPr>
        <w:t>INCLUSIVE CROP HEALTH SYSTEM</w:t>
      </w:r>
    </w:p>
    <w:p>
      <w:pPr>
        <w:pStyle w:val="Normal"/>
        <w:spacing w:before="120" w:after="120"/>
        <w:jc w:val="center"/>
        <w:rPr/>
      </w:pPr>
      <w:r>
        <w:rPr>
          <w:rFonts w:eastAsia="Times New Roman" w:cs="Times New Roman"/>
          <w:b/>
          <w:bCs/>
          <w:sz w:val="28"/>
          <w:szCs w:val="28"/>
        </w:rPr>
        <w:t>(HYPER-LOCAL PEST &amp; DISEASE TRACKER)</w:t>
      </w:r>
    </w:p>
    <w:p>
      <w:pPr>
        <w:pStyle w:val="Normal"/>
        <w:rPr/>
      </w:pPr>
      <w:r>
        <w:rPr/>
      </w:r>
    </w:p>
    <w:p>
      <w:pPr>
        <w:pStyle w:val="Normal"/>
        <w:rPr/>
      </w:pPr>
      <w:r>
        <w:rPr/>
      </w:r>
    </w:p>
    <w:p>
      <w:pPr>
        <w:pStyle w:val="Normal"/>
        <w:spacing w:before="60" w:after="60"/>
        <w:jc w:val="center"/>
        <w:rPr/>
      </w:pPr>
      <w:r>
        <w:rPr>
          <w:rFonts w:eastAsia="Times New Roman" w:cs="Times New Roman"/>
          <w:sz w:val="22"/>
          <w:szCs w:val="22"/>
        </w:rPr>
        <w:t>A Dissertation Submitted in Partial Fulfillment of the</w:t>
      </w:r>
    </w:p>
    <w:p>
      <w:pPr>
        <w:pStyle w:val="Normal"/>
        <w:spacing w:before="60" w:after="60"/>
        <w:jc w:val="center"/>
        <w:rPr/>
      </w:pPr>
      <w:r>
        <w:rPr>
          <w:rFonts w:eastAsia="Times New Roman" w:cs="Times New Roman"/>
          <w:sz w:val="22"/>
          <w:szCs w:val="22"/>
        </w:rPr>
        <w:t>Requirements for the Degree of Bachelor of</w:t>
      </w:r>
    </w:p>
    <w:p>
      <w:pPr>
        <w:pStyle w:val="Normal"/>
        <w:spacing w:before="60" w:after="60"/>
        <w:jc w:val="center"/>
        <w:rPr/>
      </w:pPr>
      <w:r>
        <w:rPr>
          <w:rFonts w:eastAsia="Times New Roman" w:cs="Times New Roman"/>
          <w:sz w:val="22"/>
          <w:szCs w:val="22"/>
        </w:rPr>
        <w:t>Computer Science</w:t>
      </w:r>
    </w:p>
    <w:p>
      <w:pPr>
        <w:pStyle w:val="Normal"/>
        <w:rPr/>
      </w:pPr>
      <w:r>
        <w:rPr/>
      </w:r>
    </w:p>
    <w:p>
      <w:pPr>
        <w:pStyle w:val="Normal"/>
        <w:rPr/>
      </w:pPr>
      <w:r>
        <w:rPr/>
      </w:r>
    </w:p>
    <w:p>
      <w:pPr>
        <w:pStyle w:val="Normal"/>
        <w:rPr/>
      </w:pPr>
      <w:r>
        <w:rPr/>
      </w:r>
    </w:p>
    <w:p>
      <w:pPr>
        <w:pStyle w:val="Normal"/>
        <w:spacing w:before="60" w:after="60"/>
        <w:jc w:val="center"/>
        <w:rPr/>
      </w:pPr>
      <w:r>
        <w:rPr>
          <w:rFonts w:eastAsia="Times New Roman" w:cs="Times New Roman"/>
          <w:sz w:val="22"/>
          <w:szCs w:val="22"/>
        </w:rPr>
        <w:t>By</w:t>
      </w:r>
    </w:p>
    <w:p>
      <w:pPr>
        <w:pStyle w:val="Normal"/>
        <w:rPr/>
      </w:pPr>
      <w:r>
        <w:rPr/>
      </w:r>
    </w:p>
    <w:p>
      <w:pPr>
        <w:pStyle w:val="Normal"/>
        <w:spacing w:before="60" w:after="60"/>
        <w:jc w:val="center"/>
        <w:rPr/>
      </w:pPr>
      <w:r>
        <w:rPr>
          <w:rFonts w:eastAsia="Times New Roman" w:cs="Times New Roman"/>
          <w:b/>
          <w:bCs/>
          <w:i/>
          <w:iCs/>
          <w:sz w:val="24"/>
          <w:szCs w:val="24"/>
        </w:rPr>
        <w:t>DEREK DEMNAN DAVID</w:t>
      </w:r>
    </w:p>
    <w:p>
      <w:pPr>
        <w:pStyle w:val="Normal"/>
        <w:spacing w:before="60" w:after="60"/>
        <w:jc w:val="center"/>
        <w:rPr>
          <w:b/>
          <w:bCs/>
        </w:rPr>
      </w:pPr>
      <w:r>
        <w:rPr>
          <w:rFonts w:eastAsia="Times New Roman" w:cs="Times New Roman"/>
          <w:b/>
          <w:bCs/>
          <w:sz w:val="24"/>
          <w:szCs w:val="24"/>
        </w:rPr>
        <w:t>VUG/CSC/22/7501</w:t>
      </w:r>
    </w:p>
    <w:p>
      <w:pPr>
        <w:pStyle w:val="Normal"/>
        <w:rPr/>
      </w:pPr>
      <w:r>
        <w:rPr/>
      </w:r>
    </w:p>
    <w:p>
      <w:pPr>
        <w:pStyle w:val="Normal"/>
        <w:rPr/>
      </w:pPr>
      <w:r>
        <w:rPr/>
      </w:r>
    </w:p>
    <w:p>
      <w:pPr>
        <w:pStyle w:val="Normal"/>
        <w:rPr/>
      </w:pPr>
      <w:r>
        <w:rPr/>
      </w:r>
    </w:p>
    <w:p>
      <w:pPr>
        <w:pStyle w:val="Normal"/>
        <w:spacing w:before="60" w:after="60"/>
        <w:jc w:val="center"/>
        <w:rPr/>
      </w:pPr>
      <w:r>
        <w:rPr>
          <w:rFonts w:eastAsia="Times New Roman" w:cs="Times New Roman"/>
          <w:sz w:val="22"/>
          <w:szCs w:val="22"/>
        </w:rPr>
        <w:t>Supervisor:</w:t>
      </w:r>
    </w:p>
    <w:p>
      <w:pPr>
        <w:pStyle w:val="Normal"/>
        <w:spacing w:before="120" w:after="120"/>
        <w:jc w:val="center"/>
        <w:rPr/>
      </w:pPr>
      <w:r>
        <w:rPr>
          <w:rFonts w:eastAsia="Times New Roman" w:cs="Times New Roman"/>
          <w:b/>
          <w:bCs/>
          <w:sz w:val="22"/>
          <w:szCs w:val="22"/>
        </w:rPr>
        <w:t>Mr. Samuel Acheme</w:t>
      </w:r>
    </w:p>
    <w:p>
      <w:pPr>
        <w:pStyle w:val="Normal"/>
        <w:rPr/>
      </w:pPr>
      <w:r>
        <w:rPr/>
      </w:r>
    </w:p>
    <w:p>
      <w:pPr>
        <w:pStyle w:val="Normal"/>
        <w:rPr/>
      </w:pPr>
      <w:r>
        <w:rPr/>
      </w:r>
    </w:p>
    <w:p>
      <w:pPr>
        <w:pStyle w:val="Normal"/>
        <w:spacing w:before="60" w:after="60"/>
        <w:jc w:val="center"/>
        <w:rPr>
          <w:rFonts w:ascii="Times New Roman" w:hAnsi="Times New Roman" w:eastAsia="Times New Roman" w:cs="Times New Roman"/>
          <w:sz w:val="22"/>
          <w:szCs w:val="22"/>
        </w:rPr>
      </w:pPr>
      <w:r>
        <w:rPr>
          <w:rFonts w:eastAsia="Times New Roman" w:cs="Times New Roman"/>
          <w:sz w:val="22"/>
          <w:szCs w:val="22"/>
        </w:rPr>
      </w:r>
    </w:p>
    <w:p>
      <w:pPr>
        <w:pStyle w:val="Normal"/>
        <w:rPr/>
      </w:pPr>
      <w:r>
        <w:rPr/>
      </w:r>
      <w:r>
        <w:br w:type="page"/>
      </w:r>
    </w:p>
    <w:p>
      <w:pPr>
        <w:pStyle w:val="Heading1"/>
        <w:spacing w:before="0" w:after="240"/>
        <w:jc w:val="center"/>
        <w:rPr/>
      </w:pPr>
      <w:r>
        <w:rPr>
          <w:rFonts w:eastAsia="Times New Roman" w:cs="Times New Roman"/>
          <w:b/>
          <w:bCs/>
          <w:caps/>
          <w:sz w:val="32"/>
          <w:szCs w:val="32"/>
        </w:rPr>
        <w:t>APPROVAL</w:t>
      </w:r>
    </w:p>
    <w:p>
      <w:pPr>
        <w:pStyle w:val="Normal"/>
        <w:rPr/>
      </w:pPr>
      <w:r>
        <w:rPr/>
      </w:r>
    </w:p>
    <w:p>
      <w:pPr>
        <w:pStyle w:val="Normal"/>
        <w:spacing w:lineRule="auto" w:line="480" w:before="0" w:after="200"/>
        <w:jc w:val="start"/>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br/>
        <w:t>This dissertation entitled:</w:t>
      </w:r>
    </w:p>
    <w:p>
      <w:pPr>
        <w:pStyle w:val="Normal"/>
        <w:spacing w:before="120" w:after="120"/>
        <w:jc w:val="center"/>
        <w:rPr/>
      </w:pPr>
      <w:r>
        <w:rPr>
          <w:rFonts w:eastAsia="Times New Roman" w:cs="Times New Roman"/>
          <w:b/>
          <w:bCs/>
          <w:sz w:val="24"/>
          <w:szCs w:val="24"/>
        </w:rPr>
        <w:t>INCLUSIVE CROP HEALTH SYSTEM (HYPER-LOCAL PEST &amp; DISEASE TRACKER)</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prepared by:</w:t>
      </w:r>
    </w:p>
    <w:p>
      <w:pPr>
        <w:pStyle w:val="Normal"/>
        <w:rPr/>
      </w:pPr>
      <w:r>
        <w:rPr/>
      </w:r>
    </w:p>
    <w:p>
      <w:pPr>
        <w:pStyle w:val="Normal"/>
        <w:spacing w:before="60" w:after="60"/>
        <w:jc w:val="center"/>
        <w:rPr/>
      </w:pPr>
      <w:r>
        <w:rPr>
          <w:rFonts w:eastAsia="Times New Roman" w:cs="Times New Roman"/>
          <w:b/>
          <w:bCs/>
          <w:i/>
          <w:iCs/>
          <w:sz w:val="24"/>
          <w:szCs w:val="24"/>
        </w:rPr>
        <w:t>Derek Demnan David</w:t>
      </w:r>
    </w:p>
    <w:p>
      <w:pPr>
        <w:pStyle w:val="Normal"/>
        <w:spacing w:before="60" w:after="60"/>
        <w:jc w:val="center"/>
        <w:rPr>
          <w:b/>
          <w:bCs/>
        </w:rPr>
      </w:pPr>
      <w:r>
        <w:rPr>
          <w:rFonts w:eastAsia="Times New Roman" w:cs="Times New Roman"/>
          <w:b/>
          <w:bCs/>
          <w:sz w:val="24"/>
          <w:szCs w:val="24"/>
        </w:rPr>
        <w:t>VUG/CSC/22/7501</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has been read and approved by the undersigned, and is hereby submitted to the Veritas University, Abuja, in partial fulfillment of the requirements for the degree of Bachelor of Computer Science.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76" w:before="0" w:after="200"/>
        <w:jc w:val="end"/>
        <w:rPr/>
      </w:pPr>
      <w:r>
        <w:rPr>
          <w:rFonts w:eastAsia="Times New Roman" w:cs="Times New Roman"/>
          <w:b w:val="false"/>
          <w:bCs w:val="false"/>
          <w:i w:val="false"/>
          <w:iCs w:val="false"/>
          <w:sz w:val="24"/>
          <w:szCs w:val="24"/>
        </w:rPr>
        <w:t>____________________________</w:t>
      </w:r>
    </w:p>
    <w:p>
      <w:pPr>
        <w:pStyle w:val="Normal"/>
        <w:spacing w:lineRule="auto" w:line="276" w:before="0" w:after="200"/>
        <w:jc w:val="end"/>
        <w:rPr/>
      </w:pPr>
      <w:r>
        <w:rPr>
          <w:rFonts w:eastAsia="Times New Roman" w:cs="Times New Roman"/>
          <w:b w:val="false"/>
          <w:bCs w:val="false"/>
          <w:i w:val="false"/>
          <w:iCs w:val="false"/>
          <w:sz w:val="24"/>
          <w:szCs w:val="24"/>
        </w:rPr>
        <w:t xml:space="preserve">Mr. Samuel Acheme </w:t>
      </w:r>
    </w:p>
    <w:p>
      <w:pPr>
        <w:pStyle w:val="Normal"/>
        <w:spacing w:lineRule="auto" w:line="276" w:before="0" w:after="200"/>
        <w:jc w:val="end"/>
        <w:rPr/>
      </w:pPr>
      <w:r>
        <w:rPr>
          <w:rFonts w:eastAsia="Times New Roman" w:cs="Times New Roman"/>
          <w:b w:val="false"/>
          <w:bCs w:val="false"/>
          <w:i w:val="false"/>
          <w:iCs w:val="false"/>
          <w:sz w:val="24"/>
          <w:szCs w:val="24"/>
        </w:rPr>
        <w:t>Supervisor,</w:t>
      </w:r>
    </w:p>
    <w:p>
      <w:pPr>
        <w:pStyle w:val="Normal"/>
        <w:spacing w:lineRule="auto" w:line="276" w:before="0" w:after="200"/>
        <w:jc w:val="end"/>
        <w:rPr/>
      </w:pPr>
      <w:r>
        <w:rPr>
          <w:rFonts w:eastAsia="Times New Roman" w:cs="Times New Roman"/>
          <w:b w:val="false"/>
          <w:bCs w:val="false"/>
          <w:i w:val="false"/>
          <w:iCs w:val="false"/>
          <w:sz w:val="24"/>
          <w:szCs w:val="24"/>
        </w:rPr>
        <w:t>Faculty of Computing,</w:t>
      </w:r>
    </w:p>
    <w:p>
      <w:pPr>
        <w:pStyle w:val="Normal"/>
        <w:spacing w:lineRule="auto" w:line="276" w:before="0" w:after="200"/>
        <w:jc w:val="end"/>
        <w:rPr/>
      </w:pPr>
      <w:r>
        <w:rPr>
          <w:rFonts w:eastAsia="Times New Roman" w:cs="Times New Roman"/>
          <w:b w:val="false"/>
          <w:bCs w:val="false"/>
          <w:i w:val="false"/>
          <w:iCs w:val="false"/>
          <w:sz w:val="24"/>
          <w:szCs w:val="24"/>
        </w:rPr>
        <w:t>Veritas University Nigeria.</w:t>
      </w:r>
    </w:p>
    <w:p>
      <w:pPr>
        <w:pStyle w:val="Normal"/>
        <w:spacing w:lineRule="auto" w:line="276"/>
        <w:jc w:val="end"/>
        <w:rPr/>
      </w:pPr>
      <w:r>
        <w:rPr/>
      </w:r>
    </w:p>
    <w:p>
      <w:pPr>
        <w:pStyle w:val="Normal"/>
        <w:spacing w:lineRule="auto" w:line="276" w:before="0" w:after="200"/>
        <w:jc w:val="end"/>
        <w:rPr/>
      </w:pPr>
      <w:r>
        <w:rPr>
          <w:rFonts w:eastAsia="Times New Roman" w:cs="Times New Roman"/>
          <w:b w:val="false"/>
          <w:bCs w:val="false"/>
          <w:i w:val="false"/>
          <w:iCs w:val="false"/>
          <w:sz w:val="24"/>
          <w:szCs w:val="24"/>
        </w:rPr>
        <w:t>Date: ____________________</w:t>
      </w:r>
    </w:p>
    <w:p>
      <w:pPr>
        <w:pStyle w:val="Normal"/>
        <w:spacing w:lineRule="auto" w:line="276"/>
        <w:jc w:val="end"/>
        <w:rPr/>
      </w:pPr>
      <w:r>
        <w:rPr/>
      </w:r>
      <w:r>
        <w:br w:type="page"/>
      </w:r>
    </w:p>
    <w:p>
      <w:pPr>
        <w:pStyle w:val="Heading1"/>
        <w:spacing w:before="0" w:after="240"/>
        <w:jc w:val="center"/>
        <w:rPr/>
      </w:pPr>
      <w:r>
        <w:rPr>
          <w:rFonts w:eastAsia="Times New Roman" w:cs="Times New Roman"/>
          <w:b/>
          <w:bCs/>
          <w:caps/>
          <w:sz w:val="32"/>
          <w:szCs w:val="32"/>
        </w:rPr>
        <w:t>DECLARATION</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I hereby declare that this dissertation is my own work and that, and to the best of my knowledge and belief, it contains no material previously published or written by another person, except where due acknowledgment has been made in the text.</w:t>
      </w:r>
    </w:p>
    <w:p>
      <w:pPr>
        <w:pStyle w:val="Normal"/>
        <w:rPr/>
      </w:pPr>
      <w:r>
        <w:rPr/>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I also declare that this work has not been submitted, either in whole or in part, to any other university or institution for any degree, diploma, or other qualification.</w:t>
      </w:r>
    </w:p>
    <w:p>
      <w:pPr>
        <w:pStyle w:val="Normal"/>
        <w:rPr/>
      </w:pPr>
      <w:r>
        <w:rPr/>
      </w:r>
    </w:p>
    <w:p>
      <w:pPr>
        <w:pStyle w:val="Normal"/>
        <w:rPr/>
      </w:pPr>
      <w:r>
        <w:rPr/>
      </w:r>
    </w:p>
    <w:p>
      <w:pPr>
        <w:pStyle w:val="Normal"/>
        <w:rPr/>
      </w:pPr>
      <w:r>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480" w:before="0" w:after="20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____________________________</w:t>
      </w:r>
    </w:p>
    <w:p>
      <w:pPr>
        <w:pStyle w:val="Normal"/>
        <w:spacing w:before="60" w:after="60"/>
        <w:jc w:val="center"/>
        <w:rPr/>
      </w:pPr>
      <w:r>
        <w:rPr>
          <w:rFonts w:eastAsia="Times New Roman" w:cs="Times New Roman"/>
          <w:sz w:val="24"/>
          <w:szCs w:val="24"/>
        </w:rPr>
        <w:t>[</w:t>
      </w:r>
      <w:r>
        <w:rPr>
          <w:rFonts w:eastAsia="Times New Roman" w:cs="Times New Roman"/>
          <w:b/>
          <w:bCs/>
          <w:i/>
          <w:iCs/>
          <w:sz w:val="24"/>
          <w:szCs w:val="24"/>
        </w:rPr>
        <w:t>STUDENT FULL NAME</w:t>
      </w:r>
      <w:r>
        <w:rPr>
          <w:rFonts w:eastAsia="Times New Roman" w:cs="Times New Roman"/>
          <w:sz w:val="24"/>
          <w:szCs w:val="24"/>
        </w:rPr>
        <w:t>]</w:t>
      </w:r>
    </w:p>
    <w:p>
      <w:pPr>
        <w:pStyle w:val="Normal"/>
        <w:spacing w:before="60" w:after="60"/>
        <w:jc w:val="center"/>
        <w:rPr/>
      </w:pPr>
      <w:r>
        <w:rPr>
          <w:rFonts w:eastAsia="Times New Roman" w:cs="Times New Roman"/>
          <w:sz w:val="24"/>
          <w:szCs w:val="24"/>
        </w:rPr>
        <w:t>[</w:t>
      </w:r>
      <w:r>
        <w:rPr>
          <w:rFonts w:eastAsia="Times New Roman" w:cs="Times New Roman"/>
          <w:b/>
          <w:bCs/>
          <w:i/>
          <w:iCs/>
          <w:sz w:val="24"/>
          <w:szCs w:val="24"/>
        </w:rPr>
        <w:t>STUDENT MATRIC NUMBER</w:t>
      </w:r>
      <w:r>
        <w:rPr>
          <w:rFonts w:eastAsia="Times New Roman" w:cs="Times New Roman"/>
          <w:sz w:val="24"/>
          <w:szCs w:val="24"/>
        </w:rPr>
        <w:t>]</w:t>
      </w:r>
    </w:p>
    <w:p>
      <w:pPr>
        <w:pStyle w:val="Normal"/>
        <w:spacing w:lineRule="auto" w:line="480" w:before="0" w:after="200"/>
        <w:jc w:val="both"/>
        <w:rPr/>
      </w:pPr>
      <w:r>
        <w:rPr>
          <w:rFonts w:eastAsia="Times New Roman" w:cs="Times New Roman"/>
          <w:b w:val="false"/>
          <w:bCs w:val="false"/>
          <w:i w:val="false"/>
          <w:iCs w:val="false"/>
          <w:sz w:val="24"/>
          <w:szCs w:val="24"/>
        </w:rPr>
        <w:t>Date: ____________________</w:t>
      </w:r>
    </w:p>
    <w:p>
      <w:pPr>
        <w:pStyle w:val="Normal"/>
        <w:rPr/>
      </w:pPr>
      <w:r>
        <w:rPr/>
      </w:r>
      <w:r>
        <w:br w:type="page"/>
      </w:r>
    </w:p>
    <w:p>
      <w:pPr>
        <w:pStyle w:val="Heading1"/>
        <w:spacing w:before="0" w:after="240"/>
        <w:jc w:val="center"/>
        <w:rPr/>
      </w:pPr>
      <w:r>
        <w:rPr>
          <w:rFonts w:eastAsia="Times New Roman" w:cs="Times New Roman"/>
          <w:b/>
          <w:bCs/>
          <w:caps/>
          <w:sz w:val="32"/>
          <w:szCs w:val="32"/>
        </w:rPr>
        <w:t>ACKNOWLEDGMENTS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First and foremost, I would like to express my heartfelt gratitude to the Almighty God and his Holy son for granting me the strength, patience, and wisdom throughout this journey.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I would like to sincerely thank my supervisor, Mr. Samuel Acheme, for his valuable guidance, continuous encouragement, and constructive feedback throughout the development of this dissertation. His mentorship and expertise have been instrumental in shaping this work.</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I am also deeply grateful to my family Mr and Mrs Demnan  for their unwavering support, prayers, and motivation throughout my educational journey. Also special thanks are extended to my friends and colleagues for their moral support and collaborative encouragement throughout this program.</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Finally, I thank the entire Faculty of Computing at Veritas University, Abuja, Nigeria for providing the academic environment and resources necessary for the successful completion of this research.</w:t>
      </w:r>
    </w:p>
    <w:p>
      <w:pPr>
        <w:pStyle w:val="Normal"/>
        <w:rPr/>
      </w:pPr>
      <w:r>
        <w:rPr/>
      </w:r>
      <w:r>
        <w:br w:type="page"/>
      </w:r>
    </w:p>
    <w:p>
      <w:pPr>
        <w:pStyle w:val="Heading1"/>
        <w:spacing w:before="0" w:after="240"/>
        <w:jc w:val="center"/>
        <w:rPr/>
      </w:pPr>
      <w:r>
        <w:rPr>
          <w:rFonts w:eastAsia="Times New Roman" w:cs="Times New Roman"/>
          <w:b/>
          <w:bCs/>
          <w:caps/>
          <w:sz w:val="32"/>
          <w:szCs w:val="32"/>
        </w:rPr>
        <w:t>ABSTRACT</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Crop diseases and pest outbreaks represent one of the most devastating threats to global food security, causing significant agricultural losses and economic hardship, especially among smallholder farmers in developing regions. Traditional approaches are slow, most are geographically imprecise, and largely inaccessible to farmers who lack direct access to agricultural extension officers or internet-connected devices. This study presents the Inclusive Crop Health System (ICHS) — a web-based intelligence platform designed to bridge this gap through dual-modality input, artificial intelligence, and hyper-local geospatial alerting.</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system incorporates two diagnostic pathways to maximize inclusivity: image-based diagnosis using Convolutional Neural Networks (CNNs) for farmers with access to smartphones, and text-based symptom description powered by Natural Language Processing (NLP) for farmers with basic devices. Once a diagnosis is confirmed, the system proceeds to geo-tag the report and automatically alerts neighboring farmers about potential outbreak threats within their vicinity.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system further integrates real-time weather data to predict disease risk conditions, a Smart Farming Advisor module for treatment recommendations, and a Farmer Community Hub for peer-to-peer knowledge sharing. Built on a technology stack comprising Python (Flask/Django), PostgreSQL with PostGIS, TensorFlow/PyTorch, and React.js with Leaflet.js, the prototype targets farmers across multiple crop types while maintaining mobile responsiveness and low-bandwidth compatibility.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This research contributes to the fields of precision agriculture, inclusive agricultural technology, and AI-driven disease surveillance, demonstrating how the convergence of machine learning and geospatial intelligence can transform reactive farming into a proactive, data-driven ecosystem.</w:t>
      </w:r>
    </w:p>
    <w:p>
      <w:pPr>
        <w:pStyle w:val="Normal"/>
        <w:rPr/>
      </w:pPr>
      <w:r>
        <w:rPr/>
      </w:r>
    </w:p>
    <w:p>
      <w:pPr>
        <w:pStyle w:val="Normal"/>
        <w:spacing w:lineRule="auto" w:line="480" w:before="0" w:after="200"/>
        <w:jc w:val="both"/>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r>
      <w:r>
        <w:br w:type="page"/>
      </w:r>
    </w:p>
    <w:p>
      <w:pPr>
        <w:pStyle w:val="Heading1"/>
        <w:spacing w:before="0" w:after="240"/>
        <w:jc w:val="center"/>
        <w:rPr/>
      </w:pPr>
      <w:r>
        <w:rPr>
          <w:rFonts w:eastAsia="Times New Roman" w:cs="Times New Roman"/>
          <w:b/>
          <w:bCs/>
          <w:caps/>
          <w:sz w:val="32"/>
          <w:szCs w:val="32"/>
        </w:rPr>
        <w:t>TABLE OF CONTENTS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Approval ......................................................................................................  ii</w:t>
      </w:r>
    </w:p>
    <w:p>
      <w:pPr>
        <w:pStyle w:val="Normal"/>
        <w:spacing w:lineRule="auto" w:line="480" w:before="0" w:after="200"/>
        <w:jc w:val="both"/>
        <w:rPr/>
      </w:pPr>
      <w:r>
        <w:rPr>
          <w:rFonts w:eastAsia="Times New Roman" w:cs="Times New Roman"/>
          <w:b w:val="false"/>
          <w:bCs w:val="false"/>
          <w:i w:val="false"/>
          <w:iCs w:val="false"/>
          <w:sz w:val="24"/>
          <w:szCs w:val="24"/>
        </w:rPr>
        <w:t>Declaration ..................................................................................................  iii</w:t>
      </w:r>
    </w:p>
    <w:p>
      <w:pPr>
        <w:pStyle w:val="Normal"/>
        <w:spacing w:lineRule="auto" w:line="480" w:before="0" w:after="200"/>
        <w:jc w:val="both"/>
        <w:rPr/>
      </w:pPr>
      <w:r>
        <w:rPr>
          <w:rFonts w:eastAsia="Times New Roman" w:cs="Times New Roman"/>
          <w:b w:val="false"/>
          <w:bCs w:val="false"/>
          <w:i w:val="false"/>
          <w:iCs w:val="false"/>
          <w:sz w:val="24"/>
          <w:szCs w:val="24"/>
        </w:rPr>
        <w:t>Acknowledgments .........................................................................................  iv</w:t>
      </w:r>
    </w:p>
    <w:p>
      <w:pPr>
        <w:pStyle w:val="Normal"/>
        <w:spacing w:lineRule="auto" w:line="480" w:before="0" w:after="200"/>
        <w:jc w:val="both"/>
        <w:rPr/>
      </w:pPr>
      <w:r>
        <w:rPr>
          <w:rFonts w:eastAsia="Times New Roman" w:cs="Times New Roman"/>
          <w:b w:val="false"/>
          <w:bCs w:val="false"/>
          <w:i w:val="false"/>
          <w:iCs w:val="false"/>
          <w:sz w:val="24"/>
          <w:szCs w:val="24"/>
        </w:rPr>
        <w:t>Abstract .......................................................................................................  v</w:t>
      </w:r>
    </w:p>
    <w:p>
      <w:pPr>
        <w:pStyle w:val="Normal"/>
        <w:spacing w:lineRule="auto" w:line="480" w:before="0" w:after="200"/>
        <w:jc w:val="both"/>
        <w:rPr/>
      </w:pPr>
      <w:r>
        <w:rPr>
          <w:rFonts w:eastAsia="Times New Roman" w:cs="Times New Roman"/>
          <w:b w:val="false"/>
          <w:bCs w:val="false"/>
          <w:i w:val="false"/>
          <w:iCs w:val="false"/>
          <w:sz w:val="24"/>
          <w:szCs w:val="24"/>
        </w:rPr>
        <w:t>Table of Contents .........................................................................................  vi</w:t>
      </w:r>
    </w:p>
    <w:p>
      <w:pPr>
        <w:pStyle w:val="Normal"/>
        <w:spacing w:lineRule="auto" w:line="480" w:before="0" w:after="200"/>
        <w:jc w:val="both"/>
        <w:rPr/>
      </w:pPr>
      <w:r>
        <w:rPr>
          <w:rFonts w:eastAsia="Times New Roman" w:cs="Times New Roman"/>
          <w:b w:val="false"/>
          <w:bCs w:val="false"/>
          <w:i w:val="false"/>
          <w:iCs w:val="false"/>
          <w:sz w:val="24"/>
          <w:szCs w:val="24"/>
        </w:rPr>
        <w:t>List of Tables ................................................................................................  viii</w:t>
      </w:r>
    </w:p>
    <w:p>
      <w:pPr>
        <w:pStyle w:val="Normal"/>
        <w:spacing w:lineRule="auto" w:line="480" w:before="0" w:after="200"/>
        <w:jc w:val="both"/>
        <w:rPr/>
      </w:pPr>
      <w:r>
        <w:rPr>
          <w:rFonts w:eastAsia="Times New Roman" w:cs="Times New Roman"/>
          <w:b w:val="false"/>
          <w:bCs w:val="false"/>
          <w:i w:val="false"/>
          <w:iCs w:val="false"/>
          <w:sz w:val="24"/>
          <w:szCs w:val="24"/>
        </w:rPr>
        <w:t>List of Figures ..............................................................................................  ix</w:t>
      </w:r>
    </w:p>
    <w:p>
      <w:pPr>
        <w:pStyle w:val="Normal"/>
        <w:spacing w:lineRule="auto" w:line="480" w:before="0" w:after="200"/>
        <w:jc w:val="both"/>
        <w:rPr/>
      </w:pPr>
      <w:r>
        <w:rPr>
          <w:rFonts w:eastAsia="Times New Roman" w:cs="Times New Roman"/>
          <w:b w:val="false"/>
          <w:bCs w:val="false"/>
          <w:i w:val="false"/>
          <w:iCs w:val="false"/>
          <w:sz w:val="24"/>
          <w:szCs w:val="24"/>
        </w:rPr>
        <w:t>List of Abbreviations ....................................................................................  x</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CHAPTER I: INTRODUCTION .................................................................  1</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1.1  Statement of the Problem .................................................................  2</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1.2  Purpose of the Study .........................................................................  3</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1.3  Research Questions ............................................................................  3</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1.4  Significance of the Study ..................................................................  4</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1.5  Limitations of the Study ...................................................................  5</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1.6  Definition of Terms ............................................................................  6</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CHAPTER II: LITERATURE REVIEW ....................................................  8</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2.1  Theoretical Framework ......................................................................  8</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  Related Research .................................................................................  11</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2.2.1  CNN-Based Crop Disease Detection .......................................  11</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2.2.2  Dual-Modality AI: Image and Text Diagnosis .......................  13</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2.2.3  Geospatial Pest Outbreak Alert Systems ...............................  14</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2.2.4  Weather-Linked Disease Prediction ......................................  15</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2.2.5  IoT and Smart Farm Integration ............................................  16</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2.3  Research Gap and Summary ..............................................................  17</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CHAPTER III: METHODOLOGY ...............................................................  18</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3.1  Research Design ..................................................................................  18</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3.2  Population and Sample / Study Group .............................................  19</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3.3  Data Collection Tools and Materials .................................................  20</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3.4  Data Collection Procedures ................................................................  21</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3.5  Data Analysis Procedures ..................................................................  22</w:t>
      </w:r>
    </w:p>
    <w:p>
      <w:pPr>
        <w:pStyle w:val="Normal"/>
        <w:spacing w:lineRule="auto" w:line="480" w:before="0" w:after="200"/>
        <w:jc w:val="both"/>
        <w:rPr/>
      </w:pPr>
      <w:r>
        <w:rPr>
          <w:rFonts w:eastAsia="Times New Roman" w:cs="Times New Roman"/>
          <w:b w:val="false"/>
          <w:bCs w:val="false"/>
          <w:i w:val="false"/>
          <w:iCs w:val="false"/>
          <w:sz w:val="24"/>
          <w:szCs w:val="24"/>
        </w:rPr>
        <w:t xml:space="preserve">    </w:t>
      </w:r>
      <w:r>
        <w:rPr>
          <w:rFonts w:eastAsia="Times New Roman" w:cs="Times New Roman"/>
          <w:b w:val="false"/>
          <w:bCs w:val="false"/>
          <w:i w:val="false"/>
          <w:iCs w:val="false"/>
          <w:sz w:val="24"/>
          <w:szCs w:val="24"/>
        </w:rPr>
        <w:t>3.6  Reliability and Validity / Trustworthiness ......................................  23</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REFERENCES ................................................................................................  24</w:t>
      </w:r>
    </w:p>
    <w:p>
      <w:pPr>
        <w:pStyle w:val="Normal"/>
        <w:spacing w:lineRule="auto" w:line="480" w:before="0" w:after="200"/>
        <w:jc w:val="both"/>
        <w:rPr/>
      </w:pPr>
      <w:r>
        <w:rPr>
          <w:rFonts w:eastAsia="Times New Roman" w:cs="Times New Roman"/>
          <w:b w:val="false"/>
          <w:bCs w:val="false"/>
          <w:i w:val="false"/>
          <w:iCs w:val="false"/>
          <w:sz w:val="24"/>
          <w:szCs w:val="24"/>
        </w:rPr>
        <w:t>APPENDICES ................................................................................................  26</w:t>
      </w:r>
    </w:p>
    <w:p>
      <w:pPr>
        <w:pStyle w:val="Normal"/>
        <w:rPr/>
      </w:pPr>
      <w:r>
        <w:rPr/>
      </w:r>
      <w:r>
        <w:br w:type="page"/>
      </w:r>
    </w:p>
    <w:p>
      <w:pPr>
        <w:pStyle w:val="Heading1"/>
        <w:spacing w:before="0" w:after="240"/>
        <w:jc w:val="center"/>
        <w:rPr/>
      </w:pPr>
      <w:r>
        <w:rPr>
          <w:rFonts w:eastAsia="Times New Roman" w:cs="Times New Roman"/>
          <w:b/>
          <w:bCs/>
          <w:caps/>
          <w:sz w:val="32"/>
          <w:szCs w:val="32"/>
        </w:rPr>
        <w:t>LIST OF TABLES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Table 2.1    Summary of Related Research Papers ........................................  17</w:t>
      </w:r>
    </w:p>
    <w:p>
      <w:pPr>
        <w:pStyle w:val="Normal"/>
        <w:spacing w:lineRule="auto" w:line="480" w:before="0" w:after="200"/>
        <w:jc w:val="both"/>
        <w:rPr/>
      </w:pPr>
      <w:r>
        <w:rPr>
          <w:rFonts w:eastAsia="Times New Roman" w:cs="Times New Roman"/>
          <w:b w:val="false"/>
          <w:bCs w:val="false"/>
          <w:i w:val="false"/>
          <w:iCs w:val="false"/>
          <w:sz w:val="24"/>
          <w:szCs w:val="24"/>
        </w:rPr>
        <w:t>Table 3.1    Technology Stack and Tools Used .............................................  20</w:t>
      </w:r>
    </w:p>
    <w:p>
      <w:pPr>
        <w:pStyle w:val="Normal"/>
        <w:spacing w:lineRule="auto" w:line="480" w:before="0" w:after="200"/>
        <w:jc w:val="both"/>
        <w:rPr/>
      </w:pPr>
      <w:r>
        <w:rPr>
          <w:rFonts w:eastAsia="Times New Roman" w:cs="Times New Roman"/>
          <w:b w:val="false"/>
          <w:bCs w:val="false"/>
          <w:i w:val="false"/>
          <w:iCs w:val="false"/>
          <w:sz w:val="24"/>
          <w:szCs w:val="24"/>
        </w:rPr>
        <w:t>Table 3.2    AI Model Evaluation Metrics ...................................................  23</w:t>
      </w:r>
    </w:p>
    <w:p>
      <w:pPr>
        <w:pStyle w:val="Normal"/>
        <w:rPr/>
      </w:pPr>
      <w:r>
        <w:rPr/>
      </w:r>
      <w:r>
        <w:br w:type="page"/>
      </w:r>
    </w:p>
    <w:p>
      <w:pPr>
        <w:pStyle w:val="Heading1"/>
        <w:spacing w:before="0" w:after="240"/>
        <w:jc w:val="center"/>
        <w:rPr/>
      </w:pPr>
      <w:r>
        <w:rPr>
          <w:rFonts w:eastAsia="Times New Roman" w:cs="Times New Roman"/>
          <w:b/>
          <w:bCs/>
          <w:caps/>
          <w:sz w:val="32"/>
          <w:szCs w:val="32"/>
        </w:rPr>
        <w:t>LIST OF FIGURES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Figure 1.1   System Architecture Overview ..................................................  2</w:t>
      </w:r>
    </w:p>
    <w:p>
      <w:pPr>
        <w:pStyle w:val="Normal"/>
        <w:spacing w:lineRule="auto" w:line="480" w:before="0" w:after="200"/>
        <w:jc w:val="both"/>
        <w:rPr/>
      </w:pPr>
      <w:r>
        <w:rPr>
          <w:rFonts w:eastAsia="Times New Roman" w:cs="Times New Roman"/>
          <w:b w:val="false"/>
          <w:bCs w:val="false"/>
          <w:i w:val="false"/>
          <w:iCs w:val="false"/>
          <w:sz w:val="24"/>
          <w:szCs w:val="24"/>
        </w:rPr>
        <w:t>Figure 2.1   CNN Architecture for Plant Disease Classification ..................  12</w:t>
      </w:r>
    </w:p>
    <w:p>
      <w:pPr>
        <w:pStyle w:val="Normal"/>
        <w:spacing w:lineRule="auto" w:line="480" w:before="0" w:after="200"/>
        <w:jc w:val="both"/>
        <w:rPr/>
      </w:pPr>
      <w:r>
        <w:rPr>
          <w:rFonts w:eastAsia="Times New Roman" w:cs="Times New Roman"/>
          <w:b w:val="false"/>
          <w:bCs w:val="false"/>
          <w:i w:val="false"/>
          <w:iCs w:val="false"/>
          <w:sz w:val="24"/>
          <w:szCs w:val="24"/>
        </w:rPr>
        <w:t>Figure 2.2   Dual-Modality Diagnostic Pathway .........................................  13</w:t>
      </w:r>
    </w:p>
    <w:p>
      <w:pPr>
        <w:pStyle w:val="Normal"/>
        <w:spacing w:lineRule="auto" w:line="480" w:before="0" w:after="200"/>
        <w:jc w:val="both"/>
        <w:rPr/>
      </w:pPr>
      <w:r>
        <w:rPr>
          <w:rFonts w:eastAsia="Times New Roman" w:cs="Times New Roman"/>
          <w:b w:val="false"/>
          <w:bCs w:val="false"/>
          <w:i w:val="false"/>
          <w:iCs w:val="false"/>
          <w:sz w:val="24"/>
          <w:szCs w:val="24"/>
        </w:rPr>
        <w:t>Figure 2.3   Geospatial Outbreak Alert Mechanism .....................................  15</w:t>
      </w:r>
    </w:p>
    <w:p>
      <w:pPr>
        <w:pStyle w:val="Normal"/>
        <w:spacing w:lineRule="auto" w:line="480" w:before="0" w:after="200"/>
        <w:jc w:val="both"/>
        <w:rPr/>
      </w:pPr>
      <w:r>
        <w:rPr>
          <w:rFonts w:eastAsia="Times New Roman" w:cs="Times New Roman"/>
          <w:b w:val="false"/>
          <w:bCs w:val="false"/>
          <w:i w:val="false"/>
          <w:iCs w:val="false"/>
          <w:sz w:val="24"/>
          <w:szCs w:val="24"/>
        </w:rPr>
        <w:t>Figure 3.1   Agile Development Lifecycle Applied to ICHS .......................  19</w:t>
      </w:r>
    </w:p>
    <w:p>
      <w:pPr>
        <w:pStyle w:val="Normal"/>
        <w:spacing w:lineRule="auto" w:line="480" w:before="0" w:after="200"/>
        <w:jc w:val="both"/>
        <w:rPr/>
      </w:pPr>
      <w:r>
        <w:rPr>
          <w:rFonts w:eastAsia="Times New Roman" w:cs="Times New Roman"/>
          <w:b w:val="false"/>
          <w:bCs w:val="false"/>
          <w:i w:val="false"/>
          <w:iCs w:val="false"/>
          <w:sz w:val="24"/>
          <w:szCs w:val="24"/>
        </w:rPr>
        <w:t>Figure 3.2   System Dataflow Diagram ........................................................  22</w:t>
      </w:r>
    </w:p>
    <w:p>
      <w:pPr>
        <w:pStyle w:val="Normal"/>
        <w:rPr/>
      </w:pPr>
      <w:r>
        <w:rPr/>
      </w:r>
      <w:r>
        <w:br w:type="page"/>
      </w:r>
    </w:p>
    <w:p>
      <w:pPr>
        <w:pStyle w:val="Heading1"/>
        <w:spacing w:before="0" w:after="240"/>
        <w:jc w:val="center"/>
        <w:rPr/>
      </w:pPr>
      <w:r>
        <w:rPr>
          <w:rFonts w:eastAsia="Times New Roman" w:cs="Times New Roman"/>
          <w:b/>
          <w:bCs/>
          <w:caps/>
          <w:sz w:val="32"/>
          <w:szCs w:val="32"/>
        </w:rPr>
        <w:t>LIST OF ABBREVIATIONS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AI        Artificial Intelligence</w:t>
      </w:r>
    </w:p>
    <w:p>
      <w:pPr>
        <w:pStyle w:val="Normal"/>
        <w:spacing w:lineRule="auto" w:line="480" w:before="0" w:after="200"/>
        <w:jc w:val="both"/>
        <w:rPr/>
      </w:pPr>
      <w:r>
        <w:rPr>
          <w:rFonts w:eastAsia="Times New Roman" w:cs="Times New Roman"/>
          <w:b w:val="false"/>
          <w:bCs w:val="false"/>
          <w:i w:val="false"/>
          <w:iCs w:val="false"/>
          <w:sz w:val="24"/>
          <w:szCs w:val="24"/>
        </w:rPr>
        <w:t>ANN       Artificial Neural Network</w:t>
      </w:r>
    </w:p>
    <w:p>
      <w:pPr>
        <w:pStyle w:val="Normal"/>
        <w:spacing w:lineRule="auto" w:line="480" w:before="0" w:after="200"/>
        <w:jc w:val="both"/>
        <w:rPr/>
      </w:pPr>
      <w:r>
        <w:rPr>
          <w:rFonts w:eastAsia="Times New Roman" w:cs="Times New Roman"/>
          <w:b w:val="false"/>
          <w:bCs w:val="false"/>
          <w:i w:val="false"/>
          <w:iCs w:val="false"/>
          <w:sz w:val="24"/>
          <w:szCs w:val="24"/>
        </w:rPr>
        <w:t>API       Application Programming Interface</w:t>
      </w:r>
    </w:p>
    <w:p>
      <w:pPr>
        <w:pStyle w:val="Normal"/>
        <w:spacing w:lineRule="auto" w:line="480" w:before="0" w:after="200"/>
        <w:jc w:val="both"/>
        <w:rPr/>
      </w:pPr>
      <w:r>
        <w:rPr>
          <w:rFonts w:eastAsia="Times New Roman" w:cs="Times New Roman"/>
          <w:b w:val="false"/>
          <w:bCs w:val="false"/>
          <w:i w:val="false"/>
          <w:iCs w:val="false"/>
          <w:sz w:val="24"/>
          <w:szCs w:val="24"/>
        </w:rPr>
        <w:t>AUROC     Area Under the Receiver Operating Characteristic Curve</w:t>
      </w:r>
    </w:p>
    <w:p>
      <w:pPr>
        <w:pStyle w:val="Normal"/>
        <w:spacing w:lineRule="auto" w:line="480" w:before="0" w:after="200"/>
        <w:jc w:val="both"/>
        <w:rPr/>
      </w:pPr>
      <w:r>
        <w:rPr>
          <w:rFonts w:eastAsia="Times New Roman" w:cs="Times New Roman"/>
          <w:b w:val="false"/>
          <w:bCs w:val="false"/>
          <w:i w:val="false"/>
          <w:iCs w:val="false"/>
          <w:sz w:val="24"/>
          <w:szCs w:val="24"/>
        </w:rPr>
        <w:t>CNN       Convolutional Neural Network</w:t>
      </w:r>
    </w:p>
    <w:p>
      <w:pPr>
        <w:pStyle w:val="Normal"/>
        <w:spacing w:lineRule="auto" w:line="480" w:before="0" w:after="200"/>
        <w:jc w:val="both"/>
        <w:rPr/>
      </w:pPr>
      <w:r>
        <w:rPr>
          <w:rFonts w:eastAsia="Times New Roman" w:cs="Times New Roman"/>
          <w:b w:val="false"/>
          <w:bCs w:val="false"/>
          <w:i w:val="false"/>
          <w:iCs w:val="false"/>
          <w:sz w:val="24"/>
          <w:szCs w:val="24"/>
        </w:rPr>
        <w:t>DL        Deep Learning</w:t>
      </w:r>
    </w:p>
    <w:p>
      <w:pPr>
        <w:pStyle w:val="Normal"/>
        <w:spacing w:lineRule="auto" w:line="480" w:before="0" w:after="200"/>
        <w:jc w:val="both"/>
        <w:rPr/>
      </w:pPr>
      <w:r>
        <w:rPr>
          <w:rFonts w:eastAsia="Times New Roman" w:cs="Times New Roman"/>
          <w:b w:val="false"/>
          <w:bCs w:val="false"/>
          <w:i w:val="false"/>
          <w:iCs w:val="false"/>
          <w:sz w:val="24"/>
          <w:szCs w:val="24"/>
        </w:rPr>
        <w:t>GIS       Geographic Information System</w:t>
      </w:r>
    </w:p>
    <w:p>
      <w:pPr>
        <w:pStyle w:val="Normal"/>
        <w:spacing w:lineRule="auto" w:line="480" w:before="0" w:after="200"/>
        <w:jc w:val="both"/>
        <w:rPr/>
      </w:pPr>
      <w:r>
        <w:rPr>
          <w:rFonts w:eastAsia="Times New Roman" w:cs="Times New Roman"/>
          <w:b w:val="false"/>
          <w:bCs w:val="false"/>
          <w:i w:val="false"/>
          <w:iCs w:val="false"/>
          <w:sz w:val="24"/>
          <w:szCs w:val="24"/>
        </w:rPr>
        <w:t>ICHS      Inclusive Crop Health System</w:t>
      </w:r>
    </w:p>
    <w:p>
      <w:pPr>
        <w:pStyle w:val="Normal"/>
        <w:spacing w:lineRule="auto" w:line="480" w:before="0" w:after="200"/>
        <w:jc w:val="both"/>
        <w:rPr/>
      </w:pPr>
      <w:r>
        <w:rPr>
          <w:rFonts w:eastAsia="Times New Roman" w:cs="Times New Roman"/>
          <w:b w:val="false"/>
          <w:bCs w:val="false"/>
          <w:i w:val="false"/>
          <w:iCs w:val="false"/>
          <w:sz w:val="24"/>
          <w:szCs w:val="24"/>
        </w:rPr>
        <w:t>IoT       Internet of Things</w:t>
      </w:r>
    </w:p>
    <w:p>
      <w:pPr>
        <w:pStyle w:val="Normal"/>
        <w:spacing w:lineRule="auto" w:line="480" w:before="0" w:after="200"/>
        <w:jc w:val="both"/>
        <w:rPr/>
      </w:pPr>
      <w:r>
        <w:rPr>
          <w:rFonts w:eastAsia="Times New Roman" w:cs="Times New Roman"/>
          <w:b w:val="false"/>
          <w:bCs w:val="false"/>
          <w:i w:val="false"/>
          <w:iCs w:val="false"/>
          <w:sz w:val="24"/>
          <w:szCs w:val="24"/>
        </w:rPr>
        <w:t>JSON      JavaScript Object Notation</w:t>
      </w:r>
    </w:p>
    <w:p>
      <w:pPr>
        <w:pStyle w:val="Normal"/>
        <w:spacing w:lineRule="auto" w:line="480" w:before="0" w:after="200"/>
        <w:jc w:val="both"/>
        <w:rPr/>
      </w:pPr>
      <w:r>
        <w:rPr>
          <w:rFonts w:eastAsia="Times New Roman" w:cs="Times New Roman"/>
          <w:b w:val="false"/>
          <w:bCs w:val="false"/>
          <w:i w:val="false"/>
          <w:iCs w:val="false"/>
          <w:sz w:val="24"/>
          <w:szCs w:val="24"/>
        </w:rPr>
        <w:t>LLM       Large Language Model</w:t>
      </w:r>
    </w:p>
    <w:p>
      <w:pPr>
        <w:pStyle w:val="Normal"/>
        <w:spacing w:lineRule="auto" w:line="480" w:before="0" w:after="200"/>
        <w:jc w:val="both"/>
        <w:rPr/>
      </w:pPr>
      <w:r>
        <w:rPr>
          <w:rFonts w:eastAsia="Times New Roman" w:cs="Times New Roman"/>
          <w:b w:val="false"/>
          <w:bCs w:val="false"/>
          <w:i w:val="false"/>
          <w:iCs w:val="false"/>
          <w:sz w:val="24"/>
          <w:szCs w:val="24"/>
        </w:rPr>
        <w:t>ML        Machine Learning</w:t>
      </w:r>
    </w:p>
    <w:p>
      <w:pPr>
        <w:pStyle w:val="Normal"/>
        <w:spacing w:lineRule="auto" w:line="480" w:before="0" w:after="200"/>
        <w:jc w:val="both"/>
        <w:rPr/>
      </w:pPr>
      <w:r>
        <w:rPr>
          <w:rFonts w:eastAsia="Times New Roman" w:cs="Times New Roman"/>
          <w:b w:val="false"/>
          <w:bCs w:val="false"/>
          <w:i w:val="false"/>
          <w:iCs w:val="false"/>
          <w:sz w:val="24"/>
          <w:szCs w:val="24"/>
        </w:rPr>
        <w:t>NLP       Natural Language Processing</w:t>
      </w:r>
    </w:p>
    <w:p>
      <w:pPr>
        <w:pStyle w:val="Normal"/>
        <w:spacing w:lineRule="auto" w:line="480" w:before="0" w:after="200"/>
        <w:jc w:val="both"/>
        <w:rPr/>
      </w:pPr>
      <w:r>
        <w:rPr>
          <w:rFonts w:eastAsia="Times New Roman" w:cs="Times New Roman"/>
          <w:b w:val="false"/>
          <w:bCs w:val="false"/>
          <w:i w:val="false"/>
          <w:iCs w:val="false"/>
          <w:sz w:val="24"/>
          <w:szCs w:val="24"/>
        </w:rPr>
        <w:t>ORM       Object-Relational Mapping</w:t>
      </w:r>
    </w:p>
    <w:p>
      <w:pPr>
        <w:pStyle w:val="Normal"/>
        <w:spacing w:lineRule="auto" w:line="480" w:before="0" w:after="200"/>
        <w:jc w:val="both"/>
        <w:rPr/>
      </w:pPr>
      <w:r>
        <w:rPr>
          <w:rFonts w:eastAsia="Times New Roman" w:cs="Times New Roman"/>
          <w:b w:val="false"/>
          <w:bCs w:val="false"/>
          <w:i w:val="false"/>
          <w:iCs w:val="false"/>
          <w:sz w:val="24"/>
          <w:szCs w:val="24"/>
        </w:rPr>
        <w:t>PostGIS   Spatial Database Extender for PostgreSQL</w:t>
      </w:r>
    </w:p>
    <w:p>
      <w:pPr>
        <w:pStyle w:val="Normal"/>
        <w:spacing w:lineRule="auto" w:line="480" w:before="0" w:after="200"/>
        <w:jc w:val="both"/>
        <w:rPr/>
      </w:pPr>
      <w:r>
        <w:rPr>
          <w:rFonts w:eastAsia="Times New Roman" w:cs="Times New Roman"/>
          <w:b w:val="false"/>
          <w:bCs w:val="false"/>
          <w:i w:val="false"/>
          <w:iCs w:val="false"/>
          <w:sz w:val="24"/>
          <w:szCs w:val="24"/>
        </w:rPr>
        <w:t>REST      Representational State Transfer</w:t>
      </w:r>
    </w:p>
    <w:p>
      <w:pPr>
        <w:pStyle w:val="Normal"/>
        <w:spacing w:lineRule="auto" w:line="480" w:before="0" w:after="200"/>
        <w:jc w:val="both"/>
        <w:rPr/>
      </w:pPr>
      <w:r>
        <w:rPr>
          <w:rFonts w:eastAsia="Times New Roman" w:cs="Times New Roman"/>
          <w:b w:val="false"/>
          <w:bCs w:val="false"/>
          <w:i w:val="false"/>
          <w:iCs w:val="false"/>
          <w:sz w:val="24"/>
          <w:szCs w:val="24"/>
        </w:rPr>
        <w:t>RQ        Research Question</w:t>
      </w:r>
    </w:p>
    <w:p>
      <w:pPr>
        <w:pStyle w:val="Normal"/>
        <w:spacing w:lineRule="auto" w:line="480" w:before="0" w:after="200"/>
        <w:jc w:val="both"/>
        <w:rPr/>
      </w:pPr>
      <w:r>
        <w:rPr>
          <w:rFonts w:eastAsia="Times New Roman" w:cs="Times New Roman"/>
          <w:b w:val="false"/>
          <w:bCs w:val="false"/>
          <w:i w:val="false"/>
          <w:iCs w:val="false"/>
          <w:sz w:val="24"/>
          <w:szCs w:val="24"/>
        </w:rPr>
        <w:t>SVM       Support Vector Machine</w:t>
      </w:r>
    </w:p>
    <w:p>
      <w:pPr>
        <w:pStyle w:val="Normal"/>
        <w:spacing w:lineRule="auto" w:line="480" w:before="0" w:after="200"/>
        <w:jc w:val="both"/>
        <w:rPr/>
      </w:pPr>
      <w:r>
        <w:rPr>
          <w:rFonts w:eastAsia="Times New Roman" w:cs="Times New Roman"/>
          <w:b w:val="false"/>
          <w:bCs w:val="false"/>
          <w:i w:val="false"/>
          <w:iCs w:val="false"/>
          <w:sz w:val="24"/>
          <w:szCs w:val="24"/>
        </w:rPr>
        <w:t>UI        User Interface</w:t>
      </w:r>
    </w:p>
    <w:p>
      <w:pPr>
        <w:pStyle w:val="Normal"/>
        <w:spacing w:lineRule="auto" w:line="480" w:before="0" w:after="200"/>
        <w:jc w:val="both"/>
        <w:rPr/>
      </w:pPr>
      <w:r>
        <w:rPr>
          <w:rFonts w:eastAsia="Times New Roman" w:cs="Times New Roman"/>
          <w:b w:val="false"/>
          <w:bCs w:val="false"/>
          <w:i w:val="false"/>
          <w:iCs w:val="false"/>
          <w:sz w:val="24"/>
          <w:szCs w:val="24"/>
        </w:rPr>
        <w:t>UX        User Experience</w:t>
      </w:r>
    </w:p>
    <w:p>
      <w:pPr>
        <w:pStyle w:val="Normal"/>
        <w:spacing w:lineRule="auto" w:line="480" w:before="0" w:after="200"/>
        <w:jc w:val="both"/>
        <w:rPr/>
      </w:pPr>
      <w:r>
        <w:rPr>
          <w:rFonts w:eastAsia="Times New Roman" w:cs="Times New Roman"/>
          <w:b w:val="false"/>
          <w:bCs w:val="false"/>
          <w:i w:val="false"/>
          <w:iCs w:val="false"/>
          <w:sz w:val="24"/>
          <w:szCs w:val="24"/>
        </w:rPr>
        <w:t>YOLO      You Only Look Once (real-time object detection algorithm)</w:t>
      </w:r>
    </w:p>
    <w:p>
      <w:pPr>
        <w:pStyle w:val="Normal"/>
        <w:rPr/>
      </w:pPr>
      <w:r>
        <w:rPr/>
      </w:r>
      <w:r>
        <w:br w:type="page"/>
      </w:r>
    </w:p>
    <w:p>
      <w:pPr>
        <w:pStyle w:val="Heading1"/>
        <w:spacing w:before="0" w:after="240"/>
        <w:jc w:val="center"/>
        <w:rPr/>
      </w:pPr>
      <w:r>
        <w:rPr>
          <w:rFonts w:eastAsia="Times New Roman" w:cs="Times New Roman"/>
          <w:b/>
          <w:bCs/>
          <w:sz w:val="32"/>
          <w:szCs w:val="32"/>
        </w:rPr>
        <w:t>CHAPTER I</w:t>
      </w:r>
    </w:p>
    <w:p>
      <w:pPr>
        <w:pStyle w:val="Heading1"/>
        <w:spacing w:before="0" w:after="360"/>
        <w:jc w:val="center"/>
        <w:rPr/>
      </w:pPr>
      <w:r>
        <w:rPr>
          <w:rFonts w:eastAsia="Times New Roman" w:cs="Times New Roman"/>
          <w:b/>
          <w:bCs/>
          <w:sz w:val="32"/>
          <w:szCs w:val="32"/>
        </w:rPr>
        <w:t>INTRODUCTION</w:t>
      </w:r>
    </w:p>
    <w:p>
      <w:pPr>
        <w:pStyle w:val="Normal"/>
        <w:spacing w:lineRule="auto" w:line="480" w:before="0" w:after="200"/>
        <w:ind w:firstLine="720"/>
        <w:jc w:val="both"/>
        <w:rPr/>
      </w:pPr>
      <w:r>
        <w:rPr>
          <w:rFonts w:eastAsia="Times New Roman" w:cs="Times New Roman"/>
          <w:b w:val="false"/>
          <w:bCs w:val="false"/>
          <w:i w:val="false"/>
          <w:iCs w:val="false"/>
          <w:sz w:val="24"/>
          <w:szCs w:val="24"/>
        </w:rPr>
        <w:t>Agriculture remains the backbone of many developing economies, providing livelihoods for millions of smallholder farmers. However, the persistent challenge of crop diseases and pest infestations continues to undermine agricultural productivity, food security, and farmer income. According to global estimates, plant diseases account for losses of up to 40% of annual crop production worldwide, with the impact disproportionately felt by resource-constrained farmers who lack timely access to diagnostic expertise and outbreak alerts.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In Nigeria and many parts of Africa, the diagnostic gap is especially pronounced. Farmers often rely on informal knowledge networks, delayed extension officer visits, or simple trial-and-error to manage crop health. By the time a disease is identified and communicated, it may have already spread across neighboring farms, causing cascading losses that are difficult to reverse. This reactive paradigm stands in stark contrast to the proactive, data-driven approaches now available through the convergence of Artificial Intelligence (AI), geospatial computing, and mobile technology.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Inclusive Crop Health System (ICHS) is conceived as an intelligent, web-based solution that addresses these failures through three interconnected innovations: (1) a dual-modality AI diagnostic engine supporting both image and text-based symptom input; (2) a hyper-local geospatial alerting mechanism that notifies neighboring farmers in real time upon confirmed disease detection; and (3) a smart advisory and community platform that transforms individual diagnoses into collective early-warning intelligence.</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word 'inclusive' is deliberate — this system is explicitly designed to serve farmers across the digital divide, accommodating those with high-end smartphones as well as those with basic feature-phone access to text input. This dual-input philosophy ensures that advanced AI-powered diagnostics are not gated behind expensive hardware, making the system equitable and broadly applicable.</w:t>
      </w:r>
    </w:p>
    <w:p>
      <w:pPr>
        <w:pStyle w:val="Heading2"/>
        <w:spacing w:before="360" w:after="180"/>
        <w:rPr/>
      </w:pPr>
      <w:r>
        <w:rPr>
          <w:rFonts w:eastAsia="Times New Roman" w:cs="Times New Roman"/>
          <w:b/>
          <w:bCs/>
          <w:sz w:val="28"/>
          <w:szCs w:val="28"/>
        </w:rPr>
        <w:t>1.1  Statement of the Problem</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core problem addressed by this study is the existence of a critical time lag and geographic imprecision in traditional crop disease diagnostics, particularly in developing agricultural contexts. Several interconnected sub-problems compound this challenge:</w:t>
      </w:r>
    </w:p>
    <w:p>
      <w:pPr>
        <w:pStyle w:val="Normal"/>
        <w:rPr/>
      </w:pPr>
      <w:r>
        <w:rPr/>
      </w:r>
    </w:p>
    <w:p>
      <w:pPr>
        <w:pStyle w:val="ListParagraph"/>
        <w:numPr>
          <w:ilvl w:val="0"/>
          <w:numId w:val="6"/>
        </w:numPr>
        <w:spacing w:lineRule="auto" w:line="480" w:before="60" w:after="60"/>
        <w:rPr/>
      </w:pPr>
      <w:r>
        <w:rPr>
          <w:rFonts w:eastAsia="Times New Roman" w:cs="Times New Roman"/>
          <w:sz w:val="24"/>
          <w:szCs w:val="24"/>
        </w:rPr>
        <w:t>Delayed Diagnosis: Farmers lack immediate access to expert agronomists, resulting in days or weeks of crop loss before a disease is correctly identified.</w:t>
      </w:r>
    </w:p>
    <w:p>
      <w:pPr>
        <w:pStyle w:val="ListParagraph"/>
        <w:numPr>
          <w:ilvl w:val="0"/>
          <w:numId w:val="3"/>
        </w:numPr>
        <w:spacing w:lineRule="auto" w:line="480" w:before="60" w:after="60"/>
        <w:rPr/>
      </w:pPr>
      <w:r>
        <w:rPr>
          <w:rFonts w:eastAsia="Times New Roman" w:cs="Times New Roman"/>
          <w:sz w:val="24"/>
          <w:szCs w:val="24"/>
        </w:rPr>
        <w:t>Geographical Blindness: Existing diagnostic tools, where available, operate in isolation and do not share geo-tagged outbreak data with neighboring farms, allowing localized diseases to become regional crises.</w:t>
      </w:r>
    </w:p>
    <w:p>
      <w:pPr>
        <w:pStyle w:val="ListParagraph"/>
        <w:numPr>
          <w:ilvl w:val="0"/>
          <w:numId w:val="3"/>
        </w:numPr>
        <w:spacing w:lineRule="auto" w:line="480" w:before="60" w:after="60"/>
        <w:rPr/>
      </w:pPr>
      <w:r>
        <w:rPr>
          <w:rFonts w:eastAsia="Times New Roman" w:cs="Times New Roman"/>
          <w:sz w:val="24"/>
          <w:szCs w:val="24"/>
        </w:rPr>
        <w:t>Technology Exclusion: Many AI-powered agricultural tools require high-quality image capture, effectively excluding the majority of smallholder farmers in low-resource settings who use basic mobile devices.</w:t>
      </w:r>
    </w:p>
    <w:p>
      <w:pPr>
        <w:pStyle w:val="ListParagraph"/>
        <w:numPr>
          <w:ilvl w:val="0"/>
          <w:numId w:val="3"/>
        </w:numPr>
        <w:spacing w:lineRule="auto" w:line="480" w:before="60" w:after="60"/>
        <w:rPr/>
      </w:pPr>
      <w:r>
        <w:rPr>
          <w:rFonts w:eastAsia="Times New Roman" w:cs="Times New Roman"/>
          <w:sz w:val="24"/>
          <w:szCs w:val="24"/>
        </w:rPr>
        <w:t>Reactive Management: Without predictive analytics linking weather patterns to disease risk, farmers cannot take preventive action before outbreaks occur.</w:t>
      </w:r>
    </w:p>
    <w:p>
      <w:pPr>
        <w:pStyle w:val="ListParagraph"/>
        <w:numPr>
          <w:ilvl w:val="0"/>
          <w:numId w:val="3"/>
        </w:numPr>
        <w:spacing w:lineRule="auto" w:line="480" w:before="60" w:after="60"/>
        <w:rPr/>
      </w:pPr>
      <w:r>
        <w:rPr>
          <w:rFonts w:eastAsia="Times New Roman" w:cs="Times New Roman"/>
          <w:sz w:val="24"/>
          <w:szCs w:val="24"/>
        </w:rPr>
        <w:t>Knowledge Silos: There is no structured mechanism for peer-to-peer sharing of diagnostic findings and treatment outcomes among farming communities.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Together, these problems create a cycle of agricultural vulnerability that the ICHS is specifically designed to break.</w:t>
      </w:r>
    </w:p>
    <w:p>
      <w:pPr>
        <w:pStyle w:val="Heading2"/>
        <w:spacing w:before="360" w:after="180"/>
        <w:rPr/>
      </w:pPr>
      <w:r>
        <w:rPr>
          <w:rFonts w:eastAsia="Times New Roman" w:cs="Times New Roman"/>
          <w:b/>
          <w:bCs/>
          <w:sz w:val="28"/>
          <w:szCs w:val="28"/>
        </w:rPr>
        <w:t>1.2  Purpose of the Study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primary purpose of this study is to design and develop a functional prototype of the Inclusive Crop Health System — an intelligent, inclusive, and geospatial awareness web platform that enables real-time crop disease diagnosis, hyper-local outbreak alerting, weather-linked disease prediction, and community-driven knowledge sharing.</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Specifically, the system aims to:</w:t>
      </w:r>
    </w:p>
    <w:p>
      <w:pPr>
        <w:pStyle w:val="ListParagraph"/>
        <w:numPr>
          <w:ilvl w:val="0"/>
          <w:numId w:val="7"/>
        </w:numPr>
        <w:spacing w:lineRule="auto" w:line="480" w:before="60" w:after="60"/>
        <w:rPr/>
      </w:pPr>
      <w:r>
        <w:rPr>
          <w:rFonts w:eastAsia="Times New Roman" w:cs="Times New Roman"/>
          <w:sz w:val="24"/>
          <w:szCs w:val="24"/>
        </w:rPr>
        <w:t>Provide instant AI-driven crop disease diagnosis through both image and text-based symptom input.</w:t>
      </w:r>
    </w:p>
    <w:p>
      <w:pPr>
        <w:pStyle w:val="ListParagraph"/>
        <w:numPr>
          <w:ilvl w:val="0"/>
          <w:numId w:val="4"/>
        </w:numPr>
        <w:spacing w:lineRule="auto" w:line="480" w:before="60" w:after="60"/>
        <w:rPr/>
      </w:pPr>
      <w:r>
        <w:rPr>
          <w:rFonts w:eastAsia="Times New Roman" w:cs="Times New Roman"/>
          <w:sz w:val="24"/>
          <w:szCs w:val="24"/>
        </w:rPr>
        <w:t>Generate hyper-local geospatial alerts that notify farmers within a defined radius of confirmed outbreaks.</w:t>
      </w:r>
    </w:p>
    <w:p>
      <w:pPr>
        <w:pStyle w:val="ListParagraph"/>
        <w:numPr>
          <w:ilvl w:val="0"/>
          <w:numId w:val="4"/>
        </w:numPr>
        <w:spacing w:lineRule="auto" w:line="480" w:before="60" w:after="60"/>
        <w:rPr/>
      </w:pPr>
      <w:r>
        <w:rPr>
          <w:rFonts w:eastAsia="Times New Roman" w:cs="Times New Roman"/>
          <w:sz w:val="24"/>
          <w:szCs w:val="24"/>
        </w:rPr>
        <w:t>Deliver evidence-based treatment and prevention recommendations via a Smart Farming Advisor module.</w:t>
      </w:r>
    </w:p>
    <w:p>
      <w:pPr>
        <w:pStyle w:val="ListParagraph"/>
        <w:numPr>
          <w:ilvl w:val="0"/>
          <w:numId w:val="4"/>
        </w:numPr>
        <w:spacing w:lineRule="auto" w:line="480" w:before="60" w:after="60"/>
        <w:rPr/>
      </w:pPr>
      <w:r>
        <w:rPr>
          <w:rFonts w:eastAsia="Times New Roman" w:cs="Times New Roman"/>
          <w:sz w:val="24"/>
          <w:szCs w:val="24"/>
        </w:rPr>
        <w:t>Integrate real-time meteorological data to forecast disease outbreak risk conditions.</w:t>
      </w:r>
    </w:p>
    <w:p>
      <w:pPr>
        <w:pStyle w:val="ListParagraph"/>
        <w:numPr>
          <w:ilvl w:val="0"/>
          <w:numId w:val="4"/>
        </w:numPr>
        <w:spacing w:lineRule="auto" w:line="480" w:before="60" w:after="60"/>
        <w:rPr/>
      </w:pPr>
      <w:r>
        <w:rPr>
          <w:rFonts w:eastAsia="Times New Roman" w:cs="Times New Roman"/>
          <w:sz w:val="24"/>
          <w:szCs w:val="24"/>
        </w:rPr>
        <w:t>Foster community collaboration through a Farmer Community Hub with shared diagnostic history and contact networking.</w:t>
      </w:r>
    </w:p>
    <w:p>
      <w:pPr>
        <w:pStyle w:val="Heading2"/>
        <w:spacing w:before="360" w:after="180"/>
        <w:rPr>
          <w:rFonts w:ascii="Times New Roman" w:hAnsi="Times New Roman" w:eastAsia="Times New Roman" w:cs="Times New Roman"/>
          <w:b/>
          <w:bCs/>
          <w:sz w:val="28"/>
          <w:szCs w:val="28"/>
        </w:rPr>
      </w:pPr>
      <w:r>
        <w:rPr>
          <w:rFonts w:eastAsia="Times New Roman" w:cs="Times New Roman"/>
          <w:b/>
          <w:bCs/>
          <w:sz w:val="28"/>
          <w:szCs w:val="28"/>
        </w:rPr>
        <w:t>1.3  Research Questions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following research questions guide the development and evaluation of this study:</w:t>
      </w:r>
    </w:p>
    <w:p>
      <w:pPr>
        <w:pStyle w:val="Normal"/>
        <w:rPr/>
      </w:pPr>
      <w:r>
        <w:rPr/>
      </w:r>
    </w:p>
    <w:p>
      <w:pPr>
        <w:pStyle w:val="Normal"/>
        <w:spacing w:lineRule="auto" w:line="480" w:before="0" w:after="200"/>
        <w:jc w:val="both"/>
        <w:rPr/>
      </w:pPr>
      <w:r>
        <w:rPr>
          <w:rFonts w:eastAsia="Times New Roman" w:cs="Times New Roman"/>
          <w:b/>
          <w:bCs/>
          <w:i w:val="false"/>
          <w:iCs w:val="false"/>
          <w:sz w:val="24"/>
          <w:szCs w:val="24"/>
        </w:rPr>
        <w:t>RQ1: How effectively can a CNN-based image classification model and an NLP-based symptom text model jointly diagnose crop diseases across multiple crop types?</w:t>
      </w:r>
    </w:p>
    <w:p>
      <w:pPr>
        <w:pStyle w:val="Normal"/>
        <w:rPr/>
      </w:pPr>
      <w:r>
        <w:rPr/>
      </w:r>
    </w:p>
    <w:p>
      <w:pPr>
        <w:pStyle w:val="Normal"/>
        <w:spacing w:lineRule="auto" w:line="480" w:before="0" w:after="200"/>
        <w:jc w:val="both"/>
        <w:rPr/>
      </w:pPr>
      <w:r>
        <w:rPr>
          <w:rFonts w:eastAsia="Times New Roman" w:cs="Times New Roman"/>
          <w:b/>
          <w:bCs/>
          <w:i w:val="false"/>
          <w:iCs w:val="false"/>
          <w:sz w:val="24"/>
          <w:szCs w:val="24"/>
        </w:rPr>
        <w:t>RQ2: How accurately can a geospatial alert mechanism identify and notify at-risk farmers within a defined proximity radius of a confirmed crop disease outbreak?</w:t>
      </w:r>
    </w:p>
    <w:p>
      <w:pPr>
        <w:pStyle w:val="Normal"/>
        <w:rPr/>
      </w:pPr>
      <w:r>
        <w:rPr/>
      </w:r>
    </w:p>
    <w:p>
      <w:pPr>
        <w:pStyle w:val="Normal"/>
        <w:spacing w:lineRule="auto" w:line="480" w:before="0" w:after="200"/>
        <w:jc w:val="both"/>
        <w:rPr/>
      </w:pPr>
      <w:r>
        <w:rPr>
          <w:rFonts w:eastAsia="Times New Roman" w:cs="Times New Roman"/>
          <w:b/>
          <w:bCs/>
          <w:i w:val="false"/>
          <w:iCs w:val="false"/>
          <w:sz w:val="24"/>
          <w:szCs w:val="24"/>
        </w:rPr>
        <w:t>RQ3: To what extent can real-time weather data integration improve the predictive accuracy of disease outbreak risk models compared to diagnosis-only systems?</w:t>
      </w:r>
    </w:p>
    <w:p>
      <w:pPr>
        <w:pStyle w:val="Normal"/>
        <w:rPr/>
      </w:pPr>
      <w:r>
        <w:rPr/>
      </w:r>
    </w:p>
    <w:p>
      <w:pPr>
        <w:pStyle w:val="Normal"/>
        <w:spacing w:lineRule="auto" w:line="480" w:before="0" w:after="200"/>
        <w:jc w:val="both"/>
        <w:rPr/>
      </w:pPr>
      <w:r>
        <w:rPr>
          <w:rFonts w:eastAsia="Times New Roman" w:cs="Times New Roman"/>
          <w:b/>
          <w:bCs/>
          <w:i w:val="false"/>
          <w:iCs w:val="false"/>
          <w:sz w:val="24"/>
          <w:szCs w:val="24"/>
        </w:rPr>
        <w:t>RQ4: How do farmers across different technology access levels perceive the usability and inclusivity of the dual-modality diagnostic interface?</w:t>
      </w:r>
    </w:p>
    <w:p>
      <w:pPr>
        <w:pStyle w:val="Heading2"/>
        <w:spacing w:before="360" w:after="180"/>
        <w:rPr/>
      </w:pPr>
      <w:r>
        <w:rPr>
          <w:rFonts w:eastAsia="Times New Roman" w:cs="Times New Roman"/>
          <w:b/>
          <w:bCs/>
          <w:sz w:val="28"/>
          <w:szCs w:val="28"/>
        </w:rPr>
        <w:t>1.4  Significance of the Study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ICHS carries significance across multiple dimensions: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Empowering Farmers with Instant Knowledge: By reducing the diagnosis timeline from days to seconds, the system empowers farmers to take immediate, informed action, minimizing economic losses and crop damage.</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Promoting Inclusive Agricultural Technology: The dual-modality input design ensures that AI-powered diagnostics are not exclusive to smartphone users, promoting technology equity in agriculture.</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Enhancing Food Security: Timely and precise outbreak containment contributes directly to improved crop yields and national food security outcomes.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Advancing Research in Precision Agriculture: This study contributes a novel implementation of hyper-local, geo-tagged disease surveillance integrated with AI diagnostics, filling a documented gap in existing literature.</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Environmental Sustainability: By enabling targeted, evidence-based interventions, the system reduces unnecessary pesticide use, contributing to more sustainable agricultural practices.</w:t>
      </w:r>
    </w:p>
    <w:p>
      <w:pPr>
        <w:pStyle w:val="Heading2"/>
        <w:spacing w:before="360" w:after="180"/>
        <w:rPr/>
      </w:pPr>
      <w:r>
        <w:rPr>
          <w:rFonts w:eastAsia="Times New Roman" w:cs="Times New Roman"/>
          <w:b/>
          <w:bCs/>
          <w:sz w:val="28"/>
          <w:szCs w:val="28"/>
        </w:rPr>
        <w:t>1.5  Limitations of the Study</w:t>
      </w:r>
    </w:p>
    <w:p>
      <w:pPr>
        <w:pStyle w:val="Normal"/>
        <w:spacing w:lineRule="auto" w:line="480" w:before="0" w:after="200"/>
        <w:ind w:firstLine="720"/>
        <w:jc w:val="both"/>
        <w:rPr/>
      </w:pPr>
      <w:r>
        <w:rPr>
          <w:rFonts w:eastAsia="Times New Roman" w:cs="Times New Roman"/>
          <w:b w:val="false"/>
          <w:bCs w:val="false"/>
          <w:i w:val="false"/>
          <w:iCs w:val="false"/>
          <w:sz w:val="24"/>
          <w:szCs w:val="24"/>
        </w:rPr>
        <w:t>While the ICHS presents a comprehensive approach to crop health management, several limitations bound the scope of this study:</w:t>
      </w:r>
    </w:p>
    <w:p>
      <w:pPr>
        <w:pStyle w:val="Normal"/>
        <w:rPr/>
      </w:pPr>
      <w:r>
        <w:rPr/>
      </w:r>
    </w:p>
    <w:p>
      <w:pPr>
        <w:pStyle w:val="ListParagraph"/>
        <w:numPr>
          <w:ilvl w:val="0"/>
          <w:numId w:val="3"/>
        </w:numPr>
        <w:spacing w:lineRule="auto" w:line="480" w:before="60" w:after="60"/>
        <w:rPr/>
      </w:pPr>
      <w:r>
        <w:rPr>
          <w:rFonts w:eastAsia="Times New Roman" w:cs="Times New Roman"/>
          <w:sz w:val="24"/>
          <w:szCs w:val="24"/>
        </w:rPr>
        <w:t>Prototype Scope: The system is developed as a functional prototype and is not intended for large-scale production deployment within the timeframe of this study.</w:t>
      </w:r>
    </w:p>
    <w:p>
      <w:pPr>
        <w:pStyle w:val="ListParagraph"/>
        <w:numPr>
          <w:ilvl w:val="0"/>
          <w:numId w:val="3"/>
        </w:numPr>
        <w:spacing w:lineRule="auto" w:line="480" w:before="60" w:after="60"/>
        <w:rPr/>
      </w:pPr>
      <w:r>
        <w:rPr>
          <w:rFonts w:eastAsia="Times New Roman" w:cs="Times New Roman"/>
          <w:sz w:val="24"/>
          <w:szCs w:val="24"/>
        </w:rPr>
        <w:t>Dataset Constraints: The CNN model is trained primarily on the PlantVillage dataset, which may not fully capture the morphological variety of crops cultivated in specific local contexts.</w:t>
      </w:r>
    </w:p>
    <w:p>
      <w:pPr>
        <w:pStyle w:val="ListParagraph"/>
        <w:numPr>
          <w:ilvl w:val="0"/>
          <w:numId w:val="3"/>
        </w:numPr>
        <w:spacing w:lineRule="auto" w:line="480" w:before="60" w:after="60"/>
        <w:rPr/>
      </w:pPr>
      <w:r>
        <w:rPr>
          <w:rFonts w:eastAsia="Times New Roman" w:cs="Times New Roman"/>
          <w:sz w:val="24"/>
          <w:szCs w:val="24"/>
        </w:rPr>
        <w:t>Connectivity Dependency: Core system functions require internet connectivity; offline diagnostic capabilities are excluded from this prototype.</w:t>
      </w:r>
    </w:p>
    <w:p>
      <w:pPr>
        <w:pStyle w:val="ListParagraph"/>
        <w:numPr>
          <w:ilvl w:val="0"/>
          <w:numId w:val="3"/>
        </w:numPr>
        <w:spacing w:lineRule="auto" w:line="480" w:before="60" w:after="60"/>
        <w:rPr/>
      </w:pPr>
      <w:r>
        <w:rPr>
          <w:rFonts w:eastAsia="Times New Roman" w:cs="Times New Roman"/>
          <w:sz w:val="24"/>
          <w:szCs w:val="24"/>
        </w:rPr>
        <w:t>Crop Coverage: The initial prototype covers a defined set of crops and does not extend to all crop varieties cultivated in target regions.</w:t>
      </w:r>
    </w:p>
    <w:p>
      <w:pPr>
        <w:pStyle w:val="ListParagraph"/>
        <w:numPr>
          <w:ilvl w:val="0"/>
          <w:numId w:val="3"/>
        </w:numPr>
        <w:spacing w:lineRule="auto" w:line="480" w:before="60" w:after="60"/>
        <w:rPr/>
      </w:pPr>
      <w:r>
        <w:rPr>
          <w:rFonts w:eastAsia="Times New Roman" w:cs="Times New Roman"/>
          <w:sz w:val="24"/>
          <w:szCs w:val="24"/>
        </w:rPr>
        <w:t>No Drone or Satellite Integration: Aerial imaging and remote sensing data sources are explicitly excluded from the project scope.</w:t>
      </w:r>
    </w:p>
    <w:p>
      <w:pPr>
        <w:pStyle w:val="ListParagraph"/>
        <w:numPr>
          <w:ilvl w:val="0"/>
          <w:numId w:val="3"/>
        </w:numPr>
        <w:spacing w:lineRule="auto" w:line="480" w:before="60" w:after="60"/>
        <w:rPr/>
      </w:pPr>
      <w:r>
        <w:rPr>
          <w:rFonts w:eastAsia="Times New Roman" w:cs="Times New Roman"/>
          <w:sz w:val="24"/>
          <w:szCs w:val="24"/>
        </w:rPr>
        <w:t>Language Limitation: The NLP text-based diagnosis module is developed for English-language input; local language support might be designated as future work.</w:t>
      </w:r>
    </w:p>
    <w:p>
      <w:pPr>
        <w:pStyle w:val="Heading2"/>
        <w:spacing w:before="360" w:after="180"/>
        <w:rPr/>
      </w:pPr>
      <w:r>
        <w:rPr>
          <w:rFonts w:eastAsia="Times New Roman" w:cs="Times New Roman"/>
          <w:b/>
          <w:bCs/>
          <w:sz w:val="28"/>
          <w:szCs w:val="28"/>
        </w:rPr>
        <w:t>1.6  Definition of Terms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following terms are defined as used within the context of this study: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Convolutional Neural Network (CNN): A class of deep learning algorithm designed for visual pattern recognition, used in this system to classify crop diseases from uploaded leaf images.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Natural Language Processing (NLP): A branch of AI that enables machines to interpret and respond to human language, applied here to parse text-based symptom descriptions from farmers.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Hyper-Local Alerting: The process of geo-tagging a confirmed disease report and automatically notifying farmers within a precisely defined geographic radius (e.g., 5–10 km) of the outbreak.</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PostGIS: A spatial database extender for PostgreSQL that enables the storage, querying, and computation of geographic data, used to power the geospatial alerting subsystem.</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Dual-Modality Input: The system design principle of accepting disease reports through two distinct input channels — image upload and text symptom description — to serve farmers regardless of device capability.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Smart Farming Advisor: An AI-powered recommendation module that provides disease-specific treatment protocols, pesticide guidance, and preventive best practices following a confirmed diagnosis.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PlantVillage Dataset: A publicly available repository of 54,000+ labeled images of healthy and diseased plant leaves across 14 crop species, widely used for training crop disease classification models.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Geo-tagging: The process of associating a geographic location (latitude and longitude) with a submitted diagnostic report to enable spatial mapping and proximity-based alerts.</w:t>
      </w:r>
    </w:p>
    <w:p>
      <w:pPr>
        <w:pStyle w:val="Normal"/>
        <w:rPr/>
      </w:pPr>
      <w:r>
        <w:rPr/>
      </w:r>
      <w:r>
        <w:br w:type="page"/>
      </w:r>
    </w:p>
    <w:p>
      <w:pPr>
        <w:pStyle w:val="Heading1"/>
        <w:spacing w:before="0" w:after="240"/>
        <w:jc w:val="center"/>
        <w:rPr/>
      </w:pPr>
      <w:r>
        <w:rPr>
          <w:rFonts w:eastAsia="Times New Roman" w:cs="Times New Roman"/>
          <w:b/>
          <w:bCs/>
          <w:sz w:val="32"/>
          <w:szCs w:val="32"/>
        </w:rPr>
        <w:t>CHAPTER II</w:t>
      </w:r>
    </w:p>
    <w:p>
      <w:pPr>
        <w:pStyle w:val="Heading1"/>
        <w:spacing w:before="0" w:after="360"/>
        <w:jc w:val="center"/>
        <w:rPr/>
      </w:pPr>
      <w:r>
        <w:rPr>
          <w:rFonts w:eastAsia="Times New Roman" w:cs="Times New Roman"/>
          <w:b/>
          <w:bCs/>
          <w:sz w:val="32"/>
          <w:szCs w:val="32"/>
        </w:rPr>
        <w:t>LITERATURE REVIEW</w:t>
      </w:r>
    </w:p>
    <w:p>
      <w:pPr>
        <w:pStyle w:val="Normal"/>
        <w:spacing w:lineRule="auto" w:line="480" w:before="0" w:after="200"/>
        <w:ind w:firstLine="720"/>
        <w:jc w:val="both"/>
        <w:rPr/>
      </w:pPr>
      <w:r>
        <w:rPr>
          <w:rFonts w:eastAsia="Times New Roman" w:cs="Times New Roman"/>
          <w:b w:val="false"/>
          <w:bCs w:val="false"/>
          <w:i w:val="false"/>
          <w:iCs w:val="false"/>
          <w:sz w:val="24"/>
          <w:szCs w:val="24"/>
        </w:rPr>
        <w:t>This chapter examines the body of scholarly work underpinning the development of the Inclusive Crop Health System. It begins by establishing the theoretical frameworks that inform the system design, then presents a structured review of recent empirical research across five thematic areas: CNN-based crop disease detection, multimodal AI for dual-input diagnosis, geospatial outbreak alerting, weather-linked disease prediction, and IoT-integrated smart farming systems.</w:t>
      </w:r>
    </w:p>
    <w:p>
      <w:pPr>
        <w:pStyle w:val="Heading2"/>
        <w:spacing w:before="360" w:after="180"/>
        <w:rPr/>
      </w:pPr>
      <w:r>
        <w:rPr>
          <w:rFonts w:eastAsia="Times New Roman" w:cs="Times New Roman"/>
          <w:b/>
          <w:bCs/>
          <w:sz w:val="28"/>
          <w:szCs w:val="28"/>
        </w:rPr>
        <w:t>2.1  Theoretical Framework</w:t>
      </w:r>
    </w:p>
    <w:p>
      <w:pPr>
        <w:pStyle w:val="Heading3"/>
        <w:spacing w:before="240" w:after="120"/>
        <w:rPr/>
      </w:pPr>
      <w:r>
        <w:rPr>
          <w:rFonts w:eastAsia="Times New Roman" w:cs="Times New Roman"/>
          <w:b/>
          <w:bCs/>
          <w:i/>
          <w:iCs/>
          <w:sz w:val="24"/>
          <w:szCs w:val="24"/>
        </w:rPr>
        <w:t>2.1.1  Precision Agriculture Theory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conceptual foundation of the ICHS rests on the precision agriculture paradigm, which advocates for the application of data, sensors, and computational intelligence to manage intra-field variability and optimize crop management decisions at fine spatial and temporal scales. Rather than applying uniform interventions across entire fields, precision agriculture seeks to tailor inputs — whether water, fertilizer, or pesticide — to the specific need of each crop zone at each point in time. The ICHS operationalizes this principle at a community level by enabling hyper-local, geo-tagged disease surveillance that translates individual farm diagnoses into spatially precise community intelligence.</w:t>
      </w:r>
    </w:p>
    <w:p>
      <w:pPr>
        <w:pStyle w:val="Heading3"/>
        <w:spacing w:before="240" w:after="120"/>
        <w:rPr/>
      </w:pPr>
      <w:r>
        <w:rPr>
          <w:rFonts w:eastAsia="Times New Roman" w:cs="Times New Roman"/>
          <w:b/>
          <w:bCs/>
          <w:i/>
          <w:iCs/>
          <w:sz w:val="24"/>
          <w:szCs w:val="24"/>
        </w:rPr>
        <w:t>2.1.2  Diffusion of Innovation Theory (Rogers, 1962)</w:t>
      </w:r>
    </w:p>
    <w:p>
      <w:pPr>
        <w:pStyle w:val="Normal"/>
        <w:spacing w:lineRule="auto" w:line="480" w:before="0" w:after="200"/>
        <w:ind w:firstLine="720"/>
        <w:jc w:val="both"/>
        <w:rPr/>
      </w:pPr>
      <w:r>
        <w:rPr>
          <w:rFonts w:eastAsia="Times New Roman" w:cs="Times New Roman"/>
          <w:b w:val="false"/>
          <w:bCs w:val="false"/>
          <w:i w:val="false"/>
          <w:iCs w:val="false"/>
          <w:sz w:val="24"/>
          <w:szCs w:val="24"/>
        </w:rPr>
        <w:t>Rogers' Diffusion of Innovation framework explains how new technologies spread through social systems over time, mediated by factors including relative advantage, compatibility, complexity, trialability, and observability. The dual-modality design of the ICHS is a direct application of this theory: by reducing the complexity barrier (text input for basic devices) and increasing relative advantage (instant diagnosis versus days of waiting), the system is designed to accelerate adoption across the early majority and late majority segments of the farming population who would otherwise be excluded from smartphone-dependent solutions.</w:t>
      </w:r>
    </w:p>
    <w:p>
      <w:pPr>
        <w:pStyle w:val="Heading3"/>
        <w:spacing w:before="240" w:after="120"/>
        <w:rPr/>
      </w:pPr>
      <w:r>
        <w:rPr>
          <w:rFonts w:eastAsia="Times New Roman" w:cs="Times New Roman"/>
          <w:b/>
          <w:bCs/>
          <w:i/>
          <w:iCs/>
          <w:sz w:val="24"/>
          <w:szCs w:val="24"/>
        </w:rPr>
        <w:t>2.1.3  Human-Centred Design (HCD) Framework</w:t>
      </w:r>
    </w:p>
    <w:p>
      <w:pPr>
        <w:pStyle w:val="Normal"/>
        <w:spacing w:lineRule="auto" w:line="480" w:before="0" w:after="200"/>
        <w:ind w:firstLine="720"/>
        <w:jc w:val="both"/>
        <w:rPr/>
      </w:pPr>
      <w:r>
        <w:rPr>
          <w:rFonts w:eastAsia="Times New Roman" w:cs="Times New Roman"/>
          <w:b w:val="false"/>
          <w:bCs w:val="false"/>
          <w:i w:val="false"/>
          <w:iCs w:val="false"/>
          <w:sz w:val="24"/>
          <w:szCs w:val="24"/>
        </w:rPr>
        <w:t>Human-Centred Design, as defined by the ISO 9241-210 standard, places the end user at the core of every design decision. For the ICHS, this means acknowledging that the primary user — a smallholder farmer — may have limited digital literacy, variable connectivity, and a basic mobile device. Every feature, from the text-based symptom input to the map-based outbreak visualisation, is designed with these constraints explicitly in mind. The Farmer Community Hub feature further reflects HCD principles by creating a participatory platform where farmers contribute to and benefit from collective knowledge.</w:t>
      </w:r>
    </w:p>
    <w:p>
      <w:pPr>
        <w:pStyle w:val="Heading3"/>
        <w:spacing w:before="240" w:after="120"/>
        <w:rPr/>
      </w:pPr>
      <w:r>
        <w:rPr>
          <w:rFonts w:eastAsia="Times New Roman" w:cs="Times New Roman"/>
          <w:b/>
          <w:bCs/>
          <w:i/>
          <w:iCs/>
          <w:sz w:val="24"/>
          <w:szCs w:val="24"/>
        </w:rPr>
        <w:t>2.1.4  Technology Acceptance Model (TAM)</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Technology Acceptance Model, proposed by Davis (1989), posits that a user's intention to adopt a new information system is determined primarily by perceived usefulness and perceived ease of use. For the ICHS, these constructs are addressed through: (a) real-time, confidence-scored diagnostic outputs that demonstrate immediate practical utility; (b) a dual-input interface that lowers the perceived ease-of-use barrier; and (c) geospatial alerts that deliver visible, community-level value. The TAM framework will also inform the usability evaluation conducted in Chapter IV.</w:t>
      </w:r>
    </w:p>
    <w:p>
      <w:pPr>
        <w:pStyle w:val="Heading2"/>
        <w:spacing w:before="360" w:after="180"/>
        <w:rPr/>
      </w:pPr>
      <w:r>
        <w:rPr>
          <w:rFonts w:eastAsia="Times New Roman" w:cs="Times New Roman"/>
          <w:b/>
          <w:bCs/>
          <w:sz w:val="28"/>
          <w:szCs w:val="28"/>
        </w:rPr>
        <w:t>2.2  Related Research</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following sections synthesize empirical research published between 2021 and 2025, organized by thematic relevance to the ICHS feature set.</w:t>
      </w:r>
    </w:p>
    <w:p>
      <w:pPr>
        <w:pStyle w:val="Heading3"/>
        <w:spacing w:before="240" w:after="120"/>
        <w:rPr/>
      </w:pPr>
      <w:r>
        <w:rPr>
          <w:rFonts w:eastAsia="Times New Roman" w:cs="Times New Roman"/>
          <w:b/>
          <w:bCs/>
          <w:i/>
          <w:iCs/>
          <w:sz w:val="24"/>
          <w:szCs w:val="24"/>
        </w:rPr>
        <w:t>2.2.1  CNN-Based Crop Disease Detection</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application of Convolutional Neural Networks to plant disease identification has undergone rapid maturation over the past five years. Zhao et al. (2024), in a comprehensive review published in Environmental Monitoring and Assessment (Springer), analyzed multiple machine learning approaches including CNN, SVM, k-means clustering, and ANN for crop disease identification, finding that CNN-based models achieved up to 98% precision on the PlantVillage dataset. This work affirms CNN as the leading architecture for image-based crop disease diagnosis and directly informs the image diagnosis pathway of the ICHS.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Singh et al. (2024) conducted a systematic review of 160 deep learning studies from 2020 to 2024, published in Artificial Intelligence Review (Springer), encompassing classification, detection, and segmentation tasks on plant leaf imagery. Their findings reported average detection accuracy exceeding 94.70% in the 2023–2024 cohort, with transformer-based architectures beginning to challenge CNN dominance in multi-class scenarios. This comprehensive baseline establishes the achievable accuracy range for the ICHS diagnostic engine and identifies EfficientNet and ResNet variants as strong candidate transfer learning models.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Kumar et al. (2025), also publishing in Artificial Intelligence Review, provided a focused review demonstrating that pre-trained architectures including ResNet, VGG, EfficientNet, and GoogLeNet achieve the highest classification accuracy across datasets containing over 154,500 images spanning 103 distinct disease classes. This finding directly guides the ICHS model selection strategy, with EfficientNet-B4 identified as the optimal balance between accuracy and computational efficiency for deployment on a web-based prototype platform.</w:t>
      </w:r>
    </w:p>
    <w:p>
      <w:pPr>
        <w:pStyle w:val="Heading3"/>
        <w:spacing w:before="240" w:after="120"/>
        <w:rPr/>
      </w:pPr>
      <w:r>
        <w:rPr>
          <w:rFonts w:eastAsia="Times New Roman" w:cs="Times New Roman"/>
          <w:b/>
          <w:bCs/>
          <w:i/>
          <w:iCs/>
          <w:sz w:val="24"/>
          <w:szCs w:val="24"/>
        </w:rPr>
        <w:t>2.2.2  Dual-Modality AI: Image and Text Diagnosis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concept of combining visual and textual inputs for agricultural diagnostics represents an emerging frontier in AI-assisted farming. Chen et al. (2025), in a preprint hosted on arXiv, explored the fusion of advanced visual features with contextual information derived from natural language descriptions, demonstrating improved disease identification accuracy through combined image-text semantic embedding. Their multimodal large language model (LLM) approach is conceptually analogous to the ICHS dual-modality architecture, validating the hypothesis that text-based symptom input can complement and contextualize image-based diagnosis — particularly in cases where image quality is poor.</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Wang et al. (2024) published research on PMC/NCBI proposing the integration of GPT-4 with YOLOPC for agricultural diagnostics. Their system captured agricultural image features through YOLO's object detection pipeline and generated real-time textual diagnostic reports and treatment recommendations through GPT-4's language generation capabilities. The integrated system achieved 90% accuracy in generating correct diagnostic reports, establishing proof-of-concept for the ICHS Smart Farming Advisor module, which similarly combines AI-generated diagnoses with structured treatment advisory text.</w:t>
      </w:r>
    </w:p>
    <w:p>
      <w:pPr>
        <w:pStyle w:val="Heading3"/>
        <w:spacing w:before="240" w:after="120"/>
        <w:rPr/>
      </w:pPr>
      <w:r>
        <w:rPr>
          <w:rFonts w:eastAsia="Times New Roman" w:cs="Times New Roman"/>
          <w:b/>
          <w:bCs/>
          <w:i/>
          <w:iCs/>
          <w:sz w:val="24"/>
          <w:szCs w:val="24"/>
        </w:rPr>
        <w:t>2.2.3  Geospatial Pest and Disease Outbreak Alert Systems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hyper-local alerting component of the ICHS is grounded in a growing body of research on geospatial early warning systems for agriculture. Karanja et al. (2022), publishing in PMC/NCBI, conducted a landmark study on the design of pest and disease outbreak warning systems for farmers in East Africa. Their findings emphasized that geo-referenced tools and mobile applications can be transformative in alerting farmers about potential pest threats, but only when information is timely, reliable, and geographically salient. The study also identified the critical role of farmer trust in system-generated alerts — a consideration that informs the ICHS confidence-score transparency design, where each alert includes the diagnostic confidence percentage and the number of confirmed cases in the proximity cluster.</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Ali et al. (2025), in a study published in Scientific Reports (Nature), presented an IoT-powered edge device integrating a lightweight CNN called Tiny-LiteNet with a high-definition camera module for real-time plant image acquisition. The device was designed for resource-constrained agricultural environments, achieving real-time disease classification with minimal latency. While the ICHS does not incorporate hardware components, this research validates the architectural principle of lightweight, optimized models for deployment in low-resource settings, which informs the selection of TFLite-compatible CNN variants for the ICHS mobile web interface.</w:t>
      </w:r>
    </w:p>
    <w:p>
      <w:pPr>
        <w:pStyle w:val="Heading3"/>
        <w:spacing w:before="240" w:after="120"/>
        <w:rPr/>
      </w:pPr>
      <w:r>
        <w:rPr>
          <w:rFonts w:eastAsia="Times New Roman" w:cs="Times New Roman"/>
          <w:b/>
          <w:bCs/>
          <w:i/>
          <w:iCs/>
          <w:sz w:val="24"/>
          <w:szCs w:val="24"/>
        </w:rPr>
        <w:t>2.2.4  Weather-Linked Disease Prediction</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integration of meteorological data with disease risk modeling represents a significant advance in proactive agricultural management. Park et al. (2023), publishing in Plant Methods (Springer/PMC), developed a deep learning model for predicting crop disease risk from sequential environmental time-series data. The model, evaluated on five crop types including strawberry, pepper, grape, tomato, and paprika, incorporated air temperature, relative humidity, dew point, and CO2 concentration as predictor variables, achieving an average AUROC of 0.917 across disease classes. This study directly informs the ICHS weather-linked disease prediction module, which integrates real-time API weather data to generate daily and weekly risk forecasts for registered crops in a farmer's location.</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Hassan et al. (2025), publishing in Scientific Reports (Nature), used Artificial Neural Network (ANN) models trained on two growing seasons of field data to predict wheat disease severity from meteorological variables, achieving R² values of 0.96 to 0.98 in calibration runs. Their work underscores the strong predictive relationship between climate variables and disease severity outcomes, providing empirical justification for the ICHS weather integration feature and establishing benchmark performance metrics against which the ICHS prediction module can be evaluated.</w:t>
      </w:r>
    </w:p>
    <w:p>
      <w:pPr>
        <w:pStyle w:val="Heading3"/>
        <w:spacing w:before="240" w:after="120"/>
        <w:rPr/>
      </w:pPr>
      <w:r>
        <w:rPr>
          <w:rFonts w:eastAsia="Times New Roman" w:cs="Times New Roman"/>
          <w:b/>
          <w:bCs/>
          <w:i/>
          <w:iCs/>
          <w:sz w:val="24"/>
          <w:szCs w:val="24"/>
        </w:rPr>
        <w:t>2.2.5  IoT and Smart Farm Integration</w:t>
      </w:r>
    </w:p>
    <w:p>
      <w:pPr>
        <w:pStyle w:val="Normal"/>
        <w:spacing w:lineRule="auto" w:line="480" w:before="0" w:after="200"/>
        <w:ind w:firstLine="720"/>
        <w:jc w:val="both"/>
        <w:rPr/>
      </w:pPr>
      <w:r>
        <w:rPr>
          <w:rFonts w:eastAsia="Times New Roman" w:cs="Times New Roman"/>
          <w:b w:val="false"/>
          <w:bCs w:val="false"/>
          <w:i w:val="false"/>
          <w:iCs w:val="false"/>
          <w:sz w:val="24"/>
          <w:szCs w:val="24"/>
        </w:rPr>
        <w:t>Torres et al. (2024), publishing in Precision Agriculture (Springer), reviewed the integrative potential of IoT, machine learning, and AI for agricultural disease forecasting in the context of climate change. Their analysis demonstrated that the optimal integration of these technologies empowers farmers with proactive disease control capabilities, contributing to more efficient resource management, reduced disease incidence, and higher crop yields. The paper's framework for layered agricultural intelligence — combining sensor data, historical disease records, and real-time weather feeds — is directly applicable to the ICHS architecture, where multiple data streams are synthesized by the backend into actionable farmer advisories.</w:t>
      </w:r>
    </w:p>
    <w:p>
      <w:pPr>
        <w:pStyle w:val="Heading2"/>
        <w:spacing w:before="360" w:after="180"/>
        <w:rPr/>
      </w:pPr>
      <w:r>
        <w:rPr>
          <w:rFonts w:eastAsia="Times New Roman" w:cs="Times New Roman"/>
          <w:b/>
          <w:bCs/>
          <w:sz w:val="28"/>
          <w:szCs w:val="28"/>
        </w:rPr>
        <w:t>2.3  Research Gap and Summary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reviewed literature reveals a clear and consistent trajectory toward AI-powered, data-driven crop health management. However, several critical gaps remain in existing systems:</w:t>
      </w:r>
    </w:p>
    <w:p>
      <w:pPr>
        <w:pStyle w:val="Normal"/>
        <w:rPr/>
      </w:pPr>
      <w:r>
        <w:rPr/>
      </w:r>
    </w:p>
    <w:p>
      <w:pPr>
        <w:pStyle w:val="ListParagraph"/>
        <w:numPr>
          <w:ilvl w:val="0"/>
          <w:numId w:val="3"/>
        </w:numPr>
        <w:spacing w:lineRule="auto" w:line="480" w:before="60" w:after="60"/>
        <w:rPr/>
      </w:pPr>
      <w:r>
        <w:rPr>
          <w:rFonts w:eastAsia="Times New Roman" w:cs="Times New Roman"/>
          <w:sz w:val="24"/>
          <w:szCs w:val="24"/>
        </w:rPr>
        <w:t>Inclusivity Gap: The majority of reviewed systems assume image capture capability and smartphone access, leaving low-resource farmers without an accessible diagnostic pathway.</w:t>
      </w:r>
    </w:p>
    <w:p>
      <w:pPr>
        <w:pStyle w:val="ListParagraph"/>
        <w:numPr>
          <w:ilvl w:val="0"/>
          <w:numId w:val="3"/>
        </w:numPr>
        <w:spacing w:lineRule="auto" w:line="480" w:before="60" w:after="60"/>
        <w:rPr/>
      </w:pPr>
      <w:r>
        <w:rPr>
          <w:rFonts w:eastAsia="Times New Roman" w:cs="Times New Roman"/>
          <w:sz w:val="24"/>
          <w:szCs w:val="24"/>
        </w:rPr>
        <w:t>Local Alerting Gap: While geospatial warning systems exist, few integrate real-time AI diagnoses with automated proximity-based farmer alerting at the community network level.</w:t>
      </w:r>
    </w:p>
    <w:p>
      <w:pPr>
        <w:pStyle w:val="ListParagraph"/>
        <w:numPr>
          <w:ilvl w:val="0"/>
          <w:numId w:val="3"/>
        </w:numPr>
        <w:spacing w:lineRule="auto" w:line="480" w:before="60" w:after="60"/>
        <w:rPr/>
      </w:pPr>
      <w:r>
        <w:rPr>
          <w:rFonts w:eastAsia="Times New Roman" w:cs="Times New Roman"/>
          <w:sz w:val="24"/>
          <w:szCs w:val="24"/>
        </w:rPr>
        <w:t>Integrated Platform Gap: Existing solutions tend to address singular aspects — either diagnosis, alerting, or prediction — in isolation. There is no integrated platform that unifies all three functions alongside a community collaboration hub.</w:t>
      </w:r>
    </w:p>
    <w:p>
      <w:pPr>
        <w:pStyle w:val="ListParagraph"/>
        <w:numPr>
          <w:ilvl w:val="0"/>
          <w:numId w:val="3"/>
        </w:numPr>
        <w:spacing w:lineRule="auto" w:line="480" w:before="60" w:after="60"/>
        <w:rPr/>
      </w:pPr>
      <w:r>
        <w:rPr>
          <w:rFonts w:eastAsia="Times New Roman" w:cs="Times New Roman"/>
          <w:sz w:val="24"/>
          <w:szCs w:val="24"/>
        </w:rPr>
        <w:t>Contextual Deployment Gap: Most reviewed models are evaluated on benchmark datasets (e.g., PlantVillage) and are not validated against locally specific crop varieties, creating a deployment gap for context-specific agricultural environments.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ICHS is specifically designed to address each of these gaps, positioning itself as a comprehensive, inclusive, and contextually deployable crop health intelligence platform. The following chapter details the methodology through which the system is designed, built, and evaluated.</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Table 2.1 below summarises the ten key research papers reviewed in this chapter:</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398"/>
        <w:gridCol w:w="1602"/>
        <w:gridCol w:w="3000"/>
        <w:gridCol w:w="1800"/>
        <w:gridCol w:w="2560"/>
      </w:tblGrid>
      <w:tr>
        <w:trPr>
          <w:tblHeader w:val="true"/>
        </w:trPr>
        <w:tc>
          <w:tcPr>
            <w:tcW w:w="398"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Times New Roman" w:cs="Times New Roman"/>
                <w:b/>
                <w:bCs/>
                <w:color w:val="FFFFFF"/>
                <w:sz w:val="18"/>
                <w:szCs w:val="18"/>
              </w:rPr>
              <w:t>#</w:t>
            </w:r>
          </w:p>
        </w:tc>
        <w:tc>
          <w:tcPr>
            <w:tcW w:w="1602"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Times New Roman" w:cs="Times New Roman"/>
                <w:b/>
                <w:bCs/>
                <w:color w:val="FFFFFF"/>
                <w:sz w:val="18"/>
                <w:szCs w:val="18"/>
              </w:rPr>
              <w:t>Author(s) &amp; Year</w:t>
            </w:r>
          </w:p>
        </w:tc>
        <w:tc>
          <w:tcPr>
            <w:tcW w:w="300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Times New Roman" w:cs="Times New Roman"/>
                <w:b/>
                <w:bCs/>
                <w:color w:val="FFFFFF"/>
                <w:sz w:val="18"/>
                <w:szCs w:val="18"/>
              </w:rPr>
              <w:t>Title</w:t>
            </w:r>
          </w:p>
        </w:tc>
        <w:tc>
          <w:tcPr>
            <w:tcW w:w="180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Times New Roman" w:cs="Times New Roman"/>
                <w:b/>
                <w:bCs/>
                <w:color w:val="FFFFFF"/>
                <w:sz w:val="18"/>
                <w:szCs w:val="18"/>
              </w:rPr>
              <w:t>Journal / Source</w:t>
            </w:r>
          </w:p>
        </w:tc>
        <w:tc>
          <w:tcPr>
            <w:tcW w:w="256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Times New Roman" w:cs="Times New Roman"/>
                <w:b/>
                <w:bCs/>
                <w:color w:val="FFFFFF"/>
                <w:sz w:val="18"/>
                <w:szCs w:val="18"/>
              </w:rPr>
              <w:t>URL</w:t>
            </w:r>
          </w:p>
        </w:tc>
      </w:tr>
      <w:tr>
        <w:trPr/>
        <w:tc>
          <w:tcPr>
            <w:tcW w:w="398"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1</w:t>
            </w:r>
          </w:p>
        </w:tc>
        <w:tc>
          <w:tcPr>
            <w:tcW w:w="1602"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Zhao, Y. et al. (2024)</w:t>
            </w:r>
          </w:p>
        </w:tc>
        <w:tc>
          <w:tcPr>
            <w:tcW w:w="30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Revolutionizing Crop Disease Detection with Computational Deep Learning</w:t>
            </w:r>
          </w:p>
        </w:tc>
        <w:tc>
          <w:tcPr>
            <w:tcW w:w="18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Environmental Monitoring and Assessment, Springer</w:t>
            </w:r>
          </w:p>
        </w:tc>
        <w:tc>
          <w:tcPr>
            <w:tcW w:w="256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hyperlink r:id="rId2">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2</w:t>
            </w:r>
          </w:p>
        </w:tc>
        <w:tc>
          <w:tcPr>
            <w:tcW w:w="160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Singh, R. et al. (2024)</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A Systematic Review of Deep Learning Techniques for Plant Diseases (2020–2024)</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Artificial Intelligence Review, Springer</w:t>
            </w:r>
          </w:p>
        </w:tc>
        <w:tc>
          <w:tcPr>
            <w:tcW w:w="2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hyperlink r:id="rId3">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3</w:t>
            </w:r>
          </w:p>
        </w:tc>
        <w:tc>
          <w:tcPr>
            <w:tcW w:w="1602"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Kumar, A. et al. (2025)</w:t>
            </w:r>
          </w:p>
        </w:tc>
        <w:tc>
          <w:tcPr>
            <w:tcW w:w="30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Plant Leaf Disease Detection and Classification Using CNN Models: A Review</w:t>
            </w:r>
          </w:p>
        </w:tc>
        <w:tc>
          <w:tcPr>
            <w:tcW w:w="18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Artificial Intelligence Review, Springer</w:t>
            </w:r>
          </w:p>
        </w:tc>
        <w:tc>
          <w:tcPr>
            <w:tcW w:w="256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hyperlink r:id="rId4">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4</w:t>
            </w:r>
          </w:p>
        </w:tc>
        <w:tc>
          <w:tcPr>
            <w:tcW w:w="160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Chen, L. et al. (2025)</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Plant Disease Detection through Multimodal Large Language Models</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arXiv Preprint</w:t>
            </w:r>
          </w:p>
        </w:tc>
        <w:tc>
          <w:tcPr>
            <w:tcW w:w="2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hyperlink r:id="rId5">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5</w:t>
            </w:r>
          </w:p>
        </w:tc>
        <w:tc>
          <w:tcPr>
            <w:tcW w:w="1602"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Wang, J. et al. (2024)</w:t>
            </w:r>
          </w:p>
        </w:tc>
        <w:tc>
          <w:tcPr>
            <w:tcW w:w="30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AI-Assisted Breeding: YOLO + GPT-4 Integration for Agricultural Diagnostics</w:t>
            </w:r>
          </w:p>
        </w:tc>
        <w:tc>
          <w:tcPr>
            <w:tcW w:w="18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PMC / NCBI</w:t>
            </w:r>
          </w:p>
        </w:tc>
        <w:tc>
          <w:tcPr>
            <w:tcW w:w="256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hyperlink r:id="rId6">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6</w:t>
            </w:r>
          </w:p>
        </w:tc>
        <w:tc>
          <w:tcPr>
            <w:tcW w:w="160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Karanja, E. et al. (2022)</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Designing a Pest and Disease Outbreak Warning System for Farmers in East Africa</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PMC / NCBI</w:t>
            </w:r>
          </w:p>
        </w:tc>
        <w:tc>
          <w:tcPr>
            <w:tcW w:w="2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hyperlink r:id="rId7">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7</w:t>
            </w:r>
          </w:p>
        </w:tc>
        <w:tc>
          <w:tcPr>
            <w:tcW w:w="1602"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Ali, M. et al. (2025)</w:t>
            </w:r>
          </w:p>
        </w:tc>
        <w:tc>
          <w:tcPr>
            <w:tcW w:w="30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AI and IoT-Powered Edge Device Optimized for Crop Pest and Disease Detection</w:t>
            </w:r>
          </w:p>
        </w:tc>
        <w:tc>
          <w:tcPr>
            <w:tcW w:w="18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Scientific Reports, Nature</w:t>
            </w:r>
          </w:p>
        </w:tc>
        <w:tc>
          <w:tcPr>
            <w:tcW w:w="256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hyperlink r:id="rId8">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8</w:t>
            </w:r>
          </w:p>
        </w:tc>
        <w:tc>
          <w:tcPr>
            <w:tcW w:w="160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Park, S. et al. (2023)</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A Deep Learning Model for Predicting Risks of Crop Pests and Diseases from Sequential Environmental Data</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Plant Methods, Springer / PMC</w:t>
            </w:r>
          </w:p>
        </w:tc>
        <w:tc>
          <w:tcPr>
            <w:tcW w:w="2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hyperlink r:id="rId9">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9</w:t>
            </w:r>
          </w:p>
        </w:tc>
        <w:tc>
          <w:tcPr>
            <w:tcW w:w="1602"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Hassan, F. et al. (2025)</w:t>
            </w:r>
          </w:p>
        </w:tc>
        <w:tc>
          <w:tcPr>
            <w:tcW w:w="30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Predicting Crop Disease Severity Using Real-Time Weather Variability through Machine Learning</w:t>
            </w:r>
          </w:p>
        </w:tc>
        <w:tc>
          <w:tcPr>
            <w:tcW w:w="180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r>
              <w:rPr>
                <w:rFonts w:eastAsia="Times New Roman" w:cs="Times New Roman"/>
                <w:sz w:val="18"/>
                <w:szCs w:val="18"/>
              </w:rPr>
              <w:t>Scientific Reports, Nature</w:t>
            </w:r>
          </w:p>
        </w:tc>
        <w:tc>
          <w:tcPr>
            <w:tcW w:w="2560" w:type="dxa"/>
            <w:tcBorders>
              <w:top w:val="single" w:sz="2" w:space="0" w:color="CCCCCC"/>
              <w:start w:val="single" w:sz="2" w:space="0" w:color="CCCCCC"/>
              <w:bottom w:val="single" w:sz="2" w:space="0" w:color="CCCCCC"/>
              <w:end w:val="single" w:sz="2" w:space="0" w:color="CCCCCC"/>
            </w:tcBorders>
            <w:shd w:fill="EBF3FB" w:val="clear"/>
            <w:vAlign w:val="center"/>
          </w:tcPr>
          <w:p>
            <w:pPr>
              <w:pStyle w:val="Normal"/>
              <w:rPr/>
            </w:pPr>
            <w:hyperlink r:id="rId10">
              <w:r>
                <w:rPr>
                  <w:rStyle w:val="Style3"/>
                  <w:rFonts w:eastAsia="Times New Roman" w:cs="Times New Roman"/>
                  <w:color w:val="1155CC"/>
                  <w:sz w:val="18"/>
                  <w:szCs w:val="18"/>
                  <w:u w:val="single"/>
                </w:rPr>
                <w:t>Link</w:t>
              </w:r>
            </w:hyperlink>
          </w:p>
        </w:tc>
      </w:tr>
      <w:tr>
        <w:trPr/>
        <w:tc>
          <w:tcPr>
            <w:tcW w:w="3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10</w:t>
            </w:r>
          </w:p>
        </w:tc>
        <w:tc>
          <w:tcPr>
            <w:tcW w:w="160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Torres, M. et al. (2024)</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Integrative Approaches in Modern Agriculture: IoT, ML and AI for Disease Forecasting</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Times New Roman" w:cs="Times New Roman"/>
                <w:sz w:val="18"/>
                <w:szCs w:val="18"/>
              </w:rPr>
              <w:t>Precision Agriculture, Springer</w:t>
            </w:r>
          </w:p>
        </w:tc>
        <w:tc>
          <w:tcPr>
            <w:tcW w:w="25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hyperlink r:id="rId11">
              <w:r>
                <w:rPr>
                  <w:rStyle w:val="Style3"/>
                  <w:rFonts w:eastAsia="Times New Roman" w:cs="Times New Roman"/>
                  <w:color w:val="1155CC"/>
                  <w:sz w:val="18"/>
                  <w:szCs w:val="18"/>
                  <w:u w:val="single"/>
                </w:rPr>
                <w:t>Link</w:t>
              </w:r>
            </w:hyperlink>
          </w:p>
        </w:tc>
      </w:tr>
    </w:tbl>
    <w:p>
      <w:pPr>
        <w:pStyle w:val="Normal"/>
        <w:rPr/>
      </w:pPr>
      <w:r>
        <w:rPr/>
      </w:r>
      <w:r>
        <w:br w:type="page"/>
      </w:r>
    </w:p>
    <w:p>
      <w:pPr>
        <w:pStyle w:val="Heading1"/>
        <w:spacing w:before="0" w:after="240"/>
        <w:jc w:val="center"/>
        <w:rPr/>
      </w:pPr>
      <w:r>
        <w:rPr>
          <w:rFonts w:eastAsia="Times New Roman" w:cs="Times New Roman"/>
          <w:b/>
          <w:bCs/>
          <w:sz w:val="32"/>
          <w:szCs w:val="32"/>
        </w:rPr>
        <w:t>CHAPTER III</w:t>
      </w:r>
    </w:p>
    <w:p>
      <w:pPr>
        <w:pStyle w:val="Heading1"/>
        <w:spacing w:before="0" w:after="360"/>
        <w:jc w:val="center"/>
        <w:rPr/>
      </w:pPr>
      <w:r>
        <w:rPr>
          <w:rFonts w:eastAsia="Times New Roman" w:cs="Times New Roman"/>
          <w:b/>
          <w:bCs/>
          <w:sz w:val="32"/>
          <w:szCs w:val="32"/>
        </w:rPr>
        <w:t>METHODOLOGY</w:t>
      </w:r>
    </w:p>
    <w:p>
      <w:pPr>
        <w:pStyle w:val="Normal"/>
        <w:spacing w:lineRule="auto" w:line="480" w:before="0" w:after="200"/>
        <w:ind w:firstLine="720"/>
        <w:jc w:val="both"/>
        <w:rPr/>
      </w:pPr>
      <w:r>
        <w:rPr>
          <w:rFonts w:eastAsia="Times New Roman" w:cs="Times New Roman"/>
          <w:b w:val="false"/>
          <w:bCs w:val="false"/>
          <w:i w:val="false"/>
          <w:iCs w:val="false"/>
          <w:sz w:val="24"/>
          <w:szCs w:val="24"/>
        </w:rPr>
        <w:t>This chapter outlines the research design, development methodology, data sources, tools, and evaluation strategies employed in the development of the Inclusive Crop Health System. The methodology is structured to address each of the four research questions stated in Chapter I and to ensure the reliability, validity, and reproducibility of the system outputs.</w:t>
      </w:r>
    </w:p>
    <w:p>
      <w:pPr>
        <w:pStyle w:val="Heading2"/>
        <w:spacing w:before="360" w:after="180"/>
        <w:rPr/>
      </w:pPr>
      <w:r>
        <w:rPr>
          <w:rFonts w:eastAsia="Times New Roman" w:cs="Times New Roman"/>
          <w:b/>
          <w:bCs/>
          <w:sz w:val="28"/>
          <w:szCs w:val="28"/>
        </w:rPr>
        <w:t>3.1  Research Design</w:t>
      </w:r>
    </w:p>
    <w:p>
      <w:pPr>
        <w:pStyle w:val="Normal"/>
        <w:spacing w:lineRule="auto" w:line="480" w:before="0" w:after="200"/>
        <w:ind w:firstLine="720"/>
        <w:jc w:val="both"/>
        <w:rPr/>
      </w:pPr>
      <w:r>
        <w:rPr>
          <w:rFonts w:eastAsia="Times New Roman" w:cs="Times New Roman"/>
          <w:b w:val="false"/>
          <w:bCs w:val="false"/>
          <w:i w:val="false"/>
          <w:iCs w:val="false"/>
          <w:sz w:val="24"/>
          <w:szCs w:val="24"/>
        </w:rPr>
        <w:t>This study adopts a Design Science Research (DSR) methodology, as proposed by Hevner et al. (2004), which frames the creation of an IT artefact — in this case, the ICHS web application — as a legitimate and primary mode of knowledge generation in information systems research. Under DSR, the research cycle proceeds through three iterative phases: problem identification and motivation, design and development of the artefact, and evaluation of the artefact against predefined utility metrics.</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Within this overarching framework, the system development follows an Agile Software Development lifecycle using two-week sprints organized around four release milestones:</w:t>
      </w:r>
    </w:p>
    <w:p>
      <w:pPr>
        <w:pStyle w:val="Normal"/>
        <w:rPr/>
      </w:pPr>
      <w:r>
        <w:rPr/>
      </w:r>
    </w:p>
    <w:p>
      <w:pPr>
        <w:pStyle w:val="ListParagraph"/>
        <w:numPr>
          <w:ilvl w:val="0"/>
          <w:numId w:val="4"/>
        </w:numPr>
        <w:spacing w:lineRule="auto" w:line="480" w:before="60" w:after="60"/>
        <w:rPr/>
      </w:pPr>
      <w:r>
        <w:rPr>
          <w:rFonts w:eastAsia="Times New Roman" w:cs="Times New Roman"/>
          <w:sz w:val="24"/>
          <w:szCs w:val="24"/>
        </w:rPr>
        <w:t>Sprint 1–2 (Weeks 1–4): Requirements gathering, database schema design, and backend scaffold.</w:t>
      </w:r>
    </w:p>
    <w:p>
      <w:pPr>
        <w:pStyle w:val="ListParagraph"/>
        <w:numPr>
          <w:ilvl w:val="0"/>
          <w:numId w:val="4"/>
        </w:numPr>
        <w:spacing w:lineRule="auto" w:line="480" w:before="60" w:after="60"/>
        <w:rPr/>
      </w:pPr>
      <w:r>
        <w:rPr>
          <w:rFonts w:eastAsia="Times New Roman" w:cs="Times New Roman"/>
          <w:sz w:val="24"/>
          <w:szCs w:val="24"/>
        </w:rPr>
        <w:t>Sprint 3–5 (Weeks 5–10): AI model training, NLP pipeline construction, and API integration.</w:t>
      </w:r>
    </w:p>
    <w:p>
      <w:pPr>
        <w:pStyle w:val="ListParagraph"/>
        <w:numPr>
          <w:ilvl w:val="0"/>
          <w:numId w:val="4"/>
        </w:numPr>
        <w:spacing w:lineRule="auto" w:line="480" w:before="60" w:after="60"/>
        <w:rPr/>
      </w:pPr>
      <w:r>
        <w:rPr>
          <w:rFonts w:eastAsia="Times New Roman" w:cs="Times New Roman"/>
          <w:sz w:val="24"/>
          <w:szCs w:val="24"/>
        </w:rPr>
        <w:t>Sprint 6–8 (Weeks 11–16): Frontend development, PostGIS geo-alerting module, and weather API integration.</w:t>
      </w:r>
    </w:p>
    <w:p>
      <w:pPr>
        <w:pStyle w:val="ListParagraph"/>
        <w:numPr>
          <w:ilvl w:val="0"/>
          <w:numId w:val="4"/>
        </w:numPr>
        <w:spacing w:lineRule="auto" w:line="480" w:before="60" w:after="60"/>
        <w:rPr/>
      </w:pPr>
      <w:r>
        <w:rPr>
          <w:rFonts w:eastAsia="Times New Roman" w:cs="Times New Roman"/>
          <w:sz w:val="24"/>
          <w:szCs w:val="24"/>
        </w:rPr>
        <w:t>Sprint 9–10 (Weeks 17–20): System integration, usability testing, and evaluation.</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mixed-methods evaluation combines quantitative performance metrics (model accuracy, precision, recall, F1-score, AUROC) with qualitative usability data collected through structured user testing sessions.</w:t>
      </w:r>
    </w:p>
    <w:p>
      <w:pPr>
        <w:pStyle w:val="Heading2"/>
        <w:spacing w:before="360" w:after="180"/>
        <w:rPr/>
      </w:pPr>
      <w:r>
        <w:rPr>
          <w:rFonts w:eastAsia="Times New Roman" w:cs="Times New Roman"/>
          <w:b/>
          <w:bCs/>
          <w:sz w:val="28"/>
          <w:szCs w:val="28"/>
        </w:rPr>
        <w:t>3.2  Population and Sample / Study Group</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study involves two distinct populations:</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Technical Evaluation Population — AI Model Performance:</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CNN image classification model is trained and evaluated on the PlantVillage dataset, comprising 54,305 labelled images across 14 crop species and 38 disease classes (including healthy leaf samples). An 80/10/10 split is applied for training, validation, and test sets respectively. To address class imbalance, data augmentation techniques including rotation, horizontal and vertical flipping, brightness adjustment, and zoom are applied during training.</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The NLP text-classification module is trained on a curated dataset of 12,000 symptom descriptions derived from the PlantVillage discussion forum, agricultural extension service reports, and synthetic data generated through few-shot prompting of GPT-4, mapped to the same 38 disease classes.</w:t>
      </w:r>
    </w:p>
    <w:p>
      <w:pPr>
        <w:pStyle w:val="Normal"/>
        <w:rPr/>
      </w:pPr>
      <w:r>
        <w:rPr/>
      </w:r>
    </w:p>
    <w:p>
      <w:pPr>
        <w:pStyle w:val="Normal"/>
        <w:spacing w:lineRule="auto" w:line="480" w:before="0" w:after="200"/>
        <w:ind w:firstLine="720"/>
        <w:jc w:val="both"/>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r>
    </w:p>
    <w:p>
      <w:pPr>
        <w:pStyle w:val="Normal"/>
        <w:spacing w:lineRule="auto" w:line="480" w:before="0" w:after="200"/>
        <w:ind w:firstLine="720"/>
        <w:jc w:val="both"/>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t>User Study Population — Usability Evaluation:</w:t>
      </w:r>
    </w:p>
    <w:p>
      <w:pPr>
        <w:pStyle w:val="Normal"/>
        <w:spacing w:lineRule="auto" w:line="480" w:before="0" w:after="200"/>
        <w:ind w:firstLine="720"/>
        <w:jc w:val="both"/>
        <w:rPr/>
      </w:pPr>
      <w:r>
        <w:rPr>
          <w:rFonts w:eastAsia="Times New Roman" w:cs="Times New Roman"/>
          <w:b w:val="false"/>
          <w:bCs w:val="false"/>
          <w:i w:val="false"/>
          <w:iCs w:val="false"/>
          <w:sz w:val="24"/>
          <w:szCs w:val="24"/>
        </w:rPr>
        <w:t>A purposive sample of 30 participants is selected for the usability evaluation phase, comprising 20 smallholder farmers from rural agricultural communities (representing the primary end user), 5 agricultural extension officers, and 5 university-level agronomy students. Participants are stratified by technology access level (smartphone vs. basic mobile device users) to ensure the dual-modality design is evaluated across both target user segments. Written informed consent is obtained from all participants prior to evaluation.</w:t>
      </w:r>
    </w:p>
    <w:p>
      <w:pPr>
        <w:pStyle w:val="Heading2"/>
        <w:spacing w:before="360" w:after="180"/>
        <w:rPr/>
      </w:pPr>
      <w:r>
        <w:rPr>
          <w:rFonts w:eastAsia="Times New Roman" w:cs="Times New Roman"/>
          <w:b/>
          <w:bCs/>
          <w:sz w:val="28"/>
          <w:szCs w:val="28"/>
        </w:rPr>
        <w:t>3.3  Data Collection Tools and Materials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following tools, datasets, and technologies are employed in the development and evaluation of the ICHS: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Times New Roman" w:cs="Times New Roman"/>
                <w:b/>
                <w:bCs/>
                <w:color w:val="FFFFFF"/>
                <w:sz w:val="20"/>
                <w:szCs w:val="20"/>
              </w:rPr>
              <w:t>Layer</w:t>
            </w:r>
          </w:p>
        </w:tc>
        <w:tc>
          <w:tcPr>
            <w:tcW w:w="29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Times New Roman" w:cs="Times New Roman"/>
                <w:b/>
                <w:bCs/>
                <w:color w:val="FFFFFF"/>
                <w:sz w:val="20"/>
                <w:szCs w:val="20"/>
              </w:rPr>
              <w:t>Technology</w:t>
            </w:r>
          </w:p>
        </w:tc>
        <w:tc>
          <w:tcPr>
            <w:tcW w:w="386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Times New Roman" w:cs="Times New Roman"/>
                <w:b/>
                <w:bCs/>
                <w:color w:val="FFFFFF"/>
                <w:sz w:val="20"/>
                <w:szCs w:val="20"/>
              </w:rPr>
              <w:t>Purpose</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Backend</w:t>
            </w:r>
          </w:p>
        </w:tc>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Python (Django)</w:t>
            </w:r>
          </w:p>
        </w:tc>
        <w:tc>
          <w:tcPr>
            <w:tcW w:w="38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REST API, business logic, AI model serving</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Database</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PostgreSQL + PostGIS</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Relational data storage + geospatial computation</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AI / Image</w:t>
            </w:r>
          </w:p>
        </w:tc>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TensorFlow + EfficientNet-B4</w:t>
            </w:r>
          </w:p>
        </w:tc>
        <w:tc>
          <w:tcPr>
            <w:tcW w:w="38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CNN-based leaf disease image classification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AI / Text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PyTorch + HuggingFace BERT</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NLP symptom text classification</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Frontend</w:t>
            </w:r>
          </w:p>
        </w:tc>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React.js + Leaflet.js</w:t>
            </w:r>
          </w:p>
        </w:tc>
        <w:tc>
          <w:tcPr>
            <w:tcW w:w="38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Responsive UI + interactive map-based outbreak display</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Weather API</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OpenWeatherMap API</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Real-time and forecast meteorological data</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Geospatial</w:t>
            </w:r>
          </w:p>
        </w:tc>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PostGIS ST_DWithin()</w:t>
            </w:r>
          </w:p>
        </w:tc>
        <w:tc>
          <w:tcPr>
            <w:tcW w:w="38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Proximity-based farmer alert computation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Authentication</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Django REST Framework + JWT</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Secure farmer registration and session management</w:t>
            </w:r>
          </w:p>
        </w:tc>
      </w:tr>
      <w:tr>
        <w:trPr/>
        <w:tc>
          <w:tcPr>
            <w:tcW w:w="2500"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Evaluation</w:t>
            </w:r>
          </w:p>
        </w:tc>
        <w:tc>
          <w:tcPr>
            <w:tcW w:w="29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Scikit-learn, Matplotlib</w:t>
            </w:r>
          </w:p>
        </w:tc>
        <w:tc>
          <w:tcPr>
            <w:tcW w:w="38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Times New Roman" w:cs="Times New Roman"/>
                <w:sz w:val="20"/>
                <w:szCs w:val="20"/>
              </w:rPr>
              <w:t>Model metrics computation and visualisation</w:t>
            </w:r>
          </w:p>
        </w:tc>
      </w:tr>
    </w:tbl>
    <w:p>
      <w:pPr>
        <w:pStyle w:val="Normal"/>
        <w:rPr/>
      </w:pPr>
      <w:r>
        <w:rPr/>
      </w:r>
    </w:p>
    <w:p>
      <w:pPr>
        <w:pStyle w:val="Normal"/>
        <w:spacing w:lineRule="auto" w:line="480" w:before="0" w:after="200"/>
        <w:jc w:val="center"/>
        <w:rPr/>
      </w:pPr>
      <w:r>
        <w:rPr>
          <w:rFonts w:eastAsia="Times New Roman" w:cs="Times New Roman"/>
          <w:b w:val="false"/>
          <w:bCs w:val="false"/>
          <w:i/>
          <w:iCs/>
          <w:sz w:val="24"/>
          <w:szCs w:val="24"/>
        </w:rPr>
        <w:t>Table 3.1: Technology Stack and Tools Used in the ICHS Prototype</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Primary data collection instruments for the usability study include: a structured System Usability Scale (SUS) questionnaire administered post-session; a task completion observation sheet recording time-on-task and error rates for five predefined diagnostic scenarios; and a semi-structured interview guide for qualitative feedback.</w:t>
      </w:r>
    </w:p>
    <w:p>
      <w:pPr>
        <w:pStyle w:val="Heading2"/>
        <w:spacing w:before="360" w:after="180"/>
        <w:rPr/>
      </w:pPr>
      <w:r>
        <w:rPr>
          <w:rFonts w:eastAsia="Times New Roman" w:cs="Times New Roman"/>
          <w:b/>
          <w:bCs/>
          <w:sz w:val="28"/>
          <w:szCs w:val="28"/>
        </w:rPr>
        <w:t>3.4  Data Collection Procedures</w:t>
      </w:r>
    </w:p>
    <w:p>
      <w:pPr>
        <w:pStyle w:val="Normal"/>
        <w:spacing w:lineRule="auto" w:line="480" w:before="0" w:after="200"/>
        <w:ind w:firstLine="720"/>
        <w:jc w:val="both"/>
        <w:rPr/>
      </w:pPr>
      <w:r>
        <w:rPr>
          <w:rFonts w:eastAsia="Times New Roman" w:cs="Times New Roman"/>
          <w:b w:val="false"/>
          <w:bCs w:val="false"/>
          <w:i w:val="false"/>
          <w:iCs w:val="false"/>
          <w:sz w:val="24"/>
          <w:szCs w:val="24"/>
        </w:rPr>
        <w:t>Data collection proceeds through two parallel tracks:</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Track 1 — Technical Data Collection (AI Model Training):</w:t>
      </w:r>
    </w:p>
    <w:p>
      <w:pPr>
        <w:pStyle w:val="ListParagraph"/>
        <w:numPr>
          <w:ilvl w:val="0"/>
          <w:numId w:val="3"/>
        </w:numPr>
        <w:spacing w:lineRule="auto" w:line="480" w:before="60" w:after="60"/>
        <w:rPr/>
      </w:pPr>
      <w:r>
        <w:rPr>
          <w:rFonts w:eastAsia="Times New Roman" w:cs="Times New Roman"/>
          <w:sz w:val="24"/>
          <w:szCs w:val="24"/>
        </w:rPr>
        <w:t>The PlantVillage image dataset is downloaded from the official Kaggle repository and pre-processed using TensorFlow's ImageDataGenerator class, applying resizing to 224x224 pixels, normalization to [0,1], and augmentation transforms.</w:t>
      </w:r>
    </w:p>
    <w:p>
      <w:pPr>
        <w:pStyle w:val="ListParagraph"/>
        <w:numPr>
          <w:ilvl w:val="0"/>
          <w:numId w:val="3"/>
        </w:numPr>
        <w:spacing w:lineRule="auto" w:line="480" w:before="60" w:after="60"/>
        <w:rPr/>
      </w:pPr>
      <w:r>
        <w:rPr>
          <w:rFonts w:eastAsia="Times New Roman" w:cs="Times New Roman"/>
          <w:sz w:val="24"/>
          <w:szCs w:val="24"/>
        </w:rPr>
        <w:t>Symptom description text data is collected and labelled, with inter-rater reliability checks applied by two domain expert reviewers (Cohen's Kappa target: κ ≥ 0.80).</w:t>
      </w:r>
    </w:p>
    <w:p>
      <w:pPr>
        <w:pStyle w:val="ListParagraph"/>
        <w:numPr>
          <w:ilvl w:val="0"/>
          <w:numId w:val="3"/>
        </w:numPr>
        <w:spacing w:lineRule="auto" w:line="480" w:before="60" w:after="60"/>
        <w:rPr/>
      </w:pPr>
      <w:r>
        <w:rPr>
          <w:rFonts w:eastAsia="Times New Roman" w:cs="Times New Roman"/>
          <w:sz w:val="24"/>
          <w:szCs w:val="24"/>
        </w:rPr>
        <w:t>Weather data is collected in real time from the OpenWeatherMap API (current conditions + 5-day forecast) and stored against each geo-tagged diagnosis record in the PostgreSQL database.</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Track 2 — User Study Data Collection:</w:t>
      </w:r>
    </w:p>
    <w:p>
      <w:pPr>
        <w:pStyle w:val="ListParagraph"/>
        <w:numPr>
          <w:ilvl w:val="0"/>
          <w:numId w:val="3"/>
        </w:numPr>
        <w:spacing w:lineRule="auto" w:line="480" w:before="60" w:after="60"/>
        <w:rPr/>
      </w:pPr>
      <w:r>
        <w:rPr>
          <w:rFonts w:eastAsia="Times New Roman" w:cs="Times New Roman"/>
          <w:sz w:val="24"/>
          <w:szCs w:val="24"/>
        </w:rPr>
        <w:t>Each participant completes five structured diagnostic tasks covering image upload diagnosis, text symptom diagnosis, outbreak alert acknowledgment, farming advisor consultation, and community hub interaction.</w:t>
      </w:r>
    </w:p>
    <w:p>
      <w:pPr>
        <w:pStyle w:val="ListParagraph"/>
        <w:numPr>
          <w:ilvl w:val="0"/>
          <w:numId w:val="3"/>
        </w:numPr>
        <w:spacing w:lineRule="auto" w:line="480" w:before="60" w:after="60"/>
        <w:rPr/>
      </w:pPr>
      <w:r>
        <w:rPr>
          <w:rFonts w:eastAsia="Times New Roman" w:cs="Times New Roman"/>
          <w:sz w:val="24"/>
          <w:szCs w:val="24"/>
        </w:rPr>
        <w:t>Task performance metrics (completion rate, error rate, time-on-task) are recorded by a facilitator using a standardised observation sheet.</w:t>
      </w:r>
    </w:p>
    <w:p>
      <w:pPr>
        <w:pStyle w:val="ListParagraph"/>
        <w:numPr>
          <w:ilvl w:val="0"/>
          <w:numId w:val="3"/>
        </w:numPr>
        <w:spacing w:lineRule="auto" w:line="480" w:before="60" w:after="60"/>
        <w:rPr/>
      </w:pPr>
      <w:r>
        <w:rPr>
          <w:rFonts w:eastAsia="Times New Roman" w:cs="Times New Roman"/>
          <w:sz w:val="24"/>
          <w:szCs w:val="24"/>
        </w:rPr>
        <w:t>The SUS questionnaire is administered immediately following the task session.</w:t>
      </w:r>
    </w:p>
    <w:p>
      <w:pPr>
        <w:pStyle w:val="ListParagraph"/>
        <w:numPr>
          <w:ilvl w:val="0"/>
          <w:numId w:val="3"/>
        </w:numPr>
        <w:spacing w:lineRule="auto" w:line="480" w:before="60" w:after="60"/>
        <w:rPr/>
      </w:pPr>
      <w:r>
        <w:rPr>
          <w:rFonts w:eastAsia="Times New Roman" w:cs="Times New Roman"/>
          <w:sz w:val="24"/>
          <w:szCs w:val="24"/>
        </w:rPr>
        <w:t>Semi-structured interviews (15–20 minutes each) are conducted to elicit qualitative feedback on perceived inclusivity, alert clarity, and advisory usefulness.</w:t>
      </w:r>
    </w:p>
    <w:p>
      <w:pPr>
        <w:pStyle w:val="ListParagraph"/>
        <w:numPr>
          <w:ilvl w:val="0"/>
          <w:numId w:val="3"/>
        </w:numPr>
        <w:spacing w:lineRule="auto" w:line="480" w:before="60" w:after="60"/>
        <w:rPr/>
      </w:pPr>
      <w:r>
        <w:rPr>
          <w:rFonts w:eastAsia="Times New Roman" w:cs="Times New Roman"/>
          <w:sz w:val="24"/>
          <w:szCs w:val="24"/>
        </w:rPr>
        <w:t>All sessions are conducted on-site at participant locations to simulate real-world usage conditions.</w:t>
      </w:r>
    </w:p>
    <w:p>
      <w:pPr>
        <w:pStyle w:val="Heading2"/>
        <w:spacing w:before="360" w:after="180"/>
        <w:rPr/>
      </w:pPr>
      <w:r>
        <w:rPr>
          <w:rFonts w:eastAsia="Times New Roman" w:cs="Times New Roman"/>
          <w:b/>
          <w:bCs/>
          <w:sz w:val="28"/>
          <w:szCs w:val="28"/>
        </w:rPr>
        <w:t>3.5  Data Analysis Procedures</w:t>
      </w:r>
    </w:p>
    <w:p>
      <w:pPr>
        <w:pStyle w:val="Normal"/>
        <w:spacing w:lineRule="auto" w:line="480" w:before="0" w:after="200"/>
        <w:ind w:firstLine="720"/>
        <w:jc w:val="both"/>
        <w:rPr/>
      </w:pPr>
      <w:r>
        <w:rPr>
          <w:rFonts w:eastAsia="Times New Roman" w:cs="Times New Roman"/>
          <w:b w:val="false"/>
          <w:bCs w:val="false"/>
          <w:i w:val="false"/>
          <w:iCs w:val="false"/>
          <w:sz w:val="24"/>
          <w:szCs w:val="24"/>
        </w:rPr>
        <w:t>Quantitative AI model performance is evaluated using the following metrics, computed on the held-out test set:</w:t>
      </w:r>
    </w:p>
    <w:p>
      <w:pPr>
        <w:pStyle w:val="Normal"/>
        <w:rPr/>
      </w:pPr>
      <w:r>
        <w:rPr/>
      </w:r>
    </w:p>
    <w:p>
      <w:pPr>
        <w:pStyle w:val="ListParagraph"/>
        <w:numPr>
          <w:ilvl w:val="0"/>
          <w:numId w:val="4"/>
        </w:numPr>
        <w:spacing w:lineRule="auto" w:line="480" w:before="60" w:after="60"/>
        <w:rPr/>
      </w:pPr>
      <w:r>
        <w:rPr>
          <w:rFonts w:eastAsia="Times New Roman" w:cs="Times New Roman"/>
          <w:sz w:val="24"/>
          <w:szCs w:val="24"/>
        </w:rPr>
        <w:t>Accuracy: Proportion of correctly classified instances across all disease classes.</w:t>
      </w:r>
    </w:p>
    <w:p>
      <w:pPr>
        <w:pStyle w:val="ListParagraph"/>
        <w:numPr>
          <w:ilvl w:val="0"/>
          <w:numId w:val="4"/>
        </w:numPr>
        <w:spacing w:lineRule="auto" w:line="480" w:before="60" w:after="60"/>
        <w:rPr/>
      </w:pPr>
      <w:r>
        <w:rPr>
          <w:rFonts w:eastAsia="Times New Roman" w:cs="Times New Roman"/>
          <w:sz w:val="24"/>
          <w:szCs w:val="24"/>
        </w:rPr>
        <w:t>Precision and Recall: Per-class performance metrics to assess diagnostic reliability across imbalanced disease categories.</w:t>
      </w:r>
    </w:p>
    <w:p>
      <w:pPr>
        <w:pStyle w:val="ListParagraph"/>
        <w:numPr>
          <w:ilvl w:val="0"/>
          <w:numId w:val="4"/>
        </w:numPr>
        <w:spacing w:lineRule="auto" w:line="480" w:before="60" w:after="60"/>
        <w:rPr/>
      </w:pPr>
      <w:r>
        <w:rPr>
          <w:rFonts w:eastAsia="Times New Roman" w:cs="Times New Roman"/>
          <w:sz w:val="24"/>
          <w:szCs w:val="24"/>
        </w:rPr>
        <w:t>F1-Score (Macro): Harmonic mean of precision and recall, weighted equally across all classes.</w:t>
      </w:r>
    </w:p>
    <w:p>
      <w:pPr>
        <w:pStyle w:val="ListParagraph"/>
        <w:numPr>
          <w:ilvl w:val="0"/>
          <w:numId w:val="4"/>
        </w:numPr>
        <w:spacing w:lineRule="auto" w:line="480" w:before="60" w:after="60"/>
        <w:rPr/>
      </w:pPr>
      <w:r>
        <w:rPr>
          <w:rFonts w:eastAsia="Times New Roman" w:cs="Times New Roman"/>
          <w:sz w:val="24"/>
          <w:szCs w:val="24"/>
        </w:rPr>
        <w:t>Area Under the ROC Curve (AUROC): Used specifically for weather-linked disease risk prediction, following the methodology of Park et al. (2023) who reported a benchmark AUROC of 0.917.</w:t>
      </w:r>
    </w:p>
    <w:p>
      <w:pPr>
        <w:pStyle w:val="ListParagraph"/>
        <w:numPr>
          <w:ilvl w:val="0"/>
          <w:numId w:val="4"/>
        </w:numPr>
        <w:spacing w:lineRule="auto" w:line="480" w:before="60" w:after="60"/>
        <w:rPr/>
      </w:pPr>
      <w:r>
        <w:rPr>
          <w:rFonts w:eastAsia="Times New Roman" w:cs="Times New Roman"/>
          <w:sz w:val="24"/>
          <w:szCs w:val="24"/>
        </w:rPr>
        <w:t>Confidence-Score Calibration: Expected Calibration Error (ECE) to ensure that the system's confidence scores accurately reflect true predictive probability.</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Geospatial alert accuracy is evaluated by computing the percentage of correctly identified at-risk farmers (within a 10 km radius of a simulated outbreak) against ground-truth coordinates, using PostGIS ST_DWithin() spatial queries as the reference mechanism.</w:t>
      </w:r>
    </w:p>
    <w:p>
      <w:pPr>
        <w:pStyle w:val="Normal"/>
        <w:rPr/>
      </w:pPr>
      <w:r>
        <w:rPr/>
      </w:r>
    </w:p>
    <w:p>
      <w:pPr>
        <w:pStyle w:val="Normal"/>
        <w:spacing w:lineRule="auto" w:line="480" w:before="0" w:after="200"/>
        <w:ind w:firstLine="720"/>
        <w:jc w:val="both"/>
        <w:rPr/>
      </w:pPr>
      <w:r>
        <w:rPr>
          <w:rFonts w:eastAsia="Times New Roman" w:cs="Times New Roman"/>
          <w:b w:val="false"/>
          <w:bCs w:val="false"/>
          <w:i w:val="false"/>
          <w:iCs w:val="false"/>
          <w:sz w:val="24"/>
          <w:szCs w:val="24"/>
        </w:rPr>
        <w:t>Usability data from SUS questionnaires is scored using the standard Brooke (1996) formula, generating a usability score from 0 to 100. Scores above 68 are classified as above-average usability. Thematic analysis is applied to semi-structured interview transcripts to identify recurring patterns in farmer experience narratives.</w:t>
      </w:r>
    </w:p>
    <w:p>
      <w:pPr>
        <w:pStyle w:val="Heading2"/>
        <w:spacing w:before="360" w:after="180"/>
        <w:rPr/>
      </w:pPr>
      <w:r>
        <w:rPr>
          <w:rFonts w:eastAsia="Times New Roman" w:cs="Times New Roman"/>
          <w:b/>
          <w:bCs/>
          <w:sz w:val="28"/>
          <w:szCs w:val="28"/>
        </w:rPr>
        <w:t>3.6  Reliability and Validity / Trustworthiness</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following measures are applied to ensure the reliability and validity of the research:</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Internal Validity:</w:t>
      </w:r>
    </w:p>
    <w:p>
      <w:pPr>
        <w:pStyle w:val="Normal"/>
        <w:spacing w:lineRule="auto" w:line="480" w:before="0" w:after="200"/>
        <w:ind w:firstLine="720"/>
        <w:jc w:val="both"/>
        <w:rPr/>
      </w:pPr>
      <w:r>
        <w:rPr>
          <w:rFonts w:eastAsia="Times New Roman" w:cs="Times New Roman"/>
          <w:b w:val="false"/>
          <w:bCs w:val="false"/>
          <w:i w:val="false"/>
          <w:iCs w:val="false"/>
          <w:sz w:val="24"/>
          <w:szCs w:val="24"/>
        </w:rPr>
        <w:t>Model training uses stratified k-fold cross-validation (k=5) to guard against overfitting to the training split. Early stopping with a patience of 5 epochs is applied during CNN training to prevent over-training. NLP model inter-rater reliability is verified through Cohen's Kappa calculation before dataset labels are finalised.</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External Validity: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user study sample is designed to include participants from diverse technology access levels and agricultural backgrounds, improving the generalisability of usability findings beyond the immediate study population.</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Construct Validity:</w:t>
      </w:r>
    </w:p>
    <w:p>
      <w:pPr>
        <w:pStyle w:val="Normal"/>
        <w:spacing w:lineRule="auto" w:line="480" w:before="0" w:after="200"/>
        <w:ind w:firstLine="720"/>
        <w:jc w:val="both"/>
        <w:rPr/>
      </w:pPr>
      <w:r>
        <w:rPr>
          <w:rFonts w:eastAsia="Times New Roman" w:cs="Times New Roman"/>
          <w:b w:val="false"/>
          <w:bCs w:val="false"/>
          <w:i w:val="false"/>
          <w:iCs w:val="false"/>
          <w:sz w:val="24"/>
          <w:szCs w:val="24"/>
        </w:rPr>
        <w:t>The SUS questionnaire is a validated and widely used instrument with established psychometric properties (Brooke, 1996). AI evaluation metrics (accuracy, F1, AUROC) are standard constructs in the machine learning literature, ensuring comparability with benchmark studies reviewed in Chapter II.</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Reliability:</w:t>
      </w:r>
    </w:p>
    <w:p>
      <w:pPr>
        <w:pStyle w:val="Normal"/>
        <w:spacing w:lineRule="auto" w:line="480" w:before="0" w:after="200"/>
        <w:ind w:firstLine="720"/>
        <w:jc w:val="both"/>
        <w:rPr/>
      </w:pPr>
      <w:r>
        <w:rPr>
          <w:rFonts w:eastAsia="Times New Roman" w:cs="Times New Roman"/>
          <w:b w:val="false"/>
          <w:bCs w:val="false"/>
          <w:i w:val="false"/>
          <w:iCs w:val="false"/>
          <w:sz w:val="24"/>
          <w:szCs w:val="24"/>
        </w:rPr>
        <w:t>All model training experiments are conducted with fixed random seeds to ensure reproducibility. Observation protocols for the user study are piloted with two participants before the main data collection phase, and facilitators are briefed using a standardised protocol guide to minimise inter-facilitator variability.</w:t>
      </w:r>
    </w:p>
    <w:p>
      <w:pPr>
        <w:pStyle w:val="Normal"/>
        <w:rPr/>
      </w:pPr>
      <w:r>
        <w:rPr/>
      </w:r>
    </w:p>
    <w:p>
      <w:pPr>
        <w:pStyle w:val="Normal"/>
        <w:spacing w:lineRule="auto" w:line="480" w:before="0" w:after="200"/>
        <w:ind w:firstLine="720"/>
        <w:jc w:val="both"/>
        <w:rPr/>
      </w:pPr>
      <w:r>
        <w:rPr>
          <w:rFonts w:eastAsia="Times New Roman" w:cs="Times New Roman"/>
          <w:b/>
          <w:bCs/>
          <w:i w:val="false"/>
          <w:iCs w:val="false"/>
          <w:sz w:val="24"/>
          <w:szCs w:val="24"/>
        </w:rPr>
        <w:t>Ethical Considerations:</w:t>
      </w:r>
    </w:p>
    <w:p>
      <w:pPr>
        <w:pStyle w:val="Normal"/>
        <w:spacing w:lineRule="auto" w:line="480" w:before="0" w:after="200"/>
        <w:ind w:firstLine="720"/>
        <w:jc w:val="both"/>
        <w:rPr/>
      </w:pPr>
      <w:r>
        <w:rPr>
          <w:rFonts w:eastAsia="Times New Roman" w:cs="Times New Roman"/>
          <w:b w:val="false"/>
          <w:bCs w:val="false"/>
          <w:i w:val="false"/>
          <w:iCs w:val="false"/>
          <w:sz w:val="24"/>
          <w:szCs w:val="24"/>
        </w:rPr>
        <w:t>Ethical clearance is obtained from the relevant institutional committee prior to commencement of the user study. All farmer participants are informed of the study purpose, their right to withdraw at any time, and the anonymity of their responses. No personally identifiable information is stored beyond what is required for system functionality.</w:t>
      </w:r>
    </w:p>
    <w:p>
      <w:pPr>
        <w:pStyle w:val="Normal"/>
        <w:rPr/>
      </w:pPr>
      <w:r>
        <w:rPr/>
      </w:r>
      <w:r>
        <w:br w:type="page"/>
      </w:r>
    </w:p>
    <w:p>
      <w:pPr>
        <w:pStyle w:val="Heading1"/>
        <w:spacing w:before="0" w:after="240"/>
        <w:jc w:val="center"/>
        <w:rPr/>
      </w:pPr>
      <w:r>
        <w:rPr>
          <w:rFonts w:eastAsia="Times New Roman" w:cs="Times New Roman"/>
          <w:b/>
          <w:bCs/>
          <w:caps/>
          <w:sz w:val="32"/>
          <w:szCs w:val="32"/>
        </w:rPr>
        <w:t>REFERENCES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Ali, M., et al. (2025). AI and IoT-Powered Edge Device Optimized for Crop Pest and Disease Detection. Scientific Reports, Nature. https://www.nature.com/articles/s41598-025-06452-5</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Brooke, J. (1996). SUS: A 'quick and dirty' usability scale. In P. W. Jordan, B. Thomas, B. A. Weerdmeester, &amp; A. L. McClelland (Eds.), Usability Evaluation in Industry (pp. 189–194). Taylor &amp; Francis.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Chen, L., et al. (2025). Plant Disease Detection through Multimodal Large Language Models. arXiv Preprint. https://arxiv.org/pdf/2504.20419</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Davis, F. D. (1989). Perceived usefulness, perceived ease of use, and user acceptance of information technology. MIS Quarterly, 13(3), 319–340.</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Hassan, F., et al. (2025). Predicting Crop Disease Severity Using Real-Time Weather Variability through Machine Learning. Scientific Reports, Nature. https://www.nature.com/articles/s41598-025-18613-7</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Hevner, A. R., March, S. T., Park, J., &amp; Ram, S. (2004). Design science in information systems research. MIS Quarterly, 28(1), 75–105.</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Karanja, E., et al. (2022). Designing a Pest and Disease Outbreak Warning System for Farmers in East Africa. PMC / NCBI. https://pmc.ncbi.nlm.nih.gov/articles/PMC8948835/</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Kumar, A., et al. (2025). Plant Leaf Disease Detection and Classification Using CNN Models: A Review. Artificial Intelligence Review, Springer. https://link.springer.com/article/10.1007/s10462-025-11234-6</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Park, S., et al. (2023). A Deep Learning Model for Predicting Risks of Crop Pests and Diseases from Sequential Environmental Data. Plant Methods, Springer / PMC. https://pmc.ncbi.nlm.nih.gov/articles/PMC10720067/</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Rogers, E. M. (1962). Diffusion of innovations. Free Press.</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Singh, R., et al. (2024). A Systematic Review of Deep Learning Techniques for Plant Diseases (2020–2024). Artificial Intelligence Review, Springer. https://link.springer.com/article/10.1007/s10462-024-10944-7</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Torres, M., et al. (2024). Integrative Approaches in Modern Agriculture: IoT, ML and AI for Disease Forecasting Amidst Climate Change. Precision Agriculture, Springer. https://link.springer.com/article/10.1007/s11119-024-10164-7</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Wang, J., et al. (2024). AI-Assisted Breeding: YOLO + GPT-4 Integration for Agricultural Diagnostics. PMC / NCBI. https://pmc.ncbi.nlm.nih.gov/articles/PMC12154274/</w:t>
      </w:r>
    </w:p>
    <w:p>
      <w:pPr>
        <w:pStyle w:val="Normal"/>
        <w:rPr/>
      </w:pPr>
      <w:r>
        <w:rPr/>
      </w:r>
    </w:p>
    <w:p>
      <w:pPr>
        <w:pStyle w:val="Normal"/>
        <w:spacing w:lineRule="auto" w:line="480" w:before="0" w:after="200"/>
        <w:jc w:val="both"/>
        <w:rPr/>
      </w:pPr>
      <w:r>
        <w:rPr>
          <w:rFonts w:eastAsia="Times New Roman" w:cs="Times New Roman"/>
          <w:b w:val="false"/>
          <w:bCs w:val="false"/>
          <w:i w:val="false"/>
          <w:iCs w:val="false"/>
          <w:sz w:val="24"/>
          <w:szCs w:val="24"/>
        </w:rPr>
        <w:t>Zhao, Y., et al. (2024). Revolutionizing Crop Disease Detection with Computational Deep Learning: A Comprehensive Review. Environmental Monitoring and Assessment, Springer. https://link.springer.com/article/10.1007/s10661-024-12454-z</w:t>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480" w:after="240"/>
      <w:outlineLvl w:val="0"/>
    </w:pPr>
    <w:rPr>
      <w:rFonts w:ascii="Times New Roman" w:hAnsi="Times New Roman" w:eastAsia="Times New Roman" w:cs="Times New Roman"/>
      <w:b/>
      <w:bCs/>
      <w:color w:val="1F4E79"/>
      <w:sz w:val="32"/>
      <w:szCs w:val="32"/>
    </w:rPr>
  </w:style>
  <w:style w:type="paragraph" w:styleId="Heading2">
    <w:name w:val="heading 2"/>
    <w:basedOn w:val="Heading"/>
    <w:qFormat/>
    <w:pPr>
      <w:spacing w:before="360" w:after="180"/>
      <w:outlineLvl w:val="1"/>
    </w:pPr>
    <w:rPr>
      <w:rFonts w:ascii="Times New Roman" w:hAnsi="Times New Roman" w:eastAsia="Times New Roman" w:cs="Times New Roman"/>
      <w:b/>
      <w:bCs/>
      <w:color w:val="2E74B5"/>
      <w:sz w:val="28"/>
      <w:szCs w:val="28"/>
    </w:rPr>
  </w:style>
  <w:style w:type="paragraph" w:styleId="Heading3">
    <w:name w:val="heading 3"/>
    <w:basedOn w:val="Heading"/>
    <w:qFormat/>
    <w:pPr>
      <w:spacing w:before="240" w:after="120"/>
      <w:outlineLvl w:val="2"/>
    </w:pPr>
    <w:rPr>
      <w:rFonts w:ascii="Times New Roman" w:hAnsi="Times New Roman" w:eastAsia="Times New Roman" w:cs="Times New Roman"/>
      <w:b/>
      <w:bCs/>
      <w:i/>
      <w:iCs/>
      <w:color w:val="2E74B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springer.com/article/10.1007/s10661-024-12454-z" TargetMode="External"/><Relationship Id="rId3" Type="http://schemas.openxmlformats.org/officeDocument/2006/relationships/hyperlink" Target="https://link.springer.com/article/10.1007/s10462-024-10944-7" TargetMode="External"/><Relationship Id="rId4" Type="http://schemas.openxmlformats.org/officeDocument/2006/relationships/hyperlink" Target="https://link.springer.com/article/10.1007/s10462-025-11234-6" TargetMode="External"/><Relationship Id="rId5" Type="http://schemas.openxmlformats.org/officeDocument/2006/relationships/hyperlink" Target="https://arxiv.org/pdf/2504.20419" TargetMode="External"/><Relationship Id="rId6" Type="http://schemas.openxmlformats.org/officeDocument/2006/relationships/hyperlink" Target="https://pmc.ncbi.nlm.nih.gov/articles/PMC12154274/" TargetMode="External"/><Relationship Id="rId7" Type="http://schemas.openxmlformats.org/officeDocument/2006/relationships/hyperlink" Target="https://pmc.ncbi.nlm.nih.gov/articles/PMC8948835/" TargetMode="External"/><Relationship Id="rId8" Type="http://schemas.openxmlformats.org/officeDocument/2006/relationships/hyperlink" Target="https://www.nature.com/articles/s41598-025-06452-5" TargetMode="External"/><Relationship Id="rId9" Type="http://schemas.openxmlformats.org/officeDocument/2006/relationships/hyperlink" Target="https://pmc.ncbi.nlm.nih.gov/articles/PMC10720067/" TargetMode="External"/><Relationship Id="rId10" Type="http://schemas.openxmlformats.org/officeDocument/2006/relationships/hyperlink" Target="https://www.nature.com/articles/s41598-025-18613-7" TargetMode="External"/><Relationship Id="rId11" Type="http://schemas.openxmlformats.org/officeDocument/2006/relationships/hyperlink" Target="https://link.springer.com/article/10.1007/s11119-024-10164-7"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LibreOffice/25.8.4.2$Linux_X86_64 LibreOffice_project/580$Build-2</Application>
  <AppVersion>15.0000</AppVersion>
  <Pages>37</Pages>
  <Words>5428</Words>
  <Characters>36872</Characters>
  <CharactersWithSpaces>42250</CharactersWithSpaces>
  <Paragraphs>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2026-03-08T22:36:43Z</dcterms:created>
  <dc:creator>Un-named</dc:creator>
  <dc:description/>
  <dc:language>en-US</dc:language>
  <cp:lastModifiedBy/>
  <dcterms:modified xsi:type="dcterms:W3CDTF">2026-03-13T00:00:15Z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