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60DD6" w14:textId="77777777" w:rsidR="00FB27F4" w:rsidRDefault="00FB27F4" w:rsidP="00FB27F4">
      <w:pPr>
        <w:pStyle w:val="NormalWeb"/>
      </w:pPr>
      <w:r>
        <w:t xml:space="preserve">Great question! Here's a brief interpretation of the boxplots created for each variable grouped by the </w:t>
      </w:r>
      <w:proofErr w:type="spellStart"/>
      <w:r>
        <w:t>classe</w:t>
      </w:r>
      <w:proofErr w:type="spellEnd"/>
      <w:r>
        <w:t xml:space="preserve"> variable:</w:t>
      </w:r>
    </w:p>
    <w:p w14:paraId="39DD84BD" w14:textId="77777777" w:rsidR="00FB27F4" w:rsidRDefault="00FB27F4" w:rsidP="00FB27F4">
      <w:pPr>
        <w:pStyle w:val="NormalWeb"/>
        <w:numPr>
          <w:ilvl w:val="0"/>
          <w:numId w:val="1"/>
        </w:numPr>
      </w:pPr>
      <w:r>
        <w:t>clump: The median value for benign cases is lower than malignant cases, indicating that malignant cases tend to have higher clump values. The range of values for benign cases is also smaller than for malignant cases.</w:t>
      </w:r>
    </w:p>
    <w:p w14:paraId="023A10C5" w14:textId="77777777" w:rsidR="00FB27F4" w:rsidRDefault="00FB27F4" w:rsidP="00FB27F4">
      <w:pPr>
        <w:pStyle w:val="NormalWeb"/>
        <w:numPr>
          <w:ilvl w:val="0"/>
          <w:numId w:val="1"/>
        </w:numPr>
      </w:pPr>
      <w:proofErr w:type="spellStart"/>
      <w:r>
        <w:t>ucellsize</w:t>
      </w:r>
      <w:proofErr w:type="spellEnd"/>
      <w:r>
        <w:t>: The median value for benign cases is lower than malignant cases, indicating that malignant cases tend to have larger uniform cell size. The range of values for benign cases is also smaller than for malignant cases, and there are a few outliers for malignant cases with very high values.</w:t>
      </w:r>
    </w:p>
    <w:p w14:paraId="08A1FB55" w14:textId="77777777" w:rsidR="00FB27F4" w:rsidRDefault="00FB27F4" w:rsidP="00FB27F4">
      <w:pPr>
        <w:pStyle w:val="NormalWeb"/>
        <w:numPr>
          <w:ilvl w:val="0"/>
          <w:numId w:val="1"/>
        </w:numPr>
      </w:pPr>
      <w:proofErr w:type="spellStart"/>
      <w:r>
        <w:t>ucellshape</w:t>
      </w:r>
      <w:proofErr w:type="spellEnd"/>
      <w:r>
        <w:t>: The median value for benign cases is lower than malignant cases, indicating that malignant cases tend to have more irregularly shaped cells. The range of values for benign cases is also smaller than for malignant cases.</w:t>
      </w:r>
    </w:p>
    <w:p w14:paraId="4933B456" w14:textId="77777777" w:rsidR="00FB27F4" w:rsidRDefault="00FB27F4" w:rsidP="00FB27F4">
      <w:pPr>
        <w:pStyle w:val="NormalWeb"/>
        <w:numPr>
          <w:ilvl w:val="0"/>
          <w:numId w:val="1"/>
        </w:numPr>
      </w:pPr>
      <w:proofErr w:type="spellStart"/>
      <w:r>
        <w:t>mgadhesion</w:t>
      </w:r>
      <w:proofErr w:type="spellEnd"/>
      <w:r>
        <w:t>: The median value for benign cases is lower than malignant cases, indicating that malignant cases tend to have higher values for this variable. There is also a wider range of values for malignant cases.</w:t>
      </w:r>
    </w:p>
    <w:p w14:paraId="5F9A2A83" w14:textId="77777777" w:rsidR="00FB27F4" w:rsidRDefault="00FB27F4" w:rsidP="00FB27F4">
      <w:pPr>
        <w:pStyle w:val="NormalWeb"/>
        <w:numPr>
          <w:ilvl w:val="0"/>
          <w:numId w:val="1"/>
        </w:numPr>
      </w:pPr>
      <w:proofErr w:type="spellStart"/>
      <w:r>
        <w:t>sepics</w:t>
      </w:r>
      <w:proofErr w:type="spellEnd"/>
      <w:r>
        <w:t>: The median value for benign cases is lower than malignant cases, indicating that malignant cases tend to have more frequent single epithelial cell separations. The range of values for benign cases is also smaller than for malignant cases.</w:t>
      </w:r>
    </w:p>
    <w:p w14:paraId="385DC7FF" w14:textId="77777777" w:rsidR="00FB27F4" w:rsidRDefault="00FB27F4" w:rsidP="00FB27F4">
      <w:pPr>
        <w:pStyle w:val="NormalWeb"/>
        <w:numPr>
          <w:ilvl w:val="0"/>
          <w:numId w:val="1"/>
        </w:numPr>
      </w:pPr>
      <w:proofErr w:type="spellStart"/>
      <w:r>
        <w:t>bnuclei</w:t>
      </w:r>
      <w:proofErr w:type="spellEnd"/>
      <w:r>
        <w:t>: This variable has missing values (denoted by "?"), which are treated as outliers in the boxplots. The median value for malignant cases is much higher than for benign cases, indicating that malignant cases tend to have higher values for this variable.</w:t>
      </w:r>
    </w:p>
    <w:p w14:paraId="00CE4467" w14:textId="77777777" w:rsidR="00FB27F4" w:rsidRDefault="00FB27F4" w:rsidP="00FB27F4">
      <w:pPr>
        <w:pStyle w:val="NormalWeb"/>
        <w:numPr>
          <w:ilvl w:val="0"/>
          <w:numId w:val="1"/>
        </w:numPr>
      </w:pPr>
      <w:proofErr w:type="spellStart"/>
      <w:r>
        <w:t>bchromatin</w:t>
      </w:r>
      <w:proofErr w:type="spellEnd"/>
      <w:r>
        <w:t>: The median value for benign cases is lower than malignant cases, indicating that malignant cases tend to have higher values for this variable. There is also a wider range of values for malignant cases.</w:t>
      </w:r>
    </w:p>
    <w:p w14:paraId="0422D0D4" w14:textId="77777777" w:rsidR="00FB27F4" w:rsidRDefault="00FB27F4" w:rsidP="00FB27F4">
      <w:pPr>
        <w:pStyle w:val="NormalWeb"/>
        <w:numPr>
          <w:ilvl w:val="0"/>
          <w:numId w:val="1"/>
        </w:numPr>
      </w:pPr>
      <w:proofErr w:type="spellStart"/>
      <w:r>
        <w:t>normnucl</w:t>
      </w:r>
      <w:proofErr w:type="spellEnd"/>
      <w:r>
        <w:t>: The median value for benign cases is lower than malignant cases, indicating that malignant cases tend to have higher values for this variable. There is also a wider range of values for malignant cases.</w:t>
      </w:r>
    </w:p>
    <w:p w14:paraId="46B20B57" w14:textId="77777777" w:rsidR="00FB27F4" w:rsidRDefault="00FB27F4" w:rsidP="00FB27F4">
      <w:pPr>
        <w:pStyle w:val="NormalWeb"/>
        <w:numPr>
          <w:ilvl w:val="0"/>
          <w:numId w:val="1"/>
        </w:numPr>
      </w:pPr>
      <w:r>
        <w:t>mitoses: The median value for benign cases is lower than malignant cases, indicating that malignant cases tend to have more frequent mitoses. The range of values for benign cases is also smaller than for malignant cases.</w:t>
      </w:r>
    </w:p>
    <w:p w14:paraId="3769E207" w14:textId="77777777" w:rsidR="00FB27F4" w:rsidRDefault="00FB27F4" w:rsidP="00FB27F4">
      <w:pPr>
        <w:pStyle w:val="NormalWeb"/>
      </w:pPr>
      <w:r>
        <w:t xml:space="preserve">In general, the boxplots suggest that most variables are correlated with the </w:t>
      </w:r>
      <w:proofErr w:type="spellStart"/>
      <w:r>
        <w:t>classe</w:t>
      </w:r>
      <w:proofErr w:type="spellEnd"/>
      <w:r>
        <w:t xml:space="preserve"> variable and can be useful for predicting whether a case is benign or malignant. However, the magnitude and direction of the correlations differ across variables, so it is important to consider all variables together when making a diagnosis.</w:t>
      </w:r>
    </w:p>
    <w:p w14:paraId="41CFDE67" w14:textId="77777777" w:rsidR="00F42FE5" w:rsidRDefault="00F42FE5"/>
    <w:sectPr w:rsidR="00F42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7F2301"/>
    <w:multiLevelType w:val="multilevel"/>
    <w:tmpl w:val="402A1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7225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7F4"/>
    <w:rsid w:val="00F42FE5"/>
    <w:rsid w:val="00FB2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BB954"/>
  <w15:chartTrackingRefBased/>
  <w15:docId w15:val="{68F1B12C-C563-42CA-B2E0-3BED66121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27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774481">
      <w:bodyDiv w:val="1"/>
      <w:marLeft w:val="0"/>
      <w:marRight w:val="0"/>
      <w:marTop w:val="0"/>
      <w:marBottom w:val="0"/>
      <w:divBdr>
        <w:top w:val="none" w:sz="0" w:space="0" w:color="auto"/>
        <w:left w:val="none" w:sz="0" w:space="0" w:color="auto"/>
        <w:bottom w:val="none" w:sz="0" w:space="0" w:color="auto"/>
        <w:right w:val="none" w:sz="0" w:space="0" w:color="auto"/>
      </w:divBdr>
      <w:divsChild>
        <w:div w:id="1521434321">
          <w:marLeft w:val="0"/>
          <w:marRight w:val="0"/>
          <w:marTop w:val="0"/>
          <w:marBottom w:val="0"/>
          <w:divBdr>
            <w:top w:val="none" w:sz="0" w:space="0" w:color="auto"/>
            <w:left w:val="none" w:sz="0" w:space="0" w:color="auto"/>
            <w:bottom w:val="none" w:sz="0" w:space="0" w:color="auto"/>
            <w:right w:val="none" w:sz="0" w:space="0" w:color="auto"/>
          </w:divBdr>
          <w:divsChild>
            <w:div w:id="717246045">
              <w:marLeft w:val="0"/>
              <w:marRight w:val="0"/>
              <w:marTop w:val="0"/>
              <w:marBottom w:val="0"/>
              <w:divBdr>
                <w:top w:val="none" w:sz="0" w:space="0" w:color="auto"/>
                <w:left w:val="none" w:sz="0" w:space="0" w:color="auto"/>
                <w:bottom w:val="none" w:sz="0" w:space="0" w:color="auto"/>
                <w:right w:val="none" w:sz="0" w:space="0" w:color="auto"/>
              </w:divBdr>
              <w:divsChild>
                <w:div w:id="15796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382</Words>
  <Characters>2180</Characters>
  <Application>Microsoft Office Word</Application>
  <DocSecurity>0</DocSecurity>
  <Lines>18</Lines>
  <Paragraphs>5</Paragraphs>
  <ScaleCrop>false</ScaleCrop>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Jackson</dc:creator>
  <cp:keywords/>
  <dc:description/>
  <cp:lastModifiedBy>David Jackson</cp:lastModifiedBy>
  <cp:revision>1</cp:revision>
  <dcterms:created xsi:type="dcterms:W3CDTF">2023-03-21T22:02:00Z</dcterms:created>
  <dcterms:modified xsi:type="dcterms:W3CDTF">2023-03-21T22:04:00Z</dcterms:modified>
</cp:coreProperties>
</file>