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A7E" w:rsidRDefault="00764A7E" w:rsidP="00764A7E">
      <w:pPr>
        <w:pStyle w:val="Title"/>
        <w:pBdr>
          <w:top w:val="single" w:sz="4" w:space="1" w:color="auto"/>
        </w:pBdr>
        <w:spacing w:line="360" w:lineRule="auto"/>
        <w:rPr>
          <w:rFonts w:ascii="Trebuchet MS" w:hAnsi="Trebuchet MS" w:cs="Arial"/>
          <w:sz w:val="22"/>
          <w:szCs w:val="22"/>
        </w:rPr>
      </w:pPr>
    </w:p>
    <w:p w:rsidR="00764A7E" w:rsidRDefault="00764A7E" w:rsidP="00764A7E">
      <w:pPr>
        <w:pStyle w:val="Title"/>
        <w:spacing w:line="360" w:lineRule="auto"/>
        <w:rPr>
          <w:rFonts w:ascii="Trebuchet MS" w:hAnsi="Trebuchet MS" w:cs="Arial"/>
          <w:sz w:val="22"/>
          <w:szCs w:val="22"/>
        </w:rPr>
      </w:pPr>
    </w:p>
    <w:p w:rsidR="00764A7E" w:rsidRDefault="00764A7E" w:rsidP="007076E3">
      <w:pPr>
        <w:pStyle w:val="Title"/>
        <w:spacing w:line="360" w:lineRule="auto"/>
        <w:jc w:val="left"/>
        <w:rPr>
          <w:rFonts w:ascii="Trebuchet MS" w:hAnsi="Trebuchet MS" w:cs="Arial"/>
          <w:sz w:val="22"/>
          <w:szCs w:val="22"/>
        </w:rPr>
      </w:pPr>
    </w:p>
    <w:p w:rsidR="00764A7E" w:rsidRDefault="00764A7E" w:rsidP="00764A7E">
      <w:pPr>
        <w:pStyle w:val="Title"/>
        <w:spacing w:line="360" w:lineRule="auto"/>
        <w:rPr>
          <w:rFonts w:ascii="Trebuchet MS" w:hAnsi="Trebuchet MS" w:cs="Arial"/>
          <w:sz w:val="22"/>
          <w:szCs w:val="22"/>
        </w:rPr>
      </w:pPr>
    </w:p>
    <w:p w:rsidR="00764A7E" w:rsidRDefault="00764A7E" w:rsidP="00764A7E">
      <w:pPr>
        <w:pStyle w:val="Title"/>
        <w:tabs>
          <w:tab w:val="left" w:pos="2520"/>
        </w:tabs>
        <w:spacing w:line="360" w:lineRule="auto"/>
        <w:rPr>
          <w:rFonts w:ascii="Trebuchet MS" w:hAnsi="Trebuchet MS" w:cs="Arial"/>
          <w:sz w:val="22"/>
          <w:szCs w:val="22"/>
        </w:rPr>
      </w:pPr>
      <w:r>
        <w:rPr>
          <w:rFonts w:ascii="Trebuchet MS" w:hAnsi="Trebuchet MS" w:cs="Arial"/>
          <w:sz w:val="22"/>
          <w:szCs w:val="22"/>
        </w:rPr>
        <w:t>TERMO DE SECURITIZAÇÃO DE CRÉDITOS IMOBILIÁRIOS</w:t>
      </w:r>
    </w:p>
    <w:p w:rsidR="00764A7E" w:rsidRDefault="00764A7E" w:rsidP="00764A7E">
      <w:pPr>
        <w:pStyle w:val="Title"/>
        <w:spacing w:line="360" w:lineRule="auto"/>
        <w:jc w:val="left"/>
        <w:rPr>
          <w:rFonts w:ascii="Trebuchet MS" w:hAnsi="Trebuchet MS" w:cs="Arial"/>
          <w:sz w:val="22"/>
          <w:szCs w:val="22"/>
        </w:rPr>
      </w:pPr>
    </w:p>
    <w:p w:rsidR="007076E3" w:rsidRDefault="007076E3" w:rsidP="00764A7E">
      <w:pPr>
        <w:pStyle w:val="Title"/>
        <w:spacing w:line="360" w:lineRule="auto"/>
        <w:jc w:val="left"/>
        <w:rPr>
          <w:rFonts w:ascii="Trebuchet MS" w:hAnsi="Trebuchet MS" w:cs="Arial"/>
          <w:sz w:val="22"/>
          <w:szCs w:val="22"/>
        </w:rPr>
      </w:pPr>
    </w:p>
    <w:p w:rsidR="00764A7E" w:rsidRDefault="00764A7E" w:rsidP="00764A7E">
      <w:pPr>
        <w:pStyle w:val="Title"/>
        <w:spacing w:line="360" w:lineRule="auto"/>
        <w:rPr>
          <w:rFonts w:ascii="Trebuchet MS" w:hAnsi="Trebuchet MS" w:cs="Arial"/>
          <w:sz w:val="22"/>
          <w:szCs w:val="22"/>
        </w:rPr>
      </w:pPr>
      <w:r>
        <w:rPr>
          <w:rFonts w:ascii="Trebuchet MS" w:hAnsi="Trebuchet MS" w:cs="Arial"/>
          <w:sz w:val="22"/>
          <w:szCs w:val="22"/>
        </w:rPr>
        <w:t>CERTIFICADO DE RECEBÍVEIS IMOBILIÁRIOS DA</w:t>
      </w:r>
    </w:p>
    <w:p w:rsidR="00DE3F4A" w:rsidRDefault="0050187D" w:rsidP="00DE3F4A">
      <w:pPr>
        <w:pStyle w:val="Title"/>
        <w:spacing w:line="360" w:lineRule="auto"/>
        <w:rPr>
          <w:rFonts w:ascii="Trebuchet MS" w:hAnsi="Trebuchet MS" w:cs="Trebuchet MS"/>
          <w:sz w:val="22"/>
          <w:szCs w:val="22"/>
          <w:lang w:val="pt-BR"/>
        </w:rPr>
      </w:pPr>
      <w:r>
        <w:rPr>
          <w:rFonts w:ascii="Trebuchet MS" w:hAnsi="Trebuchet MS"/>
          <w:sz w:val="22"/>
          <w:szCs w:val="22"/>
          <w:lang w:val="pt-BR"/>
        </w:rPr>
        <w:t>123</w:t>
      </w:r>
      <w:r w:rsidR="00764A7E">
        <w:rPr>
          <w:rFonts w:ascii="Trebuchet MS" w:hAnsi="Trebuchet MS" w:cs="Arial"/>
          <w:sz w:val="22"/>
          <w:szCs w:val="22"/>
        </w:rPr>
        <w:t xml:space="preserve">ª </w:t>
      </w:r>
      <w:r w:rsidR="00764A7E">
        <w:rPr>
          <w:rFonts w:ascii="Trebuchet MS" w:hAnsi="Trebuchet MS" w:cs="Trebuchet MS"/>
          <w:sz w:val="22"/>
          <w:szCs w:val="22"/>
        </w:rPr>
        <w:t xml:space="preserve">E </w:t>
      </w:r>
      <w:r>
        <w:rPr>
          <w:rFonts w:ascii="Trebuchet MS" w:hAnsi="Trebuchet MS"/>
          <w:sz w:val="22"/>
          <w:szCs w:val="22"/>
          <w:lang w:val="pt-BR"/>
        </w:rPr>
        <w:t>124</w:t>
      </w:r>
      <w:r w:rsidR="00764A7E">
        <w:rPr>
          <w:rFonts w:ascii="Trebuchet MS" w:hAnsi="Trebuchet MS" w:cs="Trebuchet MS"/>
          <w:sz w:val="22"/>
          <w:szCs w:val="22"/>
        </w:rPr>
        <w:t xml:space="preserve">ª SÉRIES DA </w:t>
      </w:r>
      <w:r>
        <w:rPr>
          <w:rFonts w:ascii="Trebuchet MS" w:hAnsi="Trebuchet MS"/>
          <w:sz w:val="22"/>
          <w:szCs w:val="22"/>
          <w:lang w:val="pt-BR"/>
        </w:rPr>
        <w:t>1</w:t>
      </w:r>
      <w:r w:rsidR="00764A7E">
        <w:rPr>
          <w:rFonts w:ascii="Trebuchet MS" w:hAnsi="Trebuchet MS" w:cs="Trebuchet MS"/>
          <w:sz w:val="22"/>
          <w:szCs w:val="22"/>
        </w:rPr>
        <w:t>ª EMIS</w:t>
      </w:r>
      <w:r w:rsidR="00DF49F0">
        <w:rPr>
          <w:rFonts w:ascii="Trebuchet MS" w:hAnsi="Trebuchet MS" w:cs="Trebuchet MS"/>
          <w:sz w:val="22"/>
          <w:szCs w:val="22"/>
        </w:rPr>
        <w:t>S</w:t>
      </w:r>
      <w:r w:rsidR="00764A7E">
        <w:rPr>
          <w:rFonts w:ascii="Trebuchet MS" w:hAnsi="Trebuchet MS" w:cs="Trebuchet MS"/>
          <w:sz w:val="22"/>
          <w:szCs w:val="22"/>
        </w:rPr>
        <w:t>ÃO DA</w:t>
      </w:r>
    </w:p>
    <w:p w:rsidR="00667C86" w:rsidRPr="00667C86" w:rsidRDefault="00667C86" w:rsidP="00DE3F4A">
      <w:pPr>
        <w:pStyle w:val="Title"/>
        <w:spacing w:line="360" w:lineRule="auto"/>
        <w:rPr>
          <w:rFonts w:ascii="Trebuchet MS" w:hAnsi="Trebuchet MS" w:cs="Trebuchet MS"/>
          <w:sz w:val="22"/>
          <w:szCs w:val="22"/>
          <w:lang w:val="pt-BR"/>
        </w:rPr>
      </w:pPr>
      <w:bookmarkStart w:id="0" w:name="_GoBack"/>
      <w:bookmarkEnd w:id="0"/>
    </w:p>
    <w:p w:rsidR="00667C86" w:rsidRDefault="00667C86" w:rsidP="00DE3F4A">
      <w:pPr>
        <w:pStyle w:val="Title"/>
        <w:spacing w:line="360" w:lineRule="auto"/>
        <w:rPr>
          <w:rFonts w:ascii="Trebuchet MS" w:hAnsi="Trebuchet MS" w:cs="Trebuchet MS"/>
          <w:sz w:val="22"/>
          <w:szCs w:val="22"/>
          <w:lang w:val="pt-BR"/>
        </w:rPr>
      </w:pPr>
    </w:p>
    <w:p w:rsidR="0050187D" w:rsidRDefault="0050187D" w:rsidP="0050187D">
      <w:pPr>
        <w:pStyle w:val="Header"/>
        <w:jc w:val="center"/>
      </w:pPr>
      <w:r w:rsidRPr="003E26F4">
        <w:rPr>
          <w:noProof/>
          <w:lang w:val="pt-BR" w:eastAsia="pt-BR"/>
        </w:rPr>
        <w:drawing>
          <wp:inline distT="0" distB="0" distL="0" distR="0" wp14:anchorId="39B89BB4" wp14:editId="7A3A102B">
            <wp:extent cx="2425065" cy="691515"/>
            <wp:effectExtent l="0" t="0" r="0" b="0"/>
            <wp:docPr id="2" name="Picture 2" descr="cid:6E3BC43A-805C-4718-B6DE-9A1B809AA8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76A2D9-4BDE-4951-ADEE-1FA61CBB9465" descr="cid:6E3BC43A-805C-4718-B6DE-9A1B809AA83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065" cy="691515"/>
                    </a:xfrm>
                    <a:prstGeom prst="rect">
                      <a:avLst/>
                    </a:prstGeom>
                    <a:noFill/>
                    <a:ln>
                      <a:noFill/>
                    </a:ln>
                  </pic:spPr>
                </pic:pic>
              </a:graphicData>
            </a:graphic>
          </wp:inline>
        </w:drawing>
      </w:r>
    </w:p>
    <w:p w:rsidR="00764A7E" w:rsidRDefault="00764A7E" w:rsidP="00764A7E">
      <w:pPr>
        <w:spacing w:line="360" w:lineRule="auto"/>
        <w:jc w:val="center"/>
        <w:rPr>
          <w:rFonts w:ascii="Trebuchet MS" w:hAnsi="Trebuchet MS"/>
          <w:b/>
          <w:sz w:val="22"/>
          <w:szCs w:val="22"/>
        </w:rPr>
      </w:pPr>
    </w:p>
    <w:p w:rsidR="007076E3" w:rsidRDefault="007076E3" w:rsidP="00764A7E">
      <w:pPr>
        <w:spacing w:line="360" w:lineRule="auto"/>
        <w:jc w:val="center"/>
        <w:rPr>
          <w:rFonts w:ascii="Trebuchet MS" w:hAnsi="Trebuchet MS"/>
          <w:b/>
          <w:sz w:val="22"/>
          <w:szCs w:val="22"/>
        </w:rPr>
      </w:pPr>
    </w:p>
    <w:p w:rsidR="00DE3F4A" w:rsidRDefault="00DE3F4A" w:rsidP="00764A7E">
      <w:pPr>
        <w:spacing w:line="360" w:lineRule="auto"/>
        <w:jc w:val="center"/>
        <w:rPr>
          <w:rFonts w:ascii="Trebuchet MS" w:hAnsi="Trebuchet MS"/>
          <w:b/>
          <w:sz w:val="22"/>
          <w:szCs w:val="22"/>
        </w:rPr>
      </w:pPr>
    </w:p>
    <w:p w:rsidR="00764A7E" w:rsidRPr="0030314C" w:rsidRDefault="007076E3" w:rsidP="0030314C">
      <w:pPr>
        <w:spacing w:line="360" w:lineRule="auto"/>
        <w:jc w:val="center"/>
        <w:rPr>
          <w:rFonts w:ascii="Trebuchet MS" w:hAnsi="Trebuchet MS"/>
          <w:b/>
          <w:sz w:val="22"/>
          <w:szCs w:val="22"/>
        </w:rPr>
      </w:pPr>
      <w:r>
        <w:rPr>
          <w:rFonts w:ascii="Trebuchet MS" w:hAnsi="Trebuchet MS"/>
          <w:b/>
          <w:sz w:val="22"/>
          <w:szCs w:val="22"/>
        </w:rPr>
        <w:t>CEDENTE E COORDENADOR LÍDER</w:t>
      </w:r>
    </w:p>
    <w:p w:rsidR="0030314C" w:rsidRPr="0030314C" w:rsidRDefault="004E405E" w:rsidP="0030314C">
      <w:pPr>
        <w:jc w:val="center"/>
        <w:rPr>
          <w:rFonts w:ascii="Times" w:hAnsi="Times"/>
        </w:rPr>
      </w:pPr>
      <w:r w:rsidRPr="0030314C">
        <w:rPr>
          <w:rFonts w:ascii="Times" w:hAnsi="Times"/>
          <w:noProof/>
          <w:lang w:eastAsia="pt-BR"/>
        </w:rPr>
        <w:drawing>
          <wp:inline distT="0" distB="0" distL="0" distR="0" wp14:anchorId="208B4246" wp14:editId="197A4CA0">
            <wp:extent cx="2200275" cy="1428750"/>
            <wp:effectExtent l="0" t="0" r="9525" b="0"/>
            <wp:docPr id="7" name="Picture 7" descr="logotipo_banco_caixa_economica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tipo_banco_caixa_economica_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275" cy="1428750"/>
                    </a:xfrm>
                    <a:prstGeom prst="rect">
                      <a:avLst/>
                    </a:prstGeom>
                    <a:noFill/>
                    <a:ln>
                      <a:noFill/>
                    </a:ln>
                  </pic:spPr>
                </pic:pic>
              </a:graphicData>
            </a:graphic>
          </wp:inline>
        </w:drawing>
      </w:r>
    </w:p>
    <w:p w:rsidR="00764A7E" w:rsidRDefault="00764A7E" w:rsidP="00764A7E">
      <w:pPr>
        <w:pBdr>
          <w:bottom w:val="single" w:sz="4" w:space="1" w:color="auto"/>
        </w:pBdr>
        <w:spacing w:line="360" w:lineRule="auto"/>
        <w:jc w:val="center"/>
        <w:rPr>
          <w:rFonts w:ascii="Trebuchet MS" w:hAnsi="Trebuchet MS"/>
          <w:sz w:val="22"/>
          <w:szCs w:val="22"/>
        </w:rPr>
      </w:pPr>
    </w:p>
    <w:p w:rsidR="00764A7E" w:rsidRDefault="00764A7E" w:rsidP="00764A7E">
      <w:pPr>
        <w:pBdr>
          <w:bottom w:val="single" w:sz="4" w:space="1" w:color="auto"/>
        </w:pBdr>
        <w:spacing w:line="360" w:lineRule="auto"/>
        <w:jc w:val="center"/>
        <w:rPr>
          <w:rFonts w:ascii="Trebuchet MS" w:hAnsi="Trebuchet MS"/>
          <w:sz w:val="22"/>
          <w:szCs w:val="22"/>
        </w:rPr>
      </w:pPr>
    </w:p>
    <w:p w:rsidR="00DE3F4A" w:rsidRDefault="00477E01" w:rsidP="00764A7E">
      <w:pPr>
        <w:pBdr>
          <w:bottom w:val="single" w:sz="4" w:space="1" w:color="auto"/>
        </w:pBdr>
        <w:spacing w:line="360" w:lineRule="auto"/>
        <w:jc w:val="center"/>
        <w:rPr>
          <w:rFonts w:ascii="Trebuchet MS" w:hAnsi="Trebuchet MS"/>
          <w:sz w:val="22"/>
          <w:szCs w:val="22"/>
        </w:rPr>
      </w:pPr>
      <w:r>
        <w:rPr>
          <w:rFonts w:ascii="Trebuchet MS" w:hAnsi="Trebuchet MS"/>
          <w:b/>
          <w:sz w:val="22"/>
          <w:szCs w:val="22"/>
        </w:rPr>
        <w:t>VALOR TOTAL DE EMISSÃO</w:t>
      </w:r>
    </w:p>
    <w:p w:rsidR="00DE3F4A" w:rsidRPr="00477E01" w:rsidRDefault="005C25DB" w:rsidP="00764A7E">
      <w:pPr>
        <w:pBdr>
          <w:bottom w:val="single" w:sz="4" w:space="1" w:color="auto"/>
        </w:pBdr>
        <w:spacing w:line="360" w:lineRule="auto"/>
        <w:jc w:val="center"/>
        <w:rPr>
          <w:rFonts w:ascii="Trebuchet MS" w:hAnsi="Trebuchet MS"/>
          <w:sz w:val="36"/>
          <w:szCs w:val="36"/>
        </w:rPr>
      </w:pPr>
      <w:r w:rsidRPr="005F7976">
        <w:rPr>
          <w:rFonts w:ascii="Trebuchet MS" w:hAnsi="Trebuchet MS"/>
          <w:sz w:val="36"/>
          <w:szCs w:val="36"/>
        </w:rPr>
        <w:t>R$</w:t>
      </w:r>
      <w:r w:rsidR="002C4F7B">
        <w:rPr>
          <w:rFonts w:ascii="Trebuchet MS" w:hAnsi="Trebuchet MS"/>
          <w:sz w:val="36"/>
          <w:szCs w:val="36"/>
        </w:rPr>
        <w:t xml:space="preserve"> </w:t>
      </w:r>
      <w:r w:rsidR="006C63A3">
        <w:rPr>
          <w:rFonts w:ascii="Trebuchet MS" w:hAnsi="Trebuchet MS"/>
          <w:sz w:val="36"/>
          <w:szCs w:val="36"/>
        </w:rPr>
        <w:t>698.589.368,82</w:t>
      </w:r>
    </w:p>
    <w:p w:rsidR="00DE3F4A" w:rsidRDefault="00DE3F4A" w:rsidP="00764A7E">
      <w:pPr>
        <w:pBdr>
          <w:bottom w:val="single" w:sz="4" w:space="1" w:color="auto"/>
        </w:pBdr>
        <w:spacing w:line="360" w:lineRule="auto"/>
        <w:jc w:val="center"/>
        <w:rPr>
          <w:rFonts w:ascii="Trebuchet MS" w:hAnsi="Trebuchet MS"/>
          <w:sz w:val="22"/>
          <w:szCs w:val="22"/>
        </w:rPr>
      </w:pPr>
    </w:p>
    <w:p w:rsidR="00DE3F4A" w:rsidRDefault="00DE3F4A" w:rsidP="00764A7E">
      <w:pPr>
        <w:pBdr>
          <w:bottom w:val="single" w:sz="4" w:space="1" w:color="auto"/>
        </w:pBdr>
        <w:spacing w:line="360" w:lineRule="auto"/>
        <w:jc w:val="center"/>
        <w:rPr>
          <w:rFonts w:ascii="Trebuchet MS" w:hAnsi="Trebuchet MS"/>
          <w:sz w:val="22"/>
          <w:szCs w:val="22"/>
        </w:rPr>
      </w:pPr>
    </w:p>
    <w:p w:rsidR="00DE3F4A" w:rsidRDefault="00DE3F4A" w:rsidP="00764A7E">
      <w:pPr>
        <w:pBdr>
          <w:bottom w:val="single" w:sz="4" w:space="1" w:color="auto"/>
        </w:pBdr>
        <w:spacing w:line="360" w:lineRule="auto"/>
        <w:jc w:val="center"/>
        <w:rPr>
          <w:rFonts w:ascii="Trebuchet MS" w:hAnsi="Trebuchet MS"/>
          <w:sz w:val="22"/>
          <w:szCs w:val="22"/>
        </w:rPr>
      </w:pPr>
    </w:p>
    <w:p w:rsidR="00764A7E" w:rsidRDefault="00764A7E" w:rsidP="00764A7E">
      <w:pPr>
        <w:pBdr>
          <w:bottom w:val="single" w:sz="4" w:space="1" w:color="auto"/>
        </w:pBdr>
        <w:spacing w:line="360" w:lineRule="auto"/>
        <w:jc w:val="center"/>
        <w:rPr>
          <w:rFonts w:ascii="Trebuchet MS" w:hAnsi="Trebuchet MS"/>
          <w:sz w:val="22"/>
          <w:szCs w:val="22"/>
        </w:rPr>
      </w:pPr>
    </w:p>
    <w:p w:rsidR="003C4644" w:rsidRDefault="003C4644" w:rsidP="00764A7E">
      <w:pPr>
        <w:spacing w:line="360" w:lineRule="auto"/>
        <w:jc w:val="center"/>
        <w:rPr>
          <w:rFonts w:ascii="Trebuchet MS" w:hAnsi="Trebuchet MS" w:cs="Arial"/>
          <w:b/>
          <w:sz w:val="22"/>
          <w:szCs w:val="22"/>
        </w:rPr>
      </w:pPr>
    </w:p>
    <w:p w:rsidR="003C4644" w:rsidRDefault="003C4644" w:rsidP="00764A7E">
      <w:pPr>
        <w:spacing w:line="360" w:lineRule="auto"/>
        <w:jc w:val="center"/>
        <w:rPr>
          <w:rFonts w:ascii="Trebuchet MS" w:hAnsi="Trebuchet MS" w:cs="Arial"/>
          <w:b/>
          <w:sz w:val="22"/>
          <w:szCs w:val="22"/>
        </w:rPr>
      </w:pPr>
    </w:p>
    <w:p w:rsidR="003C4644" w:rsidRDefault="003C4644" w:rsidP="00764A7E">
      <w:pPr>
        <w:spacing w:line="360" w:lineRule="auto"/>
        <w:jc w:val="center"/>
        <w:rPr>
          <w:rFonts w:ascii="Trebuchet MS" w:hAnsi="Trebuchet MS" w:cs="Arial"/>
          <w:b/>
          <w:sz w:val="22"/>
          <w:szCs w:val="22"/>
        </w:rPr>
      </w:pPr>
      <w:r>
        <w:rPr>
          <w:rFonts w:ascii="Trebuchet MS" w:hAnsi="Trebuchet MS" w:cs="Arial"/>
          <w:b/>
          <w:sz w:val="22"/>
          <w:szCs w:val="22"/>
        </w:rPr>
        <w:br w:type="page"/>
      </w:r>
      <w:r>
        <w:rPr>
          <w:rFonts w:ascii="Trebuchet MS" w:hAnsi="Trebuchet MS" w:cs="Arial"/>
          <w:b/>
          <w:sz w:val="22"/>
          <w:szCs w:val="22"/>
        </w:rPr>
        <w:lastRenderedPageBreak/>
        <w:t>ÍNDICE</w:t>
      </w:r>
    </w:p>
    <w:p w:rsidR="009A0AEB" w:rsidRDefault="009A0AEB" w:rsidP="009A0AEB">
      <w:pPr>
        <w:spacing w:line="360" w:lineRule="auto"/>
        <w:jc w:val="center"/>
        <w:rPr>
          <w:rFonts w:ascii="Trebuchet MS" w:hAnsi="Trebuchet MS"/>
          <w:sz w:val="22"/>
        </w:rPr>
      </w:pPr>
    </w:p>
    <w:p w:rsidR="009A0AEB" w:rsidRDefault="009A0AEB" w:rsidP="009A0AEB">
      <w:pPr>
        <w:spacing w:line="360" w:lineRule="auto"/>
        <w:jc w:val="center"/>
        <w:rPr>
          <w:rFonts w:ascii="Trebuchet MS" w:hAnsi="Trebuchet MS"/>
          <w:sz w:val="22"/>
        </w:rPr>
      </w:pPr>
    </w:p>
    <w:p w:rsidR="009A0AEB" w:rsidRPr="009A0AEB" w:rsidRDefault="009A0AEB" w:rsidP="009A0AEB">
      <w:pPr>
        <w:spacing w:line="360" w:lineRule="auto"/>
        <w:jc w:val="center"/>
        <w:rPr>
          <w:rFonts w:ascii="Trebuchet MS" w:hAnsi="Trebuchet MS"/>
          <w:sz w:val="22"/>
        </w:rPr>
      </w:pPr>
    </w:p>
    <w:p w:rsidR="003823F5" w:rsidRPr="003823F5" w:rsidRDefault="009A0AEB" w:rsidP="003823F5">
      <w:pPr>
        <w:pStyle w:val="TOC1"/>
        <w:tabs>
          <w:tab w:val="right" w:leader="dot" w:pos="9061"/>
        </w:tabs>
        <w:spacing w:line="360" w:lineRule="auto"/>
        <w:rPr>
          <w:rFonts w:ascii="Trebuchet MS" w:hAnsi="Trebuchet MS"/>
          <w:noProof/>
          <w:sz w:val="22"/>
          <w:szCs w:val="22"/>
          <w:lang w:eastAsia="pt-BR"/>
        </w:rPr>
      </w:pPr>
      <w:r w:rsidRPr="003823F5">
        <w:rPr>
          <w:rFonts w:ascii="Trebuchet MS" w:hAnsi="Trebuchet MS"/>
          <w:sz w:val="22"/>
          <w:szCs w:val="22"/>
        </w:rPr>
        <w:fldChar w:fldCharType="begin"/>
      </w:r>
      <w:r w:rsidRPr="003823F5">
        <w:rPr>
          <w:rFonts w:ascii="Trebuchet MS" w:hAnsi="Trebuchet MS"/>
          <w:sz w:val="22"/>
          <w:szCs w:val="22"/>
        </w:rPr>
        <w:instrText xml:space="preserve"> TOC \o "1-1" </w:instrText>
      </w:r>
      <w:r w:rsidRPr="003823F5">
        <w:rPr>
          <w:rFonts w:ascii="Trebuchet MS" w:hAnsi="Trebuchet MS"/>
          <w:sz w:val="22"/>
          <w:szCs w:val="22"/>
        </w:rPr>
        <w:fldChar w:fldCharType="separate"/>
      </w:r>
      <w:r w:rsidR="003823F5" w:rsidRPr="003823F5">
        <w:rPr>
          <w:rFonts w:ascii="Trebuchet MS" w:hAnsi="Trebuchet MS"/>
          <w:noProof/>
          <w:sz w:val="22"/>
          <w:szCs w:val="22"/>
        </w:rPr>
        <w:t>CLÁUSULA PRIMEIRA - DEFINIÇÕES</w:t>
      </w:r>
      <w:r w:rsidR="003823F5" w:rsidRPr="003823F5">
        <w:rPr>
          <w:rFonts w:ascii="Trebuchet MS" w:hAnsi="Trebuchet MS"/>
          <w:noProof/>
          <w:sz w:val="22"/>
          <w:szCs w:val="22"/>
        </w:rPr>
        <w:tab/>
      </w:r>
      <w:r w:rsidR="003823F5" w:rsidRPr="003823F5">
        <w:rPr>
          <w:rFonts w:ascii="Trebuchet MS" w:hAnsi="Trebuchet MS"/>
          <w:noProof/>
          <w:sz w:val="22"/>
          <w:szCs w:val="22"/>
        </w:rPr>
        <w:fldChar w:fldCharType="begin"/>
      </w:r>
      <w:r w:rsidR="003823F5" w:rsidRPr="003823F5">
        <w:rPr>
          <w:rFonts w:ascii="Trebuchet MS" w:hAnsi="Trebuchet MS"/>
          <w:noProof/>
          <w:sz w:val="22"/>
          <w:szCs w:val="22"/>
        </w:rPr>
        <w:instrText xml:space="preserve"> PAGEREF _Toc297814671 \h </w:instrText>
      </w:r>
      <w:r w:rsidR="003823F5" w:rsidRPr="003823F5">
        <w:rPr>
          <w:rFonts w:ascii="Trebuchet MS" w:hAnsi="Trebuchet MS"/>
          <w:noProof/>
          <w:sz w:val="22"/>
          <w:szCs w:val="22"/>
        </w:rPr>
      </w:r>
      <w:r w:rsidR="003823F5" w:rsidRPr="003823F5">
        <w:rPr>
          <w:rFonts w:ascii="Trebuchet MS" w:hAnsi="Trebuchet MS"/>
          <w:noProof/>
          <w:sz w:val="22"/>
          <w:szCs w:val="22"/>
        </w:rPr>
        <w:fldChar w:fldCharType="separate"/>
      </w:r>
      <w:r w:rsidR="00BF52FE">
        <w:rPr>
          <w:rFonts w:ascii="Trebuchet MS" w:hAnsi="Trebuchet MS"/>
          <w:noProof/>
          <w:sz w:val="22"/>
          <w:szCs w:val="22"/>
        </w:rPr>
        <w:t>3</w:t>
      </w:r>
      <w:r w:rsidR="003823F5" w:rsidRPr="003823F5">
        <w:rPr>
          <w:rFonts w:ascii="Trebuchet MS" w:hAnsi="Trebuchet MS"/>
          <w:noProof/>
          <w:sz w:val="22"/>
          <w:szCs w:val="22"/>
        </w:rPr>
        <w:fldChar w:fldCharType="end"/>
      </w:r>
    </w:p>
    <w:p w:rsidR="003823F5" w:rsidRPr="003823F5" w:rsidRDefault="003823F5" w:rsidP="003823F5">
      <w:pPr>
        <w:pStyle w:val="TOC1"/>
        <w:tabs>
          <w:tab w:val="right" w:leader="dot" w:pos="9061"/>
        </w:tabs>
        <w:spacing w:line="360" w:lineRule="auto"/>
        <w:rPr>
          <w:rFonts w:ascii="Trebuchet MS" w:hAnsi="Trebuchet MS"/>
          <w:noProof/>
          <w:sz w:val="22"/>
          <w:szCs w:val="22"/>
          <w:lang w:eastAsia="pt-BR"/>
        </w:rPr>
      </w:pPr>
      <w:r w:rsidRPr="003823F5">
        <w:rPr>
          <w:rFonts w:ascii="Trebuchet MS" w:hAnsi="Trebuchet MS"/>
          <w:noProof/>
          <w:sz w:val="22"/>
          <w:szCs w:val="22"/>
        </w:rPr>
        <w:t>CLÁUSULA SEGUNDA - DOS CRÉDITOS IMOBILIÁRIOS</w:t>
      </w:r>
      <w:r w:rsidRPr="003823F5">
        <w:rPr>
          <w:rFonts w:ascii="Trebuchet MS" w:hAnsi="Trebuchet MS"/>
          <w:noProof/>
          <w:sz w:val="22"/>
          <w:szCs w:val="22"/>
        </w:rPr>
        <w:tab/>
      </w:r>
      <w:r w:rsidRPr="003823F5">
        <w:rPr>
          <w:rFonts w:ascii="Trebuchet MS" w:hAnsi="Trebuchet MS"/>
          <w:noProof/>
          <w:sz w:val="22"/>
          <w:szCs w:val="22"/>
        </w:rPr>
        <w:fldChar w:fldCharType="begin"/>
      </w:r>
      <w:r w:rsidRPr="003823F5">
        <w:rPr>
          <w:rFonts w:ascii="Trebuchet MS" w:hAnsi="Trebuchet MS"/>
          <w:noProof/>
          <w:sz w:val="22"/>
          <w:szCs w:val="22"/>
        </w:rPr>
        <w:instrText xml:space="preserve"> PAGEREF _Toc297814672 \h </w:instrText>
      </w:r>
      <w:r w:rsidRPr="003823F5">
        <w:rPr>
          <w:rFonts w:ascii="Trebuchet MS" w:hAnsi="Trebuchet MS"/>
          <w:noProof/>
          <w:sz w:val="22"/>
          <w:szCs w:val="22"/>
        </w:rPr>
      </w:r>
      <w:r w:rsidRPr="003823F5">
        <w:rPr>
          <w:rFonts w:ascii="Trebuchet MS" w:hAnsi="Trebuchet MS"/>
          <w:noProof/>
          <w:sz w:val="22"/>
          <w:szCs w:val="22"/>
        </w:rPr>
        <w:fldChar w:fldCharType="separate"/>
      </w:r>
      <w:r w:rsidR="00BF52FE">
        <w:rPr>
          <w:rFonts w:ascii="Trebuchet MS" w:hAnsi="Trebuchet MS"/>
          <w:noProof/>
          <w:sz w:val="22"/>
          <w:szCs w:val="22"/>
        </w:rPr>
        <w:t>12</w:t>
      </w:r>
      <w:r w:rsidRPr="003823F5">
        <w:rPr>
          <w:rFonts w:ascii="Trebuchet MS" w:hAnsi="Trebuchet MS"/>
          <w:noProof/>
          <w:sz w:val="22"/>
          <w:szCs w:val="22"/>
        </w:rPr>
        <w:fldChar w:fldCharType="end"/>
      </w:r>
    </w:p>
    <w:p w:rsidR="003823F5" w:rsidRPr="003823F5" w:rsidRDefault="003823F5" w:rsidP="003823F5">
      <w:pPr>
        <w:pStyle w:val="TOC1"/>
        <w:tabs>
          <w:tab w:val="right" w:leader="dot" w:pos="9061"/>
        </w:tabs>
        <w:spacing w:line="360" w:lineRule="auto"/>
        <w:rPr>
          <w:rFonts w:ascii="Trebuchet MS" w:hAnsi="Trebuchet MS"/>
          <w:noProof/>
          <w:sz w:val="22"/>
          <w:szCs w:val="22"/>
          <w:lang w:eastAsia="pt-BR"/>
        </w:rPr>
      </w:pPr>
      <w:r w:rsidRPr="003823F5">
        <w:rPr>
          <w:rFonts w:ascii="Trebuchet MS" w:hAnsi="Trebuchet MS"/>
          <w:noProof/>
          <w:sz w:val="22"/>
          <w:szCs w:val="22"/>
        </w:rPr>
        <w:t>CLÁUSULA TERCEIRA – DAS CARACTERÍSTICAS DOS CRI E SUA NEGOCIAÇÃO</w:t>
      </w:r>
      <w:r w:rsidRPr="003823F5">
        <w:rPr>
          <w:rFonts w:ascii="Trebuchet MS" w:hAnsi="Trebuchet MS"/>
          <w:noProof/>
          <w:sz w:val="22"/>
          <w:szCs w:val="22"/>
        </w:rPr>
        <w:tab/>
      </w:r>
      <w:r w:rsidRPr="003823F5">
        <w:rPr>
          <w:rFonts w:ascii="Trebuchet MS" w:hAnsi="Trebuchet MS"/>
          <w:noProof/>
          <w:sz w:val="22"/>
          <w:szCs w:val="22"/>
        </w:rPr>
        <w:fldChar w:fldCharType="begin"/>
      </w:r>
      <w:r w:rsidRPr="003823F5">
        <w:rPr>
          <w:rFonts w:ascii="Trebuchet MS" w:hAnsi="Trebuchet MS"/>
          <w:noProof/>
          <w:sz w:val="22"/>
          <w:szCs w:val="22"/>
        </w:rPr>
        <w:instrText xml:space="preserve"> PAGEREF _Toc297814673 \h </w:instrText>
      </w:r>
      <w:r w:rsidRPr="003823F5">
        <w:rPr>
          <w:rFonts w:ascii="Trebuchet MS" w:hAnsi="Trebuchet MS"/>
          <w:noProof/>
          <w:sz w:val="22"/>
          <w:szCs w:val="22"/>
        </w:rPr>
      </w:r>
      <w:r w:rsidRPr="003823F5">
        <w:rPr>
          <w:rFonts w:ascii="Trebuchet MS" w:hAnsi="Trebuchet MS"/>
          <w:noProof/>
          <w:sz w:val="22"/>
          <w:szCs w:val="22"/>
        </w:rPr>
        <w:fldChar w:fldCharType="separate"/>
      </w:r>
      <w:r w:rsidR="00BF52FE">
        <w:rPr>
          <w:rFonts w:ascii="Trebuchet MS" w:hAnsi="Trebuchet MS"/>
          <w:noProof/>
          <w:sz w:val="22"/>
          <w:szCs w:val="22"/>
        </w:rPr>
        <w:t>15</w:t>
      </w:r>
      <w:r w:rsidRPr="003823F5">
        <w:rPr>
          <w:rFonts w:ascii="Trebuchet MS" w:hAnsi="Trebuchet MS"/>
          <w:noProof/>
          <w:sz w:val="22"/>
          <w:szCs w:val="22"/>
        </w:rPr>
        <w:fldChar w:fldCharType="end"/>
      </w:r>
    </w:p>
    <w:p w:rsidR="003823F5" w:rsidRPr="003823F5" w:rsidRDefault="003823F5" w:rsidP="003823F5">
      <w:pPr>
        <w:pStyle w:val="TOC1"/>
        <w:tabs>
          <w:tab w:val="right" w:leader="dot" w:pos="9061"/>
        </w:tabs>
        <w:spacing w:line="360" w:lineRule="auto"/>
        <w:rPr>
          <w:rFonts w:ascii="Trebuchet MS" w:hAnsi="Trebuchet MS"/>
          <w:noProof/>
          <w:sz w:val="22"/>
          <w:szCs w:val="22"/>
          <w:lang w:eastAsia="pt-BR"/>
        </w:rPr>
      </w:pPr>
      <w:r w:rsidRPr="003823F5">
        <w:rPr>
          <w:rFonts w:ascii="Trebuchet MS" w:hAnsi="Trebuchet MS"/>
          <w:noProof/>
          <w:sz w:val="22"/>
          <w:szCs w:val="22"/>
        </w:rPr>
        <w:t>CLÁUSULA QUARTA - DA CLASSIFICAÇÃO DE RISCO</w:t>
      </w:r>
      <w:r w:rsidRPr="003823F5">
        <w:rPr>
          <w:rFonts w:ascii="Trebuchet MS" w:hAnsi="Trebuchet MS"/>
          <w:noProof/>
          <w:sz w:val="22"/>
          <w:szCs w:val="22"/>
        </w:rPr>
        <w:tab/>
      </w:r>
      <w:r w:rsidRPr="003823F5">
        <w:rPr>
          <w:rFonts w:ascii="Trebuchet MS" w:hAnsi="Trebuchet MS"/>
          <w:noProof/>
          <w:sz w:val="22"/>
          <w:szCs w:val="22"/>
        </w:rPr>
        <w:fldChar w:fldCharType="begin"/>
      </w:r>
      <w:r w:rsidRPr="003823F5">
        <w:rPr>
          <w:rFonts w:ascii="Trebuchet MS" w:hAnsi="Trebuchet MS"/>
          <w:noProof/>
          <w:sz w:val="22"/>
          <w:szCs w:val="22"/>
        </w:rPr>
        <w:instrText xml:space="preserve"> PAGEREF _Toc297814674 \h </w:instrText>
      </w:r>
      <w:r w:rsidRPr="003823F5">
        <w:rPr>
          <w:rFonts w:ascii="Trebuchet MS" w:hAnsi="Trebuchet MS"/>
          <w:noProof/>
          <w:sz w:val="22"/>
          <w:szCs w:val="22"/>
        </w:rPr>
      </w:r>
      <w:r w:rsidRPr="003823F5">
        <w:rPr>
          <w:rFonts w:ascii="Trebuchet MS" w:hAnsi="Trebuchet MS"/>
          <w:noProof/>
          <w:sz w:val="22"/>
          <w:szCs w:val="22"/>
        </w:rPr>
        <w:fldChar w:fldCharType="separate"/>
      </w:r>
      <w:r w:rsidR="00BF52FE">
        <w:rPr>
          <w:rFonts w:ascii="Trebuchet MS" w:hAnsi="Trebuchet MS"/>
          <w:noProof/>
          <w:sz w:val="22"/>
          <w:szCs w:val="22"/>
        </w:rPr>
        <w:t>28</w:t>
      </w:r>
      <w:r w:rsidRPr="003823F5">
        <w:rPr>
          <w:rFonts w:ascii="Trebuchet MS" w:hAnsi="Trebuchet MS"/>
          <w:noProof/>
          <w:sz w:val="22"/>
          <w:szCs w:val="22"/>
        </w:rPr>
        <w:fldChar w:fldCharType="end"/>
      </w:r>
    </w:p>
    <w:p w:rsidR="003823F5" w:rsidRPr="003823F5" w:rsidRDefault="003823F5" w:rsidP="003823F5">
      <w:pPr>
        <w:pStyle w:val="TOC1"/>
        <w:tabs>
          <w:tab w:val="right" w:leader="dot" w:pos="9061"/>
        </w:tabs>
        <w:spacing w:line="360" w:lineRule="auto"/>
        <w:rPr>
          <w:rFonts w:ascii="Trebuchet MS" w:hAnsi="Trebuchet MS"/>
          <w:noProof/>
          <w:sz w:val="22"/>
          <w:szCs w:val="22"/>
          <w:lang w:eastAsia="pt-BR"/>
        </w:rPr>
      </w:pPr>
      <w:r w:rsidRPr="003823F5">
        <w:rPr>
          <w:rFonts w:ascii="Trebuchet MS" w:hAnsi="Trebuchet MS"/>
          <w:noProof/>
          <w:sz w:val="22"/>
          <w:szCs w:val="22"/>
        </w:rPr>
        <w:t>CLÁUSULA QUINTA - DA INSTITUIÇÃO DO REGIME FIDUCIÁRIO</w:t>
      </w:r>
      <w:r w:rsidRPr="003823F5">
        <w:rPr>
          <w:rFonts w:ascii="Trebuchet MS" w:hAnsi="Trebuchet MS"/>
          <w:noProof/>
          <w:sz w:val="22"/>
          <w:szCs w:val="22"/>
        </w:rPr>
        <w:tab/>
      </w:r>
      <w:r w:rsidRPr="003823F5">
        <w:rPr>
          <w:rFonts w:ascii="Trebuchet MS" w:hAnsi="Trebuchet MS"/>
          <w:noProof/>
          <w:sz w:val="22"/>
          <w:szCs w:val="22"/>
        </w:rPr>
        <w:fldChar w:fldCharType="begin"/>
      </w:r>
      <w:r w:rsidRPr="003823F5">
        <w:rPr>
          <w:rFonts w:ascii="Trebuchet MS" w:hAnsi="Trebuchet MS"/>
          <w:noProof/>
          <w:sz w:val="22"/>
          <w:szCs w:val="22"/>
        </w:rPr>
        <w:instrText xml:space="preserve"> PAGEREF _Toc297814675 \h </w:instrText>
      </w:r>
      <w:r w:rsidRPr="003823F5">
        <w:rPr>
          <w:rFonts w:ascii="Trebuchet MS" w:hAnsi="Trebuchet MS"/>
          <w:noProof/>
          <w:sz w:val="22"/>
          <w:szCs w:val="22"/>
        </w:rPr>
      </w:r>
      <w:r w:rsidRPr="003823F5">
        <w:rPr>
          <w:rFonts w:ascii="Trebuchet MS" w:hAnsi="Trebuchet MS"/>
          <w:noProof/>
          <w:sz w:val="22"/>
          <w:szCs w:val="22"/>
        </w:rPr>
        <w:fldChar w:fldCharType="separate"/>
      </w:r>
      <w:r w:rsidR="00BF52FE">
        <w:rPr>
          <w:rFonts w:ascii="Trebuchet MS" w:hAnsi="Trebuchet MS"/>
          <w:noProof/>
          <w:sz w:val="22"/>
          <w:szCs w:val="22"/>
        </w:rPr>
        <w:t>29</w:t>
      </w:r>
      <w:r w:rsidRPr="003823F5">
        <w:rPr>
          <w:rFonts w:ascii="Trebuchet MS" w:hAnsi="Trebuchet MS"/>
          <w:noProof/>
          <w:sz w:val="22"/>
          <w:szCs w:val="22"/>
        </w:rPr>
        <w:fldChar w:fldCharType="end"/>
      </w:r>
    </w:p>
    <w:p w:rsidR="003823F5" w:rsidRPr="003823F5" w:rsidRDefault="003823F5" w:rsidP="003823F5">
      <w:pPr>
        <w:pStyle w:val="TOC1"/>
        <w:tabs>
          <w:tab w:val="right" w:leader="dot" w:pos="9061"/>
        </w:tabs>
        <w:spacing w:line="360" w:lineRule="auto"/>
        <w:rPr>
          <w:rFonts w:ascii="Trebuchet MS" w:hAnsi="Trebuchet MS"/>
          <w:noProof/>
          <w:sz w:val="22"/>
          <w:szCs w:val="22"/>
          <w:lang w:eastAsia="pt-BR"/>
        </w:rPr>
      </w:pPr>
      <w:r w:rsidRPr="003823F5">
        <w:rPr>
          <w:rFonts w:ascii="Trebuchet MS" w:hAnsi="Trebuchet MS"/>
          <w:noProof/>
          <w:sz w:val="22"/>
          <w:szCs w:val="22"/>
        </w:rPr>
        <w:t>CLÁUSULA SEXTA - DA ADMINISTRAÇÃO DO PATRIMÔNIO SEPARADO E DAS OBRIGAÇÕES DA SECURITIZADORA</w:t>
      </w:r>
      <w:r w:rsidRPr="003823F5">
        <w:rPr>
          <w:rFonts w:ascii="Trebuchet MS" w:hAnsi="Trebuchet MS"/>
          <w:noProof/>
          <w:sz w:val="22"/>
          <w:szCs w:val="22"/>
        </w:rPr>
        <w:tab/>
      </w:r>
      <w:r w:rsidRPr="003823F5">
        <w:rPr>
          <w:rFonts w:ascii="Trebuchet MS" w:hAnsi="Trebuchet MS"/>
          <w:noProof/>
          <w:sz w:val="22"/>
          <w:szCs w:val="22"/>
        </w:rPr>
        <w:fldChar w:fldCharType="begin"/>
      </w:r>
      <w:r w:rsidRPr="003823F5">
        <w:rPr>
          <w:rFonts w:ascii="Trebuchet MS" w:hAnsi="Trebuchet MS"/>
          <w:noProof/>
          <w:sz w:val="22"/>
          <w:szCs w:val="22"/>
        </w:rPr>
        <w:instrText xml:space="preserve"> PAGEREF _Toc297814676 \h </w:instrText>
      </w:r>
      <w:r w:rsidRPr="003823F5">
        <w:rPr>
          <w:rFonts w:ascii="Trebuchet MS" w:hAnsi="Trebuchet MS"/>
          <w:noProof/>
          <w:sz w:val="22"/>
          <w:szCs w:val="22"/>
        </w:rPr>
      </w:r>
      <w:r w:rsidRPr="003823F5">
        <w:rPr>
          <w:rFonts w:ascii="Trebuchet MS" w:hAnsi="Trebuchet MS"/>
          <w:noProof/>
          <w:sz w:val="22"/>
          <w:szCs w:val="22"/>
        </w:rPr>
        <w:fldChar w:fldCharType="separate"/>
      </w:r>
      <w:r w:rsidR="00BF52FE">
        <w:rPr>
          <w:rFonts w:ascii="Trebuchet MS" w:hAnsi="Trebuchet MS"/>
          <w:noProof/>
          <w:sz w:val="22"/>
          <w:szCs w:val="22"/>
        </w:rPr>
        <w:t>30</w:t>
      </w:r>
      <w:r w:rsidRPr="003823F5">
        <w:rPr>
          <w:rFonts w:ascii="Trebuchet MS" w:hAnsi="Trebuchet MS"/>
          <w:noProof/>
          <w:sz w:val="22"/>
          <w:szCs w:val="22"/>
        </w:rPr>
        <w:fldChar w:fldCharType="end"/>
      </w:r>
    </w:p>
    <w:p w:rsidR="003823F5" w:rsidRPr="003823F5" w:rsidRDefault="003823F5" w:rsidP="003823F5">
      <w:pPr>
        <w:pStyle w:val="TOC1"/>
        <w:tabs>
          <w:tab w:val="right" w:leader="dot" w:pos="9061"/>
        </w:tabs>
        <w:spacing w:line="360" w:lineRule="auto"/>
        <w:rPr>
          <w:rFonts w:ascii="Trebuchet MS" w:hAnsi="Trebuchet MS"/>
          <w:noProof/>
          <w:sz w:val="22"/>
          <w:szCs w:val="22"/>
          <w:lang w:eastAsia="pt-BR"/>
        </w:rPr>
      </w:pPr>
      <w:r w:rsidRPr="003823F5">
        <w:rPr>
          <w:rFonts w:ascii="Trebuchet MS" w:hAnsi="Trebuchet MS"/>
          <w:noProof/>
          <w:sz w:val="22"/>
          <w:szCs w:val="22"/>
        </w:rPr>
        <w:t>CLÁUSULA SÉTIMA – DAS MODIFICAÇÕES</w:t>
      </w:r>
      <w:r w:rsidRPr="003823F5">
        <w:rPr>
          <w:rFonts w:ascii="Trebuchet MS" w:hAnsi="Trebuchet MS"/>
          <w:noProof/>
          <w:sz w:val="22"/>
          <w:szCs w:val="22"/>
        </w:rPr>
        <w:tab/>
      </w:r>
      <w:r w:rsidRPr="003823F5">
        <w:rPr>
          <w:rFonts w:ascii="Trebuchet MS" w:hAnsi="Trebuchet MS"/>
          <w:noProof/>
          <w:sz w:val="22"/>
          <w:szCs w:val="22"/>
        </w:rPr>
        <w:fldChar w:fldCharType="begin"/>
      </w:r>
      <w:r w:rsidRPr="003823F5">
        <w:rPr>
          <w:rFonts w:ascii="Trebuchet MS" w:hAnsi="Trebuchet MS"/>
          <w:noProof/>
          <w:sz w:val="22"/>
          <w:szCs w:val="22"/>
        </w:rPr>
        <w:instrText xml:space="preserve"> PAGEREF _Toc297814677 \h </w:instrText>
      </w:r>
      <w:r w:rsidRPr="003823F5">
        <w:rPr>
          <w:rFonts w:ascii="Trebuchet MS" w:hAnsi="Trebuchet MS"/>
          <w:noProof/>
          <w:sz w:val="22"/>
          <w:szCs w:val="22"/>
        </w:rPr>
      </w:r>
      <w:r w:rsidRPr="003823F5">
        <w:rPr>
          <w:rFonts w:ascii="Trebuchet MS" w:hAnsi="Trebuchet MS"/>
          <w:noProof/>
          <w:sz w:val="22"/>
          <w:szCs w:val="22"/>
        </w:rPr>
        <w:fldChar w:fldCharType="separate"/>
      </w:r>
      <w:r w:rsidR="00BF52FE">
        <w:rPr>
          <w:rFonts w:ascii="Trebuchet MS" w:hAnsi="Trebuchet MS"/>
          <w:noProof/>
          <w:sz w:val="22"/>
          <w:szCs w:val="22"/>
        </w:rPr>
        <w:t>32</w:t>
      </w:r>
      <w:r w:rsidRPr="003823F5">
        <w:rPr>
          <w:rFonts w:ascii="Trebuchet MS" w:hAnsi="Trebuchet MS"/>
          <w:noProof/>
          <w:sz w:val="22"/>
          <w:szCs w:val="22"/>
        </w:rPr>
        <w:fldChar w:fldCharType="end"/>
      </w:r>
    </w:p>
    <w:p w:rsidR="003823F5" w:rsidRPr="003823F5" w:rsidRDefault="003823F5" w:rsidP="003823F5">
      <w:pPr>
        <w:pStyle w:val="TOC1"/>
        <w:tabs>
          <w:tab w:val="right" w:leader="dot" w:pos="9061"/>
        </w:tabs>
        <w:spacing w:line="360" w:lineRule="auto"/>
        <w:rPr>
          <w:rFonts w:ascii="Trebuchet MS" w:hAnsi="Trebuchet MS"/>
          <w:noProof/>
          <w:sz w:val="22"/>
          <w:szCs w:val="22"/>
          <w:lang w:eastAsia="pt-BR"/>
        </w:rPr>
      </w:pPr>
      <w:r w:rsidRPr="003823F5">
        <w:rPr>
          <w:rFonts w:ascii="Trebuchet MS" w:hAnsi="Trebuchet MS"/>
          <w:noProof/>
          <w:sz w:val="22"/>
          <w:szCs w:val="22"/>
        </w:rPr>
        <w:t>CLÁUSULA OITAVA - DO AGENTE FIDUCIÁRIO</w:t>
      </w:r>
      <w:r w:rsidRPr="003823F5">
        <w:rPr>
          <w:rFonts w:ascii="Trebuchet MS" w:hAnsi="Trebuchet MS"/>
          <w:noProof/>
          <w:sz w:val="22"/>
          <w:szCs w:val="22"/>
        </w:rPr>
        <w:tab/>
      </w:r>
      <w:r w:rsidRPr="003823F5">
        <w:rPr>
          <w:rFonts w:ascii="Trebuchet MS" w:hAnsi="Trebuchet MS"/>
          <w:noProof/>
          <w:sz w:val="22"/>
          <w:szCs w:val="22"/>
        </w:rPr>
        <w:fldChar w:fldCharType="begin"/>
      </w:r>
      <w:r w:rsidRPr="003823F5">
        <w:rPr>
          <w:rFonts w:ascii="Trebuchet MS" w:hAnsi="Trebuchet MS"/>
          <w:noProof/>
          <w:sz w:val="22"/>
          <w:szCs w:val="22"/>
        </w:rPr>
        <w:instrText xml:space="preserve"> PAGEREF _Toc297814678 \h </w:instrText>
      </w:r>
      <w:r w:rsidRPr="003823F5">
        <w:rPr>
          <w:rFonts w:ascii="Trebuchet MS" w:hAnsi="Trebuchet MS"/>
          <w:noProof/>
          <w:sz w:val="22"/>
          <w:szCs w:val="22"/>
        </w:rPr>
      </w:r>
      <w:r w:rsidRPr="003823F5">
        <w:rPr>
          <w:rFonts w:ascii="Trebuchet MS" w:hAnsi="Trebuchet MS"/>
          <w:noProof/>
          <w:sz w:val="22"/>
          <w:szCs w:val="22"/>
        </w:rPr>
        <w:fldChar w:fldCharType="separate"/>
      </w:r>
      <w:r w:rsidR="00BF52FE">
        <w:rPr>
          <w:rFonts w:ascii="Trebuchet MS" w:hAnsi="Trebuchet MS"/>
          <w:noProof/>
          <w:sz w:val="22"/>
          <w:szCs w:val="22"/>
        </w:rPr>
        <w:t>32</w:t>
      </w:r>
      <w:r w:rsidRPr="003823F5">
        <w:rPr>
          <w:rFonts w:ascii="Trebuchet MS" w:hAnsi="Trebuchet MS"/>
          <w:noProof/>
          <w:sz w:val="22"/>
          <w:szCs w:val="22"/>
        </w:rPr>
        <w:fldChar w:fldCharType="end"/>
      </w:r>
    </w:p>
    <w:p w:rsidR="003823F5" w:rsidRPr="003823F5" w:rsidRDefault="003823F5" w:rsidP="003823F5">
      <w:pPr>
        <w:pStyle w:val="TOC1"/>
        <w:tabs>
          <w:tab w:val="right" w:leader="dot" w:pos="9061"/>
        </w:tabs>
        <w:spacing w:line="360" w:lineRule="auto"/>
        <w:rPr>
          <w:rFonts w:ascii="Trebuchet MS" w:hAnsi="Trebuchet MS"/>
          <w:noProof/>
          <w:sz w:val="22"/>
          <w:szCs w:val="22"/>
          <w:lang w:eastAsia="pt-BR"/>
        </w:rPr>
      </w:pPr>
      <w:r w:rsidRPr="003823F5">
        <w:rPr>
          <w:rFonts w:ascii="Trebuchet MS" w:hAnsi="Trebuchet MS"/>
          <w:noProof/>
          <w:sz w:val="22"/>
          <w:szCs w:val="22"/>
        </w:rPr>
        <w:t>CLÁUSULA NONA – DA INSTITUIÇÃO CUSTODIANTE</w:t>
      </w:r>
      <w:r w:rsidRPr="003823F5">
        <w:rPr>
          <w:rFonts w:ascii="Trebuchet MS" w:hAnsi="Trebuchet MS"/>
          <w:noProof/>
          <w:sz w:val="22"/>
          <w:szCs w:val="22"/>
        </w:rPr>
        <w:tab/>
      </w:r>
      <w:r w:rsidRPr="003823F5">
        <w:rPr>
          <w:rFonts w:ascii="Trebuchet MS" w:hAnsi="Trebuchet MS"/>
          <w:noProof/>
          <w:sz w:val="22"/>
          <w:szCs w:val="22"/>
        </w:rPr>
        <w:fldChar w:fldCharType="begin"/>
      </w:r>
      <w:r w:rsidRPr="003823F5">
        <w:rPr>
          <w:rFonts w:ascii="Trebuchet MS" w:hAnsi="Trebuchet MS"/>
          <w:noProof/>
          <w:sz w:val="22"/>
          <w:szCs w:val="22"/>
        </w:rPr>
        <w:instrText xml:space="preserve"> PAGEREF _Toc297814679 \h </w:instrText>
      </w:r>
      <w:r w:rsidRPr="003823F5">
        <w:rPr>
          <w:rFonts w:ascii="Trebuchet MS" w:hAnsi="Trebuchet MS"/>
          <w:noProof/>
          <w:sz w:val="22"/>
          <w:szCs w:val="22"/>
        </w:rPr>
      </w:r>
      <w:r w:rsidRPr="003823F5">
        <w:rPr>
          <w:rFonts w:ascii="Trebuchet MS" w:hAnsi="Trebuchet MS"/>
          <w:noProof/>
          <w:sz w:val="22"/>
          <w:szCs w:val="22"/>
        </w:rPr>
        <w:fldChar w:fldCharType="separate"/>
      </w:r>
      <w:r w:rsidR="00BF52FE">
        <w:rPr>
          <w:rFonts w:ascii="Trebuchet MS" w:hAnsi="Trebuchet MS"/>
          <w:noProof/>
          <w:sz w:val="22"/>
          <w:szCs w:val="22"/>
        </w:rPr>
        <w:t>37</w:t>
      </w:r>
      <w:r w:rsidRPr="003823F5">
        <w:rPr>
          <w:rFonts w:ascii="Trebuchet MS" w:hAnsi="Trebuchet MS"/>
          <w:noProof/>
          <w:sz w:val="22"/>
          <w:szCs w:val="22"/>
        </w:rPr>
        <w:fldChar w:fldCharType="end"/>
      </w:r>
    </w:p>
    <w:p w:rsidR="003823F5" w:rsidRPr="003823F5" w:rsidRDefault="003823F5" w:rsidP="003823F5">
      <w:pPr>
        <w:pStyle w:val="TOC1"/>
        <w:tabs>
          <w:tab w:val="right" w:leader="dot" w:pos="9061"/>
        </w:tabs>
        <w:spacing w:line="360" w:lineRule="auto"/>
        <w:rPr>
          <w:rFonts w:ascii="Trebuchet MS" w:hAnsi="Trebuchet MS"/>
          <w:noProof/>
          <w:sz w:val="22"/>
          <w:szCs w:val="22"/>
          <w:lang w:eastAsia="pt-BR"/>
        </w:rPr>
      </w:pPr>
      <w:r w:rsidRPr="003823F5">
        <w:rPr>
          <w:rFonts w:ascii="Trebuchet MS" w:hAnsi="Trebuchet MS"/>
          <w:noProof/>
          <w:sz w:val="22"/>
          <w:szCs w:val="22"/>
        </w:rPr>
        <w:t>CLÁUSULA DÉCIMA - DAS ASSEMBLEIAS GERAIS</w:t>
      </w:r>
      <w:r w:rsidRPr="003823F5">
        <w:rPr>
          <w:rFonts w:ascii="Trebuchet MS" w:hAnsi="Trebuchet MS"/>
          <w:noProof/>
          <w:sz w:val="22"/>
          <w:szCs w:val="22"/>
        </w:rPr>
        <w:tab/>
      </w:r>
      <w:r w:rsidRPr="003823F5">
        <w:rPr>
          <w:rFonts w:ascii="Trebuchet MS" w:hAnsi="Trebuchet MS"/>
          <w:noProof/>
          <w:sz w:val="22"/>
          <w:szCs w:val="22"/>
        </w:rPr>
        <w:fldChar w:fldCharType="begin"/>
      </w:r>
      <w:r w:rsidRPr="003823F5">
        <w:rPr>
          <w:rFonts w:ascii="Trebuchet MS" w:hAnsi="Trebuchet MS"/>
          <w:noProof/>
          <w:sz w:val="22"/>
          <w:szCs w:val="22"/>
        </w:rPr>
        <w:instrText xml:space="preserve"> PAGEREF _Toc297814680 \h </w:instrText>
      </w:r>
      <w:r w:rsidRPr="003823F5">
        <w:rPr>
          <w:rFonts w:ascii="Trebuchet MS" w:hAnsi="Trebuchet MS"/>
          <w:noProof/>
          <w:sz w:val="22"/>
          <w:szCs w:val="22"/>
        </w:rPr>
      </w:r>
      <w:r w:rsidRPr="003823F5">
        <w:rPr>
          <w:rFonts w:ascii="Trebuchet MS" w:hAnsi="Trebuchet MS"/>
          <w:noProof/>
          <w:sz w:val="22"/>
          <w:szCs w:val="22"/>
        </w:rPr>
        <w:fldChar w:fldCharType="separate"/>
      </w:r>
      <w:r w:rsidR="00BF52FE">
        <w:rPr>
          <w:rFonts w:ascii="Trebuchet MS" w:hAnsi="Trebuchet MS"/>
          <w:noProof/>
          <w:sz w:val="22"/>
          <w:szCs w:val="22"/>
        </w:rPr>
        <w:t>37</w:t>
      </w:r>
      <w:r w:rsidRPr="003823F5">
        <w:rPr>
          <w:rFonts w:ascii="Trebuchet MS" w:hAnsi="Trebuchet MS"/>
          <w:noProof/>
          <w:sz w:val="22"/>
          <w:szCs w:val="22"/>
        </w:rPr>
        <w:fldChar w:fldCharType="end"/>
      </w:r>
    </w:p>
    <w:p w:rsidR="003823F5" w:rsidRPr="003823F5" w:rsidRDefault="003823F5" w:rsidP="003823F5">
      <w:pPr>
        <w:pStyle w:val="TOC1"/>
        <w:tabs>
          <w:tab w:val="right" w:leader="dot" w:pos="9061"/>
        </w:tabs>
        <w:spacing w:line="360" w:lineRule="auto"/>
        <w:rPr>
          <w:rFonts w:ascii="Trebuchet MS" w:hAnsi="Trebuchet MS"/>
          <w:noProof/>
          <w:sz w:val="22"/>
          <w:szCs w:val="22"/>
          <w:lang w:eastAsia="pt-BR"/>
        </w:rPr>
      </w:pPr>
      <w:r w:rsidRPr="003823F5">
        <w:rPr>
          <w:rFonts w:ascii="Trebuchet MS" w:hAnsi="Trebuchet MS"/>
          <w:noProof/>
          <w:sz w:val="22"/>
          <w:szCs w:val="22"/>
        </w:rPr>
        <w:t>CLÁUSULA DÉCIMA PRIMEIRA - DA LIQUIDAÇÃO DO PATRIMÔNIO SEPARADO</w:t>
      </w:r>
      <w:r w:rsidRPr="003823F5">
        <w:rPr>
          <w:rFonts w:ascii="Trebuchet MS" w:hAnsi="Trebuchet MS"/>
          <w:noProof/>
          <w:sz w:val="22"/>
          <w:szCs w:val="22"/>
        </w:rPr>
        <w:tab/>
      </w:r>
      <w:r w:rsidRPr="003823F5">
        <w:rPr>
          <w:rFonts w:ascii="Trebuchet MS" w:hAnsi="Trebuchet MS"/>
          <w:noProof/>
          <w:sz w:val="22"/>
          <w:szCs w:val="22"/>
        </w:rPr>
        <w:fldChar w:fldCharType="begin"/>
      </w:r>
      <w:r w:rsidRPr="003823F5">
        <w:rPr>
          <w:rFonts w:ascii="Trebuchet MS" w:hAnsi="Trebuchet MS"/>
          <w:noProof/>
          <w:sz w:val="22"/>
          <w:szCs w:val="22"/>
        </w:rPr>
        <w:instrText xml:space="preserve"> PAGEREF _Toc297814681 \h </w:instrText>
      </w:r>
      <w:r w:rsidRPr="003823F5">
        <w:rPr>
          <w:rFonts w:ascii="Trebuchet MS" w:hAnsi="Trebuchet MS"/>
          <w:noProof/>
          <w:sz w:val="22"/>
          <w:szCs w:val="22"/>
        </w:rPr>
      </w:r>
      <w:r w:rsidRPr="003823F5">
        <w:rPr>
          <w:rFonts w:ascii="Trebuchet MS" w:hAnsi="Trebuchet MS"/>
          <w:noProof/>
          <w:sz w:val="22"/>
          <w:szCs w:val="22"/>
        </w:rPr>
        <w:fldChar w:fldCharType="separate"/>
      </w:r>
      <w:r w:rsidR="00BF52FE">
        <w:rPr>
          <w:rFonts w:ascii="Trebuchet MS" w:hAnsi="Trebuchet MS"/>
          <w:noProof/>
          <w:sz w:val="22"/>
          <w:szCs w:val="22"/>
        </w:rPr>
        <w:t>41</w:t>
      </w:r>
      <w:r w:rsidRPr="003823F5">
        <w:rPr>
          <w:rFonts w:ascii="Trebuchet MS" w:hAnsi="Trebuchet MS"/>
          <w:noProof/>
          <w:sz w:val="22"/>
          <w:szCs w:val="22"/>
        </w:rPr>
        <w:fldChar w:fldCharType="end"/>
      </w:r>
    </w:p>
    <w:p w:rsidR="003823F5" w:rsidRPr="003823F5" w:rsidRDefault="003823F5" w:rsidP="003823F5">
      <w:pPr>
        <w:pStyle w:val="TOC1"/>
        <w:tabs>
          <w:tab w:val="right" w:leader="dot" w:pos="9061"/>
        </w:tabs>
        <w:spacing w:line="360" w:lineRule="auto"/>
        <w:rPr>
          <w:rFonts w:ascii="Trebuchet MS" w:hAnsi="Trebuchet MS"/>
          <w:noProof/>
          <w:sz w:val="22"/>
          <w:szCs w:val="22"/>
          <w:lang w:eastAsia="pt-BR"/>
        </w:rPr>
      </w:pPr>
      <w:r w:rsidRPr="003823F5">
        <w:rPr>
          <w:rFonts w:ascii="Trebuchet MS" w:hAnsi="Trebuchet MS"/>
          <w:noProof/>
          <w:sz w:val="22"/>
          <w:szCs w:val="22"/>
        </w:rPr>
        <w:t>CLÁUSULA DÉCIMA SEGUNDA - DAS DECLARAÇÕES DA SECURITIZADORA, DO AGENTE FIDUCIÁRIO</w:t>
      </w:r>
      <w:r w:rsidRPr="003823F5">
        <w:rPr>
          <w:rFonts w:ascii="Trebuchet MS" w:hAnsi="Trebuchet MS"/>
          <w:noProof/>
          <w:sz w:val="22"/>
          <w:szCs w:val="22"/>
        </w:rPr>
        <w:tab/>
      </w:r>
      <w:r w:rsidRPr="003823F5">
        <w:rPr>
          <w:rFonts w:ascii="Trebuchet MS" w:hAnsi="Trebuchet MS"/>
          <w:noProof/>
          <w:sz w:val="22"/>
          <w:szCs w:val="22"/>
        </w:rPr>
        <w:fldChar w:fldCharType="begin"/>
      </w:r>
      <w:r w:rsidRPr="003823F5">
        <w:rPr>
          <w:rFonts w:ascii="Trebuchet MS" w:hAnsi="Trebuchet MS"/>
          <w:noProof/>
          <w:sz w:val="22"/>
          <w:szCs w:val="22"/>
        </w:rPr>
        <w:instrText xml:space="preserve"> PAGEREF _Toc297814682 \h </w:instrText>
      </w:r>
      <w:r w:rsidRPr="003823F5">
        <w:rPr>
          <w:rFonts w:ascii="Trebuchet MS" w:hAnsi="Trebuchet MS"/>
          <w:noProof/>
          <w:sz w:val="22"/>
          <w:szCs w:val="22"/>
        </w:rPr>
      </w:r>
      <w:r w:rsidRPr="003823F5">
        <w:rPr>
          <w:rFonts w:ascii="Trebuchet MS" w:hAnsi="Trebuchet MS"/>
          <w:noProof/>
          <w:sz w:val="22"/>
          <w:szCs w:val="22"/>
        </w:rPr>
        <w:fldChar w:fldCharType="separate"/>
      </w:r>
      <w:r w:rsidR="00BF52FE">
        <w:rPr>
          <w:rFonts w:ascii="Trebuchet MS" w:hAnsi="Trebuchet MS"/>
          <w:noProof/>
          <w:sz w:val="22"/>
          <w:szCs w:val="22"/>
        </w:rPr>
        <w:t>41</w:t>
      </w:r>
      <w:r w:rsidRPr="003823F5">
        <w:rPr>
          <w:rFonts w:ascii="Trebuchet MS" w:hAnsi="Trebuchet MS"/>
          <w:noProof/>
          <w:sz w:val="22"/>
          <w:szCs w:val="22"/>
        </w:rPr>
        <w:fldChar w:fldCharType="end"/>
      </w:r>
    </w:p>
    <w:p w:rsidR="003823F5" w:rsidRPr="003823F5" w:rsidRDefault="003823F5" w:rsidP="003823F5">
      <w:pPr>
        <w:pStyle w:val="TOC1"/>
        <w:tabs>
          <w:tab w:val="right" w:leader="dot" w:pos="9061"/>
        </w:tabs>
        <w:spacing w:line="360" w:lineRule="auto"/>
        <w:rPr>
          <w:rFonts w:ascii="Trebuchet MS" w:hAnsi="Trebuchet MS"/>
          <w:noProof/>
          <w:sz w:val="22"/>
          <w:szCs w:val="22"/>
          <w:lang w:eastAsia="pt-BR"/>
        </w:rPr>
      </w:pPr>
      <w:r w:rsidRPr="003823F5">
        <w:rPr>
          <w:rFonts w:ascii="Trebuchet MS" w:hAnsi="Trebuchet MS"/>
          <w:noProof/>
          <w:sz w:val="22"/>
          <w:szCs w:val="22"/>
        </w:rPr>
        <w:t>CLÁUSULA DÉCIMA TERCEIRA – DOS FATORES DE RISCO</w:t>
      </w:r>
      <w:r w:rsidRPr="003823F5">
        <w:rPr>
          <w:rFonts w:ascii="Trebuchet MS" w:hAnsi="Trebuchet MS"/>
          <w:noProof/>
          <w:sz w:val="22"/>
          <w:szCs w:val="22"/>
        </w:rPr>
        <w:tab/>
      </w:r>
      <w:r w:rsidRPr="003823F5">
        <w:rPr>
          <w:rFonts w:ascii="Trebuchet MS" w:hAnsi="Trebuchet MS"/>
          <w:noProof/>
          <w:sz w:val="22"/>
          <w:szCs w:val="22"/>
        </w:rPr>
        <w:fldChar w:fldCharType="begin"/>
      </w:r>
      <w:r w:rsidRPr="003823F5">
        <w:rPr>
          <w:rFonts w:ascii="Trebuchet MS" w:hAnsi="Trebuchet MS"/>
          <w:noProof/>
          <w:sz w:val="22"/>
          <w:szCs w:val="22"/>
        </w:rPr>
        <w:instrText xml:space="preserve"> PAGEREF _Toc297814683 \h </w:instrText>
      </w:r>
      <w:r w:rsidRPr="003823F5">
        <w:rPr>
          <w:rFonts w:ascii="Trebuchet MS" w:hAnsi="Trebuchet MS"/>
          <w:noProof/>
          <w:sz w:val="22"/>
          <w:szCs w:val="22"/>
        </w:rPr>
      </w:r>
      <w:r w:rsidRPr="003823F5">
        <w:rPr>
          <w:rFonts w:ascii="Trebuchet MS" w:hAnsi="Trebuchet MS"/>
          <w:noProof/>
          <w:sz w:val="22"/>
          <w:szCs w:val="22"/>
        </w:rPr>
        <w:fldChar w:fldCharType="separate"/>
      </w:r>
      <w:r w:rsidR="00BF52FE">
        <w:rPr>
          <w:rFonts w:ascii="Trebuchet MS" w:hAnsi="Trebuchet MS"/>
          <w:noProof/>
          <w:sz w:val="22"/>
          <w:szCs w:val="22"/>
        </w:rPr>
        <w:t>42</w:t>
      </w:r>
      <w:r w:rsidRPr="003823F5">
        <w:rPr>
          <w:rFonts w:ascii="Trebuchet MS" w:hAnsi="Trebuchet MS"/>
          <w:noProof/>
          <w:sz w:val="22"/>
          <w:szCs w:val="22"/>
        </w:rPr>
        <w:fldChar w:fldCharType="end"/>
      </w:r>
    </w:p>
    <w:p w:rsidR="003823F5" w:rsidRPr="003823F5" w:rsidRDefault="003823F5" w:rsidP="003823F5">
      <w:pPr>
        <w:pStyle w:val="TOC1"/>
        <w:tabs>
          <w:tab w:val="right" w:leader="dot" w:pos="9061"/>
        </w:tabs>
        <w:spacing w:line="360" w:lineRule="auto"/>
        <w:rPr>
          <w:rFonts w:ascii="Trebuchet MS" w:hAnsi="Trebuchet MS"/>
          <w:noProof/>
          <w:sz w:val="22"/>
          <w:szCs w:val="22"/>
          <w:lang w:eastAsia="pt-BR"/>
        </w:rPr>
      </w:pPr>
      <w:r w:rsidRPr="003823F5">
        <w:rPr>
          <w:rFonts w:ascii="Trebuchet MS" w:hAnsi="Trebuchet MS"/>
          <w:noProof/>
          <w:sz w:val="22"/>
          <w:szCs w:val="22"/>
        </w:rPr>
        <w:t>CLÁUSULA DÉCIMA QUARTA – DAS DISPOSIÇÕES GERAIS</w:t>
      </w:r>
      <w:r w:rsidRPr="003823F5">
        <w:rPr>
          <w:rFonts w:ascii="Trebuchet MS" w:hAnsi="Trebuchet MS"/>
          <w:noProof/>
          <w:sz w:val="22"/>
          <w:szCs w:val="22"/>
        </w:rPr>
        <w:tab/>
      </w:r>
      <w:r w:rsidRPr="003823F5">
        <w:rPr>
          <w:rFonts w:ascii="Trebuchet MS" w:hAnsi="Trebuchet MS"/>
          <w:noProof/>
          <w:sz w:val="22"/>
          <w:szCs w:val="22"/>
        </w:rPr>
        <w:fldChar w:fldCharType="begin"/>
      </w:r>
      <w:r w:rsidRPr="003823F5">
        <w:rPr>
          <w:rFonts w:ascii="Trebuchet MS" w:hAnsi="Trebuchet MS"/>
          <w:noProof/>
          <w:sz w:val="22"/>
          <w:szCs w:val="22"/>
        </w:rPr>
        <w:instrText xml:space="preserve"> PAGEREF _Toc297814684 \h </w:instrText>
      </w:r>
      <w:r w:rsidRPr="003823F5">
        <w:rPr>
          <w:rFonts w:ascii="Trebuchet MS" w:hAnsi="Trebuchet MS"/>
          <w:noProof/>
          <w:sz w:val="22"/>
          <w:szCs w:val="22"/>
        </w:rPr>
      </w:r>
      <w:r w:rsidRPr="003823F5">
        <w:rPr>
          <w:rFonts w:ascii="Trebuchet MS" w:hAnsi="Trebuchet MS"/>
          <w:noProof/>
          <w:sz w:val="22"/>
          <w:szCs w:val="22"/>
        </w:rPr>
        <w:fldChar w:fldCharType="separate"/>
      </w:r>
      <w:r w:rsidR="00BF52FE">
        <w:rPr>
          <w:rFonts w:ascii="Trebuchet MS" w:hAnsi="Trebuchet MS"/>
          <w:noProof/>
          <w:sz w:val="22"/>
          <w:szCs w:val="22"/>
        </w:rPr>
        <w:t>54</w:t>
      </w:r>
      <w:r w:rsidRPr="003823F5">
        <w:rPr>
          <w:rFonts w:ascii="Trebuchet MS" w:hAnsi="Trebuchet MS"/>
          <w:noProof/>
          <w:sz w:val="22"/>
          <w:szCs w:val="22"/>
        </w:rPr>
        <w:fldChar w:fldCharType="end"/>
      </w:r>
    </w:p>
    <w:p w:rsidR="003823F5" w:rsidRPr="003823F5" w:rsidRDefault="003823F5" w:rsidP="003823F5">
      <w:pPr>
        <w:pStyle w:val="TOC1"/>
        <w:tabs>
          <w:tab w:val="right" w:leader="dot" w:pos="9061"/>
        </w:tabs>
        <w:spacing w:line="360" w:lineRule="auto"/>
        <w:rPr>
          <w:rFonts w:ascii="Trebuchet MS" w:hAnsi="Trebuchet MS"/>
          <w:noProof/>
          <w:sz w:val="22"/>
          <w:szCs w:val="22"/>
          <w:lang w:eastAsia="pt-BR"/>
        </w:rPr>
      </w:pPr>
      <w:r w:rsidRPr="003823F5">
        <w:rPr>
          <w:rFonts w:ascii="Trebuchet MS" w:hAnsi="Trebuchet MS"/>
          <w:noProof/>
          <w:sz w:val="22"/>
          <w:szCs w:val="22"/>
        </w:rPr>
        <w:t>CLÁUSULA DÉCIMA QUINTA: DA SOLUÇÃO DE CONTROVÉRSIAS</w:t>
      </w:r>
      <w:r w:rsidRPr="003823F5">
        <w:rPr>
          <w:rFonts w:ascii="Trebuchet MS" w:hAnsi="Trebuchet MS"/>
          <w:noProof/>
          <w:sz w:val="22"/>
          <w:szCs w:val="22"/>
        </w:rPr>
        <w:tab/>
      </w:r>
      <w:r w:rsidRPr="003823F5">
        <w:rPr>
          <w:rFonts w:ascii="Trebuchet MS" w:hAnsi="Trebuchet MS"/>
          <w:noProof/>
          <w:sz w:val="22"/>
          <w:szCs w:val="22"/>
        </w:rPr>
        <w:fldChar w:fldCharType="begin"/>
      </w:r>
      <w:r w:rsidRPr="003823F5">
        <w:rPr>
          <w:rFonts w:ascii="Trebuchet MS" w:hAnsi="Trebuchet MS"/>
          <w:noProof/>
          <w:sz w:val="22"/>
          <w:szCs w:val="22"/>
        </w:rPr>
        <w:instrText xml:space="preserve"> PAGEREF _Toc297814685 \h </w:instrText>
      </w:r>
      <w:r w:rsidRPr="003823F5">
        <w:rPr>
          <w:rFonts w:ascii="Trebuchet MS" w:hAnsi="Trebuchet MS"/>
          <w:noProof/>
          <w:sz w:val="22"/>
          <w:szCs w:val="22"/>
        </w:rPr>
      </w:r>
      <w:r w:rsidRPr="003823F5">
        <w:rPr>
          <w:rFonts w:ascii="Trebuchet MS" w:hAnsi="Trebuchet MS"/>
          <w:noProof/>
          <w:sz w:val="22"/>
          <w:szCs w:val="22"/>
        </w:rPr>
        <w:fldChar w:fldCharType="separate"/>
      </w:r>
      <w:r w:rsidR="00BF52FE">
        <w:rPr>
          <w:rFonts w:ascii="Trebuchet MS" w:hAnsi="Trebuchet MS"/>
          <w:noProof/>
          <w:sz w:val="22"/>
          <w:szCs w:val="22"/>
        </w:rPr>
        <w:t>56</w:t>
      </w:r>
      <w:r w:rsidRPr="003823F5">
        <w:rPr>
          <w:rFonts w:ascii="Trebuchet MS" w:hAnsi="Trebuchet MS"/>
          <w:noProof/>
          <w:sz w:val="22"/>
          <w:szCs w:val="22"/>
        </w:rPr>
        <w:fldChar w:fldCharType="end"/>
      </w:r>
    </w:p>
    <w:p w:rsidR="00594842" w:rsidRPr="00225F77" w:rsidRDefault="009A0AEB" w:rsidP="003823F5">
      <w:pPr>
        <w:spacing w:line="360" w:lineRule="auto"/>
        <w:jc w:val="center"/>
        <w:rPr>
          <w:rFonts w:ascii="Trebuchet MS" w:hAnsi="Trebuchet MS"/>
          <w:b/>
          <w:sz w:val="22"/>
          <w:szCs w:val="22"/>
          <w:u w:val="single"/>
        </w:rPr>
      </w:pPr>
      <w:r w:rsidRPr="003823F5">
        <w:rPr>
          <w:rFonts w:ascii="Trebuchet MS" w:hAnsi="Trebuchet MS"/>
          <w:sz w:val="22"/>
          <w:szCs w:val="22"/>
        </w:rPr>
        <w:fldChar w:fldCharType="end"/>
      </w:r>
      <w:r w:rsidR="00764A7E">
        <w:rPr>
          <w:rFonts w:ascii="Trebuchet MS" w:hAnsi="Trebuchet MS" w:cs="Arial"/>
          <w:b/>
          <w:sz w:val="22"/>
          <w:szCs w:val="22"/>
        </w:rPr>
        <w:br w:type="page"/>
      </w:r>
      <w:r w:rsidR="00594842" w:rsidRPr="00225F77">
        <w:rPr>
          <w:rFonts w:ascii="Trebuchet MS" w:hAnsi="Trebuchet MS"/>
          <w:b/>
          <w:sz w:val="22"/>
          <w:szCs w:val="22"/>
          <w:u w:val="single"/>
        </w:rPr>
        <w:lastRenderedPageBreak/>
        <w:t>TERMO DE SECURITIZAÇÃO DE CRÉDITOS IMOBILIÁRIOS</w:t>
      </w:r>
      <w:r w:rsidR="0096745D" w:rsidRPr="00225F77">
        <w:rPr>
          <w:rFonts w:ascii="Trebuchet MS" w:hAnsi="Trebuchet MS"/>
          <w:b/>
          <w:sz w:val="22"/>
          <w:szCs w:val="22"/>
          <w:u w:val="single"/>
        </w:rPr>
        <w:t xml:space="preserve"> </w:t>
      </w:r>
    </w:p>
    <w:p w:rsidR="00594842" w:rsidRPr="00225F77" w:rsidRDefault="00594842" w:rsidP="00594842">
      <w:pPr>
        <w:spacing w:line="360" w:lineRule="auto"/>
        <w:jc w:val="center"/>
        <w:rPr>
          <w:rFonts w:ascii="Trebuchet MS" w:hAnsi="Trebuchet MS"/>
          <w:sz w:val="22"/>
          <w:szCs w:val="22"/>
        </w:rPr>
      </w:pPr>
    </w:p>
    <w:p w:rsidR="00594842" w:rsidRPr="00225F77" w:rsidRDefault="00594842" w:rsidP="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r w:rsidRPr="00225F77">
        <w:rPr>
          <w:rFonts w:ascii="Trebuchet MS" w:hAnsi="Trebuchet MS"/>
          <w:sz w:val="22"/>
          <w:szCs w:val="22"/>
        </w:rPr>
        <w:t>Pelo presente Termo de Securitização de Créditos Imobiliários, na qualidade de emissora:</w:t>
      </w:r>
    </w:p>
    <w:p w:rsidR="00A82FCF" w:rsidRDefault="00A82FCF" w:rsidP="00594842">
      <w:pPr>
        <w:spacing w:line="360" w:lineRule="auto"/>
        <w:jc w:val="both"/>
        <w:rPr>
          <w:rFonts w:ascii="Trebuchet MS" w:hAnsi="Trebuchet MS"/>
          <w:b/>
          <w:sz w:val="22"/>
          <w:szCs w:val="22"/>
        </w:rPr>
      </w:pPr>
    </w:p>
    <w:p w:rsidR="00594842" w:rsidRPr="00225F77" w:rsidRDefault="00BF52FE" w:rsidP="00594842">
      <w:pPr>
        <w:spacing w:line="360" w:lineRule="auto"/>
        <w:jc w:val="both"/>
        <w:rPr>
          <w:rFonts w:ascii="Trebuchet MS" w:hAnsi="Trebuchet MS" w:cs="Trebuchet MS"/>
          <w:sz w:val="22"/>
          <w:szCs w:val="22"/>
        </w:rPr>
      </w:pPr>
      <w:r>
        <w:rPr>
          <w:rFonts w:ascii="Trebuchet MS" w:hAnsi="Trebuchet MS"/>
          <w:b/>
          <w:sz w:val="22"/>
          <w:szCs w:val="22"/>
        </w:rPr>
        <w:t>RB CAPITAL COMPANHIA DE SECURITIZAÇÃO</w:t>
      </w:r>
      <w:r w:rsidRPr="00225F77">
        <w:rPr>
          <w:rFonts w:ascii="Trebuchet MS" w:hAnsi="Trebuchet MS"/>
          <w:sz w:val="22"/>
        </w:rPr>
        <w:t xml:space="preserve">, sociedade anônima, inscrita no CNPJ/MF sob o nº </w:t>
      </w:r>
      <w:r w:rsidRPr="0005591B">
        <w:rPr>
          <w:rFonts w:ascii="Trebuchet MS" w:hAnsi="Trebuchet MS"/>
          <w:sz w:val="22"/>
        </w:rPr>
        <w:t>02.773.542/0001-22</w:t>
      </w:r>
      <w:r w:rsidRPr="00225F77">
        <w:rPr>
          <w:rFonts w:ascii="Trebuchet MS" w:hAnsi="Trebuchet MS"/>
          <w:sz w:val="22"/>
        </w:rPr>
        <w:t xml:space="preserve">, com sede na Cidade de </w:t>
      </w:r>
      <w:r>
        <w:rPr>
          <w:rFonts w:ascii="Trebuchet MS" w:hAnsi="Trebuchet MS"/>
          <w:sz w:val="22"/>
        </w:rPr>
        <w:t>São Paulo</w:t>
      </w:r>
      <w:r w:rsidRPr="00225F77">
        <w:rPr>
          <w:rFonts w:ascii="Trebuchet MS" w:hAnsi="Trebuchet MS"/>
          <w:sz w:val="22"/>
        </w:rPr>
        <w:t xml:space="preserve">, Estado de </w:t>
      </w:r>
      <w:r>
        <w:rPr>
          <w:rFonts w:ascii="Trebuchet MS" w:hAnsi="Trebuchet MS"/>
          <w:sz w:val="22"/>
        </w:rPr>
        <w:t>São Paulo</w:t>
      </w:r>
      <w:r w:rsidRPr="00225F77">
        <w:rPr>
          <w:rFonts w:ascii="Trebuchet MS" w:hAnsi="Trebuchet MS"/>
          <w:sz w:val="22"/>
        </w:rPr>
        <w:t xml:space="preserve">, na Rua </w:t>
      </w:r>
      <w:r>
        <w:rPr>
          <w:rFonts w:ascii="Trebuchet MS" w:hAnsi="Trebuchet MS"/>
          <w:sz w:val="22"/>
        </w:rPr>
        <w:t>Amauri</w:t>
      </w:r>
      <w:r w:rsidRPr="00225F77">
        <w:rPr>
          <w:rFonts w:ascii="Trebuchet MS" w:hAnsi="Trebuchet MS"/>
          <w:sz w:val="22"/>
        </w:rPr>
        <w:t xml:space="preserve">, nº </w:t>
      </w:r>
      <w:r>
        <w:rPr>
          <w:rFonts w:ascii="Trebuchet MS" w:hAnsi="Trebuchet MS"/>
          <w:sz w:val="22"/>
        </w:rPr>
        <w:t>255</w:t>
      </w:r>
      <w:r w:rsidRPr="00225F77">
        <w:rPr>
          <w:rFonts w:ascii="Trebuchet MS" w:hAnsi="Trebuchet MS"/>
          <w:sz w:val="22"/>
        </w:rPr>
        <w:t>,</w:t>
      </w:r>
      <w:r>
        <w:rPr>
          <w:rFonts w:ascii="Trebuchet MS" w:hAnsi="Trebuchet MS"/>
          <w:sz w:val="22"/>
        </w:rPr>
        <w:t xml:space="preserve"> 5º andar</w:t>
      </w:r>
      <w:r w:rsidRPr="00225F77">
        <w:rPr>
          <w:rFonts w:ascii="Trebuchet MS" w:hAnsi="Trebuchet MS"/>
          <w:sz w:val="22"/>
        </w:rPr>
        <w:t>,</w:t>
      </w:r>
      <w:r>
        <w:rPr>
          <w:rFonts w:ascii="Trebuchet MS" w:hAnsi="Trebuchet MS"/>
          <w:sz w:val="22"/>
        </w:rPr>
        <w:t xml:space="preserve"> parte,</w:t>
      </w:r>
      <w:r w:rsidRPr="00225F77">
        <w:rPr>
          <w:rFonts w:ascii="Trebuchet MS" w:hAnsi="Trebuchet MS"/>
          <w:sz w:val="22"/>
        </w:rPr>
        <w:t xml:space="preserve"> CEP </w:t>
      </w:r>
      <w:r>
        <w:rPr>
          <w:rFonts w:ascii="Trebuchet MS" w:hAnsi="Trebuchet MS"/>
          <w:sz w:val="22"/>
        </w:rPr>
        <w:t>01448-000</w:t>
      </w:r>
      <w:r w:rsidRPr="00225F77">
        <w:rPr>
          <w:rFonts w:ascii="Trebuchet MS" w:hAnsi="Trebuchet MS"/>
          <w:sz w:val="22"/>
        </w:rPr>
        <w:t>, por seus representantes legais ao final assinados</w:t>
      </w:r>
      <w:r w:rsidRPr="00225F77">
        <w:rPr>
          <w:rFonts w:ascii="Trebuchet MS" w:hAnsi="Trebuchet MS"/>
          <w:sz w:val="22"/>
          <w:szCs w:val="22"/>
        </w:rPr>
        <w:t xml:space="preserve"> (adiante designada simplesmente como “</w:t>
      </w:r>
      <w:proofErr w:type="spellStart"/>
      <w:r w:rsidRPr="00225F77">
        <w:rPr>
          <w:rFonts w:ascii="Trebuchet MS" w:hAnsi="Trebuchet MS"/>
          <w:sz w:val="22"/>
          <w:szCs w:val="22"/>
          <w:u w:val="single"/>
        </w:rPr>
        <w:t>Securitizadora</w:t>
      </w:r>
      <w:proofErr w:type="spellEnd"/>
      <w:r w:rsidRPr="00225F77">
        <w:rPr>
          <w:rFonts w:ascii="Trebuchet MS" w:hAnsi="Trebuchet MS"/>
          <w:sz w:val="22"/>
          <w:szCs w:val="22"/>
        </w:rPr>
        <w:t>” ou “</w:t>
      </w:r>
      <w:r w:rsidRPr="00225F77">
        <w:rPr>
          <w:rFonts w:ascii="Trebuchet MS" w:hAnsi="Trebuchet MS"/>
          <w:sz w:val="22"/>
          <w:szCs w:val="22"/>
          <w:u w:val="single"/>
        </w:rPr>
        <w:t>Emissora</w:t>
      </w:r>
      <w:r w:rsidRPr="00225F77">
        <w:rPr>
          <w:rFonts w:ascii="Trebuchet MS" w:hAnsi="Trebuchet MS"/>
          <w:sz w:val="22"/>
          <w:szCs w:val="22"/>
        </w:rPr>
        <w:t>”)</w:t>
      </w:r>
      <w:r w:rsidRPr="00225F77">
        <w:rPr>
          <w:rFonts w:ascii="Trebuchet MS" w:hAnsi="Trebuchet MS" w:cs="Trebuchet MS"/>
          <w:sz w:val="22"/>
          <w:szCs w:val="22"/>
        </w:rPr>
        <w:t xml:space="preserve">; </w:t>
      </w:r>
      <w:r w:rsidR="00594842" w:rsidRPr="00225F77">
        <w:rPr>
          <w:rFonts w:ascii="Trebuchet MS" w:hAnsi="Trebuchet MS" w:cs="Trebuchet MS"/>
          <w:sz w:val="22"/>
          <w:szCs w:val="22"/>
        </w:rPr>
        <w:t>e</w:t>
      </w:r>
    </w:p>
    <w:p w:rsidR="00594842" w:rsidRPr="00225F77" w:rsidRDefault="00594842" w:rsidP="00594842">
      <w:pPr>
        <w:spacing w:line="360" w:lineRule="auto"/>
        <w:jc w:val="both"/>
        <w:rPr>
          <w:rFonts w:ascii="Trebuchet MS" w:hAnsi="Trebuchet MS" w:cs="Arial"/>
          <w:b/>
          <w:bCs/>
          <w:sz w:val="22"/>
          <w:szCs w:val="22"/>
        </w:rPr>
      </w:pPr>
    </w:p>
    <w:p w:rsidR="00594842" w:rsidRPr="00225F77" w:rsidRDefault="00CC6627" w:rsidP="00E936D0">
      <w:pPr>
        <w:spacing w:line="360" w:lineRule="auto"/>
        <w:jc w:val="both"/>
        <w:rPr>
          <w:rFonts w:ascii="Trebuchet MS" w:hAnsi="Trebuchet MS" w:cs="Arial"/>
          <w:sz w:val="22"/>
          <w:szCs w:val="22"/>
        </w:rPr>
      </w:pPr>
      <w:r>
        <w:rPr>
          <w:rFonts w:ascii="Trebuchet MS" w:hAnsi="Trebuchet MS"/>
          <w:b/>
          <w:sz w:val="22"/>
        </w:rPr>
        <w:t>PENTÁGONO S.A. DISTRIBUIDORA DE TÍTULOS E VALORES MOBILIÁRIOS</w:t>
      </w:r>
      <w:r w:rsidRPr="00225F77">
        <w:rPr>
          <w:rFonts w:ascii="Trebuchet MS" w:hAnsi="Trebuchet MS" w:cs="Arial"/>
          <w:sz w:val="22"/>
          <w:szCs w:val="22"/>
        </w:rPr>
        <w:t xml:space="preserve">, instituição financeira com sede na cidade </w:t>
      </w:r>
      <w:r>
        <w:rPr>
          <w:rFonts w:ascii="Trebuchet MS" w:hAnsi="Trebuchet MS" w:cs="Arial"/>
          <w:sz w:val="22"/>
          <w:szCs w:val="22"/>
        </w:rPr>
        <w:t>do Rio de Janeiro</w:t>
      </w:r>
      <w:r w:rsidRPr="00225F77">
        <w:rPr>
          <w:rFonts w:ascii="Trebuchet MS" w:hAnsi="Trebuchet MS" w:cs="Arial"/>
          <w:sz w:val="22"/>
          <w:szCs w:val="22"/>
        </w:rPr>
        <w:t xml:space="preserve">, Estado </w:t>
      </w:r>
      <w:r>
        <w:rPr>
          <w:rFonts w:ascii="Trebuchet MS" w:hAnsi="Trebuchet MS" w:cs="Arial"/>
          <w:sz w:val="22"/>
          <w:szCs w:val="22"/>
        </w:rPr>
        <w:t>do Rio de Janeiro</w:t>
      </w:r>
      <w:r w:rsidRPr="00225F77">
        <w:rPr>
          <w:rFonts w:ascii="Trebuchet MS" w:hAnsi="Trebuchet MS" w:cs="Arial"/>
          <w:sz w:val="22"/>
          <w:szCs w:val="22"/>
        </w:rPr>
        <w:t xml:space="preserve">, na </w:t>
      </w:r>
      <w:r>
        <w:rPr>
          <w:rFonts w:ascii="Trebuchet MS" w:hAnsi="Trebuchet MS" w:cs="Arial"/>
          <w:sz w:val="22"/>
          <w:szCs w:val="22"/>
        </w:rPr>
        <w:t>Avenida das Américas, n 4.200, Bloco 08, Ala B, Salas 303 e 304</w:t>
      </w:r>
      <w:r w:rsidRPr="00067F13">
        <w:rPr>
          <w:rFonts w:ascii="Trebuchet MS" w:hAnsi="Trebuchet MS"/>
          <w:sz w:val="22"/>
          <w:szCs w:val="22"/>
        </w:rPr>
        <w:t xml:space="preserve">, CEP </w:t>
      </w:r>
      <w:r>
        <w:rPr>
          <w:rFonts w:ascii="Trebuchet MS" w:hAnsi="Trebuchet MS"/>
          <w:sz w:val="22"/>
          <w:szCs w:val="22"/>
        </w:rPr>
        <w:t>22640-102</w:t>
      </w:r>
      <w:r w:rsidRPr="00067F13">
        <w:rPr>
          <w:rFonts w:ascii="Trebuchet MS" w:hAnsi="Trebuchet MS"/>
          <w:sz w:val="22"/>
          <w:szCs w:val="22"/>
        </w:rPr>
        <w:t xml:space="preserve">, inscrita no CNPJ/MF sob o nº </w:t>
      </w:r>
      <w:r>
        <w:rPr>
          <w:rFonts w:ascii="Trebuchet MS" w:hAnsi="Trebuchet MS"/>
          <w:sz w:val="22"/>
          <w:szCs w:val="22"/>
        </w:rPr>
        <w:t>17.343.682/0001-38</w:t>
      </w:r>
      <w:r w:rsidRPr="00225F77">
        <w:rPr>
          <w:rFonts w:ascii="Trebuchet MS" w:hAnsi="Trebuchet MS"/>
          <w:sz w:val="22"/>
          <w:szCs w:val="22"/>
        </w:rPr>
        <w:t>, neste ato representada na forma de seu Estatuto Social</w:t>
      </w:r>
      <w:r w:rsidR="008F42B0" w:rsidRPr="008F42B0">
        <w:rPr>
          <w:rFonts w:ascii="Trebuchet MS" w:hAnsi="Trebuchet MS"/>
          <w:sz w:val="22"/>
          <w:szCs w:val="22"/>
        </w:rPr>
        <w:t xml:space="preserve"> </w:t>
      </w:r>
      <w:r w:rsidRPr="00225F77">
        <w:rPr>
          <w:rFonts w:ascii="Trebuchet MS" w:hAnsi="Trebuchet MS"/>
          <w:sz w:val="22"/>
          <w:szCs w:val="22"/>
        </w:rPr>
        <w:t>(adiante designada simplesmente como “</w:t>
      </w:r>
      <w:r w:rsidRPr="00225F77">
        <w:rPr>
          <w:rFonts w:ascii="Trebuchet MS" w:hAnsi="Trebuchet MS"/>
          <w:sz w:val="22"/>
          <w:szCs w:val="22"/>
          <w:u w:val="single"/>
        </w:rPr>
        <w:t>Agente Fiduciário</w:t>
      </w:r>
      <w:r w:rsidRPr="00225F77">
        <w:rPr>
          <w:rFonts w:ascii="Trebuchet MS" w:hAnsi="Trebuchet MS"/>
          <w:sz w:val="22"/>
          <w:szCs w:val="22"/>
        </w:rPr>
        <w:t xml:space="preserve">”) </w:t>
      </w:r>
      <w:r w:rsidRPr="00225F77">
        <w:rPr>
          <w:rFonts w:ascii="Trebuchet MS" w:hAnsi="Trebuchet MS" w:cs="Arial"/>
          <w:sz w:val="22"/>
          <w:szCs w:val="22"/>
        </w:rPr>
        <w:t>(adiante designados em conjunto a Emissora e o Agente Fiduciário como “</w:t>
      </w:r>
      <w:r w:rsidRPr="00225F77">
        <w:rPr>
          <w:rFonts w:ascii="Trebuchet MS" w:hAnsi="Trebuchet MS" w:cs="Arial"/>
          <w:sz w:val="22"/>
          <w:szCs w:val="22"/>
          <w:u w:val="single"/>
        </w:rPr>
        <w:t>Partes</w:t>
      </w:r>
      <w:r w:rsidRPr="00225F77">
        <w:rPr>
          <w:rFonts w:ascii="Trebuchet MS" w:hAnsi="Trebuchet MS" w:cs="Arial"/>
          <w:sz w:val="22"/>
          <w:szCs w:val="22"/>
        </w:rPr>
        <w:t>” e, isoladamente, como “</w:t>
      </w:r>
      <w:r w:rsidRPr="00225F77">
        <w:rPr>
          <w:rFonts w:ascii="Trebuchet MS" w:hAnsi="Trebuchet MS" w:cs="Arial"/>
          <w:sz w:val="22"/>
          <w:szCs w:val="22"/>
          <w:u w:val="single"/>
        </w:rPr>
        <w:t>Parte</w:t>
      </w:r>
      <w:r w:rsidRPr="00225F77">
        <w:rPr>
          <w:rFonts w:ascii="Trebuchet MS" w:hAnsi="Trebuchet MS" w:cs="Arial"/>
          <w:sz w:val="22"/>
          <w:szCs w:val="22"/>
        </w:rPr>
        <w:t>”);</w:t>
      </w:r>
    </w:p>
    <w:p w:rsidR="00594842" w:rsidRPr="00225F77" w:rsidRDefault="00594842" w:rsidP="00594842">
      <w:pPr>
        <w:spacing w:line="360" w:lineRule="auto"/>
        <w:jc w:val="both"/>
        <w:rPr>
          <w:rFonts w:ascii="Trebuchet MS" w:hAnsi="Trebuchet MS"/>
          <w:b/>
          <w:sz w:val="22"/>
          <w:szCs w:val="22"/>
        </w:rPr>
      </w:pPr>
    </w:p>
    <w:p w:rsidR="005D6379" w:rsidRDefault="00594842" w:rsidP="00594842">
      <w:pPr>
        <w:spacing w:line="360" w:lineRule="auto"/>
        <w:jc w:val="both"/>
        <w:rPr>
          <w:rFonts w:ascii="Trebuchet MS" w:hAnsi="Trebuchet MS" w:cs="Arial"/>
          <w:sz w:val="22"/>
          <w:szCs w:val="22"/>
        </w:rPr>
      </w:pPr>
      <w:r w:rsidRPr="00225F77">
        <w:rPr>
          <w:rFonts w:ascii="Trebuchet MS" w:hAnsi="Trebuchet MS" w:cs="Arial"/>
          <w:sz w:val="22"/>
          <w:szCs w:val="22"/>
        </w:rPr>
        <w:t>Firmam o presente Termo de Securitização de Créditos Imobiliários (“</w:t>
      </w:r>
      <w:r w:rsidRPr="00225F77">
        <w:rPr>
          <w:rFonts w:ascii="Trebuchet MS" w:hAnsi="Trebuchet MS" w:cs="Arial"/>
          <w:sz w:val="22"/>
          <w:szCs w:val="22"/>
          <w:u w:val="single"/>
        </w:rPr>
        <w:t>Termo de Securitização</w:t>
      </w:r>
      <w:r w:rsidRPr="00225F77">
        <w:rPr>
          <w:rFonts w:ascii="Trebuchet MS" w:hAnsi="Trebuchet MS" w:cs="Arial"/>
          <w:sz w:val="22"/>
          <w:szCs w:val="22"/>
        </w:rPr>
        <w:t>” ou “</w:t>
      </w:r>
      <w:r w:rsidRPr="00225F77">
        <w:rPr>
          <w:rFonts w:ascii="Trebuchet MS" w:hAnsi="Trebuchet MS" w:cs="Arial"/>
          <w:sz w:val="22"/>
          <w:szCs w:val="22"/>
          <w:u w:val="single"/>
        </w:rPr>
        <w:t>Termo</w:t>
      </w:r>
      <w:r w:rsidRPr="00225F77">
        <w:rPr>
          <w:rFonts w:ascii="Trebuchet MS" w:hAnsi="Trebuchet MS" w:cs="Arial"/>
          <w:sz w:val="22"/>
          <w:szCs w:val="22"/>
        </w:rPr>
        <w:t>”), para vincular os Créditos Imobiliários aos Certificados de Recebíveis Imobiliários – CRI da</w:t>
      </w:r>
      <w:r w:rsidR="00C479BA" w:rsidRPr="00225F77">
        <w:rPr>
          <w:rFonts w:ascii="Trebuchet MS" w:hAnsi="Trebuchet MS" w:cs="Arial"/>
          <w:sz w:val="22"/>
          <w:szCs w:val="22"/>
        </w:rPr>
        <w:t xml:space="preserve"> </w:t>
      </w:r>
      <w:r w:rsidR="006C63A3">
        <w:rPr>
          <w:rFonts w:ascii="Trebuchet MS" w:hAnsi="Trebuchet MS"/>
          <w:sz w:val="22"/>
          <w:szCs w:val="22"/>
        </w:rPr>
        <w:t>123</w:t>
      </w:r>
      <w:r w:rsidR="00C479BA" w:rsidRPr="00225F77">
        <w:rPr>
          <w:rFonts w:ascii="Trebuchet MS" w:hAnsi="Trebuchet MS" w:cs="Arial"/>
          <w:sz w:val="22"/>
          <w:szCs w:val="22"/>
        </w:rPr>
        <w:t>ª</w:t>
      </w:r>
      <w:r w:rsidR="001C27B4" w:rsidRPr="00225F77">
        <w:rPr>
          <w:rFonts w:ascii="Trebuchet MS" w:hAnsi="Trebuchet MS" w:cs="Arial"/>
          <w:sz w:val="22"/>
          <w:szCs w:val="22"/>
        </w:rPr>
        <w:t xml:space="preserve"> e</w:t>
      </w:r>
      <w:r w:rsidR="008B75C6">
        <w:rPr>
          <w:rFonts w:ascii="Trebuchet MS" w:hAnsi="Trebuchet MS" w:cs="Arial"/>
          <w:sz w:val="22"/>
          <w:szCs w:val="22"/>
        </w:rPr>
        <w:t xml:space="preserve"> da</w:t>
      </w:r>
      <w:r w:rsidR="00C479BA" w:rsidRPr="00225F77">
        <w:rPr>
          <w:rFonts w:ascii="Trebuchet MS" w:hAnsi="Trebuchet MS" w:cs="Arial"/>
          <w:sz w:val="22"/>
          <w:szCs w:val="22"/>
        </w:rPr>
        <w:t xml:space="preserve"> </w:t>
      </w:r>
      <w:r w:rsidR="006C63A3">
        <w:rPr>
          <w:rFonts w:ascii="Trebuchet MS" w:hAnsi="Trebuchet MS"/>
          <w:sz w:val="22"/>
          <w:szCs w:val="22"/>
        </w:rPr>
        <w:t>124</w:t>
      </w:r>
      <w:r w:rsidR="00C479BA" w:rsidRPr="00225F77">
        <w:rPr>
          <w:rFonts w:ascii="Trebuchet MS" w:hAnsi="Trebuchet MS" w:cs="Arial"/>
          <w:sz w:val="22"/>
          <w:szCs w:val="22"/>
        </w:rPr>
        <w:t xml:space="preserve">ª Séries da </w:t>
      </w:r>
      <w:r w:rsidR="006C63A3">
        <w:rPr>
          <w:rFonts w:ascii="Trebuchet MS" w:hAnsi="Trebuchet MS"/>
          <w:sz w:val="22"/>
          <w:szCs w:val="22"/>
        </w:rPr>
        <w:t>1</w:t>
      </w:r>
      <w:r w:rsidR="00C479BA" w:rsidRPr="00225F77">
        <w:rPr>
          <w:rFonts w:ascii="Trebuchet MS" w:hAnsi="Trebuchet MS" w:cs="Arial"/>
          <w:sz w:val="22"/>
          <w:szCs w:val="22"/>
        </w:rPr>
        <w:t>ª Emissão</w:t>
      </w:r>
      <w:r w:rsidRPr="00225F77">
        <w:rPr>
          <w:rFonts w:ascii="Trebuchet MS" w:hAnsi="Trebuchet MS" w:cs="Arial"/>
          <w:sz w:val="22"/>
          <w:szCs w:val="22"/>
        </w:rPr>
        <w:t xml:space="preserve"> da Emissora</w:t>
      </w:r>
      <w:r w:rsidR="00C479BA" w:rsidRPr="00225F77">
        <w:rPr>
          <w:rFonts w:ascii="Trebuchet MS" w:hAnsi="Trebuchet MS" w:cs="Arial"/>
          <w:sz w:val="22"/>
          <w:szCs w:val="22"/>
        </w:rPr>
        <w:t>, de acordo com o artigo 8º da Lei nº 9.514/1997, demais legislações aplicáveis e as cláusulas abaixo redigidas.</w:t>
      </w:r>
    </w:p>
    <w:p w:rsidR="005D6379" w:rsidRDefault="005D6379" w:rsidP="00594842">
      <w:pPr>
        <w:spacing w:line="360" w:lineRule="auto"/>
        <w:jc w:val="both"/>
        <w:rPr>
          <w:rFonts w:ascii="Trebuchet MS" w:hAnsi="Trebuchet MS" w:cs="Arial"/>
          <w:sz w:val="22"/>
          <w:szCs w:val="22"/>
        </w:rPr>
      </w:pPr>
    </w:p>
    <w:p w:rsidR="00DB1818" w:rsidRDefault="00DB1818" w:rsidP="00594842">
      <w:pPr>
        <w:spacing w:line="360" w:lineRule="auto"/>
        <w:jc w:val="both"/>
        <w:rPr>
          <w:rFonts w:ascii="Trebuchet MS" w:hAnsi="Trebuchet MS" w:cs="Arial"/>
          <w:sz w:val="22"/>
          <w:szCs w:val="22"/>
        </w:rPr>
      </w:pPr>
      <w:r w:rsidRPr="00DB1818">
        <w:rPr>
          <w:rFonts w:ascii="Trebuchet MS" w:hAnsi="Trebuchet MS" w:cs="Arial"/>
          <w:sz w:val="22"/>
          <w:szCs w:val="22"/>
        </w:rPr>
        <w:t xml:space="preserve">A Emissão foi autorizada pela </w:t>
      </w:r>
      <w:r w:rsidR="00FA1F65" w:rsidRPr="00DB1818">
        <w:rPr>
          <w:rFonts w:ascii="Trebuchet MS" w:hAnsi="Trebuchet MS" w:cs="Arial"/>
          <w:sz w:val="22"/>
          <w:szCs w:val="22"/>
        </w:rPr>
        <w:t>Assembleia</w:t>
      </w:r>
      <w:r w:rsidRPr="00DB1818">
        <w:rPr>
          <w:rFonts w:ascii="Trebuchet MS" w:hAnsi="Trebuchet MS" w:cs="Arial"/>
          <w:sz w:val="22"/>
          <w:szCs w:val="22"/>
        </w:rPr>
        <w:t xml:space="preserve"> da Emissora realizada em </w:t>
      </w:r>
      <w:r w:rsidR="00FA1F65">
        <w:rPr>
          <w:rFonts w:ascii="Trebuchet MS" w:hAnsi="Trebuchet MS"/>
          <w:sz w:val="22"/>
          <w:szCs w:val="22"/>
        </w:rPr>
        <w:t>[</w:t>
      </w:r>
      <w:r w:rsidR="00FA1F65" w:rsidRPr="00FA1F65">
        <w:rPr>
          <w:rFonts w:ascii="Trebuchet MS" w:hAnsi="Trebuchet MS"/>
          <w:sz w:val="22"/>
          <w:szCs w:val="22"/>
          <w:highlight w:val="yellow"/>
        </w:rPr>
        <w:t>●</w:t>
      </w:r>
      <w:r w:rsidR="00FA1F65">
        <w:rPr>
          <w:rFonts w:ascii="Trebuchet MS" w:hAnsi="Trebuchet MS"/>
          <w:sz w:val="22"/>
          <w:szCs w:val="22"/>
        </w:rPr>
        <w:t>]</w:t>
      </w:r>
      <w:r w:rsidRPr="00DB1818">
        <w:rPr>
          <w:rFonts w:ascii="Trebuchet MS" w:hAnsi="Trebuchet MS" w:cs="Arial"/>
          <w:sz w:val="22"/>
          <w:szCs w:val="22"/>
        </w:rPr>
        <w:t xml:space="preserve"> de </w:t>
      </w:r>
      <w:r w:rsidR="00FA1F65">
        <w:rPr>
          <w:rFonts w:ascii="Trebuchet MS" w:hAnsi="Trebuchet MS"/>
          <w:sz w:val="22"/>
          <w:szCs w:val="22"/>
        </w:rPr>
        <w:t>[</w:t>
      </w:r>
      <w:r w:rsidR="00FA1F65" w:rsidRPr="00FA1F65">
        <w:rPr>
          <w:rFonts w:ascii="Trebuchet MS" w:hAnsi="Trebuchet MS"/>
          <w:sz w:val="22"/>
          <w:szCs w:val="22"/>
          <w:highlight w:val="yellow"/>
        </w:rPr>
        <w:t>●</w:t>
      </w:r>
      <w:r w:rsidR="00FA1F65">
        <w:rPr>
          <w:rFonts w:ascii="Trebuchet MS" w:hAnsi="Trebuchet MS"/>
          <w:sz w:val="22"/>
          <w:szCs w:val="22"/>
        </w:rPr>
        <w:t>]</w:t>
      </w:r>
      <w:r w:rsidRPr="00DB1818">
        <w:rPr>
          <w:rFonts w:ascii="Trebuchet MS" w:hAnsi="Trebuchet MS" w:cs="Arial"/>
          <w:sz w:val="22"/>
          <w:szCs w:val="22"/>
        </w:rPr>
        <w:t xml:space="preserve"> de </w:t>
      </w:r>
      <w:r w:rsidR="00CC6627">
        <w:rPr>
          <w:rFonts w:ascii="Trebuchet MS" w:hAnsi="Trebuchet MS"/>
          <w:sz w:val="22"/>
        </w:rPr>
        <w:t>20</w:t>
      </w:r>
      <w:r w:rsidR="007F4297">
        <w:rPr>
          <w:rFonts w:ascii="Trebuchet MS" w:hAnsi="Trebuchet MS"/>
          <w:sz w:val="22"/>
          <w:szCs w:val="22"/>
        </w:rPr>
        <w:t>[</w:t>
      </w:r>
      <w:r w:rsidR="007F4297" w:rsidRPr="00FA1F65">
        <w:rPr>
          <w:rFonts w:ascii="Trebuchet MS" w:hAnsi="Trebuchet MS"/>
          <w:sz w:val="22"/>
          <w:szCs w:val="22"/>
          <w:highlight w:val="yellow"/>
        </w:rPr>
        <w:t>●</w:t>
      </w:r>
      <w:r w:rsidR="007F4297">
        <w:rPr>
          <w:rFonts w:ascii="Trebuchet MS" w:hAnsi="Trebuchet MS"/>
          <w:sz w:val="22"/>
          <w:szCs w:val="22"/>
        </w:rPr>
        <w:t>]</w:t>
      </w:r>
      <w:r w:rsidRPr="00DB1818">
        <w:rPr>
          <w:rFonts w:ascii="Trebuchet MS" w:hAnsi="Trebuchet MS" w:cs="Arial"/>
          <w:sz w:val="22"/>
          <w:szCs w:val="22"/>
        </w:rPr>
        <w:t xml:space="preserve">, cuja ata </w:t>
      </w:r>
      <w:r w:rsidR="005E090E">
        <w:rPr>
          <w:rFonts w:ascii="Trebuchet MS" w:hAnsi="Trebuchet MS" w:cs="Arial"/>
          <w:sz w:val="22"/>
          <w:szCs w:val="22"/>
        </w:rPr>
        <w:t>será</w:t>
      </w:r>
      <w:r w:rsidR="005E090E" w:rsidRPr="00DB1818">
        <w:rPr>
          <w:rFonts w:ascii="Trebuchet MS" w:hAnsi="Trebuchet MS" w:cs="Arial"/>
          <w:sz w:val="22"/>
          <w:szCs w:val="22"/>
        </w:rPr>
        <w:t xml:space="preserve"> </w:t>
      </w:r>
      <w:r w:rsidRPr="00DB1818">
        <w:rPr>
          <w:rFonts w:ascii="Trebuchet MS" w:hAnsi="Trebuchet MS" w:cs="Arial"/>
          <w:sz w:val="22"/>
          <w:szCs w:val="22"/>
        </w:rPr>
        <w:t>arquivada na Junta Comercial do Estado de São Paulo</w:t>
      </w:r>
      <w:r>
        <w:rPr>
          <w:rFonts w:ascii="Trebuchet MS" w:hAnsi="Trebuchet MS"/>
          <w:sz w:val="22"/>
        </w:rPr>
        <w:t>.</w:t>
      </w:r>
    </w:p>
    <w:p w:rsidR="005D6379" w:rsidRPr="00225F77" w:rsidRDefault="005D6379" w:rsidP="00594842">
      <w:pPr>
        <w:spacing w:line="360" w:lineRule="auto"/>
        <w:jc w:val="both"/>
        <w:rPr>
          <w:rFonts w:ascii="Trebuchet MS" w:hAnsi="Trebuchet MS" w:cs="Arial"/>
          <w:sz w:val="22"/>
          <w:szCs w:val="22"/>
        </w:rPr>
      </w:pPr>
    </w:p>
    <w:p w:rsidR="00594842" w:rsidRPr="00225F77" w:rsidRDefault="00594842" w:rsidP="00594842">
      <w:pPr>
        <w:pStyle w:val="Heading1"/>
        <w:spacing w:line="360" w:lineRule="auto"/>
        <w:rPr>
          <w:rFonts w:ascii="Trebuchet MS" w:hAnsi="Trebuchet MS"/>
          <w:u w:val="single"/>
        </w:rPr>
      </w:pPr>
      <w:bookmarkStart w:id="1" w:name="_Toc161226096"/>
      <w:bookmarkStart w:id="2" w:name="_Toc163704817"/>
      <w:bookmarkStart w:id="3" w:name="_Toc165278444"/>
      <w:bookmarkStart w:id="4" w:name="_Toc169690863"/>
      <w:bookmarkStart w:id="5" w:name="_Toc171650302"/>
      <w:bookmarkStart w:id="6" w:name="_Toc297814671"/>
      <w:r w:rsidRPr="00225F77">
        <w:rPr>
          <w:rFonts w:ascii="Trebuchet MS" w:hAnsi="Trebuchet MS"/>
          <w:u w:val="single"/>
        </w:rPr>
        <w:t>CLÁUSULA PRIMEIRA - DEFINIÇÕES</w:t>
      </w:r>
      <w:bookmarkEnd w:id="1"/>
      <w:bookmarkEnd w:id="2"/>
      <w:bookmarkEnd w:id="3"/>
      <w:bookmarkEnd w:id="4"/>
      <w:bookmarkEnd w:id="5"/>
      <w:bookmarkEnd w:id="6"/>
    </w:p>
    <w:p w:rsidR="00594842" w:rsidRPr="00225F77" w:rsidRDefault="00594842" w:rsidP="00594842">
      <w:pPr>
        <w:pStyle w:val="Header"/>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594842" w:rsidRPr="00225F77" w:rsidRDefault="00594842" w:rsidP="00594842">
      <w:pPr>
        <w:pStyle w:val="Header"/>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r w:rsidRPr="00225F77">
        <w:rPr>
          <w:rFonts w:ascii="Trebuchet MS" w:hAnsi="Trebuchet MS"/>
          <w:sz w:val="22"/>
          <w:szCs w:val="22"/>
        </w:rPr>
        <w:t>1.1.</w:t>
      </w:r>
      <w:r w:rsidRPr="00225F77">
        <w:rPr>
          <w:rFonts w:ascii="Trebuchet MS" w:hAnsi="Trebuchet MS"/>
          <w:sz w:val="22"/>
          <w:szCs w:val="22"/>
        </w:rPr>
        <w:tab/>
      </w:r>
      <w:r w:rsidR="00943578">
        <w:rPr>
          <w:rFonts w:ascii="Trebuchet MS" w:hAnsi="Trebuchet MS"/>
          <w:sz w:val="22"/>
          <w:szCs w:val="22"/>
          <w:u w:val="single"/>
          <w:lang w:val="pt-BR"/>
        </w:rPr>
        <w:t>Definições</w:t>
      </w:r>
      <w:r w:rsidR="00943578" w:rsidRPr="00943578">
        <w:rPr>
          <w:rFonts w:ascii="Trebuchet MS" w:hAnsi="Trebuchet MS"/>
          <w:sz w:val="22"/>
          <w:szCs w:val="22"/>
          <w:lang w:val="pt-BR"/>
        </w:rPr>
        <w:t xml:space="preserve">: </w:t>
      </w:r>
      <w:r w:rsidRPr="00225F77">
        <w:rPr>
          <w:rFonts w:ascii="Trebuchet MS" w:hAnsi="Trebuchet MS"/>
          <w:sz w:val="22"/>
          <w:szCs w:val="22"/>
        </w:rPr>
        <w:t>Os termos abaixo listados, no singular ou no plural, terão os significados que lhes são aqui atribuídos quando grafados com maiúscula no corpo deste Termo:</w:t>
      </w:r>
    </w:p>
    <w:p w:rsidR="00594842" w:rsidRPr="00225F77" w:rsidRDefault="00594842" w:rsidP="00594842">
      <w:pPr>
        <w:pStyle w:val="Header"/>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tbl>
      <w:tblPr>
        <w:tblW w:w="8930" w:type="dxa"/>
        <w:tblInd w:w="70" w:type="dxa"/>
        <w:tblLayout w:type="fixed"/>
        <w:tblCellMar>
          <w:left w:w="70" w:type="dxa"/>
          <w:right w:w="70" w:type="dxa"/>
        </w:tblCellMar>
        <w:tblLook w:val="01E0" w:firstRow="1" w:lastRow="1" w:firstColumn="1" w:lastColumn="1" w:noHBand="0" w:noVBand="0"/>
      </w:tblPr>
      <w:tblGrid>
        <w:gridCol w:w="2658"/>
        <w:gridCol w:w="6272"/>
      </w:tblGrid>
      <w:tr w:rsidR="002F0A52" w:rsidRPr="00225F77">
        <w:tc>
          <w:tcPr>
            <w:tcW w:w="2658" w:type="dxa"/>
          </w:tcPr>
          <w:p w:rsidR="002F0A52" w:rsidRPr="00225F77" w:rsidRDefault="002F0A52" w:rsidP="003A77E7">
            <w:pPr>
              <w:spacing w:before="144" w:after="144" w:line="360" w:lineRule="auto"/>
              <w:ind w:left="50"/>
              <w:rPr>
                <w:rFonts w:ascii="Trebuchet MS" w:hAnsi="Trebuchet MS"/>
                <w:sz w:val="22"/>
                <w:szCs w:val="22"/>
              </w:rPr>
            </w:pPr>
            <w:r>
              <w:rPr>
                <w:rFonts w:ascii="Trebuchet MS" w:hAnsi="Trebuchet MS"/>
                <w:sz w:val="22"/>
                <w:szCs w:val="22"/>
              </w:rPr>
              <w:t>“</w:t>
            </w:r>
            <w:r>
              <w:rPr>
                <w:rFonts w:ascii="Trebuchet MS" w:hAnsi="Trebuchet MS"/>
                <w:sz w:val="22"/>
                <w:szCs w:val="22"/>
                <w:u w:val="single"/>
              </w:rPr>
              <w:t xml:space="preserve">Agência de </w:t>
            </w:r>
            <w:r>
              <w:rPr>
                <w:rFonts w:ascii="Trebuchet MS" w:hAnsi="Trebuchet MS"/>
                <w:i/>
                <w:sz w:val="22"/>
                <w:szCs w:val="22"/>
                <w:u w:val="single"/>
              </w:rPr>
              <w:t>Rating</w:t>
            </w:r>
            <w:r>
              <w:rPr>
                <w:rFonts w:ascii="Trebuchet MS" w:hAnsi="Trebuchet MS"/>
                <w:i/>
                <w:sz w:val="22"/>
                <w:szCs w:val="22"/>
              </w:rPr>
              <w:t>”</w:t>
            </w:r>
            <w:r>
              <w:rPr>
                <w:rFonts w:ascii="Trebuchet MS" w:hAnsi="Trebuchet MS"/>
                <w:sz w:val="22"/>
                <w:szCs w:val="22"/>
              </w:rPr>
              <w:t>:</w:t>
            </w:r>
          </w:p>
        </w:tc>
        <w:tc>
          <w:tcPr>
            <w:tcW w:w="6272" w:type="dxa"/>
          </w:tcPr>
          <w:p w:rsidR="002F0A52" w:rsidRPr="00225F77" w:rsidRDefault="005E090E" w:rsidP="002D122E">
            <w:pPr>
              <w:spacing w:before="144" w:after="144" w:line="360" w:lineRule="auto"/>
              <w:ind w:left="34"/>
              <w:jc w:val="both"/>
              <w:rPr>
                <w:rFonts w:ascii="Trebuchet MS" w:hAnsi="Trebuchet MS"/>
                <w:sz w:val="22"/>
                <w:szCs w:val="22"/>
              </w:rPr>
            </w:pPr>
            <w:r>
              <w:rPr>
                <w:rFonts w:ascii="Trebuchet MS" w:hAnsi="Trebuchet MS"/>
                <w:sz w:val="22"/>
                <w:szCs w:val="22"/>
              </w:rPr>
              <w:t>Fitch Ratings Brasil Ltda.</w:t>
            </w:r>
            <w:r w:rsidR="002F0A52">
              <w:rPr>
                <w:rFonts w:ascii="Trebuchet MS" w:hAnsi="Trebuchet MS"/>
                <w:sz w:val="22"/>
                <w:szCs w:val="22"/>
              </w:rPr>
              <w:t xml:space="preserve">, inscrita no CNPJ/MF sob nº </w:t>
            </w:r>
            <w:r>
              <w:rPr>
                <w:rFonts w:ascii="Trebuchet MS" w:hAnsi="Trebuchet MS"/>
                <w:sz w:val="22"/>
                <w:szCs w:val="22"/>
              </w:rPr>
              <w:t>01.813.375/0001-33</w:t>
            </w:r>
            <w:r w:rsidR="002F0A52">
              <w:rPr>
                <w:rFonts w:ascii="Trebuchet MS" w:hAnsi="Trebuchet MS"/>
                <w:sz w:val="22"/>
                <w:szCs w:val="22"/>
              </w:rPr>
              <w:t>, ou quem a suceder;</w:t>
            </w:r>
          </w:p>
        </w:tc>
      </w:tr>
      <w:tr w:rsidR="002F0A52" w:rsidRPr="00225F77">
        <w:tc>
          <w:tcPr>
            <w:tcW w:w="2658" w:type="dxa"/>
          </w:tcPr>
          <w:p w:rsidR="002F0A52" w:rsidRPr="00225F77" w:rsidRDefault="002F0A52" w:rsidP="003A77E7">
            <w:pPr>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Agente Fiduciário</w:t>
            </w:r>
            <w:r w:rsidRPr="00225F77">
              <w:rPr>
                <w:rFonts w:ascii="Trebuchet MS" w:hAnsi="Trebuchet MS"/>
                <w:sz w:val="22"/>
                <w:szCs w:val="22"/>
              </w:rPr>
              <w:t xml:space="preserve">”: </w:t>
            </w:r>
          </w:p>
        </w:tc>
        <w:tc>
          <w:tcPr>
            <w:tcW w:w="6272" w:type="dxa"/>
          </w:tcPr>
          <w:p w:rsidR="002F0A52" w:rsidRPr="00225F77" w:rsidRDefault="005E090E" w:rsidP="002D122E">
            <w:pPr>
              <w:spacing w:before="144" w:after="144" w:line="360" w:lineRule="auto"/>
              <w:ind w:left="34"/>
              <w:jc w:val="both"/>
              <w:rPr>
                <w:rFonts w:ascii="Trebuchet MS" w:hAnsi="Trebuchet MS"/>
                <w:sz w:val="22"/>
                <w:szCs w:val="22"/>
              </w:rPr>
            </w:pPr>
            <w:r>
              <w:rPr>
                <w:rFonts w:ascii="Trebuchet MS" w:hAnsi="Trebuchet MS"/>
                <w:sz w:val="22"/>
              </w:rPr>
              <w:t>Pentágono S.A. Distribuidora de Títulos e Valores Mobiliários</w:t>
            </w:r>
            <w:r w:rsidR="002F0A52" w:rsidRPr="00225F77">
              <w:rPr>
                <w:rFonts w:ascii="Trebuchet MS" w:hAnsi="Trebuchet MS"/>
                <w:sz w:val="22"/>
                <w:szCs w:val="22"/>
              </w:rPr>
              <w:t>, acima qualificada;</w:t>
            </w:r>
          </w:p>
        </w:tc>
      </w:tr>
      <w:tr w:rsidR="00594842" w:rsidRPr="00225F77">
        <w:tc>
          <w:tcPr>
            <w:tcW w:w="2658" w:type="dxa"/>
          </w:tcPr>
          <w:p w:rsidR="00594842" w:rsidRPr="007C1753" w:rsidRDefault="00594842" w:rsidP="000077CE">
            <w:pPr>
              <w:pStyle w:val="BodyText2"/>
              <w:tabs>
                <w:tab w:val="clear" w:pos="720"/>
              </w:tabs>
              <w:spacing w:before="144" w:after="144" w:line="360" w:lineRule="auto"/>
              <w:ind w:left="50"/>
              <w:jc w:val="left"/>
              <w:rPr>
                <w:rFonts w:ascii="Trebuchet MS" w:hAnsi="Trebuchet MS" w:cs="Arial"/>
                <w:sz w:val="22"/>
                <w:szCs w:val="22"/>
                <w:lang w:val="pt-BR" w:eastAsia="en-US"/>
              </w:rPr>
            </w:pPr>
            <w:r w:rsidRPr="007C1753">
              <w:rPr>
                <w:rFonts w:ascii="Trebuchet MS" w:hAnsi="Trebuchet MS" w:cs="Arial"/>
                <w:sz w:val="22"/>
                <w:szCs w:val="22"/>
                <w:lang w:val="pt-BR" w:eastAsia="en-US"/>
              </w:rPr>
              <w:lastRenderedPageBreak/>
              <w:t>“</w:t>
            </w:r>
            <w:r w:rsidRPr="007C1753">
              <w:rPr>
                <w:rFonts w:ascii="Trebuchet MS" w:hAnsi="Trebuchet MS" w:cs="Arial"/>
                <w:sz w:val="22"/>
                <w:szCs w:val="22"/>
                <w:u w:val="single"/>
                <w:lang w:val="pt-BR" w:eastAsia="en-US"/>
              </w:rPr>
              <w:t>Alienação Fiduciária</w:t>
            </w:r>
            <w:r w:rsidRPr="007C1753">
              <w:rPr>
                <w:rFonts w:ascii="Trebuchet MS" w:hAnsi="Trebuchet MS" w:cs="Arial"/>
                <w:sz w:val="22"/>
                <w:szCs w:val="22"/>
                <w:lang w:val="pt-BR" w:eastAsia="en-US"/>
              </w:rPr>
              <w:t>”:</w:t>
            </w:r>
          </w:p>
        </w:tc>
        <w:tc>
          <w:tcPr>
            <w:tcW w:w="6272" w:type="dxa"/>
          </w:tcPr>
          <w:p w:rsidR="00594842" w:rsidRPr="007C1753" w:rsidRDefault="00594842" w:rsidP="000077CE">
            <w:pPr>
              <w:pStyle w:val="BodyText2"/>
              <w:tabs>
                <w:tab w:val="clear" w:pos="720"/>
              </w:tabs>
              <w:spacing w:before="144" w:after="144" w:line="360" w:lineRule="auto"/>
              <w:ind w:left="34"/>
              <w:rPr>
                <w:rFonts w:ascii="Trebuchet MS" w:hAnsi="Trebuchet MS" w:cs="Arial"/>
                <w:sz w:val="22"/>
                <w:szCs w:val="22"/>
                <w:lang w:val="pt-BR" w:eastAsia="en-US"/>
              </w:rPr>
            </w:pPr>
            <w:r w:rsidRPr="007C1753">
              <w:rPr>
                <w:rFonts w:ascii="Trebuchet MS" w:hAnsi="Trebuchet MS" w:cs="Arial"/>
                <w:sz w:val="22"/>
                <w:szCs w:val="22"/>
                <w:lang w:val="pt-BR" w:eastAsia="en-US"/>
              </w:rPr>
              <w:t>Garantia real constituída pelos Devedores, através da qual estes transferiram, com escopo de garantia, à Cedente, a propriedade fiduciária dos Imóveis vinculados aos Contratos de Financiamento;</w:t>
            </w:r>
          </w:p>
        </w:tc>
      </w:tr>
      <w:tr w:rsidR="00594842" w:rsidRPr="00225F77">
        <w:tc>
          <w:tcPr>
            <w:tcW w:w="2658" w:type="dxa"/>
          </w:tcPr>
          <w:p w:rsidR="00594842" w:rsidRPr="00225F77" w:rsidRDefault="00594842" w:rsidP="000077CE">
            <w:pPr>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Amortização Antecipada</w:t>
            </w:r>
            <w:r w:rsidR="00C50C69">
              <w:rPr>
                <w:rFonts w:ascii="Trebuchet MS" w:hAnsi="Trebuchet MS"/>
                <w:sz w:val="22"/>
                <w:szCs w:val="22"/>
                <w:u w:val="single"/>
              </w:rPr>
              <w:t xml:space="preserve"> Facultativa</w:t>
            </w:r>
            <w:r w:rsidRPr="00225F77">
              <w:rPr>
                <w:rFonts w:ascii="Trebuchet MS" w:hAnsi="Trebuchet MS"/>
                <w:sz w:val="22"/>
                <w:szCs w:val="22"/>
              </w:rPr>
              <w:t>”:</w:t>
            </w:r>
          </w:p>
        </w:tc>
        <w:tc>
          <w:tcPr>
            <w:tcW w:w="6272" w:type="dxa"/>
          </w:tcPr>
          <w:p w:rsidR="00594842" w:rsidRPr="00225F77" w:rsidRDefault="00594842" w:rsidP="000077CE">
            <w:pPr>
              <w:spacing w:before="144" w:after="144" w:line="360" w:lineRule="auto"/>
              <w:ind w:left="34"/>
              <w:jc w:val="both"/>
              <w:rPr>
                <w:rFonts w:ascii="Trebuchet MS" w:hAnsi="Trebuchet MS"/>
                <w:sz w:val="22"/>
                <w:szCs w:val="22"/>
              </w:rPr>
            </w:pPr>
            <w:r w:rsidRPr="00225F77">
              <w:rPr>
                <w:rFonts w:ascii="Trebuchet MS" w:hAnsi="Trebuchet MS"/>
                <w:sz w:val="22"/>
                <w:szCs w:val="22"/>
              </w:rPr>
              <w:t>Conforme definida no item 6.4 deste Termo;</w:t>
            </w:r>
          </w:p>
        </w:tc>
      </w:tr>
      <w:tr w:rsidR="00C50C69" w:rsidRPr="00225F77">
        <w:tc>
          <w:tcPr>
            <w:tcW w:w="2658" w:type="dxa"/>
          </w:tcPr>
          <w:p w:rsidR="00C50C69" w:rsidRPr="00225F77" w:rsidRDefault="00C50C69" w:rsidP="00C50C69">
            <w:pPr>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Amortização Antecipada</w:t>
            </w:r>
            <w:r>
              <w:rPr>
                <w:rFonts w:ascii="Trebuchet MS" w:hAnsi="Trebuchet MS"/>
                <w:sz w:val="22"/>
                <w:szCs w:val="22"/>
                <w:u w:val="single"/>
              </w:rPr>
              <w:t xml:space="preserve"> Obrigatória</w:t>
            </w:r>
            <w:r w:rsidRPr="00225F77">
              <w:rPr>
                <w:rFonts w:ascii="Trebuchet MS" w:hAnsi="Trebuchet MS"/>
                <w:sz w:val="22"/>
                <w:szCs w:val="22"/>
              </w:rPr>
              <w:t>”:</w:t>
            </w:r>
          </w:p>
        </w:tc>
        <w:tc>
          <w:tcPr>
            <w:tcW w:w="6272" w:type="dxa"/>
          </w:tcPr>
          <w:p w:rsidR="00C50C69" w:rsidRPr="00225F77" w:rsidRDefault="00C50C69" w:rsidP="000077CE">
            <w:pPr>
              <w:spacing w:before="144" w:after="144" w:line="360" w:lineRule="auto"/>
              <w:ind w:left="34"/>
              <w:jc w:val="both"/>
              <w:rPr>
                <w:rFonts w:ascii="Trebuchet MS" w:hAnsi="Trebuchet MS"/>
                <w:sz w:val="22"/>
                <w:szCs w:val="22"/>
              </w:rPr>
            </w:pPr>
            <w:r>
              <w:rPr>
                <w:rFonts w:ascii="Trebuchet MS" w:hAnsi="Trebuchet MS"/>
                <w:sz w:val="22"/>
                <w:szCs w:val="22"/>
              </w:rPr>
              <w:t>Conforme definida no item 6.5</w:t>
            </w:r>
            <w:r w:rsidRPr="00225F77">
              <w:rPr>
                <w:rFonts w:ascii="Trebuchet MS" w:hAnsi="Trebuchet MS"/>
                <w:sz w:val="22"/>
                <w:szCs w:val="22"/>
              </w:rPr>
              <w:t xml:space="preserve"> deste Termo;</w:t>
            </w:r>
          </w:p>
        </w:tc>
      </w:tr>
      <w:tr w:rsidR="00C50C69" w:rsidRPr="00225F77">
        <w:tc>
          <w:tcPr>
            <w:tcW w:w="2658" w:type="dxa"/>
          </w:tcPr>
          <w:p w:rsidR="00C50C69" w:rsidRPr="00225F77" w:rsidRDefault="00C50C69" w:rsidP="000077CE">
            <w:pPr>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Averbação d</w:t>
            </w:r>
            <w:r>
              <w:rPr>
                <w:rFonts w:ascii="Trebuchet MS" w:hAnsi="Trebuchet MS"/>
                <w:sz w:val="22"/>
                <w:szCs w:val="22"/>
                <w:u w:val="single"/>
              </w:rPr>
              <w:t>a Escritura de Cessão</w:t>
            </w:r>
            <w:r w:rsidRPr="00225F77">
              <w:rPr>
                <w:rFonts w:ascii="Trebuchet MS" w:hAnsi="Trebuchet MS"/>
                <w:sz w:val="22"/>
                <w:szCs w:val="22"/>
              </w:rPr>
              <w:t>”:</w:t>
            </w:r>
          </w:p>
        </w:tc>
        <w:tc>
          <w:tcPr>
            <w:tcW w:w="6272" w:type="dxa"/>
          </w:tcPr>
          <w:p w:rsidR="00C50C69" w:rsidRPr="00225F77" w:rsidRDefault="00C50C69" w:rsidP="000077CE">
            <w:pPr>
              <w:spacing w:before="144" w:after="144" w:line="360" w:lineRule="auto"/>
              <w:ind w:left="34"/>
              <w:jc w:val="both"/>
              <w:rPr>
                <w:rFonts w:ascii="Trebuchet MS" w:hAnsi="Trebuchet MS"/>
                <w:sz w:val="22"/>
                <w:szCs w:val="22"/>
              </w:rPr>
            </w:pPr>
            <w:r w:rsidRPr="00225F77">
              <w:rPr>
                <w:rFonts w:ascii="Trebuchet MS" w:hAnsi="Trebuchet MS"/>
                <w:sz w:val="22"/>
                <w:szCs w:val="22"/>
              </w:rPr>
              <w:t>A Averbação d</w:t>
            </w:r>
            <w:r>
              <w:rPr>
                <w:rFonts w:ascii="Trebuchet MS" w:hAnsi="Trebuchet MS"/>
                <w:sz w:val="22"/>
                <w:szCs w:val="22"/>
              </w:rPr>
              <w:t>a Escritura de Cessão</w:t>
            </w:r>
            <w:r w:rsidRPr="00225F77">
              <w:rPr>
                <w:rFonts w:ascii="Trebuchet MS" w:hAnsi="Trebuchet MS"/>
                <w:sz w:val="22"/>
                <w:szCs w:val="22"/>
              </w:rPr>
              <w:t xml:space="preserve"> prevista no item 2.3.1 deste Termo;</w:t>
            </w:r>
          </w:p>
        </w:tc>
      </w:tr>
      <w:tr w:rsidR="00C50C69" w:rsidRPr="00225F77">
        <w:tc>
          <w:tcPr>
            <w:tcW w:w="2658" w:type="dxa"/>
          </w:tcPr>
          <w:p w:rsidR="00C50C69" w:rsidRPr="00225F77" w:rsidRDefault="00C50C69" w:rsidP="000077CE">
            <w:pPr>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Banco Autorizado</w:t>
            </w:r>
            <w:r w:rsidRPr="00225F77">
              <w:rPr>
                <w:rFonts w:ascii="Trebuchet MS" w:hAnsi="Trebuchet MS"/>
                <w:sz w:val="22"/>
                <w:szCs w:val="22"/>
              </w:rPr>
              <w:t>”:</w:t>
            </w:r>
          </w:p>
        </w:tc>
        <w:tc>
          <w:tcPr>
            <w:tcW w:w="6272" w:type="dxa"/>
          </w:tcPr>
          <w:p w:rsidR="00C50C69" w:rsidRPr="00225F77" w:rsidRDefault="00C50C69" w:rsidP="000077CE">
            <w:pPr>
              <w:spacing w:before="144" w:after="144" w:line="360" w:lineRule="auto"/>
              <w:ind w:left="34"/>
              <w:jc w:val="both"/>
              <w:rPr>
                <w:rFonts w:ascii="Trebuchet MS" w:hAnsi="Trebuchet MS"/>
                <w:sz w:val="22"/>
                <w:szCs w:val="22"/>
              </w:rPr>
            </w:pPr>
            <w:r w:rsidRPr="00225F77">
              <w:rPr>
                <w:rFonts w:ascii="Trebuchet MS" w:hAnsi="Trebuchet MS"/>
                <w:sz w:val="22"/>
                <w:szCs w:val="22"/>
              </w:rPr>
              <w:t>Caixa Econômica Federal;</w:t>
            </w:r>
          </w:p>
        </w:tc>
      </w:tr>
      <w:tr w:rsidR="00C50C69" w:rsidRPr="00225F77">
        <w:tc>
          <w:tcPr>
            <w:tcW w:w="2658" w:type="dxa"/>
          </w:tcPr>
          <w:p w:rsidR="00C50C69" w:rsidRPr="00225F77" w:rsidRDefault="00C50C69" w:rsidP="000077CE">
            <w:pPr>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Carteira</w:t>
            </w:r>
            <w:r w:rsidRPr="00225F77">
              <w:rPr>
                <w:rFonts w:ascii="Trebuchet MS" w:hAnsi="Trebuchet MS"/>
                <w:sz w:val="22"/>
                <w:szCs w:val="22"/>
              </w:rPr>
              <w:t>”:</w:t>
            </w:r>
          </w:p>
        </w:tc>
        <w:tc>
          <w:tcPr>
            <w:tcW w:w="6272" w:type="dxa"/>
          </w:tcPr>
          <w:p w:rsidR="00C50C69" w:rsidRPr="00225F77" w:rsidRDefault="00C50C69" w:rsidP="000077CE">
            <w:pPr>
              <w:spacing w:before="144" w:after="144" w:line="360" w:lineRule="auto"/>
              <w:ind w:left="34"/>
              <w:jc w:val="both"/>
              <w:rPr>
                <w:rFonts w:ascii="Trebuchet MS" w:hAnsi="Trebuchet MS"/>
                <w:sz w:val="22"/>
                <w:szCs w:val="22"/>
              </w:rPr>
            </w:pPr>
            <w:r w:rsidRPr="00225F77">
              <w:rPr>
                <w:rFonts w:ascii="Trebuchet MS" w:hAnsi="Trebuchet MS"/>
                <w:sz w:val="22"/>
                <w:szCs w:val="22"/>
              </w:rPr>
              <w:t>A totalidade dos Créditos Imobiliários que lastreiam a presente emissão;</w:t>
            </w:r>
          </w:p>
        </w:tc>
      </w:tr>
      <w:tr w:rsidR="00C50C69" w:rsidRPr="00225F77">
        <w:tc>
          <w:tcPr>
            <w:tcW w:w="2658" w:type="dxa"/>
          </w:tcPr>
          <w:p w:rsidR="00C50C69" w:rsidRPr="00225F77" w:rsidRDefault="00C50C69" w:rsidP="000077CE">
            <w:pPr>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CCI</w:t>
            </w:r>
            <w:r w:rsidRPr="00225F77">
              <w:rPr>
                <w:rFonts w:ascii="Trebuchet MS" w:hAnsi="Trebuchet MS"/>
                <w:sz w:val="22"/>
                <w:szCs w:val="22"/>
              </w:rPr>
              <w:t>”:</w:t>
            </w:r>
          </w:p>
        </w:tc>
        <w:tc>
          <w:tcPr>
            <w:tcW w:w="6272" w:type="dxa"/>
          </w:tcPr>
          <w:p w:rsidR="00C50C69" w:rsidRPr="00225F77" w:rsidRDefault="00C50C69" w:rsidP="003007F4">
            <w:pPr>
              <w:spacing w:before="144" w:after="144" w:line="360" w:lineRule="auto"/>
              <w:ind w:left="34"/>
              <w:jc w:val="both"/>
              <w:rPr>
                <w:rFonts w:ascii="Trebuchet MS" w:hAnsi="Trebuchet MS"/>
                <w:sz w:val="22"/>
                <w:szCs w:val="22"/>
              </w:rPr>
            </w:pPr>
            <w:r w:rsidRPr="00225F77">
              <w:rPr>
                <w:rFonts w:ascii="Trebuchet MS" w:hAnsi="Trebuchet MS"/>
                <w:sz w:val="22"/>
                <w:szCs w:val="22"/>
              </w:rPr>
              <w:t xml:space="preserve">Cédulas de Crédito Imobiliário emitidas pela </w:t>
            </w:r>
            <w:proofErr w:type="spellStart"/>
            <w:r w:rsidRPr="00225F77">
              <w:rPr>
                <w:rFonts w:ascii="Trebuchet MS" w:hAnsi="Trebuchet MS"/>
                <w:sz w:val="22"/>
                <w:szCs w:val="22"/>
              </w:rPr>
              <w:t>Securitizadora</w:t>
            </w:r>
            <w:proofErr w:type="spellEnd"/>
            <w:r w:rsidRPr="00225F77">
              <w:rPr>
                <w:rFonts w:ascii="Trebuchet MS" w:hAnsi="Trebuchet MS"/>
                <w:sz w:val="22"/>
                <w:szCs w:val="22"/>
              </w:rPr>
              <w:t xml:space="preserve"> nos termos do § 3º do Art. 18 da Lei 10.931/04, combinado com o Art. 287 do Código Civil Brasileiro, sem garantia real, representativas da totalidade dos Créditos Imobiliários, incluindo, além do principal, todos os seus respectivos acessórios, juros, atualização monetária, eventuais prêmios de seguros e quaisquer outros acréscimos de remuneração, de mora ou penalidades, e demais encargos contratuais de responsabilidade dos Devedores, tal como acordado nos respectivos Contratos de Financiamento, observadas a limitações descritas na Escritura de Emissão</w:t>
            </w:r>
            <w:r w:rsidR="003007F4">
              <w:rPr>
                <w:rFonts w:ascii="Trebuchet MS" w:hAnsi="Trebuchet MS"/>
                <w:sz w:val="22"/>
                <w:szCs w:val="22"/>
              </w:rPr>
              <w:t>. As CCI foram registradas e apenas poderão ser negociadas em sistema de custódia eletrônica da CETIP</w:t>
            </w:r>
            <w:r w:rsidRPr="00225F77">
              <w:rPr>
                <w:rFonts w:ascii="Trebuchet MS" w:hAnsi="Trebuchet MS"/>
                <w:sz w:val="22"/>
                <w:szCs w:val="22"/>
              </w:rPr>
              <w:t>;</w:t>
            </w:r>
          </w:p>
        </w:tc>
      </w:tr>
      <w:tr w:rsidR="00C50C69" w:rsidRPr="00225F77">
        <w:tc>
          <w:tcPr>
            <w:tcW w:w="2658" w:type="dxa"/>
          </w:tcPr>
          <w:p w:rsidR="00C50C69" w:rsidRPr="007C1753" w:rsidRDefault="00C50C69" w:rsidP="00FA3394">
            <w:pPr>
              <w:pStyle w:val="BodyTextIndent"/>
              <w:tabs>
                <w:tab w:val="clear" w:pos="720"/>
              </w:tabs>
              <w:spacing w:before="144" w:after="144" w:line="360" w:lineRule="auto"/>
              <w:ind w:left="50"/>
              <w:jc w:val="left"/>
              <w:rPr>
                <w:rFonts w:ascii="Trebuchet MS" w:hAnsi="Trebuchet MS" w:cs="Arial"/>
                <w:sz w:val="22"/>
                <w:szCs w:val="22"/>
                <w:lang w:val="pt-BR" w:eastAsia="en-US"/>
              </w:rPr>
            </w:pPr>
            <w:r w:rsidRPr="007C1753">
              <w:rPr>
                <w:rFonts w:ascii="Trebuchet MS" w:hAnsi="Trebuchet MS" w:cs="Arial"/>
                <w:sz w:val="22"/>
                <w:szCs w:val="22"/>
                <w:lang w:val="pt-BR" w:eastAsia="en-US"/>
              </w:rPr>
              <w:lastRenderedPageBreak/>
              <w:t>“</w:t>
            </w:r>
            <w:r w:rsidRPr="007C1753">
              <w:rPr>
                <w:rFonts w:ascii="Trebuchet MS" w:hAnsi="Trebuchet MS" w:cs="Arial"/>
                <w:sz w:val="22"/>
                <w:szCs w:val="22"/>
                <w:u w:val="single"/>
                <w:lang w:val="pt-BR" w:eastAsia="en-US"/>
              </w:rPr>
              <w:t>Cedente</w:t>
            </w:r>
            <w:r w:rsidRPr="007C1753">
              <w:rPr>
                <w:rFonts w:ascii="Trebuchet MS" w:hAnsi="Trebuchet MS" w:cs="Arial"/>
                <w:sz w:val="22"/>
                <w:szCs w:val="22"/>
                <w:lang w:val="pt-BR" w:eastAsia="en-US"/>
              </w:rPr>
              <w:t>”, “</w:t>
            </w:r>
            <w:r w:rsidRPr="007C1753">
              <w:rPr>
                <w:rFonts w:ascii="Trebuchet MS" w:hAnsi="Trebuchet MS" w:cs="Arial"/>
                <w:sz w:val="22"/>
                <w:szCs w:val="22"/>
                <w:u w:val="single"/>
                <w:lang w:val="pt-BR" w:eastAsia="en-US"/>
              </w:rPr>
              <w:t>Originadora</w:t>
            </w:r>
            <w:r w:rsidRPr="007C1753">
              <w:rPr>
                <w:rFonts w:ascii="Trebuchet MS" w:hAnsi="Trebuchet MS" w:cs="Arial"/>
                <w:sz w:val="22"/>
                <w:szCs w:val="22"/>
                <w:lang w:val="pt-BR" w:eastAsia="en-US"/>
              </w:rPr>
              <w:t>” ou “</w:t>
            </w:r>
            <w:r w:rsidRPr="007C1753">
              <w:rPr>
                <w:rFonts w:ascii="Trebuchet MS" w:hAnsi="Trebuchet MS" w:cs="Arial"/>
                <w:sz w:val="22"/>
                <w:szCs w:val="22"/>
                <w:u w:val="single"/>
                <w:lang w:val="pt-BR" w:eastAsia="en-US"/>
              </w:rPr>
              <w:t>CAIXA</w:t>
            </w:r>
            <w:r w:rsidRPr="007C1753">
              <w:rPr>
                <w:rFonts w:ascii="Trebuchet MS" w:hAnsi="Trebuchet MS" w:cs="Arial"/>
                <w:sz w:val="22"/>
                <w:szCs w:val="22"/>
                <w:lang w:val="pt-BR" w:eastAsia="en-US"/>
              </w:rPr>
              <w:t>”:</w:t>
            </w:r>
          </w:p>
        </w:tc>
        <w:tc>
          <w:tcPr>
            <w:tcW w:w="6272" w:type="dxa"/>
          </w:tcPr>
          <w:p w:rsidR="00C50C69" w:rsidRPr="007C1753" w:rsidRDefault="00C50C69" w:rsidP="000077CE">
            <w:pPr>
              <w:pStyle w:val="BodyTextIndent"/>
              <w:tabs>
                <w:tab w:val="clear" w:pos="720"/>
              </w:tabs>
              <w:spacing w:before="144" w:after="144" w:line="360" w:lineRule="auto"/>
              <w:ind w:left="34"/>
              <w:rPr>
                <w:rFonts w:ascii="Trebuchet MS" w:hAnsi="Trebuchet MS" w:cs="Arial"/>
                <w:sz w:val="22"/>
                <w:szCs w:val="22"/>
                <w:lang w:val="pt-BR" w:eastAsia="en-US"/>
              </w:rPr>
            </w:pPr>
            <w:r w:rsidRPr="007C1753">
              <w:rPr>
                <w:rFonts w:ascii="Trebuchet MS" w:hAnsi="Trebuchet MS" w:cs="Arial"/>
                <w:sz w:val="22"/>
                <w:szCs w:val="22"/>
                <w:lang w:val="pt-BR" w:eastAsia="en-US"/>
              </w:rPr>
              <w:t>Caixa Econômica Federal, inscrita no CNPJ/MF sob o n.º 00.360.305/0001-04, instituição financeira, constituída sob a forma de empresa pública, dotada de personalidade jurídica de direito privado, com sede no Setor Bancário Sul, Quadra 4, Lotes 3 e 4, em Brasília, Distrito Federal;</w:t>
            </w:r>
          </w:p>
        </w:tc>
      </w:tr>
      <w:tr w:rsidR="00C50C69" w:rsidRPr="00225F77">
        <w:tc>
          <w:tcPr>
            <w:tcW w:w="2658" w:type="dxa"/>
          </w:tcPr>
          <w:p w:rsidR="00C50C69" w:rsidRPr="007C1753" w:rsidRDefault="00C50C69" w:rsidP="000077CE">
            <w:pPr>
              <w:pStyle w:val="BodyText2"/>
              <w:tabs>
                <w:tab w:val="clear" w:pos="720"/>
                <w:tab w:val="clear" w:pos="2160"/>
                <w:tab w:val="left" w:pos="459"/>
              </w:tabs>
              <w:spacing w:before="144" w:after="144" w:line="360" w:lineRule="auto"/>
              <w:ind w:left="50"/>
              <w:jc w:val="left"/>
              <w:rPr>
                <w:rFonts w:ascii="Trebuchet MS" w:hAnsi="Trebuchet MS" w:cs="Arial"/>
                <w:sz w:val="22"/>
                <w:szCs w:val="22"/>
                <w:lang w:val="pt-BR" w:eastAsia="en-US"/>
              </w:rPr>
            </w:pPr>
            <w:r w:rsidRPr="007C1753">
              <w:rPr>
                <w:rFonts w:ascii="Trebuchet MS" w:hAnsi="Trebuchet MS" w:cs="Arial"/>
                <w:sz w:val="22"/>
                <w:szCs w:val="22"/>
                <w:lang w:val="pt-BR" w:eastAsia="en-US"/>
              </w:rPr>
              <w:t>“</w:t>
            </w:r>
            <w:r w:rsidRPr="007C1753">
              <w:rPr>
                <w:rFonts w:ascii="Trebuchet MS" w:hAnsi="Trebuchet MS" w:cs="Arial"/>
                <w:sz w:val="22"/>
                <w:szCs w:val="22"/>
                <w:u w:val="single"/>
                <w:lang w:val="pt-BR" w:eastAsia="en-US"/>
              </w:rPr>
              <w:t>Cessão de Créditos</w:t>
            </w:r>
            <w:r w:rsidRPr="007C1753">
              <w:rPr>
                <w:rFonts w:ascii="Trebuchet MS" w:hAnsi="Trebuchet MS" w:cs="Arial"/>
                <w:sz w:val="22"/>
                <w:szCs w:val="22"/>
                <w:lang w:val="pt-BR" w:eastAsia="en-US"/>
              </w:rPr>
              <w:t>” ou “</w:t>
            </w:r>
            <w:r>
              <w:rPr>
                <w:rFonts w:ascii="Trebuchet MS" w:hAnsi="Trebuchet MS" w:cs="Arial"/>
                <w:sz w:val="22"/>
                <w:szCs w:val="22"/>
                <w:u w:val="single"/>
                <w:lang w:val="pt-BR" w:eastAsia="en-US"/>
              </w:rPr>
              <w:t>Escritura de Cessão</w:t>
            </w:r>
            <w:r w:rsidRPr="007C1753">
              <w:rPr>
                <w:rFonts w:ascii="Trebuchet MS" w:hAnsi="Trebuchet MS" w:cs="Arial"/>
                <w:sz w:val="22"/>
                <w:szCs w:val="22"/>
                <w:lang w:val="pt-BR" w:eastAsia="en-US"/>
              </w:rPr>
              <w:t>”:</w:t>
            </w:r>
          </w:p>
        </w:tc>
        <w:tc>
          <w:tcPr>
            <w:tcW w:w="6272" w:type="dxa"/>
          </w:tcPr>
          <w:p w:rsidR="00C50C69" w:rsidRPr="007C1753" w:rsidRDefault="00C50C69" w:rsidP="002D122E">
            <w:pPr>
              <w:pStyle w:val="BodyText2"/>
              <w:tabs>
                <w:tab w:val="clear" w:pos="720"/>
              </w:tabs>
              <w:spacing w:before="144" w:after="144" w:line="360" w:lineRule="auto"/>
              <w:ind w:left="95"/>
              <w:rPr>
                <w:rFonts w:ascii="Trebuchet MS" w:hAnsi="Trebuchet MS" w:cs="Arial"/>
                <w:sz w:val="22"/>
                <w:szCs w:val="22"/>
                <w:lang w:val="pt-BR" w:eastAsia="en-US"/>
              </w:rPr>
            </w:pPr>
            <w:r>
              <w:rPr>
                <w:rFonts w:ascii="Trebuchet MS" w:hAnsi="Trebuchet MS" w:cs="Arial"/>
                <w:sz w:val="22"/>
                <w:szCs w:val="22"/>
                <w:lang w:val="pt-BR" w:eastAsia="en-US"/>
              </w:rPr>
              <w:t>Escritura Pública</w:t>
            </w:r>
            <w:r w:rsidRPr="007C1753">
              <w:rPr>
                <w:rFonts w:ascii="Trebuchet MS" w:hAnsi="Trebuchet MS" w:cs="Arial"/>
                <w:sz w:val="22"/>
                <w:szCs w:val="22"/>
                <w:lang w:val="pt-BR" w:eastAsia="en-US"/>
              </w:rPr>
              <w:t xml:space="preserve"> de Cessão de Créditos e Outras Avenças</w:t>
            </w:r>
            <w:r w:rsidRPr="007C1753">
              <w:rPr>
                <w:rFonts w:ascii="Trebuchet MS" w:hAnsi="Trebuchet MS" w:cs="Arial"/>
                <w:color w:val="000000"/>
                <w:sz w:val="22"/>
                <w:szCs w:val="22"/>
                <w:lang w:val="pt-BR" w:eastAsia="en-US"/>
              </w:rPr>
              <w:t>, celebrad</w:t>
            </w:r>
            <w:r>
              <w:rPr>
                <w:rFonts w:ascii="Trebuchet MS" w:hAnsi="Trebuchet MS" w:cs="Arial"/>
                <w:color w:val="000000"/>
                <w:sz w:val="22"/>
                <w:szCs w:val="22"/>
                <w:lang w:val="pt-BR" w:eastAsia="en-US"/>
              </w:rPr>
              <w:t>a</w:t>
            </w:r>
            <w:r w:rsidRPr="007C1753">
              <w:rPr>
                <w:rFonts w:ascii="Trebuchet MS" w:hAnsi="Trebuchet MS" w:cs="Arial"/>
                <w:color w:val="000000"/>
                <w:sz w:val="22"/>
                <w:szCs w:val="22"/>
                <w:lang w:val="pt-BR" w:eastAsia="en-US"/>
              </w:rPr>
              <w:t xml:space="preserve"> </w:t>
            </w:r>
            <w:r w:rsidRPr="007C1753">
              <w:rPr>
                <w:rFonts w:ascii="Trebuchet MS" w:hAnsi="Trebuchet MS" w:cs="Arial"/>
                <w:sz w:val="22"/>
                <w:szCs w:val="22"/>
                <w:lang w:val="pt-BR" w:eastAsia="en-US"/>
              </w:rPr>
              <w:t xml:space="preserve">entre a Cedente e a </w:t>
            </w:r>
            <w:proofErr w:type="spellStart"/>
            <w:r w:rsidRPr="007C1753">
              <w:rPr>
                <w:rFonts w:ascii="Trebuchet MS" w:hAnsi="Trebuchet MS" w:cs="Arial"/>
                <w:sz w:val="22"/>
                <w:szCs w:val="22"/>
                <w:lang w:val="pt-BR" w:eastAsia="en-US"/>
              </w:rPr>
              <w:t>Securitizadora</w:t>
            </w:r>
            <w:proofErr w:type="spellEnd"/>
            <w:r w:rsidRPr="007C1753">
              <w:rPr>
                <w:rFonts w:ascii="Trebuchet MS" w:hAnsi="Trebuchet MS" w:cs="Arial"/>
                <w:sz w:val="22"/>
                <w:szCs w:val="22"/>
                <w:lang w:val="pt-BR" w:eastAsia="en-US"/>
              </w:rPr>
              <w:t xml:space="preserve">, em </w:t>
            </w:r>
            <w:r w:rsidR="006C63A3">
              <w:rPr>
                <w:rFonts w:ascii="Trebuchet MS" w:hAnsi="Trebuchet MS"/>
                <w:sz w:val="22"/>
                <w:szCs w:val="22"/>
                <w:lang w:val="pt-BR"/>
              </w:rPr>
              <w:t>24</w:t>
            </w:r>
            <w:r w:rsidR="00EC4C2F" w:rsidRPr="00CD6D1B">
              <w:rPr>
                <w:rFonts w:ascii="Trebuchet MS" w:hAnsi="Trebuchet MS"/>
                <w:sz w:val="22"/>
                <w:szCs w:val="22"/>
                <w:lang w:val="pt-BR"/>
              </w:rPr>
              <w:t xml:space="preserve"> de </w:t>
            </w:r>
            <w:r w:rsidR="006C63A3">
              <w:rPr>
                <w:rFonts w:ascii="Trebuchet MS" w:hAnsi="Trebuchet MS"/>
                <w:sz w:val="22"/>
                <w:szCs w:val="22"/>
                <w:lang w:val="pt-BR"/>
              </w:rPr>
              <w:t>setembro</w:t>
            </w:r>
            <w:r w:rsidR="00EC4C2F" w:rsidRPr="00CD6D1B">
              <w:rPr>
                <w:rFonts w:ascii="Trebuchet MS" w:hAnsi="Trebuchet MS"/>
                <w:sz w:val="22"/>
                <w:szCs w:val="22"/>
                <w:lang w:val="pt-BR"/>
              </w:rPr>
              <w:t xml:space="preserve"> de </w:t>
            </w:r>
            <w:r w:rsidR="005E090E" w:rsidRPr="00262595">
              <w:rPr>
                <w:rFonts w:ascii="Trebuchet MS" w:hAnsi="Trebuchet MS"/>
                <w:sz w:val="22"/>
                <w:lang w:val="pt-BR"/>
              </w:rPr>
              <w:t>201</w:t>
            </w:r>
            <w:r w:rsidR="00FA1F65">
              <w:rPr>
                <w:rFonts w:ascii="Trebuchet MS" w:hAnsi="Trebuchet MS"/>
                <w:sz w:val="22"/>
                <w:lang w:val="pt-BR"/>
              </w:rPr>
              <w:t>5</w:t>
            </w:r>
            <w:r w:rsidR="00EC4C2F" w:rsidRPr="007C1753">
              <w:rPr>
                <w:rFonts w:ascii="Trebuchet MS" w:hAnsi="Trebuchet MS" w:cs="Arial"/>
                <w:sz w:val="22"/>
                <w:szCs w:val="22"/>
                <w:lang w:val="pt-BR" w:eastAsia="en-US"/>
              </w:rPr>
              <w:t xml:space="preserve">, </w:t>
            </w:r>
            <w:r w:rsidRPr="007C1753">
              <w:rPr>
                <w:rFonts w:ascii="Trebuchet MS" w:hAnsi="Trebuchet MS" w:cs="Arial"/>
                <w:sz w:val="22"/>
                <w:szCs w:val="22"/>
                <w:lang w:val="pt-BR" w:eastAsia="en-US"/>
              </w:rPr>
              <w:t xml:space="preserve">mediante </w:t>
            </w:r>
            <w:r>
              <w:rPr>
                <w:rFonts w:ascii="Trebuchet MS" w:hAnsi="Trebuchet MS" w:cs="Arial"/>
                <w:sz w:val="22"/>
                <w:szCs w:val="22"/>
                <w:lang w:val="pt-BR" w:eastAsia="en-US"/>
              </w:rPr>
              <w:t>a qual</w:t>
            </w:r>
            <w:r w:rsidRPr="007C1753">
              <w:rPr>
                <w:rFonts w:ascii="Trebuchet MS" w:hAnsi="Trebuchet MS" w:cs="Arial"/>
                <w:sz w:val="22"/>
                <w:szCs w:val="22"/>
                <w:lang w:val="pt-BR" w:eastAsia="en-US"/>
              </w:rPr>
              <w:t xml:space="preserve"> foram cedidos à </w:t>
            </w:r>
            <w:proofErr w:type="spellStart"/>
            <w:r w:rsidRPr="007C1753">
              <w:rPr>
                <w:rFonts w:ascii="Trebuchet MS" w:hAnsi="Trebuchet MS" w:cs="Arial"/>
                <w:sz w:val="22"/>
                <w:szCs w:val="22"/>
                <w:lang w:val="pt-BR" w:eastAsia="en-US"/>
              </w:rPr>
              <w:t>Securitizadora</w:t>
            </w:r>
            <w:proofErr w:type="spellEnd"/>
            <w:r w:rsidRPr="007C1753">
              <w:rPr>
                <w:rFonts w:ascii="Trebuchet MS" w:hAnsi="Trebuchet MS" w:cs="Arial"/>
                <w:sz w:val="22"/>
                <w:szCs w:val="22"/>
                <w:lang w:val="pt-BR" w:eastAsia="en-US"/>
              </w:rPr>
              <w:t xml:space="preserve"> todos os Créditos Imobiliários. </w:t>
            </w:r>
            <w:r>
              <w:rPr>
                <w:rFonts w:ascii="Trebuchet MS" w:hAnsi="Trebuchet MS" w:cs="Arial"/>
                <w:sz w:val="22"/>
                <w:szCs w:val="22"/>
                <w:lang w:val="pt-BR" w:eastAsia="en-US"/>
              </w:rPr>
              <w:t>A Escritura de Cessão</w:t>
            </w:r>
            <w:r w:rsidRPr="007C1753">
              <w:rPr>
                <w:rFonts w:ascii="Trebuchet MS" w:hAnsi="Trebuchet MS" w:cs="Arial"/>
                <w:sz w:val="22"/>
                <w:szCs w:val="22"/>
                <w:lang w:val="pt-BR" w:eastAsia="en-US"/>
              </w:rPr>
              <w:t xml:space="preserve"> está sujeit</w:t>
            </w:r>
            <w:r>
              <w:rPr>
                <w:rFonts w:ascii="Trebuchet MS" w:hAnsi="Trebuchet MS" w:cs="Arial"/>
                <w:sz w:val="22"/>
                <w:szCs w:val="22"/>
                <w:lang w:val="pt-BR" w:eastAsia="en-US"/>
              </w:rPr>
              <w:t>a</w:t>
            </w:r>
            <w:r w:rsidRPr="007C1753">
              <w:rPr>
                <w:rFonts w:ascii="Trebuchet MS" w:hAnsi="Trebuchet MS" w:cs="Arial"/>
                <w:sz w:val="22"/>
                <w:szCs w:val="22"/>
                <w:lang w:val="pt-BR" w:eastAsia="en-US"/>
              </w:rPr>
              <w:t xml:space="preserve"> </w:t>
            </w:r>
            <w:r>
              <w:rPr>
                <w:rFonts w:ascii="Trebuchet MS" w:hAnsi="Trebuchet MS" w:cs="Arial"/>
                <w:sz w:val="22"/>
                <w:szCs w:val="22"/>
                <w:lang w:val="pt-BR" w:eastAsia="en-US"/>
              </w:rPr>
              <w:t>às</w:t>
            </w:r>
            <w:r w:rsidRPr="007C1753">
              <w:rPr>
                <w:rFonts w:ascii="Trebuchet MS" w:hAnsi="Trebuchet MS" w:cs="Arial"/>
                <w:sz w:val="22"/>
                <w:szCs w:val="22"/>
                <w:lang w:val="pt-BR" w:eastAsia="en-US"/>
              </w:rPr>
              <w:t xml:space="preserve"> condiç</w:t>
            </w:r>
            <w:r>
              <w:rPr>
                <w:rFonts w:ascii="Trebuchet MS" w:hAnsi="Trebuchet MS" w:cs="Arial"/>
                <w:sz w:val="22"/>
                <w:szCs w:val="22"/>
                <w:lang w:val="pt-BR" w:eastAsia="en-US"/>
              </w:rPr>
              <w:t>ões</w:t>
            </w:r>
            <w:r w:rsidRPr="007C1753">
              <w:rPr>
                <w:rFonts w:ascii="Trebuchet MS" w:hAnsi="Trebuchet MS" w:cs="Arial"/>
                <w:sz w:val="22"/>
                <w:szCs w:val="22"/>
                <w:lang w:val="pt-BR" w:eastAsia="en-US"/>
              </w:rPr>
              <w:t xml:space="preserve"> resolutiva</w:t>
            </w:r>
            <w:r>
              <w:rPr>
                <w:rFonts w:ascii="Trebuchet MS" w:hAnsi="Trebuchet MS" w:cs="Arial"/>
                <w:sz w:val="22"/>
                <w:szCs w:val="22"/>
                <w:lang w:val="pt-BR" w:eastAsia="en-US"/>
              </w:rPr>
              <w:t>s</w:t>
            </w:r>
            <w:r w:rsidRPr="007C1753">
              <w:rPr>
                <w:rFonts w:ascii="Trebuchet MS" w:hAnsi="Trebuchet MS" w:cs="Arial"/>
                <w:sz w:val="22"/>
                <w:szCs w:val="22"/>
                <w:lang w:val="pt-BR" w:eastAsia="en-US"/>
              </w:rPr>
              <w:t xml:space="preserve"> de subscrição, integralização dos CRI S</w:t>
            </w:r>
            <w:r>
              <w:rPr>
                <w:rFonts w:ascii="Trebuchet MS" w:hAnsi="Trebuchet MS" w:cs="Arial"/>
                <w:sz w:val="22"/>
                <w:szCs w:val="22"/>
                <w:lang w:val="pt-BR" w:eastAsia="en-US"/>
              </w:rPr>
              <w:t>e</w:t>
            </w:r>
            <w:r w:rsidRPr="007C1753">
              <w:rPr>
                <w:rFonts w:ascii="Trebuchet MS" w:hAnsi="Trebuchet MS" w:cs="Arial"/>
                <w:sz w:val="22"/>
                <w:szCs w:val="22"/>
                <w:lang w:val="pt-BR" w:eastAsia="en-US"/>
              </w:rPr>
              <w:t>nior</w:t>
            </w:r>
            <w:r>
              <w:rPr>
                <w:rFonts w:ascii="Trebuchet MS" w:hAnsi="Trebuchet MS" w:cs="Arial"/>
                <w:sz w:val="22"/>
                <w:szCs w:val="22"/>
                <w:lang w:val="pt-BR" w:eastAsia="en-US"/>
              </w:rPr>
              <w:t>es</w:t>
            </w:r>
            <w:r w:rsidRPr="007C1753">
              <w:rPr>
                <w:rFonts w:ascii="Trebuchet MS" w:hAnsi="Trebuchet MS" w:cs="Arial"/>
                <w:sz w:val="22"/>
                <w:szCs w:val="22"/>
                <w:lang w:val="pt-BR" w:eastAsia="en-US"/>
              </w:rPr>
              <w:t xml:space="preserve"> e dos CRI Subordinado</w:t>
            </w:r>
            <w:r>
              <w:rPr>
                <w:rFonts w:ascii="Trebuchet MS" w:hAnsi="Trebuchet MS" w:cs="Arial"/>
                <w:sz w:val="22"/>
                <w:szCs w:val="22"/>
                <w:lang w:val="pt-BR" w:eastAsia="en-US"/>
              </w:rPr>
              <w:t>s,</w:t>
            </w:r>
            <w:r w:rsidRPr="007C1753">
              <w:rPr>
                <w:rFonts w:ascii="Trebuchet MS" w:hAnsi="Trebuchet MS" w:cs="Arial"/>
                <w:sz w:val="22"/>
                <w:szCs w:val="22"/>
                <w:lang w:val="pt-BR" w:eastAsia="en-US"/>
              </w:rPr>
              <w:t xml:space="preserve"> </w:t>
            </w:r>
            <w:r>
              <w:rPr>
                <w:rFonts w:ascii="Trebuchet MS" w:hAnsi="Trebuchet MS" w:cs="Arial"/>
                <w:sz w:val="22"/>
                <w:szCs w:val="22"/>
                <w:lang w:val="pt-BR" w:eastAsia="en-US"/>
              </w:rPr>
              <w:t>de</w:t>
            </w:r>
            <w:r w:rsidRPr="007C1753">
              <w:rPr>
                <w:rFonts w:ascii="Trebuchet MS" w:hAnsi="Trebuchet MS" w:cs="Arial"/>
                <w:sz w:val="22"/>
                <w:szCs w:val="22"/>
                <w:lang w:val="pt-BR" w:eastAsia="en-US"/>
              </w:rPr>
              <w:t xml:space="preserve"> efetivação do pagamento do Valor da Cessão</w:t>
            </w:r>
            <w:r>
              <w:rPr>
                <w:rFonts w:ascii="Trebuchet MS" w:hAnsi="Trebuchet MS" w:cs="Arial"/>
                <w:sz w:val="22"/>
                <w:szCs w:val="22"/>
                <w:lang w:val="pt-BR" w:eastAsia="en-US"/>
              </w:rPr>
              <w:t xml:space="preserve"> e de notificação aos Devedores</w:t>
            </w:r>
            <w:r w:rsidR="003F01AA">
              <w:rPr>
                <w:rFonts w:ascii="Trebuchet MS" w:hAnsi="Trebuchet MS" w:cs="Arial"/>
                <w:sz w:val="22"/>
                <w:szCs w:val="22"/>
                <w:lang w:val="pt-BR" w:eastAsia="en-US"/>
              </w:rPr>
              <w:t>;</w:t>
            </w:r>
          </w:p>
        </w:tc>
      </w:tr>
      <w:tr w:rsidR="00C50C69" w:rsidRPr="00225F77">
        <w:tc>
          <w:tcPr>
            <w:tcW w:w="2658" w:type="dxa"/>
          </w:tcPr>
          <w:p w:rsidR="00C50C69" w:rsidRPr="00225F77" w:rsidRDefault="00C50C69" w:rsidP="000077CE">
            <w:pPr>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CETIP</w:t>
            </w:r>
            <w:r w:rsidRPr="00225F77">
              <w:rPr>
                <w:rFonts w:ascii="Trebuchet MS" w:hAnsi="Trebuchet MS"/>
                <w:sz w:val="22"/>
                <w:szCs w:val="22"/>
              </w:rPr>
              <w:t>”:</w:t>
            </w:r>
          </w:p>
        </w:tc>
        <w:tc>
          <w:tcPr>
            <w:tcW w:w="6272" w:type="dxa"/>
          </w:tcPr>
          <w:p w:rsidR="00C50C69" w:rsidRPr="00225F77" w:rsidRDefault="00C50C69" w:rsidP="00943578">
            <w:pPr>
              <w:spacing w:before="144" w:after="144" w:line="360" w:lineRule="auto"/>
              <w:ind w:left="34"/>
              <w:jc w:val="both"/>
              <w:rPr>
                <w:rFonts w:ascii="Trebuchet MS" w:hAnsi="Trebuchet MS"/>
                <w:sz w:val="22"/>
                <w:szCs w:val="22"/>
              </w:rPr>
            </w:pPr>
            <w:r w:rsidRPr="00225F77">
              <w:rPr>
                <w:rFonts w:ascii="Trebuchet MS" w:hAnsi="Trebuchet MS"/>
                <w:sz w:val="22"/>
                <w:szCs w:val="22"/>
              </w:rPr>
              <w:t xml:space="preserve">CETIP S.A. – </w:t>
            </w:r>
            <w:r w:rsidR="00943578">
              <w:rPr>
                <w:rFonts w:ascii="Trebuchet MS" w:hAnsi="Trebuchet MS"/>
                <w:sz w:val="22"/>
                <w:szCs w:val="22"/>
              </w:rPr>
              <w:t>Mercados Organizados</w:t>
            </w:r>
            <w:r w:rsidRPr="00225F77">
              <w:rPr>
                <w:rFonts w:ascii="Trebuchet MS" w:hAnsi="Trebuchet MS"/>
                <w:sz w:val="22"/>
                <w:szCs w:val="22"/>
              </w:rPr>
              <w:t>;</w:t>
            </w:r>
          </w:p>
        </w:tc>
      </w:tr>
      <w:tr w:rsidR="00C50C69" w:rsidRPr="00225F77">
        <w:tc>
          <w:tcPr>
            <w:tcW w:w="2658" w:type="dxa"/>
          </w:tcPr>
          <w:p w:rsidR="00C50C69" w:rsidRPr="00225F77" w:rsidRDefault="00C50C69" w:rsidP="000077CE">
            <w:pPr>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Condições Precedentes</w:t>
            </w:r>
            <w:r w:rsidRPr="00225F77">
              <w:rPr>
                <w:rFonts w:ascii="Trebuchet MS" w:hAnsi="Trebuchet MS"/>
                <w:sz w:val="22"/>
                <w:szCs w:val="22"/>
              </w:rPr>
              <w:t>”:</w:t>
            </w:r>
          </w:p>
        </w:tc>
        <w:tc>
          <w:tcPr>
            <w:tcW w:w="6272" w:type="dxa"/>
          </w:tcPr>
          <w:p w:rsidR="00C50C69" w:rsidRPr="00225F77" w:rsidRDefault="00C50C69" w:rsidP="000077CE">
            <w:pPr>
              <w:spacing w:before="144" w:after="144" w:line="360" w:lineRule="auto"/>
              <w:ind w:left="34"/>
              <w:jc w:val="both"/>
              <w:rPr>
                <w:rFonts w:ascii="Trebuchet MS" w:hAnsi="Trebuchet MS"/>
                <w:sz w:val="22"/>
                <w:szCs w:val="22"/>
              </w:rPr>
            </w:pPr>
            <w:r w:rsidRPr="00225F77">
              <w:rPr>
                <w:rFonts w:ascii="Trebuchet MS" w:hAnsi="Trebuchet MS"/>
                <w:sz w:val="22"/>
                <w:szCs w:val="22"/>
              </w:rPr>
              <w:t>Nos termos d</w:t>
            </w:r>
            <w:r>
              <w:rPr>
                <w:rFonts w:ascii="Trebuchet MS" w:hAnsi="Trebuchet MS"/>
                <w:sz w:val="22"/>
                <w:szCs w:val="22"/>
              </w:rPr>
              <w:t>a Escritura de Cessão</w:t>
            </w:r>
            <w:r w:rsidRPr="00225F77">
              <w:rPr>
                <w:rFonts w:ascii="Trebuchet MS" w:hAnsi="Trebuchet MS"/>
                <w:sz w:val="22"/>
                <w:szCs w:val="22"/>
              </w:rPr>
              <w:t xml:space="preserve">, o Valor da Cessão será pago à Cedente uma vez satisfeitas, cumulativamente, as seguintes condições: </w:t>
            </w:r>
          </w:p>
          <w:p w:rsidR="00C50C69" w:rsidRDefault="008B1DA9" w:rsidP="00E6269A">
            <w:pPr>
              <w:numPr>
                <w:ilvl w:val="0"/>
                <w:numId w:val="21"/>
              </w:numPr>
              <w:tabs>
                <w:tab w:val="left" w:pos="249"/>
              </w:tabs>
              <w:spacing w:before="144" w:after="144" w:line="360" w:lineRule="auto"/>
              <w:ind w:left="533" w:hanging="437"/>
              <w:jc w:val="both"/>
              <w:rPr>
                <w:rFonts w:ascii="Trebuchet MS" w:hAnsi="Trebuchet MS"/>
                <w:sz w:val="22"/>
                <w:szCs w:val="22"/>
              </w:rPr>
            </w:pPr>
            <w:proofErr w:type="gramStart"/>
            <w:r>
              <w:rPr>
                <w:rFonts w:ascii="Trebuchet MS" w:hAnsi="Trebuchet MS"/>
                <w:sz w:val="22"/>
                <w:szCs w:val="22"/>
              </w:rPr>
              <w:t>r</w:t>
            </w:r>
            <w:r w:rsidR="00C50C69" w:rsidRPr="00633351">
              <w:rPr>
                <w:rFonts w:ascii="Trebuchet MS" w:hAnsi="Trebuchet MS"/>
                <w:sz w:val="22"/>
                <w:szCs w:val="22"/>
              </w:rPr>
              <w:t>egistro</w:t>
            </w:r>
            <w:proofErr w:type="gramEnd"/>
            <w:r w:rsidR="00C50C69" w:rsidRPr="00633351">
              <w:rPr>
                <w:rFonts w:ascii="Trebuchet MS" w:hAnsi="Trebuchet MS"/>
                <w:sz w:val="22"/>
                <w:szCs w:val="22"/>
              </w:rPr>
              <w:t xml:space="preserve"> </w:t>
            </w:r>
            <w:r w:rsidR="00C50C69">
              <w:rPr>
                <w:rFonts w:ascii="Trebuchet MS" w:hAnsi="Trebuchet MS"/>
                <w:sz w:val="22"/>
                <w:szCs w:val="22"/>
              </w:rPr>
              <w:t xml:space="preserve">dos CRI </w:t>
            </w:r>
            <w:r w:rsidR="00C50C69" w:rsidRPr="00633351">
              <w:rPr>
                <w:rFonts w:ascii="Trebuchet MS" w:hAnsi="Trebuchet MS"/>
                <w:sz w:val="22"/>
                <w:szCs w:val="22"/>
              </w:rPr>
              <w:t>junto à CETIP;</w:t>
            </w:r>
          </w:p>
          <w:p w:rsidR="00C50C69" w:rsidRPr="00225F77" w:rsidRDefault="00C50C69" w:rsidP="000077CE">
            <w:pPr>
              <w:numPr>
                <w:ilvl w:val="0"/>
                <w:numId w:val="21"/>
              </w:numPr>
              <w:tabs>
                <w:tab w:val="left" w:pos="249"/>
              </w:tabs>
              <w:spacing w:before="144" w:after="144" w:line="360" w:lineRule="auto"/>
              <w:ind w:left="533" w:hanging="437"/>
              <w:jc w:val="both"/>
              <w:rPr>
                <w:rFonts w:ascii="Trebuchet MS" w:hAnsi="Trebuchet MS"/>
                <w:sz w:val="22"/>
                <w:szCs w:val="22"/>
              </w:rPr>
            </w:pPr>
            <w:proofErr w:type="gramStart"/>
            <w:r w:rsidRPr="00225F77">
              <w:rPr>
                <w:rFonts w:ascii="Trebuchet MS" w:hAnsi="Trebuchet MS"/>
                <w:sz w:val="22"/>
                <w:szCs w:val="22"/>
              </w:rPr>
              <w:t>subscrição</w:t>
            </w:r>
            <w:proofErr w:type="gramEnd"/>
            <w:r w:rsidRPr="00225F77">
              <w:rPr>
                <w:rFonts w:ascii="Trebuchet MS" w:hAnsi="Trebuchet MS"/>
                <w:sz w:val="22"/>
                <w:szCs w:val="22"/>
              </w:rPr>
              <w:t xml:space="preserve"> e integralização dos CRI; e,</w:t>
            </w:r>
            <w:r w:rsidR="00673221">
              <w:rPr>
                <w:rFonts w:ascii="Trebuchet MS" w:hAnsi="Trebuchet MS"/>
                <w:sz w:val="22"/>
                <w:szCs w:val="22"/>
              </w:rPr>
              <w:t xml:space="preserve"> </w:t>
            </w:r>
          </w:p>
          <w:p w:rsidR="00C50C69" w:rsidRPr="00225F77" w:rsidRDefault="00C50C69" w:rsidP="000077CE">
            <w:pPr>
              <w:numPr>
                <w:ilvl w:val="0"/>
                <w:numId w:val="21"/>
              </w:numPr>
              <w:tabs>
                <w:tab w:val="left" w:pos="249"/>
              </w:tabs>
              <w:spacing w:before="144" w:after="144" w:line="360" w:lineRule="auto"/>
              <w:ind w:left="533" w:hanging="437"/>
              <w:jc w:val="both"/>
              <w:rPr>
                <w:rFonts w:ascii="Trebuchet MS" w:hAnsi="Trebuchet MS"/>
                <w:sz w:val="22"/>
                <w:szCs w:val="22"/>
              </w:rPr>
            </w:pPr>
            <w:proofErr w:type="gramStart"/>
            <w:r w:rsidRPr="00225F77">
              <w:rPr>
                <w:rFonts w:ascii="Trebuchet MS" w:hAnsi="Trebuchet MS"/>
                <w:sz w:val="22"/>
                <w:szCs w:val="22"/>
              </w:rPr>
              <w:t>formalização</w:t>
            </w:r>
            <w:proofErr w:type="gramEnd"/>
            <w:r w:rsidRPr="00225F77">
              <w:rPr>
                <w:rFonts w:ascii="Trebuchet MS" w:hAnsi="Trebuchet MS"/>
                <w:sz w:val="22"/>
                <w:szCs w:val="22"/>
              </w:rPr>
              <w:t xml:space="preserve"> do Contrato de </w:t>
            </w:r>
            <w:proofErr w:type="spellStart"/>
            <w:r w:rsidRPr="003243C0">
              <w:rPr>
                <w:rFonts w:ascii="Trebuchet MS" w:hAnsi="Trebuchet MS"/>
                <w:i/>
                <w:sz w:val="22"/>
                <w:szCs w:val="22"/>
              </w:rPr>
              <w:t>Servicing</w:t>
            </w:r>
            <w:proofErr w:type="spellEnd"/>
            <w:r w:rsidRPr="00225F77">
              <w:rPr>
                <w:rFonts w:ascii="Trebuchet MS" w:hAnsi="Trebuchet MS"/>
                <w:sz w:val="22"/>
                <w:szCs w:val="22"/>
              </w:rPr>
              <w:t xml:space="preserve"> e Cobrança, para a gestão dos Créditos Imobiliários.</w:t>
            </w:r>
          </w:p>
        </w:tc>
      </w:tr>
      <w:tr w:rsidR="00C50C69" w:rsidRPr="00225F77" w:rsidDel="001121E3">
        <w:tc>
          <w:tcPr>
            <w:tcW w:w="2658" w:type="dxa"/>
          </w:tcPr>
          <w:p w:rsidR="00C50C69" w:rsidRPr="00225F77" w:rsidRDefault="00C50C69" w:rsidP="00621428">
            <w:pPr>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Con</w:t>
            </w:r>
            <w:r>
              <w:rPr>
                <w:rFonts w:ascii="Trebuchet MS" w:hAnsi="Trebuchet MS"/>
                <w:sz w:val="22"/>
                <w:szCs w:val="22"/>
                <w:u w:val="single"/>
              </w:rPr>
              <w:t>dições Resolutivas</w:t>
            </w:r>
            <w:r w:rsidRPr="00225F77">
              <w:rPr>
                <w:rFonts w:ascii="Trebuchet MS" w:hAnsi="Trebuchet MS"/>
                <w:sz w:val="22"/>
                <w:szCs w:val="22"/>
              </w:rPr>
              <w:t>”:</w:t>
            </w:r>
          </w:p>
        </w:tc>
        <w:tc>
          <w:tcPr>
            <w:tcW w:w="6272" w:type="dxa"/>
          </w:tcPr>
          <w:p w:rsidR="00C50C69" w:rsidRPr="00225F77" w:rsidRDefault="00C50C69" w:rsidP="00673221">
            <w:pPr>
              <w:spacing w:before="144" w:after="144" w:line="360" w:lineRule="auto"/>
              <w:ind w:left="34"/>
              <w:jc w:val="both"/>
              <w:rPr>
                <w:rFonts w:ascii="Trebuchet MS" w:hAnsi="Trebuchet MS"/>
                <w:sz w:val="22"/>
                <w:szCs w:val="22"/>
              </w:rPr>
            </w:pPr>
            <w:r>
              <w:rPr>
                <w:rFonts w:ascii="Trebuchet MS" w:hAnsi="Trebuchet MS"/>
                <w:sz w:val="22"/>
                <w:szCs w:val="22"/>
              </w:rPr>
              <w:t>Nos termos da Escritura de Cessão constituem-se condições</w:t>
            </w:r>
            <w:r w:rsidRPr="00621428">
              <w:rPr>
                <w:rFonts w:ascii="Trebuchet MS" w:hAnsi="Trebuchet MS"/>
                <w:sz w:val="22"/>
                <w:szCs w:val="22"/>
              </w:rPr>
              <w:t xml:space="preserve"> resolutiva</w:t>
            </w:r>
            <w:r>
              <w:rPr>
                <w:rFonts w:ascii="Trebuchet MS" w:hAnsi="Trebuchet MS"/>
                <w:sz w:val="22"/>
                <w:szCs w:val="22"/>
              </w:rPr>
              <w:t>s</w:t>
            </w:r>
            <w:r w:rsidRPr="00621428">
              <w:rPr>
                <w:rFonts w:ascii="Trebuchet MS" w:hAnsi="Trebuchet MS"/>
                <w:sz w:val="22"/>
                <w:szCs w:val="22"/>
              </w:rPr>
              <w:t xml:space="preserve"> da cessão dos Créditos Imobiliários, nos termos do Art. 127 do Código Civil, a ausência </w:t>
            </w:r>
            <w:r w:rsidRPr="00704F58">
              <w:rPr>
                <w:rFonts w:ascii="Trebuchet MS" w:hAnsi="Trebuchet MS"/>
                <w:sz w:val="22"/>
              </w:rPr>
              <w:t>de</w:t>
            </w:r>
            <w:r>
              <w:rPr>
                <w:rFonts w:ascii="Trebuchet MS" w:hAnsi="Trebuchet MS"/>
                <w:sz w:val="22"/>
              </w:rPr>
              <w:t>: (i)</w:t>
            </w:r>
            <w:r w:rsidRPr="00704F58">
              <w:rPr>
                <w:rFonts w:ascii="Trebuchet MS" w:hAnsi="Trebuchet MS"/>
                <w:sz w:val="22"/>
              </w:rPr>
              <w:t xml:space="preserve"> subscrição</w:t>
            </w:r>
            <w:r>
              <w:rPr>
                <w:rFonts w:ascii="Trebuchet MS" w:hAnsi="Trebuchet MS"/>
                <w:sz w:val="22"/>
              </w:rPr>
              <w:t>; (</w:t>
            </w:r>
            <w:proofErr w:type="spellStart"/>
            <w:r>
              <w:rPr>
                <w:rFonts w:ascii="Trebuchet MS" w:hAnsi="Trebuchet MS"/>
                <w:sz w:val="22"/>
              </w:rPr>
              <w:t>ii</w:t>
            </w:r>
            <w:proofErr w:type="spellEnd"/>
            <w:r>
              <w:rPr>
                <w:rFonts w:ascii="Trebuchet MS" w:hAnsi="Trebuchet MS"/>
                <w:sz w:val="22"/>
              </w:rPr>
              <w:t>)</w:t>
            </w:r>
            <w:r w:rsidRPr="00704F58">
              <w:rPr>
                <w:rFonts w:ascii="Trebuchet MS" w:hAnsi="Trebuchet MS"/>
                <w:sz w:val="22"/>
              </w:rPr>
              <w:t xml:space="preserve"> integralização dos CRI</w:t>
            </w:r>
            <w:r>
              <w:rPr>
                <w:rFonts w:ascii="Trebuchet MS" w:hAnsi="Trebuchet MS"/>
                <w:sz w:val="22"/>
              </w:rPr>
              <w:t>; (</w:t>
            </w:r>
            <w:proofErr w:type="spellStart"/>
            <w:r>
              <w:rPr>
                <w:rFonts w:ascii="Trebuchet MS" w:hAnsi="Trebuchet MS"/>
                <w:sz w:val="22"/>
              </w:rPr>
              <w:t>iii</w:t>
            </w:r>
            <w:proofErr w:type="spellEnd"/>
            <w:r>
              <w:rPr>
                <w:rFonts w:ascii="Trebuchet MS" w:hAnsi="Trebuchet MS"/>
                <w:sz w:val="22"/>
              </w:rPr>
              <w:t>)</w:t>
            </w:r>
            <w:r w:rsidRPr="00704F58">
              <w:rPr>
                <w:rFonts w:ascii="Trebuchet MS" w:hAnsi="Trebuchet MS"/>
                <w:sz w:val="22"/>
              </w:rPr>
              <w:t xml:space="preserve"> efetivação do pagamento do Valor da Cessão</w:t>
            </w:r>
            <w:r>
              <w:rPr>
                <w:rFonts w:ascii="Trebuchet MS" w:hAnsi="Trebuchet MS"/>
                <w:sz w:val="22"/>
              </w:rPr>
              <w:t xml:space="preserve"> no prazo de até </w:t>
            </w:r>
            <w:r w:rsidRPr="005C7A51">
              <w:rPr>
                <w:rFonts w:ascii="Trebuchet MS" w:hAnsi="Trebuchet MS"/>
                <w:sz w:val="22"/>
              </w:rPr>
              <w:t>180 (cento e oitenta) dias a contar da Data Base; ou (</w:t>
            </w:r>
            <w:proofErr w:type="spellStart"/>
            <w:r w:rsidRPr="005C7A51">
              <w:rPr>
                <w:rFonts w:ascii="Trebuchet MS" w:hAnsi="Trebuchet MS"/>
                <w:sz w:val="22"/>
              </w:rPr>
              <w:t>iv</w:t>
            </w:r>
            <w:proofErr w:type="spellEnd"/>
            <w:r w:rsidRPr="005C7A51">
              <w:rPr>
                <w:rFonts w:ascii="Trebuchet MS" w:hAnsi="Trebuchet MS"/>
                <w:sz w:val="22"/>
              </w:rPr>
              <w:t xml:space="preserve">) </w:t>
            </w:r>
            <w:r w:rsidRPr="005C7A51">
              <w:rPr>
                <w:rFonts w:ascii="Trebuchet MS" w:hAnsi="Trebuchet MS"/>
                <w:sz w:val="22"/>
                <w:szCs w:val="22"/>
              </w:rPr>
              <w:t>notificação aos Devedores pela Cedente, via correios, com aviso de recebimento (“</w:t>
            </w:r>
            <w:r w:rsidRPr="005C7A51">
              <w:rPr>
                <w:rFonts w:ascii="Trebuchet MS" w:hAnsi="Trebuchet MS"/>
                <w:sz w:val="22"/>
                <w:szCs w:val="22"/>
                <w:u w:val="single"/>
              </w:rPr>
              <w:t>AR</w:t>
            </w:r>
            <w:r w:rsidRPr="005C7A51">
              <w:rPr>
                <w:rFonts w:ascii="Trebuchet MS" w:hAnsi="Trebuchet MS"/>
                <w:sz w:val="22"/>
                <w:szCs w:val="22"/>
              </w:rPr>
              <w:t>”) no prazo de 30 (trinta) dias, prorrogáveis mediante aprovação</w:t>
            </w:r>
            <w:r w:rsidRPr="00621428">
              <w:rPr>
                <w:rFonts w:ascii="Trebuchet MS" w:hAnsi="Trebuchet MS"/>
                <w:sz w:val="22"/>
                <w:szCs w:val="22"/>
              </w:rPr>
              <w:t xml:space="preserve"> por escrito da Cessionária, por mais 60 (sessenta) dias</w:t>
            </w:r>
            <w:r>
              <w:rPr>
                <w:rFonts w:ascii="Trebuchet MS" w:hAnsi="Trebuchet MS"/>
                <w:sz w:val="22"/>
                <w:szCs w:val="22"/>
              </w:rPr>
              <w:t>, a contar da Data Base</w:t>
            </w:r>
            <w:r w:rsidRPr="00621428">
              <w:rPr>
                <w:rFonts w:ascii="Trebuchet MS" w:hAnsi="Trebuchet MS"/>
                <w:sz w:val="22"/>
                <w:szCs w:val="22"/>
              </w:rPr>
              <w:t>;</w:t>
            </w:r>
          </w:p>
        </w:tc>
      </w:tr>
      <w:tr w:rsidR="00C50C69" w:rsidRPr="00225F77" w:rsidDel="001121E3">
        <w:tc>
          <w:tcPr>
            <w:tcW w:w="2658" w:type="dxa"/>
          </w:tcPr>
          <w:p w:rsidR="00C50C69" w:rsidRPr="00225F77" w:rsidDel="001121E3" w:rsidRDefault="00C50C69" w:rsidP="000077CE">
            <w:pPr>
              <w:spacing w:before="144" w:after="144" w:line="360" w:lineRule="auto"/>
              <w:ind w:left="50"/>
              <w:rPr>
                <w:rFonts w:ascii="Trebuchet MS" w:hAnsi="Trebuchet MS"/>
                <w:sz w:val="22"/>
                <w:szCs w:val="22"/>
              </w:rPr>
            </w:pPr>
            <w:r w:rsidRPr="00225F77">
              <w:rPr>
                <w:rFonts w:ascii="Trebuchet MS" w:hAnsi="Trebuchet MS"/>
                <w:sz w:val="22"/>
                <w:szCs w:val="22"/>
              </w:rPr>
              <w:lastRenderedPageBreak/>
              <w:t>“</w:t>
            </w:r>
            <w:r w:rsidRPr="00225F77">
              <w:rPr>
                <w:rFonts w:ascii="Trebuchet MS" w:hAnsi="Trebuchet MS"/>
                <w:sz w:val="22"/>
                <w:szCs w:val="22"/>
                <w:u w:val="single"/>
              </w:rPr>
              <w:t>Conta Centralizadora</w:t>
            </w:r>
            <w:r w:rsidRPr="00225F77">
              <w:rPr>
                <w:rFonts w:ascii="Trebuchet MS" w:hAnsi="Trebuchet MS"/>
                <w:sz w:val="22"/>
                <w:szCs w:val="22"/>
              </w:rPr>
              <w:t>”:</w:t>
            </w:r>
          </w:p>
        </w:tc>
        <w:tc>
          <w:tcPr>
            <w:tcW w:w="6272" w:type="dxa"/>
          </w:tcPr>
          <w:p w:rsidR="00C50C69" w:rsidRPr="00225F77" w:rsidDel="001121E3" w:rsidRDefault="00C50C69" w:rsidP="002D122E">
            <w:pPr>
              <w:spacing w:before="144" w:after="144" w:line="360" w:lineRule="auto"/>
              <w:ind w:left="34"/>
              <w:jc w:val="both"/>
              <w:rPr>
                <w:rFonts w:ascii="Trebuchet MS" w:hAnsi="Trebuchet MS"/>
                <w:sz w:val="22"/>
                <w:szCs w:val="22"/>
              </w:rPr>
            </w:pPr>
            <w:r w:rsidRPr="00225F77">
              <w:rPr>
                <w:rFonts w:ascii="Trebuchet MS" w:hAnsi="Trebuchet MS"/>
                <w:sz w:val="22"/>
                <w:szCs w:val="22"/>
              </w:rPr>
              <w:t xml:space="preserve">Conta corrente nº </w:t>
            </w:r>
            <w:r w:rsidR="00AD2377">
              <w:rPr>
                <w:rFonts w:ascii="Trebuchet MS" w:hAnsi="Trebuchet MS"/>
                <w:sz w:val="22"/>
                <w:szCs w:val="22"/>
              </w:rPr>
              <w:t>00004246-2</w:t>
            </w:r>
            <w:r w:rsidRPr="00225F77">
              <w:rPr>
                <w:rFonts w:ascii="Trebuchet MS" w:hAnsi="Trebuchet MS"/>
                <w:sz w:val="22"/>
                <w:szCs w:val="22"/>
              </w:rPr>
              <w:t xml:space="preserve">, mantida na Agência </w:t>
            </w:r>
            <w:r w:rsidR="00AD2377">
              <w:rPr>
                <w:rFonts w:ascii="Trebuchet MS" w:hAnsi="Trebuchet MS"/>
                <w:sz w:val="22"/>
                <w:szCs w:val="22"/>
              </w:rPr>
              <w:t>0238</w:t>
            </w:r>
            <w:r w:rsidR="00943578">
              <w:rPr>
                <w:rFonts w:ascii="Trebuchet MS" w:hAnsi="Trebuchet MS"/>
                <w:sz w:val="22"/>
              </w:rPr>
              <w:t xml:space="preserve"> </w:t>
            </w:r>
            <w:r w:rsidRPr="00225F77">
              <w:rPr>
                <w:rFonts w:ascii="Trebuchet MS" w:hAnsi="Trebuchet MS"/>
                <w:sz w:val="22"/>
                <w:szCs w:val="22"/>
              </w:rPr>
              <w:t xml:space="preserve">da Caixa Econômica Federal (Banco 104), de titularidade da Emissora, na qual os Créditos Imobiliários serão recebidos, bem como ficarão depositados os recursos do </w:t>
            </w:r>
            <w:r w:rsidRPr="00850729">
              <w:rPr>
                <w:rFonts w:ascii="Trebuchet MS" w:hAnsi="Trebuchet MS"/>
                <w:sz w:val="22"/>
                <w:szCs w:val="22"/>
              </w:rPr>
              <w:t>Fundo de Despesas</w:t>
            </w:r>
            <w:r w:rsidRPr="00225F77">
              <w:rPr>
                <w:rFonts w:ascii="Trebuchet MS" w:hAnsi="Trebuchet MS"/>
                <w:sz w:val="22"/>
                <w:szCs w:val="22"/>
              </w:rPr>
              <w:t>;</w:t>
            </w:r>
            <w:r w:rsidR="00BF6B12">
              <w:rPr>
                <w:rFonts w:ascii="Trebuchet MS" w:hAnsi="Trebuchet MS"/>
                <w:sz w:val="22"/>
                <w:szCs w:val="22"/>
              </w:rPr>
              <w:t xml:space="preserve"> </w:t>
            </w:r>
          </w:p>
        </w:tc>
      </w:tr>
      <w:tr w:rsidR="00C50C69" w:rsidRPr="00225F77">
        <w:tc>
          <w:tcPr>
            <w:tcW w:w="2658" w:type="dxa"/>
          </w:tcPr>
          <w:p w:rsidR="00C50C69" w:rsidRPr="00225F77" w:rsidRDefault="00C50C69" w:rsidP="000077CE">
            <w:pPr>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Contrato de Distribuição</w:t>
            </w:r>
            <w:r w:rsidRPr="00225F77">
              <w:rPr>
                <w:rFonts w:ascii="Trebuchet MS" w:hAnsi="Trebuchet MS"/>
                <w:sz w:val="22"/>
                <w:szCs w:val="22"/>
              </w:rPr>
              <w:t>”:</w:t>
            </w:r>
          </w:p>
        </w:tc>
        <w:tc>
          <w:tcPr>
            <w:tcW w:w="6272" w:type="dxa"/>
          </w:tcPr>
          <w:p w:rsidR="00C50C69" w:rsidRPr="00225F77" w:rsidRDefault="00C50C69" w:rsidP="002D122E">
            <w:pPr>
              <w:spacing w:before="144" w:after="144" w:line="360" w:lineRule="auto"/>
              <w:ind w:left="34"/>
              <w:jc w:val="both"/>
              <w:rPr>
                <w:rFonts w:ascii="Trebuchet MS" w:hAnsi="Trebuchet MS"/>
                <w:sz w:val="22"/>
                <w:szCs w:val="22"/>
              </w:rPr>
            </w:pPr>
            <w:r w:rsidRPr="003243C0">
              <w:rPr>
                <w:rFonts w:ascii="Trebuchet MS" w:hAnsi="Trebuchet MS"/>
                <w:sz w:val="22"/>
                <w:szCs w:val="22"/>
              </w:rPr>
              <w:t xml:space="preserve">Contrato de Coordenação, Colocação e Distribuição Pública de Certificados de Recebíveis Imobiliários, sob Regime de Melhores Esforços de Subscrição da </w:t>
            </w:r>
            <w:r w:rsidR="00AD2377">
              <w:rPr>
                <w:rFonts w:ascii="Trebuchet MS" w:hAnsi="Trebuchet MS"/>
                <w:sz w:val="22"/>
                <w:szCs w:val="22"/>
              </w:rPr>
              <w:t>123</w:t>
            </w:r>
            <w:r w:rsidRPr="003243C0">
              <w:rPr>
                <w:rFonts w:ascii="Trebuchet MS" w:hAnsi="Trebuchet MS"/>
                <w:sz w:val="22"/>
                <w:szCs w:val="22"/>
              </w:rPr>
              <w:t xml:space="preserve">ª e da </w:t>
            </w:r>
            <w:r w:rsidR="00AD2377">
              <w:rPr>
                <w:rFonts w:ascii="Trebuchet MS" w:hAnsi="Trebuchet MS"/>
                <w:sz w:val="22"/>
                <w:szCs w:val="22"/>
              </w:rPr>
              <w:t>124</w:t>
            </w:r>
            <w:r w:rsidRPr="003243C0">
              <w:rPr>
                <w:rFonts w:ascii="Trebuchet MS" w:hAnsi="Trebuchet MS"/>
                <w:sz w:val="22"/>
                <w:szCs w:val="22"/>
              </w:rPr>
              <w:t xml:space="preserve">ª Séries da </w:t>
            </w:r>
            <w:r w:rsidR="00AD2377">
              <w:rPr>
                <w:rFonts w:ascii="Trebuchet MS" w:hAnsi="Trebuchet MS"/>
                <w:sz w:val="22"/>
                <w:szCs w:val="22"/>
              </w:rPr>
              <w:t>1</w:t>
            </w:r>
            <w:r w:rsidRPr="003243C0">
              <w:rPr>
                <w:rFonts w:ascii="Trebuchet MS" w:hAnsi="Trebuchet MS"/>
                <w:sz w:val="22"/>
                <w:szCs w:val="22"/>
              </w:rPr>
              <w:t xml:space="preserve">ª Emissão da </w:t>
            </w:r>
            <w:r w:rsidR="00BF52FE">
              <w:rPr>
                <w:rFonts w:ascii="Trebuchet MS" w:hAnsi="Trebuchet MS"/>
                <w:sz w:val="22"/>
                <w:szCs w:val="22"/>
              </w:rPr>
              <w:t>RB CAPITAL COMPANHIA DE SECURITIZAÇÃO</w:t>
            </w:r>
            <w:r w:rsidR="00EC4C2F" w:rsidRPr="00225F77">
              <w:rPr>
                <w:rFonts w:ascii="Trebuchet MS" w:hAnsi="Trebuchet MS"/>
                <w:sz w:val="22"/>
                <w:szCs w:val="22"/>
              </w:rPr>
              <w:t xml:space="preserve">, </w:t>
            </w:r>
            <w:r w:rsidRPr="00225F77">
              <w:rPr>
                <w:rFonts w:ascii="Trebuchet MS" w:hAnsi="Trebuchet MS"/>
                <w:sz w:val="22"/>
                <w:szCs w:val="22"/>
              </w:rPr>
              <w:t xml:space="preserve">celebrado em </w:t>
            </w:r>
            <w:r w:rsidR="00FA1F65">
              <w:rPr>
                <w:rFonts w:ascii="Trebuchet MS" w:hAnsi="Trebuchet MS"/>
                <w:sz w:val="22"/>
                <w:szCs w:val="22"/>
              </w:rPr>
              <w:t>[</w:t>
            </w:r>
            <w:r w:rsidR="00FA1F65" w:rsidRPr="00FA1F65">
              <w:rPr>
                <w:rFonts w:ascii="Trebuchet MS" w:hAnsi="Trebuchet MS"/>
                <w:sz w:val="22"/>
                <w:szCs w:val="22"/>
                <w:highlight w:val="yellow"/>
              </w:rPr>
              <w:t>●</w:t>
            </w:r>
            <w:r w:rsidR="00FA1F65">
              <w:rPr>
                <w:rFonts w:ascii="Trebuchet MS" w:hAnsi="Trebuchet MS"/>
                <w:sz w:val="22"/>
                <w:szCs w:val="22"/>
              </w:rPr>
              <w:t>]</w:t>
            </w:r>
            <w:r w:rsidR="00EC4C2F">
              <w:rPr>
                <w:rFonts w:ascii="Trebuchet MS" w:hAnsi="Trebuchet MS"/>
                <w:sz w:val="22"/>
                <w:szCs w:val="22"/>
              </w:rPr>
              <w:t xml:space="preserve"> de </w:t>
            </w:r>
            <w:r w:rsidR="00FA1F65">
              <w:rPr>
                <w:rFonts w:ascii="Trebuchet MS" w:hAnsi="Trebuchet MS"/>
                <w:sz w:val="22"/>
                <w:szCs w:val="22"/>
              </w:rPr>
              <w:t>[</w:t>
            </w:r>
            <w:r w:rsidR="00FA1F65" w:rsidRPr="00FA1F65">
              <w:rPr>
                <w:rFonts w:ascii="Trebuchet MS" w:hAnsi="Trebuchet MS"/>
                <w:sz w:val="22"/>
                <w:szCs w:val="22"/>
                <w:highlight w:val="yellow"/>
              </w:rPr>
              <w:t>●</w:t>
            </w:r>
            <w:r w:rsidR="00FA1F65">
              <w:rPr>
                <w:rFonts w:ascii="Trebuchet MS" w:hAnsi="Trebuchet MS"/>
                <w:sz w:val="22"/>
                <w:szCs w:val="22"/>
              </w:rPr>
              <w:t>]</w:t>
            </w:r>
            <w:r w:rsidR="00EC4C2F">
              <w:rPr>
                <w:rFonts w:ascii="Trebuchet MS" w:hAnsi="Trebuchet MS"/>
                <w:sz w:val="22"/>
                <w:szCs w:val="22"/>
              </w:rPr>
              <w:t xml:space="preserve"> de </w:t>
            </w:r>
            <w:r w:rsidR="0028763E">
              <w:rPr>
                <w:rFonts w:ascii="Trebuchet MS" w:hAnsi="Trebuchet MS"/>
                <w:sz w:val="22"/>
              </w:rPr>
              <w:t>201</w:t>
            </w:r>
            <w:r w:rsidR="00FA1F65">
              <w:rPr>
                <w:rFonts w:ascii="Trebuchet MS" w:hAnsi="Trebuchet MS"/>
                <w:sz w:val="22"/>
              </w:rPr>
              <w:t>5</w:t>
            </w:r>
            <w:r w:rsidR="00EC4C2F" w:rsidRPr="00225F77">
              <w:rPr>
                <w:rFonts w:ascii="Trebuchet MS" w:hAnsi="Trebuchet MS"/>
                <w:sz w:val="22"/>
                <w:szCs w:val="22"/>
              </w:rPr>
              <w:t xml:space="preserve">, </w:t>
            </w:r>
            <w:r w:rsidRPr="00225F77">
              <w:rPr>
                <w:rFonts w:ascii="Trebuchet MS" w:hAnsi="Trebuchet MS"/>
                <w:sz w:val="22"/>
                <w:szCs w:val="22"/>
              </w:rPr>
              <w:t xml:space="preserve">entre a </w:t>
            </w:r>
            <w:proofErr w:type="spellStart"/>
            <w:r w:rsidRPr="00225F77">
              <w:rPr>
                <w:rFonts w:ascii="Trebuchet MS" w:hAnsi="Trebuchet MS"/>
                <w:sz w:val="22"/>
                <w:szCs w:val="22"/>
              </w:rPr>
              <w:t>Securitizadora</w:t>
            </w:r>
            <w:proofErr w:type="spellEnd"/>
            <w:r w:rsidRPr="00225F77">
              <w:rPr>
                <w:rFonts w:ascii="Trebuchet MS" w:hAnsi="Trebuchet MS"/>
                <w:sz w:val="22"/>
                <w:szCs w:val="22"/>
              </w:rPr>
              <w:t xml:space="preserve"> e o Coordenador Líder, para </w:t>
            </w:r>
            <w:r>
              <w:rPr>
                <w:rFonts w:ascii="Trebuchet MS" w:hAnsi="Trebuchet MS"/>
                <w:sz w:val="22"/>
                <w:szCs w:val="22"/>
              </w:rPr>
              <w:t xml:space="preserve">a </w:t>
            </w:r>
            <w:r w:rsidRPr="00225F77">
              <w:rPr>
                <w:rFonts w:ascii="Trebuchet MS" w:hAnsi="Trebuchet MS"/>
                <w:sz w:val="22"/>
                <w:szCs w:val="22"/>
              </w:rPr>
              <w:t>distribuição dos CRI;</w:t>
            </w:r>
          </w:p>
        </w:tc>
      </w:tr>
      <w:tr w:rsidR="00C50C69" w:rsidRPr="00225F77">
        <w:tc>
          <w:tcPr>
            <w:tcW w:w="2658" w:type="dxa"/>
          </w:tcPr>
          <w:p w:rsidR="00C50C69" w:rsidRPr="00225F77" w:rsidRDefault="00C50C69" w:rsidP="000077CE">
            <w:pPr>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 xml:space="preserve">Contrato de </w:t>
            </w:r>
            <w:proofErr w:type="spellStart"/>
            <w:r w:rsidRPr="003243C0">
              <w:rPr>
                <w:rFonts w:ascii="Trebuchet MS" w:hAnsi="Trebuchet MS"/>
                <w:i/>
                <w:sz w:val="22"/>
                <w:szCs w:val="22"/>
                <w:u w:val="single"/>
              </w:rPr>
              <w:t>Servicing</w:t>
            </w:r>
            <w:proofErr w:type="spellEnd"/>
            <w:r w:rsidRPr="00225F77">
              <w:rPr>
                <w:rFonts w:ascii="Trebuchet MS" w:hAnsi="Trebuchet MS"/>
                <w:sz w:val="22"/>
                <w:szCs w:val="22"/>
                <w:u w:val="single"/>
              </w:rPr>
              <w:t xml:space="preserve"> e Cobrança</w:t>
            </w:r>
            <w:r w:rsidRPr="00225F77">
              <w:rPr>
                <w:rFonts w:ascii="Trebuchet MS" w:hAnsi="Trebuchet MS"/>
                <w:sz w:val="22"/>
                <w:szCs w:val="22"/>
              </w:rPr>
              <w:t>”:</w:t>
            </w:r>
          </w:p>
        </w:tc>
        <w:tc>
          <w:tcPr>
            <w:tcW w:w="6272" w:type="dxa"/>
          </w:tcPr>
          <w:p w:rsidR="00C50C69" w:rsidRPr="00225F77" w:rsidRDefault="00C50C69" w:rsidP="002D122E">
            <w:pPr>
              <w:spacing w:before="144" w:after="144" w:line="360" w:lineRule="auto"/>
              <w:ind w:left="34"/>
              <w:jc w:val="both"/>
              <w:rPr>
                <w:rFonts w:ascii="Trebuchet MS" w:hAnsi="Trebuchet MS"/>
                <w:sz w:val="22"/>
                <w:szCs w:val="22"/>
              </w:rPr>
            </w:pPr>
            <w:r w:rsidRPr="00225F77">
              <w:rPr>
                <w:rFonts w:ascii="Trebuchet MS" w:hAnsi="Trebuchet MS"/>
                <w:sz w:val="22"/>
                <w:szCs w:val="22"/>
              </w:rPr>
              <w:t xml:space="preserve">Contrato de Prestação de Serviços de Administração de Créditos Imobiliários firmado entre a </w:t>
            </w:r>
            <w:proofErr w:type="spellStart"/>
            <w:r w:rsidRPr="00225F77">
              <w:rPr>
                <w:rFonts w:ascii="Trebuchet MS" w:hAnsi="Trebuchet MS"/>
                <w:sz w:val="22"/>
                <w:szCs w:val="22"/>
              </w:rPr>
              <w:t>Securitizadora</w:t>
            </w:r>
            <w:proofErr w:type="spellEnd"/>
            <w:r>
              <w:rPr>
                <w:rFonts w:ascii="Trebuchet MS" w:hAnsi="Trebuchet MS"/>
                <w:sz w:val="22"/>
                <w:szCs w:val="22"/>
              </w:rPr>
              <w:t xml:space="preserve"> e</w:t>
            </w:r>
            <w:r w:rsidRPr="00225F77">
              <w:rPr>
                <w:rFonts w:ascii="Trebuchet MS" w:hAnsi="Trebuchet MS"/>
                <w:sz w:val="22"/>
                <w:szCs w:val="22"/>
              </w:rPr>
              <w:t xml:space="preserve"> o </w:t>
            </w:r>
            <w:proofErr w:type="spellStart"/>
            <w:r w:rsidRPr="003243C0">
              <w:rPr>
                <w:rFonts w:ascii="Trebuchet MS" w:hAnsi="Trebuchet MS"/>
                <w:i/>
                <w:sz w:val="22"/>
                <w:szCs w:val="22"/>
              </w:rPr>
              <w:t>Servicer</w:t>
            </w:r>
            <w:proofErr w:type="spellEnd"/>
            <w:r>
              <w:rPr>
                <w:rFonts w:ascii="Trebuchet MS" w:hAnsi="Trebuchet MS"/>
                <w:sz w:val="22"/>
                <w:szCs w:val="22"/>
              </w:rPr>
              <w:t xml:space="preserve"> </w:t>
            </w:r>
            <w:r w:rsidRPr="00225F77">
              <w:rPr>
                <w:rFonts w:ascii="Trebuchet MS" w:hAnsi="Trebuchet MS"/>
                <w:sz w:val="22"/>
                <w:szCs w:val="22"/>
              </w:rPr>
              <w:t xml:space="preserve">em </w:t>
            </w:r>
            <w:r w:rsidR="00AD2377">
              <w:rPr>
                <w:rFonts w:ascii="Trebuchet MS" w:hAnsi="Trebuchet MS"/>
                <w:sz w:val="22"/>
                <w:szCs w:val="22"/>
              </w:rPr>
              <w:t>29</w:t>
            </w:r>
            <w:r w:rsidR="00943578">
              <w:rPr>
                <w:rFonts w:ascii="Trebuchet MS" w:hAnsi="Trebuchet MS"/>
                <w:sz w:val="22"/>
              </w:rPr>
              <w:t xml:space="preserve"> </w:t>
            </w:r>
            <w:r w:rsidR="00EC4C2F">
              <w:rPr>
                <w:rFonts w:ascii="Trebuchet MS" w:hAnsi="Trebuchet MS"/>
                <w:sz w:val="22"/>
                <w:szCs w:val="22"/>
              </w:rPr>
              <w:t xml:space="preserve">de </w:t>
            </w:r>
            <w:r w:rsidR="00AD2377">
              <w:rPr>
                <w:rFonts w:ascii="Trebuchet MS" w:hAnsi="Trebuchet MS"/>
                <w:sz w:val="22"/>
                <w:szCs w:val="22"/>
              </w:rPr>
              <w:t>setembro</w:t>
            </w:r>
            <w:r w:rsidR="00943578">
              <w:rPr>
                <w:rFonts w:ascii="Trebuchet MS" w:hAnsi="Trebuchet MS"/>
                <w:sz w:val="22"/>
              </w:rPr>
              <w:t xml:space="preserve"> </w:t>
            </w:r>
            <w:r w:rsidR="00EC4C2F">
              <w:rPr>
                <w:rFonts w:ascii="Trebuchet MS" w:hAnsi="Trebuchet MS"/>
                <w:sz w:val="22"/>
                <w:szCs w:val="22"/>
              </w:rPr>
              <w:t xml:space="preserve">de </w:t>
            </w:r>
            <w:r w:rsidR="00943578">
              <w:rPr>
                <w:rFonts w:ascii="Trebuchet MS" w:hAnsi="Trebuchet MS"/>
                <w:sz w:val="22"/>
              </w:rPr>
              <w:t>201</w:t>
            </w:r>
            <w:r w:rsidR="00FA1F65">
              <w:rPr>
                <w:rFonts w:ascii="Trebuchet MS" w:hAnsi="Trebuchet MS"/>
                <w:sz w:val="22"/>
              </w:rPr>
              <w:t>5</w:t>
            </w:r>
            <w:r w:rsidR="003F01AA">
              <w:rPr>
                <w:rFonts w:ascii="Trebuchet MS" w:hAnsi="Trebuchet MS"/>
                <w:sz w:val="22"/>
                <w:szCs w:val="22"/>
              </w:rPr>
              <w:t>;</w:t>
            </w:r>
            <w:r w:rsidR="00673221">
              <w:rPr>
                <w:rFonts w:ascii="Trebuchet MS" w:hAnsi="Trebuchet MS"/>
                <w:sz w:val="22"/>
                <w:szCs w:val="22"/>
              </w:rPr>
              <w:t xml:space="preserve"> </w:t>
            </w:r>
          </w:p>
        </w:tc>
      </w:tr>
      <w:tr w:rsidR="00C50C69" w:rsidRPr="00225F77">
        <w:tc>
          <w:tcPr>
            <w:tcW w:w="2658" w:type="dxa"/>
          </w:tcPr>
          <w:p w:rsidR="00C50C69" w:rsidRPr="00225F77" w:rsidRDefault="00C50C69" w:rsidP="000077CE">
            <w:pPr>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Contratos de Financiamento</w:t>
            </w:r>
            <w:r w:rsidRPr="00225F77">
              <w:rPr>
                <w:rFonts w:ascii="Trebuchet MS" w:hAnsi="Trebuchet MS"/>
                <w:sz w:val="22"/>
                <w:szCs w:val="22"/>
              </w:rPr>
              <w:t>” ou “</w:t>
            </w:r>
            <w:r w:rsidRPr="00225F77">
              <w:rPr>
                <w:rFonts w:ascii="Trebuchet MS" w:hAnsi="Trebuchet MS"/>
                <w:sz w:val="22"/>
                <w:szCs w:val="22"/>
                <w:u w:val="single"/>
              </w:rPr>
              <w:t>Contratos</w:t>
            </w:r>
            <w:r w:rsidRPr="00225F77">
              <w:rPr>
                <w:rFonts w:ascii="Trebuchet MS" w:hAnsi="Trebuchet MS"/>
                <w:sz w:val="22"/>
                <w:szCs w:val="22"/>
              </w:rPr>
              <w:t>”:</w:t>
            </w:r>
          </w:p>
        </w:tc>
        <w:tc>
          <w:tcPr>
            <w:tcW w:w="6272" w:type="dxa"/>
          </w:tcPr>
          <w:p w:rsidR="00C50C69" w:rsidRPr="00225F77" w:rsidRDefault="00C50C69" w:rsidP="005107D5">
            <w:pPr>
              <w:spacing w:before="144" w:after="144" w:line="360" w:lineRule="auto"/>
              <w:ind w:left="34"/>
              <w:jc w:val="both"/>
              <w:rPr>
                <w:rFonts w:ascii="Trebuchet MS" w:hAnsi="Trebuchet MS"/>
                <w:sz w:val="22"/>
                <w:szCs w:val="22"/>
              </w:rPr>
            </w:pPr>
            <w:r w:rsidRPr="00225F77">
              <w:rPr>
                <w:rFonts w:ascii="Trebuchet MS" w:hAnsi="Trebuchet MS"/>
                <w:sz w:val="22"/>
                <w:szCs w:val="22"/>
              </w:rPr>
              <w:t xml:space="preserve">Contratos de financiamento firmados entre a Cedente e os Devedores para aquisição de imóvel residencial, com alienação fiduciária em garantia e taxa de juros </w:t>
            </w:r>
            <w:r w:rsidR="005107D5">
              <w:rPr>
                <w:rFonts w:ascii="Trebuchet MS" w:hAnsi="Trebuchet MS"/>
                <w:sz w:val="22"/>
                <w:szCs w:val="22"/>
              </w:rPr>
              <w:t>estabelecidas nos respectivos Contratos</w:t>
            </w:r>
            <w:r w:rsidRPr="00225F77">
              <w:rPr>
                <w:rFonts w:ascii="Trebuchet MS" w:hAnsi="Trebuchet MS"/>
                <w:sz w:val="22"/>
                <w:szCs w:val="22"/>
              </w:rPr>
              <w:t>;</w:t>
            </w:r>
          </w:p>
        </w:tc>
      </w:tr>
      <w:tr w:rsidR="00C50C69" w:rsidRPr="00225F77">
        <w:tc>
          <w:tcPr>
            <w:tcW w:w="2658" w:type="dxa"/>
          </w:tcPr>
          <w:p w:rsidR="00C50C69" w:rsidRPr="007C1753" w:rsidRDefault="00C50C69" w:rsidP="000077CE">
            <w:pPr>
              <w:pStyle w:val="BodyTextIndent"/>
              <w:tabs>
                <w:tab w:val="clear" w:pos="720"/>
              </w:tabs>
              <w:spacing w:before="144" w:after="144" w:line="360" w:lineRule="auto"/>
              <w:ind w:left="50"/>
              <w:jc w:val="left"/>
              <w:rPr>
                <w:rFonts w:ascii="Trebuchet MS" w:hAnsi="Trebuchet MS" w:cs="Arial"/>
                <w:sz w:val="22"/>
                <w:szCs w:val="22"/>
                <w:lang w:val="pt-BR" w:eastAsia="en-US"/>
              </w:rPr>
            </w:pPr>
            <w:r w:rsidRPr="007C1753">
              <w:rPr>
                <w:rFonts w:ascii="Trebuchet MS" w:hAnsi="Trebuchet MS" w:cs="Arial"/>
                <w:sz w:val="22"/>
                <w:szCs w:val="22"/>
                <w:lang w:val="pt-BR" w:eastAsia="en-US"/>
              </w:rPr>
              <w:t>“</w:t>
            </w:r>
            <w:r w:rsidRPr="007C1753">
              <w:rPr>
                <w:rFonts w:ascii="Trebuchet MS" w:hAnsi="Trebuchet MS" w:cs="Arial"/>
                <w:sz w:val="22"/>
                <w:szCs w:val="22"/>
                <w:u w:val="single"/>
                <w:lang w:val="pt-BR" w:eastAsia="en-US"/>
              </w:rPr>
              <w:t>Coordenador Líder</w:t>
            </w:r>
            <w:r w:rsidRPr="007C1753">
              <w:rPr>
                <w:rFonts w:ascii="Trebuchet MS" w:hAnsi="Trebuchet MS" w:cs="Arial"/>
                <w:sz w:val="22"/>
                <w:szCs w:val="22"/>
                <w:lang w:val="pt-BR" w:eastAsia="en-US"/>
              </w:rPr>
              <w:t>”:</w:t>
            </w:r>
          </w:p>
        </w:tc>
        <w:tc>
          <w:tcPr>
            <w:tcW w:w="6272" w:type="dxa"/>
          </w:tcPr>
          <w:p w:rsidR="00C50C69" w:rsidRPr="007C1753" w:rsidRDefault="00C50C69" w:rsidP="000077CE">
            <w:pPr>
              <w:pStyle w:val="BodyTextIndent"/>
              <w:tabs>
                <w:tab w:val="clear" w:pos="720"/>
              </w:tabs>
              <w:spacing w:before="144" w:after="144" w:line="360" w:lineRule="auto"/>
              <w:ind w:left="34"/>
              <w:rPr>
                <w:rFonts w:ascii="Trebuchet MS" w:hAnsi="Trebuchet MS" w:cs="Arial"/>
                <w:sz w:val="22"/>
                <w:szCs w:val="22"/>
                <w:lang w:val="pt-BR" w:eastAsia="en-US"/>
              </w:rPr>
            </w:pPr>
            <w:r w:rsidRPr="007C1753">
              <w:rPr>
                <w:rFonts w:ascii="Trebuchet MS" w:hAnsi="Trebuchet MS" w:cs="Arial"/>
                <w:sz w:val="22"/>
                <w:szCs w:val="22"/>
                <w:lang w:val="pt-BR" w:eastAsia="en-US"/>
              </w:rPr>
              <w:t>Caixa Econômica Federal;</w:t>
            </w:r>
          </w:p>
        </w:tc>
      </w:tr>
      <w:tr w:rsidR="00C50C69" w:rsidRPr="00225F77">
        <w:tc>
          <w:tcPr>
            <w:tcW w:w="2658" w:type="dxa"/>
          </w:tcPr>
          <w:p w:rsidR="00C50C69" w:rsidRPr="00225F77" w:rsidRDefault="00C50C69" w:rsidP="000077CE">
            <w:pPr>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Créditos Imobiliários</w:t>
            </w:r>
            <w:r w:rsidRPr="00225F77">
              <w:rPr>
                <w:rFonts w:ascii="Trebuchet MS" w:hAnsi="Trebuchet MS"/>
                <w:sz w:val="22"/>
                <w:szCs w:val="22"/>
              </w:rPr>
              <w:t>”:</w:t>
            </w:r>
          </w:p>
        </w:tc>
        <w:tc>
          <w:tcPr>
            <w:tcW w:w="6272" w:type="dxa"/>
          </w:tcPr>
          <w:p w:rsidR="00C50C69" w:rsidRPr="00225F77" w:rsidRDefault="00C50C69" w:rsidP="00AA50C0">
            <w:pPr>
              <w:spacing w:before="144" w:after="144" w:line="360" w:lineRule="auto"/>
              <w:ind w:left="34"/>
              <w:jc w:val="both"/>
              <w:rPr>
                <w:rFonts w:ascii="Trebuchet MS" w:hAnsi="Trebuchet MS"/>
                <w:sz w:val="22"/>
                <w:szCs w:val="22"/>
              </w:rPr>
            </w:pPr>
            <w:r w:rsidRPr="00225F77">
              <w:rPr>
                <w:rFonts w:ascii="Trebuchet MS" w:hAnsi="Trebuchet MS"/>
                <w:sz w:val="22"/>
                <w:szCs w:val="22"/>
              </w:rPr>
              <w:t>Créditos correspondentes aos saldos dos Contratos de Financiamento, que compreendem atualização monetária, juros e outras eventuais taxas de remuneração, penalidades e demais encargos contratuais ou legais, bem como, os respectivos acessórios, inclusive as garantias, sendo certo que somente a partir da Averbação d</w:t>
            </w:r>
            <w:r>
              <w:rPr>
                <w:rFonts w:ascii="Trebuchet MS" w:hAnsi="Trebuchet MS"/>
                <w:sz w:val="22"/>
                <w:szCs w:val="22"/>
              </w:rPr>
              <w:t>a Escritura de Cessão</w:t>
            </w:r>
            <w:r w:rsidRPr="00225F77">
              <w:rPr>
                <w:rFonts w:ascii="Trebuchet MS" w:hAnsi="Trebuchet MS"/>
                <w:sz w:val="22"/>
                <w:szCs w:val="22"/>
              </w:rPr>
              <w:t>, a Cessionária estará formalmente sub-rogada em todos os direitos decorrentes da Alienação Fiduciária que pesa sobre os Imóveis</w:t>
            </w:r>
            <w:r>
              <w:rPr>
                <w:rFonts w:ascii="Trebuchet MS" w:hAnsi="Trebuchet MS"/>
                <w:sz w:val="22"/>
                <w:szCs w:val="22"/>
              </w:rPr>
              <w:t xml:space="preserve">. </w:t>
            </w:r>
            <w:r w:rsidRPr="00806C21">
              <w:rPr>
                <w:rFonts w:ascii="Trebuchet MS" w:hAnsi="Trebuchet MS"/>
                <w:sz w:val="22"/>
                <w:szCs w:val="22"/>
              </w:rPr>
              <w:t>Não integram os Créditos Imobiliários: (i) quaisquer valores decorrentes dos Financiamentos Imobiliários pagos antecipadamente pelos Devedores em data anterior à Data Base; ou (</w:t>
            </w:r>
            <w:proofErr w:type="spellStart"/>
            <w:r w:rsidRPr="00806C21">
              <w:rPr>
                <w:rFonts w:ascii="Trebuchet MS" w:hAnsi="Trebuchet MS"/>
                <w:sz w:val="22"/>
                <w:szCs w:val="22"/>
              </w:rPr>
              <w:t>ii</w:t>
            </w:r>
            <w:proofErr w:type="spellEnd"/>
            <w:r w:rsidRPr="00806C21">
              <w:rPr>
                <w:rFonts w:ascii="Trebuchet MS" w:hAnsi="Trebuchet MS"/>
                <w:sz w:val="22"/>
                <w:szCs w:val="22"/>
              </w:rPr>
              <w:t xml:space="preserve">) </w:t>
            </w:r>
            <w:proofErr w:type="gramStart"/>
            <w:r w:rsidRPr="00806C21">
              <w:rPr>
                <w:rFonts w:ascii="Trebuchet MS" w:hAnsi="Trebuchet MS"/>
                <w:sz w:val="22"/>
                <w:szCs w:val="22"/>
              </w:rPr>
              <w:t>quaisquer valores decorrentes dos Financiamentos Imobiliários vencidos há</w:t>
            </w:r>
            <w:proofErr w:type="gramEnd"/>
            <w:r w:rsidRPr="00806C21">
              <w:rPr>
                <w:rFonts w:ascii="Trebuchet MS" w:hAnsi="Trebuchet MS"/>
                <w:sz w:val="22"/>
                <w:szCs w:val="22"/>
              </w:rPr>
              <w:t xml:space="preserve"> mais de 30 (trinta) </w:t>
            </w:r>
            <w:r w:rsidRPr="00806C21">
              <w:rPr>
                <w:rFonts w:ascii="Trebuchet MS" w:hAnsi="Trebuchet MS"/>
                <w:sz w:val="22"/>
                <w:szCs w:val="22"/>
              </w:rPr>
              <w:lastRenderedPageBreak/>
              <w:t>dias antes da Data Base e não pagos; permanecendo os referidos valores na titularidade da Cedente</w:t>
            </w:r>
            <w:r w:rsidRPr="00225F77">
              <w:rPr>
                <w:rFonts w:ascii="Trebuchet MS" w:hAnsi="Trebuchet MS"/>
                <w:sz w:val="22"/>
                <w:szCs w:val="22"/>
              </w:rPr>
              <w:t>;</w:t>
            </w:r>
          </w:p>
        </w:tc>
      </w:tr>
      <w:tr w:rsidR="004249AC" w:rsidRPr="00225F77">
        <w:tc>
          <w:tcPr>
            <w:tcW w:w="2658" w:type="dxa"/>
          </w:tcPr>
          <w:p w:rsidR="004249AC" w:rsidRPr="00225F77" w:rsidRDefault="004249AC">
            <w:pPr>
              <w:spacing w:before="144" w:after="144" w:line="360" w:lineRule="auto"/>
              <w:ind w:left="50"/>
              <w:rPr>
                <w:rFonts w:ascii="Trebuchet MS" w:hAnsi="Trebuchet MS"/>
                <w:sz w:val="22"/>
                <w:szCs w:val="22"/>
              </w:rPr>
            </w:pPr>
            <w:r w:rsidRPr="00C0278F">
              <w:rPr>
                <w:rFonts w:ascii="Trebuchet MS" w:hAnsi="Trebuchet MS" w:cs="Arial"/>
                <w:sz w:val="22"/>
                <w:szCs w:val="22"/>
              </w:rPr>
              <w:lastRenderedPageBreak/>
              <w:t>“</w:t>
            </w:r>
            <w:r w:rsidRPr="00C0278F">
              <w:rPr>
                <w:rFonts w:ascii="Trebuchet MS" w:hAnsi="Trebuchet MS" w:cs="Arial"/>
                <w:sz w:val="22"/>
                <w:szCs w:val="22"/>
                <w:u w:val="single"/>
              </w:rPr>
              <w:t>CRI em Circulação</w:t>
            </w:r>
            <w:r w:rsidRPr="00C0278F">
              <w:rPr>
                <w:rFonts w:ascii="Trebuchet MS" w:hAnsi="Trebuchet MS" w:cs="Arial"/>
                <w:sz w:val="22"/>
                <w:szCs w:val="22"/>
              </w:rPr>
              <w:t>”</w:t>
            </w:r>
            <w:r>
              <w:rPr>
                <w:rFonts w:ascii="Trebuchet MS" w:hAnsi="Trebuchet MS" w:cs="Arial"/>
                <w:sz w:val="22"/>
                <w:szCs w:val="22"/>
              </w:rPr>
              <w:t>, para fins de quórum</w:t>
            </w:r>
          </w:p>
        </w:tc>
        <w:tc>
          <w:tcPr>
            <w:tcW w:w="6272" w:type="dxa"/>
          </w:tcPr>
          <w:p w:rsidR="004249AC" w:rsidRPr="00225F77" w:rsidRDefault="004249AC">
            <w:pPr>
              <w:spacing w:before="144" w:after="144" w:line="360" w:lineRule="auto"/>
              <w:ind w:left="34"/>
              <w:jc w:val="both"/>
              <w:rPr>
                <w:rFonts w:ascii="Trebuchet MS" w:hAnsi="Trebuchet MS"/>
                <w:sz w:val="22"/>
                <w:szCs w:val="22"/>
              </w:rPr>
            </w:pPr>
            <w:r w:rsidRPr="00A32705">
              <w:rPr>
                <w:rFonts w:ascii="Trebuchet MS" w:hAnsi="Trebuchet MS" w:cs="Arial"/>
                <w:sz w:val="22"/>
                <w:szCs w:val="22"/>
              </w:rPr>
              <w:t>A totalidade dos CRI em circulação no mercado, excluídos aqueles que a Emissora possu</w:t>
            </w:r>
            <w:r w:rsidR="00FA1F65">
              <w:rPr>
                <w:rFonts w:ascii="Trebuchet MS" w:hAnsi="Trebuchet MS" w:cs="Arial"/>
                <w:sz w:val="22"/>
                <w:szCs w:val="22"/>
              </w:rPr>
              <w:t>i</w:t>
            </w:r>
            <w:r w:rsidR="00195FE6">
              <w:rPr>
                <w:rFonts w:ascii="Trebuchet MS" w:hAnsi="Trebuchet MS" w:cs="Arial"/>
                <w:sz w:val="22"/>
                <w:szCs w:val="22"/>
              </w:rPr>
              <w:t>r</w:t>
            </w:r>
            <w:r w:rsidRPr="00A32705">
              <w:rPr>
                <w:rFonts w:ascii="Trebuchet MS" w:hAnsi="Trebuchet MS" w:cs="Arial"/>
                <w:sz w:val="22"/>
                <w:szCs w:val="22"/>
              </w:rPr>
              <w:t xml:space="preserve"> em tesouraria, ou que sejam de propriedade de seus controladores ou de qualquer de suas controladas ou coligadas, bem como dos respectivos diretores, cons</w:t>
            </w:r>
            <w:r w:rsidR="003F01AA">
              <w:rPr>
                <w:rFonts w:ascii="Trebuchet MS" w:hAnsi="Trebuchet MS" w:cs="Arial"/>
                <w:sz w:val="22"/>
                <w:szCs w:val="22"/>
              </w:rPr>
              <w:t>elheiros e respectivos cônjuges;</w:t>
            </w:r>
            <w:r w:rsidR="00B21EE5">
              <w:rPr>
                <w:rFonts w:ascii="Trebuchet MS" w:hAnsi="Trebuchet MS" w:cs="Arial"/>
                <w:sz w:val="22"/>
                <w:szCs w:val="22"/>
              </w:rPr>
              <w:t xml:space="preserve"> </w:t>
            </w:r>
          </w:p>
        </w:tc>
      </w:tr>
      <w:tr w:rsidR="00195FE6" w:rsidRPr="00225F77">
        <w:tc>
          <w:tcPr>
            <w:tcW w:w="2658" w:type="dxa"/>
          </w:tcPr>
          <w:p w:rsidR="00195FE6" w:rsidRPr="007C1753" w:rsidRDefault="00195FE6" w:rsidP="00195FE6">
            <w:pPr>
              <w:pStyle w:val="Header"/>
              <w:spacing w:before="144" w:after="144" w:line="360" w:lineRule="auto"/>
              <w:ind w:left="50"/>
              <w:rPr>
                <w:rFonts w:ascii="Trebuchet MS" w:hAnsi="Trebuchet MS"/>
                <w:sz w:val="22"/>
                <w:szCs w:val="22"/>
                <w:lang w:val="pt-BR" w:eastAsia="en-US"/>
              </w:rPr>
            </w:pPr>
            <w:r w:rsidRPr="007C1753">
              <w:rPr>
                <w:rFonts w:ascii="Trebuchet MS" w:hAnsi="Trebuchet MS"/>
                <w:sz w:val="22"/>
                <w:szCs w:val="22"/>
                <w:lang w:val="pt-BR" w:eastAsia="en-US"/>
              </w:rPr>
              <w:t>“</w:t>
            </w:r>
            <w:r w:rsidRPr="007C1753">
              <w:rPr>
                <w:rFonts w:ascii="Trebuchet MS" w:hAnsi="Trebuchet MS"/>
                <w:sz w:val="22"/>
                <w:szCs w:val="22"/>
                <w:u w:val="single"/>
                <w:lang w:val="pt-BR" w:eastAsia="en-US"/>
              </w:rPr>
              <w:t>CRI Subordinado</w:t>
            </w:r>
            <w:r>
              <w:rPr>
                <w:rFonts w:ascii="Trebuchet MS" w:hAnsi="Trebuchet MS"/>
                <w:sz w:val="22"/>
                <w:szCs w:val="22"/>
                <w:u w:val="single"/>
                <w:lang w:val="pt-BR" w:eastAsia="en-US"/>
              </w:rPr>
              <w:t>s</w:t>
            </w:r>
            <w:r w:rsidRPr="007C1753">
              <w:rPr>
                <w:rFonts w:ascii="Trebuchet MS" w:hAnsi="Trebuchet MS"/>
                <w:sz w:val="22"/>
                <w:szCs w:val="22"/>
                <w:lang w:val="pt-BR" w:eastAsia="en-US"/>
              </w:rPr>
              <w:t>”:</w:t>
            </w:r>
          </w:p>
        </w:tc>
        <w:tc>
          <w:tcPr>
            <w:tcW w:w="6272" w:type="dxa"/>
          </w:tcPr>
          <w:p w:rsidR="00195FE6" w:rsidRPr="007C1753" w:rsidRDefault="00195FE6" w:rsidP="002D122E">
            <w:pPr>
              <w:pStyle w:val="Header"/>
              <w:spacing w:before="144" w:after="144" w:line="360" w:lineRule="auto"/>
              <w:ind w:left="34"/>
              <w:jc w:val="both"/>
              <w:rPr>
                <w:rFonts w:ascii="Trebuchet MS" w:hAnsi="Trebuchet MS"/>
                <w:sz w:val="22"/>
                <w:szCs w:val="22"/>
                <w:lang w:val="pt-BR" w:eastAsia="en-US"/>
              </w:rPr>
            </w:pPr>
            <w:r w:rsidRPr="007C1753">
              <w:rPr>
                <w:rFonts w:ascii="Trebuchet MS" w:hAnsi="Trebuchet MS"/>
                <w:sz w:val="22"/>
                <w:szCs w:val="22"/>
                <w:lang w:val="pt-BR" w:eastAsia="en-US"/>
              </w:rPr>
              <w:t>Títulos de créditos nominativos</w:t>
            </w:r>
            <w:r>
              <w:rPr>
                <w:rFonts w:ascii="Trebuchet MS" w:hAnsi="Trebuchet MS"/>
                <w:sz w:val="22"/>
                <w:szCs w:val="22"/>
                <w:lang w:val="pt-BR" w:eastAsia="en-US"/>
              </w:rPr>
              <w:t xml:space="preserve"> e escriturais</w:t>
            </w:r>
            <w:r w:rsidRPr="007C1753">
              <w:rPr>
                <w:rFonts w:ascii="Trebuchet MS" w:hAnsi="Trebuchet MS"/>
                <w:sz w:val="22"/>
                <w:szCs w:val="22"/>
                <w:lang w:val="pt-BR" w:eastAsia="en-US"/>
              </w:rPr>
              <w:t xml:space="preserve">, de livre negociação, integrantes da </w:t>
            </w:r>
            <w:r w:rsidR="00AD2377">
              <w:rPr>
                <w:rFonts w:ascii="Trebuchet MS" w:hAnsi="Trebuchet MS"/>
                <w:sz w:val="22"/>
                <w:szCs w:val="22"/>
                <w:lang w:val="pt-BR"/>
              </w:rPr>
              <w:t>124</w:t>
            </w:r>
            <w:r w:rsidRPr="007C1753">
              <w:rPr>
                <w:rFonts w:ascii="Trebuchet MS" w:hAnsi="Trebuchet MS"/>
                <w:sz w:val="22"/>
                <w:szCs w:val="22"/>
                <w:lang w:val="pt-BR" w:eastAsia="en-US"/>
              </w:rPr>
              <w:t xml:space="preserve">ª Série da </w:t>
            </w:r>
            <w:r w:rsidR="00AD2377">
              <w:rPr>
                <w:rFonts w:ascii="Trebuchet MS" w:hAnsi="Trebuchet MS"/>
                <w:sz w:val="22"/>
                <w:szCs w:val="22"/>
                <w:lang w:val="pt-BR"/>
              </w:rPr>
              <w:t>1</w:t>
            </w:r>
            <w:r w:rsidRPr="007C1753">
              <w:rPr>
                <w:rFonts w:ascii="Trebuchet MS" w:hAnsi="Trebuchet MS"/>
                <w:sz w:val="22"/>
                <w:szCs w:val="22"/>
                <w:lang w:val="pt-BR" w:eastAsia="en-US"/>
              </w:rPr>
              <w:t xml:space="preserve">ª Emissão da </w:t>
            </w:r>
            <w:proofErr w:type="spellStart"/>
            <w:r w:rsidRPr="007C1753">
              <w:rPr>
                <w:rFonts w:ascii="Trebuchet MS" w:hAnsi="Trebuchet MS"/>
                <w:sz w:val="22"/>
                <w:szCs w:val="22"/>
                <w:lang w:val="pt-BR" w:eastAsia="en-US"/>
              </w:rPr>
              <w:t>Securitizadora</w:t>
            </w:r>
            <w:proofErr w:type="spellEnd"/>
            <w:r w:rsidRPr="007C1753">
              <w:rPr>
                <w:rFonts w:ascii="Trebuchet MS" w:hAnsi="Trebuchet MS"/>
                <w:sz w:val="22"/>
                <w:szCs w:val="22"/>
                <w:lang w:val="pt-BR" w:eastAsia="en-US"/>
              </w:rPr>
              <w:t>, emitidos sob a forma escritural, subordinados à amortização de principal e pagamento de juros dos CRI S</w:t>
            </w:r>
            <w:r>
              <w:rPr>
                <w:rFonts w:ascii="Trebuchet MS" w:hAnsi="Trebuchet MS"/>
                <w:sz w:val="22"/>
                <w:szCs w:val="22"/>
                <w:lang w:val="pt-BR" w:eastAsia="en-US"/>
              </w:rPr>
              <w:t>e</w:t>
            </w:r>
            <w:r w:rsidRPr="007C1753">
              <w:rPr>
                <w:rFonts w:ascii="Trebuchet MS" w:hAnsi="Trebuchet MS"/>
                <w:sz w:val="22"/>
                <w:szCs w:val="22"/>
                <w:lang w:val="pt-BR" w:eastAsia="en-US"/>
              </w:rPr>
              <w:t>nior</w:t>
            </w:r>
            <w:r>
              <w:rPr>
                <w:rFonts w:ascii="Trebuchet MS" w:hAnsi="Trebuchet MS"/>
                <w:sz w:val="22"/>
                <w:szCs w:val="22"/>
                <w:lang w:val="pt-BR" w:eastAsia="en-US"/>
              </w:rPr>
              <w:t>es</w:t>
            </w:r>
            <w:r w:rsidRPr="007C1753">
              <w:rPr>
                <w:rFonts w:ascii="Trebuchet MS" w:hAnsi="Trebuchet MS"/>
                <w:sz w:val="22"/>
                <w:szCs w:val="22"/>
                <w:lang w:val="pt-BR" w:eastAsia="en-US"/>
              </w:rPr>
              <w:t>, na forma e condições estabelecidas neste Termo</w:t>
            </w:r>
            <w:r w:rsidRPr="008379E9">
              <w:rPr>
                <w:rFonts w:ascii="Trebuchet MS" w:hAnsi="Trebuchet MS"/>
                <w:sz w:val="22"/>
                <w:szCs w:val="22"/>
              </w:rPr>
              <w:t>. Adicionalmente, os recursos eventualmente excedentes dos Créditos Imobiliários, após a ordem de pagamento</w:t>
            </w:r>
            <w:r>
              <w:rPr>
                <w:rFonts w:ascii="Trebuchet MS" w:hAnsi="Trebuchet MS"/>
                <w:sz w:val="22"/>
                <w:szCs w:val="22"/>
              </w:rPr>
              <w:t>s</w:t>
            </w:r>
            <w:r w:rsidRPr="008379E9">
              <w:rPr>
                <w:rFonts w:ascii="Trebuchet MS" w:hAnsi="Trebuchet MS"/>
                <w:sz w:val="22"/>
                <w:szCs w:val="22"/>
              </w:rPr>
              <w:t xml:space="preserve"> previst</w:t>
            </w:r>
            <w:r>
              <w:rPr>
                <w:rFonts w:ascii="Trebuchet MS" w:hAnsi="Trebuchet MS"/>
                <w:sz w:val="22"/>
                <w:szCs w:val="22"/>
              </w:rPr>
              <w:t>a</w:t>
            </w:r>
            <w:r w:rsidRPr="008379E9">
              <w:rPr>
                <w:rFonts w:ascii="Trebuchet MS" w:hAnsi="Trebuchet MS"/>
                <w:sz w:val="22"/>
                <w:szCs w:val="22"/>
              </w:rPr>
              <w:t xml:space="preserve"> nos subitens 3.6.1. (Pagamento </w:t>
            </w:r>
            <w:r w:rsidRPr="00962104">
              <w:rPr>
                <w:rFonts w:ascii="Trebuchet MS" w:hAnsi="Trebuchet MS"/>
                <w:i/>
                <w:sz w:val="22"/>
                <w:szCs w:val="22"/>
              </w:rPr>
              <w:t>Pro Rata</w:t>
            </w:r>
            <w:r w:rsidRPr="008379E9">
              <w:rPr>
                <w:rFonts w:ascii="Trebuchet MS" w:hAnsi="Trebuchet MS"/>
                <w:sz w:val="22"/>
                <w:szCs w:val="22"/>
              </w:rPr>
              <w:t>) e 3.6.4. (Pagamento Sequencial), serão devidos</w:t>
            </w:r>
            <w:r>
              <w:rPr>
                <w:rFonts w:ascii="Trebuchet MS" w:hAnsi="Trebuchet MS"/>
                <w:sz w:val="22"/>
                <w:szCs w:val="22"/>
              </w:rPr>
              <w:t xml:space="preserve"> e pagos integralmente aos titulares dos CRI Subordinados, em igual proporção, a título de prêmio pela Subordinação</w:t>
            </w:r>
            <w:r>
              <w:rPr>
                <w:rFonts w:ascii="Trebuchet MS" w:hAnsi="Trebuchet MS"/>
                <w:sz w:val="22"/>
                <w:szCs w:val="22"/>
                <w:lang w:val="pt-BR" w:eastAsia="en-US"/>
              </w:rPr>
              <w:t xml:space="preserve">. Sua titularidade será comprovada por extrato emitido pela CETIP enquanto estiverem eletronicamente custodiados na CETIP. Os CRI que não estiverem eletronicamente custodiados na CETIP terão sua titularidade comprovada pelo extrato emitido pelo </w:t>
            </w:r>
            <w:proofErr w:type="spellStart"/>
            <w:r>
              <w:rPr>
                <w:rFonts w:ascii="Trebuchet MS" w:hAnsi="Trebuchet MS"/>
                <w:sz w:val="22"/>
                <w:szCs w:val="22"/>
                <w:lang w:val="pt-BR" w:eastAsia="en-US"/>
              </w:rPr>
              <w:t>Escriturador</w:t>
            </w:r>
            <w:proofErr w:type="spellEnd"/>
            <w:r w:rsidR="003F01AA">
              <w:rPr>
                <w:rFonts w:ascii="Trebuchet MS" w:hAnsi="Trebuchet MS"/>
                <w:sz w:val="22"/>
                <w:szCs w:val="22"/>
                <w:lang w:val="pt-BR" w:eastAsia="en-US"/>
              </w:rPr>
              <w:t>;</w:t>
            </w:r>
          </w:p>
        </w:tc>
      </w:tr>
      <w:tr w:rsidR="00195FE6" w:rsidRPr="00225F77">
        <w:tc>
          <w:tcPr>
            <w:tcW w:w="2658" w:type="dxa"/>
          </w:tcPr>
          <w:p w:rsidR="00195FE6" w:rsidRPr="007C1753" w:rsidRDefault="00195FE6" w:rsidP="00195FE6">
            <w:pPr>
              <w:pStyle w:val="Header"/>
              <w:spacing w:before="144" w:after="144" w:line="360" w:lineRule="auto"/>
              <w:ind w:left="50"/>
              <w:rPr>
                <w:rFonts w:ascii="Trebuchet MS" w:hAnsi="Trebuchet MS"/>
                <w:sz w:val="22"/>
                <w:szCs w:val="22"/>
                <w:lang w:val="pt-BR" w:eastAsia="en-US"/>
              </w:rPr>
            </w:pPr>
            <w:r w:rsidRPr="007C1753">
              <w:rPr>
                <w:rFonts w:ascii="Trebuchet MS" w:hAnsi="Trebuchet MS"/>
                <w:sz w:val="22"/>
                <w:szCs w:val="22"/>
                <w:lang w:val="pt-BR" w:eastAsia="en-US"/>
              </w:rPr>
              <w:t>“</w:t>
            </w:r>
            <w:r w:rsidRPr="007C1753">
              <w:rPr>
                <w:rFonts w:ascii="Trebuchet MS" w:hAnsi="Trebuchet MS"/>
                <w:sz w:val="22"/>
                <w:szCs w:val="22"/>
                <w:u w:val="single"/>
                <w:lang w:val="pt-BR" w:eastAsia="en-US"/>
              </w:rPr>
              <w:t>CRI S</w:t>
            </w:r>
            <w:r>
              <w:rPr>
                <w:rFonts w:ascii="Trebuchet MS" w:hAnsi="Trebuchet MS"/>
                <w:sz w:val="22"/>
                <w:szCs w:val="22"/>
                <w:u w:val="single"/>
                <w:lang w:val="pt-BR" w:eastAsia="en-US"/>
              </w:rPr>
              <w:t>e</w:t>
            </w:r>
            <w:r w:rsidRPr="007C1753">
              <w:rPr>
                <w:rFonts w:ascii="Trebuchet MS" w:hAnsi="Trebuchet MS"/>
                <w:sz w:val="22"/>
                <w:szCs w:val="22"/>
                <w:u w:val="single"/>
                <w:lang w:val="pt-BR" w:eastAsia="en-US"/>
              </w:rPr>
              <w:t>nior</w:t>
            </w:r>
            <w:r>
              <w:rPr>
                <w:rFonts w:ascii="Trebuchet MS" w:hAnsi="Trebuchet MS"/>
                <w:sz w:val="22"/>
                <w:szCs w:val="22"/>
                <w:u w:val="single"/>
                <w:lang w:val="pt-BR" w:eastAsia="en-US"/>
              </w:rPr>
              <w:t>es</w:t>
            </w:r>
            <w:r w:rsidRPr="007C1753">
              <w:rPr>
                <w:rFonts w:ascii="Trebuchet MS" w:hAnsi="Trebuchet MS"/>
                <w:sz w:val="22"/>
                <w:szCs w:val="22"/>
                <w:lang w:val="pt-BR" w:eastAsia="en-US"/>
              </w:rPr>
              <w:t>”:</w:t>
            </w:r>
          </w:p>
        </w:tc>
        <w:tc>
          <w:tcPr>
            <w:tcW w:w="6272" w:type="dxa"/>
          </w:tcPr>
          <w:p w:rsidR="00195FE6" w:rsidRPr="007C1753" w:rsidRDefault="00195FE6" w:rsidP="002D122E">
            <w:pPr>
              <w:pStyle w:val="Header"/>
              <w:spacing w:before="144" w:after="144" w:line="360" w:lineRule="auto"/>
              <w:ind w:left="34"/>
              <w:jc w:val="both"/>
              <w:rPr>
                <w:rFonts w:ascii="Trebuchet MS" w:hAnsi="Trebuchet MS"/>
                <w:sz w:val="22"/>
                <w:szCs w:val="22"/>
                <w:lang w:val="pt-BR" w:eastAsia="en-US"/>
              </w:rPr>
            </w:pPr>
            <w:r w:rsidRPr="007C1753">
              <w:rPr>
                <w:rFonts w:ascii="Trebuchet MS" w:hAnsi="Trebuchet MS"/>
                <w:sz w:val="22"/>
                <w:szCs w:val="22"/>
                <w:lang w:val="pt-BR" w:eastAsia="en-US"/>
              </w:rPr>
              <w:t>Títulos de créditos nominativos</w:t>
            </w:r>
            <w:r>
              <w:rPr>
                <w:rFonts w:ascii="Trebuchet MS" w:hAnsi="Trebuchet MS"/>
                <w:sz w:val="22"/>
                <w:szCs w:val="22"/>
                <w:lang w:val="pt-BR" w:eastAsia="en-US"/>
              </w:rPr>
              <w:t xml:space="preserve"> e escriturais</w:t>
            </w:r>
            <w:r w:rsidRPr="007C1753">
              <w:rPr>
                <w:rFonts w:ascii="Trebuchet MS" w:hAnsi="Trebuchet MS"/>
                <w:sz w:val="22"/>
                <w:szCs w:val="22"/>
                <w:lang w:val="pt-BR" w:eastAsia="en-US"/>
              </w:rPr>
              <w:t xml:space="preserve">, de livre negociação, integrantes da </w:t>
            </w:r>
            <w:r w:rsidR="00AD2377">
              <w:rPr>
                <w:rFonts w:ascii="Trebuchet MS" w:hAnsi="Trebuchet MS"/>
                <w:sz w:val="22"/>
                <w:szCs w:val="22"/>
                <w:lang w:val="pt-BR"/>
              </w:rPr>
              <w:t>123</w:t>
            </w:r>
            <w:r w:rsidRPr="007C1753">
              <w:rPr>
                <w:rFonts w:ascii="Trebuchet MS" w:hAnsi="Trebuchet MS"/>
                <w:sz w:val="22"/>
                <w:szCs w:val="22"/>
                <w:lang w:val="pt-BR" w:eastAsia="en-US"/>
              </w:rPr>
              <w:t xml:space="preserve">ª Série da </w:t>
            </w:r>
            <w:r w:rsidR="00AD2377">
              <w:rPr>
                <w:rFonts w:ascii="Trebuchet MS" w:hAnsi="Trebuchet MS"/>
                <w:sz w:val="22"/>
                <w:szCs w:val="22"/>
                <w:lang w:val="pt-BR"/>
              </w:rPr>
              <w:t>1</w:t>
            </w:r>
            <w:r w:rsidRPr="007C1753">
              <w:rPr>
                <w:rFonts w:ascii="Trebuchet MS" w:hAnsi="Trebuchet MS"/>
                <w:sz w:val="22"/>
                <w:szCs w:val="22"/>
                <w:lang w:val="pt-BR" w:eastAsia="en-US"/>
              </w:rPr>
              <w:t xml:space="preserve">ª Emissão da </w:t>
            </w:r>
            <w:proofErr w:type="spellStart"/>
            <w:r w:rsidRPr="007C1753">
              <w:rPr>
                <w:rFonts w:ascii="Trebuchet MS" w:hAnsi="Trebuchet MS"/>
                <w:sz w:val="22"/>
                <w:szCs w:val="22"/>
                <w:lang w:val="pt-BR" w:eastAsia="en-US"/>
              </w:rPr>
              <w:t>Securitizadora</w:t>
            </w:r>
            <w:proofErr w:type="spellEnd"/>
            <w:r w:rsidRPr="007C1753">
              <w:rPr>
                <w:rFonts w:ascii="Trebuchet MS" w:hAnsi="Trebuchet MS"/>
                <w:sz w:val="22"/>
                <w:szCs w:val="22"/>
                <w:lang w:val="pt-BR" w:eastAsia="en-US"/>
              </w:rPr>
              <w:t>, emitidos sob a forma escritural, com preferência nas amortizações de principal e pagamento</w:t>
            </w:r>
            <w:r>
              <w:rPr>
                <w:rFonts w:ascii="Trebuchet MS" w:hAnsi="Trebuchet MS"/>
                <w:sz w:val="22"/>
                <w:szCs w:val="22"/>
                <w:lang w:val="pt-BR" w:eastAsia="en-US"/>
              </w:rPr>
              <w:t xml:space="preserve"> de</w:t>
            </w:r>
            <w:r w:rsidRPr="007C1753">
              <w:rPr>
                <w:rFonts w:ascii="Trebuchet MS" w:hAnsi="Trebuchet MS"/>
                <w:sz w:val="22"/>
                <w:szCs w:val="22"/>
                <w:lang w:val="pt-BR" w:eastAsia="en-US"/>
              </w:rPr>
              <w:t xml:space="preserve"> juros em relação aos CRI Subordinado</w:t>
            </w:r>
            <w:r>
              <w:rPr>
                <w:rFonts w:ascii="Trebuchet MS" w:hAnsi="Trebuchet MS"/>
                <w:sz w:val="22"/>
                <w:szCs w:val="22"/>
                <w:lang w:val="pt-BR" w:eastAsia="en-US"/>
              </w:rPr>
              <w:t xml:space="preserve">s. Sua titularidade será comprovada por extrato emitido pela CETIP enquanto estiverem eletronicamente custodiados na CETIP. Os CRI que não estiverem eletronicamente custodiados na CETIP terão sua titularidade comprovada pelo extrato emitido pelo </w:t>
            </w:r>
            <w:proofErr w:type="spellStart"/>
            <w:r>
              <w:rPr>
                <w:rFonts w:ascii="Trebuchet MS" w:hAnsi="Trebuchet MS"/>
                <w:sz w:val="22"/>
                <w:szCs w:val="22"/>
                <w:lang w:val="pt-BR" w:eastAsia="en-US"/>
              </w:rPr>
              <w:t>Escriturador</w:t>
            </w:r>
            <w:proofErr w:type="spellEnd"/>
            <w:r w:rsidR="003F01AA">
              <w:rPr>
                <w:rFonts w:ascii="Trebuchet MS" w:hAnsi="Trebuchet MS"/>
                <w:sz w:val="22"/>
                <w:szCs w:val="22"/>
                <w:lang w:val="pt-BR" w:eastAsia="en-US"/>
              </w:rPr>
              <w:t>;</w:t>
            </w:r>
          </w:p>
        </w:tc>
      </w:tr>
      <w:tr w:rsidR="00195FE6" w:rsidRPr="00225F77">
        <w:tc>
          <w:tcPr>
            <w:tcW w:w="2658" w:type="dxa"/>
          </w:tcPr>
          <w:p w:rsidR="00195FE6" w:rsidRPr="00225F77" w:rsidRDefault="00195FE6" w:rsidP="00195FE6">
            <w:pPr>
              <w:pStyle w:val="Textodebalo1"/>
              <w:tabs>
                <w:tab w:val="center" w:pos="4419"/>
                <w:tab w:val="right" w:pos="8838"/>
              </w:tabs>
              <w:spacing w:before="144" w:after="144" w:line="360" w:lineRule="auto"/>
              <w:ind w:left="50"/>
              <w:rPr>
                <w:rFonts w:ascii="Trebuchet MS" w:hAnsi="Trebuchet MS"/>
                <w:sz w:val="22"/>
                <w:szCs w:val="22"/>
              </w:rPr>
            </w:pPr>
            <w:r w:rsidRPr="00225F77">
              <w:rPr>
                <w:rFonts w:ascii="Trebuchet MS" w:hAnsi="Trebuchet MS"/>
                <w:sz w:val="22"/>
                <w:szCs w:val="22"/>
              </w:rPr>
              <w:lastRenderedPageBreak/>
              <w:t>“</w:t>
            </w:r>
            <w:r w:rsidRPr="00225F77">
              <w:rPr>
                <w:rFonts w:ascii="Trebuchet MS" w:hAnsi="Trebuchet MS"/>
                <w:sz w:val="22"/>
                <w:szCs w:val="22"/>
                <w:u w:val="single"/>
              </w:rPr>
              <w:t>Critérios de Elegibilidade</w:t>
            </w:r>
            <w:r w:rsidRPr="00225F77">
              <w:rPr>
                <w:rFonts w:ascii="Trebuchet MS" w:hAnsi="Trebuchet MS"/>
                <w:sz w:val="22"/>
                <w:szCs w:val="22"/>
              </w:rPr>
              <w:t>”</w:t>
            </w:r>
          </w:p>
        </w:tc>
        <w:tc>
          <w:tcPr>
            <w:tcW w:w="6272" w:type="dxa"/>
          </w:tcPr>
          <w:p w:rsidR="00195FE6" w:rsidRPr="007C1753" w:rsidRDefault="00195FE6" w:rsidP="00195FE6">
            <w:pPr>
              <w:pStyle w:val="Header"/>
              <w:spacing w:before="144" w:after="144" w:line="360" w:lineRule="auto"/>
              <w:ind w:left="34"/>
              <w:jc w:val="both"/>
              <w:rPr>
                <w:rFonts w:ascii="Trebuchet MS" w:hAnsi="Trebuchet MS"/>
                <w:sz w:val="22"/>
                <w:szCs w:val="22"/>
                <w:lang w:val="pt-BR" w:eastAsia="en-US"/>
              </w:rPr>
            </w:pPr>
            <w:r w:rsidRPr="007C1753">
              <w:rPr>
                <w:rFonts w:ascii="Trebuchet MS" w:hAnsi="Trebuchet MS"/>
                <w:sz w:val="22"/>
                <w:szCs w:val="22"/>
                <w:lang w:val="pt-BR" w:eastAsia="en-US"/>
              </w:rPr>
              <w:t xml:space="preserve">São os critérios de elegibilidade dos Créditos Imobiliários cedidos, conforme listados no item 2.2.1. </w:t>
            </w:r>
            <w:proofErr w:type="gramStart"/>
            <w:r w:rsidRPr="007C1753">
              <w:rPr>
                <w:rFonts w:ascii="Trebuchet MS" w:hAnsi="Trebuchet MS"/>
                <w:sz w:val="22"/>
                <w:szCs w:val="22"/>
                <w:lang w:val="pt-BR" w:eastAsia="en-US"/>
              </w:rPr>
              <w:t>deste</w:t>
            </w:r>
            <w:proofErr w:type="gramEnd"/>
            <w:r w:rsidRPr="007C1753">
              <w:rPr>
                <w:rFonts w:ascii="Trebuchet MS" w:hAnsi="Trebuchet MS"/>
                <w:sz w:val="22"/>
                <w:szCs w:val="22"/>
                <w:lang w:val="pt-BR" w:eastAsia="en-US"/>
              </w:rPr>
              <w:t xml:space="preserve"> Termo;</w:t>
            </w:r>
          </w:p>
        </w:tc>
      </w:tr>
      <w:tr w:rsidR="00195FE6" w:rsidRPr="00225F77">
        <w:tc>
          <w:tcPr>
            <w:tcW w:w="2658" w:type="dxa"/>
          </w:tcPr>
          <w:p w:rsidR="00195FE6" w:rsidRPr="00225F77" w:rsidRDefault="00195FE6" w:rsidP="00195FE6">
            <w:pPr>
              <w:tabs>
                <w:tab w:val="left" w:pos="459"/>
              </w:tabs>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CRI</w:t>
            </w:r>
            <w:r w:rsidRPr="00225F77">
              <w:rPr>
                <w:rFonts w:ascii="Trebuchet MS" w:hAnsi="Trebuchet MS"/>
                <w:sz w:val="22"/>
                <w:szCs w:val="22"/>
              </w:rPr>
              <w:t>”:</w:t>
            </w:r>
          </w:p>
        </w:tc>
        <w:tc>
          <w:tcPr>
            <w:tcW w:w="6272" w:type="dxa"/>
          </w:tcPr>
          <w:p w:rsidR="00195FE6" w:rsidRPr="00225F77" w:rsidRDefault="00195FE6" w:rsidP="00195FE6">
            <w:pPr>
              <w:spacing w:before="144" w:after="144" w:line="360" w:lineRule="auto"/>
              <w:ind w:left="34"/>
              <w:jc w:val="both"/>
              <w:rPr>
                <w:rFonts w:ascii="Trebuchet MS" w:hAnsi="Trebuchet MS"/>
                <w:sz w:val="22"/>
                <w:szCs w:val="22"/>
              </w:rPr>
            </w:pPr>
            <w:r w:rsidRPr="00225F77">
              <w:rPr>
                <w:rFonts w:ascii="Trebuchet MS" w:hAnsi="Trebuchet MS"/>
                <w:sz w:val="22"/>
                <w:szCs w:val="22"/>
              </w:rPr>
              <w:t>Quando denominados, em conjunto, os CRI Subordinado</w:t>
            </w:r>
            <w:r>
              <w:rPr>
                <w:rFonts w:ascii="Trebuchet MS" w:hAnsi="Trebuchet MS"/>
                <w:sz w:val="22"/>
                <w:szCs w:val="22"/>
              </w:rPr>
              <w:t>s</w:t>
            </w:r>
            <w:r w:rsidRPr="00225F77">
              <w:rPr>
                <w:rFonts w:ascii="Trebuchet MS" w:hAnsi="Trebuchet MS"/>
                <w:sz w:val="22"/>
                <w:szCs w:val="22"/>
              </w:rPr>
              <w:t xml:space="preserve"> e os CRI S</w:t>
            </w:r>
            <w:r>
              <w:rPr>
                <w:rFonts w:ascii="Trebuchet MS" w:hAnsi="Trebuchet MS"/>
                <w:sz w:val="22"/>
                <w:szCs w:val="22"/>
              </w:rPr>
              <w:t>e</w:t>
            </w:r>
            <w:r w:rsidRPr="00225F77">
              <w:rPr>
                <w:rFonts w:ascii="Trebuchet MS" w:hAnsi="Trebuchet MS"/>
                <w:sz w:val="22"/>
                <w:szCs w:val="22"/>
              </w:rPr>
              <w:t>nior</w:t>
            </w:r>
            <w:r>
              <w:rPr>
                <w:rFonts w:ascii="Trebuchet MS" w:hAnsi="Trebuchet MS"/>
                <w:sz w:val="22"/>
                <w:szCs w:val="22"/>
              </w:rPr>
              <w:t>es</w:t>
            </w:r>
            <w:r w:rsidRPr="00225F77">
              <w:rPr>
                <w:rFonts w:ascii="Trebuchet MS" w:hAnsi="Trebuchet MS"/>
                <w:sz w:val="22"/>
                <w:szCs w:val="22"/>
              </w:rPr>
              <w:t>;</w:t>
            </w:r>
          </w:p>
        </w:tc>
      </w:tr>
      <w:tr w:rsidR="00195FE6" w:rsidRPr="00225F77">
        <w:tc>
          <w:tcPr>
            <w:tcW w:w="2658" w:type="dxa"/>
          </w:tcPr>
          <w:p w:rsidR="00195FE6" w:rsidRPr="007C1753" w:rsidRDefault="00195FE6" w:rsidP="00195FE6">
            <w:pPr>
              <w:pStyle w:val="BodyText2"/>
              <w:tabs>
                <w:tab w:val="clear" w:pos="720"/>
              </w:tabs>
              <w:spacing w:before="144" w:after="144" w:line="360" w:lineRule="auto"/>
              <w:ind w:left="50"/>
              <w:jc w:val="left"/>
              <w:rPr>
                <w:rFonts w:ascii="Trebuchet MS" w:hAnsi="Trebuchet MS" w:cs="Arial"/>
                <w:sz w:val="22"/>
                <w:szCs w:val="22"/>
                <w:lang w:val="pt-BR" w:eastAsia="en-US"/>
              </w:rPr>
            </w:pPr>
            <w:r w:rsidRPr="007C1753">
              <w:rPr>
                <w:rFonts w:ascii="Trebuchet MS" w:hAnsi="Trebuchet MS" w:cs="Arial"/>
                <w:sz w:val="22"/>
                <w:szCs w:val="22"/>
                <w:lang w:val="pt-BR" w:eastAsia="en-US"/>
              </w:rPr>
              <w:t>“</w:t>
            </w:r>
            <w:r w:rsidRPr="007C1753">
              <w:rPr>
                <w:rFonts w:ascii="Trebuchet MS" w:hAnsi="Trebuchet MS" w:cs="Arial"/>
                <w:sz w:val="22"/>
                <w:szCs w:val="22"/>
                <w:u w:val="single"/>
                <w:lang w:val="pt-BR" w:eastAsia="en-US"/>
              </w:rPr>
              <w:t>CVM</w:t>
            </w:r>
            <w:r w:rsidRPr="007C1753">
              <w:rPr>
                <w:rFonts w:ascii="Trebuchet MS" w:hAnsi="Trebuchet MS" w:cs="Arial"/>
                <w:sz w:val="22"/>
                <w:szCs w:val="22"/>
                <w:lang w:val="pt-BR" w:eastAsia="en-US"/>
              </w:rPr>
              <w:t>”:</w:t>
            </w:r>
          </w:p>
        </w:tc>
        <w:tc>
          <w:tcPr>
            <w:tcW w:w="6272" w:type="dxa"/>
          </w:tcPr>
          <w:p w:rsidR="00195FE6" w:rsidRPr="007C1753" w:rsidRDefault="00195FE6" w:rsidP="00195FE6">
            <w:pPr>
              <w:pStyle w:val="BodyText2"/>
              <w:tabs>
                <w:tab w:val="clear" w:pos="720"/>
              </w:tabs>
              <w:spacing w:before="144" w:after="144" w:line="360" w:lineRule="auto"/>
              <w:ind w:left="34"/>
              <w:rPr>
                <w:rFonts w:ascii="Trebuchet MS" w:hAnsi="Trebuchet MS" w:cs="Arial"/>
                <w:sz w:val="22"/>
                <w:szCs w:val="22"/>
                <w:lang w:val="pt-BR" w:eastAsia="en-US"/>
              </w:rPr>
            </w:pPr>
            <w:r w:rsidRPr="007C1753">
              <w:rPr>
                <w:rFonts w:ascii="Trebuchet MS" w:hAnsi="Trebuchet MS" w:cs="Arial"/>
                <w:sz w:val="22"/>
                <w:szCs w:val="22"/>
                <w:lang w:val="pt-BR" w:eastAsia="en-US"/>
              </w:rPr>
              <w:t>Comissão de Valores Mobiliários;</w:t>
            </w:r>
          </w:p>
        </w:tc>
      </w:tr>
      <w:tr w:rsidR="00195FE6" w:rsidRPr="00225F77">
        <w:tc>
          <w:tcPr>
            <w:tcW w:w="2658" w:type="dxa"/>
          </w:tcPr>
          <w:p w:rsidR="00195FE6" w:rsidRPr="007C1753" w:rsidRDefault="00195FE6" w:rsidP="00195FE6">
            <w:pPr>
              <w:pStyle w:val="BodyText2"/>
              <w:tabs>
                <w:tab w:val="clear" w:pos="720"/>
              </w:tabs>
              <w:spacing w:before="144" w:after="144" w:line="360" w:lineRule="auto"/>
              <w:ind w:left="50"/>
              <w:jc w:val="left"/>
              <w:rPr>
                <w:rFonts w:ascii="Trebuchet MS" w:hAnsi="Trebuchet MS" w:cs="Arial"/>
                <w:sz w:val="22"/>
                <w:szCs w:val="22"/>
                <w:lang w:val="pt-BR" w:eastAsia="en-US"/>
              </w:rPr>
            </w:pPr>
            <w:r>
              <w:rPr>
                <w:rFonts w:ascii="Trebuchet MS" w:hAnsi="Trebuchet MS"/>
                <w:sz w:val="22"/>
                <w:szCs w:val="22"/>
              </w:rPr>
              <w:t>“</w:t>
            </w:r>
            <w:r w:rsidRPr="003817B1">
              <w:rPr>
                <w:rFonts w:ascii="Trebuchet MS" w:hAnsi="Trebuchet MS"/>
                <w:sz w:val="22"/>
                <w:szCs w:val="22"/>
                <w:u w:val="single"/>
              </w:rPr>
              <w:t>Data Base</w:t>
            </w:r>
            <w:r>
              <w:rPr>
                <w:rFonts w:ascii="Trebuchet MS" w:hAnsi="Trebuchet MS"/>
                <w:sz w:val="22"/>
                <w:szCs w:val="22"/>
              </w:rPr>
              <w:t>”:</w:t>
            </w:r>
          </w:p>
        </w:tc>
        <w:tc>
          <w:tcPr>
            <w:tcW w:w="6272" w:type="dxa"/>
          </w:tcPr>
          <w:p w:rsidR="00195FE6" w:rsidRPr="007C1753" w:rsidRDefault="00195FE6" w:rsidP="002D122E">
            <w:pPr>
              <w:pStyle w:val="BodyText2"/>
              <w:tabs>
                <w:tab w:val="clear" w:pos="720"/>
              </w:tabs>
              <w:spacing w:before="144" w:after="144" w:line="360" w:lineRule="auto"/>
              <w:ind w:left="34"/>
              <w:rPr>
                <w:rFonts w:ascii="Trebuchet MS" w:hAnsi="Trebuchet MS" w:cs="Arial"/>
                <w:sz w:val="22"/>
                <w:szCs w:val="22"/>
                <w:lang w:val="pt-BR" w:eastAsia="en-US"/>
              </w:rPr>
            </w:pPr>
            <w:r>
              <w:rPr>
                <w:rFonts w:ascii="Trebuchet MS" w:hAnsi="Trebuchet MS"/>
                <w:sz w:val="22"/>
                <w:szCs w:val="22"/>
              </w:rPr>
              <w:t xml:space="preserve">A data de </w:t>
            </w:r>
            <w:r w:rsidR="00AD2377">
              <w:rPr>
                <w:rFonts w:ascii="Trebuchet MS" w:hAnsi="Trebuchet MS"/>
                <w:sz w:val="22"/>
                <w:szCs w:val="22"/>
                <w:lang w:val="pt-BR"/>
              </w:rPr>
              <w:t>24</w:t>
            </w:r>
            <w:r>
              <w:rPr>
                <w:rFonts w:ascii="Trebuchet MS" w:hAnsi="Trebuchet MS"/>
                <w:sz w:val="22"/>
                <w:lang w:val="pt-BR"/>
              </w:rPr>
              <w:t xml:space="preserve"> </w:t>
            </w:r>
            <w:r w:rsidRPr="00CD6D1B">
              <w:rPr>
                <w:rFonts w:ascii="Trebuchet MS" w:hAnsi="Trebuchet MS"/>
                <w:sz w:val="22"/>
                <w:szCs w:val="22"/>
                <w:lang w:val="pt-BR"/>
              </w:rPr>
              <w:t xml:space="preserve">de </w:t>
            </w:r>
            <w:r w:rsidR="00AD2377">
              <w:rPr>
                <w:rFonts w:ascii="Trebuchet MS" w:hAnsi="Trebuchet MS"/>
                <w:sz w:val="22"/>
                <w:szCs w:val="22"/>
                <w:lang w:val="pt-BR"/>
              </w:rPr>
              <w:t>setembro</w:t>
            </w:r>
            <w:r>
              <w:rPr>
                <w:rFonts w:ascii="Trebuchet MS" w:hAnsi="Trebuchet MS"/>
                <w:sz w:val="22"/>
                <w:lang w:val="pt-BR"/>
              </w:rPr>
              <w:t xml:space="preserve"> </w:t>
            </w:r>
            <w:r w:rsidRPr="00CD6D1B">
              <w:rPr>
                <w:rFonts w:ascii="Trebuchet MS" w:hAnsi="Trebuchet MS"/>
                <w:sz w:val="22"/>
                <w:szCs w:val="22"/>
                <w:lang w:val="pt-BR"/>
              </w:rPr>
              <w:t>de 201</w:t>
            </w:r>
            <w:r w:rsidR="003F01AA">
              <w:rPr>
                <w:rFonts w:ascii="Trebuchet MS" w:hAnsi="Trebuchet MS"/>
                <w:sz w:val="22"/>
                <w:szCs w:val="22"/>
                <w:lang w:val="pt-BR"/>
              </w:rPr>
              <w:t>5</w:t>
            </w:r>
            <w:r>
              <w:rPr>
                <w:rFonts w:ascii="Trebuchet MS" w:hAnsi="Trebuchet MS"/>
                <w:sz w:val="22"/>
                <w:szCs w:val="22"/>
                <w:lang w:val="pt-BR"/>
              </w:rPr>
              <w:t xml:space="preserve"> (exclusive)</w:t>
            </w:r>
            <w:r>
              <w:rPr>
                <w:rFonts w:ascii="Trebuchet MS" w:hAnsi="Trebuchet MS"/>
                <w:sz w:val="22"/>
                <w:szCs w:val="22"/>
              </w:rPr>
              <w:t>;</w:t>
            </w:r>
          </w:p>
        </w:tc>
      </w:tr>
      <w:tr w:rsidR="00195FE6" w:rsidRPr="00225F77">
        <w:tc>
          <w:tcPr>
            <w:tcW w:w="2658" w:type="dxa"/>
          </w:tcPr>
          <w:p w:rsidR="00195FE6" w:rsidRDefault="00195FE6" w:rsidP="00195FE6">
            <w:pPr>
              <w:pStyle w:val="BodyText2"/>
              <w:tabs>
                <w:tab w:val="clear" w:pos="720"/>
              </w:tabs>
              <w:spacing w:before="144" w:after="144" w:line="360" w:lineRule="auto"/>
              <w:ind w:left="50"/>
              <w:jc w:val="left"/>
              <w:rPr>
                <w:rFonts w:ascii="Trebuchet MS" w:hAnsi="Trebuchet MS"/>
                <w:sz w:val="22"/>
                <w:szCs w:val="22"/>
              </w:rPr>
            </w:pPr>
            <w:r>
              <w:rPr>
                <w:rFonts w:ascii="Trebuchet MS" w:hAnsi="Trebuchet MS"/>
                <w:sz w:val="22"/>
                <w:szCs w:val="22"/>
              </w:rPr>
              <w:t>“</w:t>
            </w:r>
            <w:r w:rsidRPr="003817B1">
              <w:rPr>
                <w:rFonts w:ascii="Trebuchet MS" w:hAnsi="Trebuchet MS"/>
                <w:sz w:val="22"/>
                <w:szCs w:val="22"/>
                <w:u w:val="single"/>
              </w:rPr>
              <w:t xml:space="preserve">Data </w:t>
            </w:r>
            <w:r>
              <w:rPr>
                <w:rFonts w:ascii="Trebuchet MS" w:hAnsi="Trebuchet MS"/>
                <w:sz w:val="22"/>
                <w:szCs w:val="22"/>
                <w:u w:val="single"/>
                <w:lang w:val="pt-BR"/>
              </w:rPr>
              <w:t>de Emissão</w:t>
            </w:r>
            <w:r>
              <w:rPr>
                <w:rFonts w:ascii="Trebuchet MS" w:hAnsi="Trebuchet MS"/>
                <w:sz w:val="22"/>
                <w:szCs w:val="22"/>
              </w:rPr>
              <w:t>”:</w:t>
            </w:r>
          </w:p>
        </w:tc>
        <w:tc>
          <w:tcPr>
            <w:tcW w:w="6272" w:type="dxa"/>
          </w:tcPr>
          <w:p w:rsidR="00195FE6" w:rsidRDefault="00195FE6" w:rsidP="002D122E">
            <w:pPr>
              <w:pStyle w:val="BodyText2"/>
              <w:tabs>
                <w:tab w:val="clear" w:pos="720"/>
              </w:tabs>
              <w:spacing w:before="144" w:after="144" w:line="360" w:lineRule="auto"/>
              <w:ind w:left="34"/>
              <w:rPr>
                <w:rFonts w:ascii="Trebuchet MS" w:hAnsi="Trebuchet MS"/>
                <w:sz w:val="22"/>
                <w:szCs w:val="22"/>
              </w:rPr>
            </w:pPr>
            <w:r>
              <w:rPr>
                <w:rFonts w:ascii="Trebuchet MS" w:hAnsi="Trebuchet MS"/>
                <w:sz w:val="22"/>
                <w:szCs w:val="22"/>
              </w:rPr>
              <w:t xml:space="preserve">A data de </w:t>
            </w:r>
            <w:r w:rsidR="00B55FFB">
              <w:rPr>
                <w:rFonts w:ascii="Trebuchet MS" w:hAnsi="Trebuchet MS"/>
                <w:sz w:val="22"/>
                <w:szCs w:val="22"/>
                <w:lang w:val="pt-BR"/>
              </w:rPr>
              <w:t>24</w:t>
            </w:r>
            <w:r>
              <w:rPr>
                <w:rFonts w:ascii="Trebuchet MS" w:hAnsi="Trebuchet MS"/>
                <w:sz w:val="22"/>
                <w:lang w:val="pt-BR"/>
              </w:rPr>
              <w:t xml:space="preserve"> </w:t>
            </w:r>
            <w:r w:rsidRPr="00CD6D1B">
              <w:rPr>
                <w:rFonts w:ascii="Trebuchet MS" w:hAnsi="Trebuchet MS"/>
                <w:sz w:val="22"/>
                <w:szCs w:val="22"/>
                <w:lang w:val="pt-BR"/>
              </w:rPr>
              <w:t xml:space="preserve">de </w:t>
            </w:r>
            <w:r w:rsidR="00B55FFB">
              <w:rPr>
                <w:rFonts w:ascii="Trebuchet MS" w:hAnsi="Trebuchet MS"/>
                <w:sz w:val="22"/>
                <w:szCs w:val="22"/>
                <w:lang w:val="pt-BR"/>
              </w:rPr>
              <w:t>setembro</w:t>
            </w:r>
            <w:r>
              <w:rPr>
                <w:rFonts w:ascii="Trebuchet MS" w:hAnsi="Trebuchet MS"/>
                <w:sz w:val="22"/>
                <w:lang w:val="pt-BR"/>
              </w:rPr>
              <w:t xml:space="preserve"> </w:t>
            </w:r>
            <w:r w:rsidRPr="00CD6D1B">
              <w:rPr>
                <w:rFonts w:ascii="Trebuchet MS" w:hAnsi="Trebuchet MS"/>
                <w:sz w:val="22"/>
                <w:szCs w:val="22"/>
                <w:lang w:val="pt-BR"/>
              </w:rPr>
              <w:t>de 201</w:t>
            </w:r>
            <w:r w:rsidR="003F01AA">
              <w:rPr>
                <w:rFonts w:ascii="Trebuchet MS" w:hAnsi="Trebuchet MS"/>
                <w:sz w:val="22"/>
                <w:szCs w:val="22"/>
                <w:lang w:val="pt-BR"/>
              </w:rPr>
              <w:t>5</w:t>
            </w:r>
            <w:r>
              <w:rPr>
                <w:rFonts w:ascii="Trebuchet MS" w:hAnsi="Trebuchet MS"/>
                <w:sz w:val="22"/>
                <w:szCs w:val="22"/>
              </w:rPr>
              <w:t>;</w:t>
            </w:r>
          </w:p>
        </w:tc>
      </w:tr>
      <w:tr w:rsidR="00195FE6" w:rsidRPr="00225F77">
        <w:tc>
          <w:tcPr>
            <w:tcW w:w="2658" w:type="dxa"/>
          </w:tcPr>
          <w:p w:rsidR="00195FE6" w:rsidRPr="00FD3D31" w:rsidRDefault="00195FE6" w:rsidP="00195FE6">
            <w:pPr>
              <w:pStyle w:val="BodyText2"/>
              <w:tabs>
                <w:tab w:val="clear" w:pos="720"/>
                <w:tab w:val="clear" w:pos="1440"/>
                <w:tab w:val="left" w:pos="459"/>
              </w:tabs>
              <w:spacing w:before="144" w:after="144" w:line="360" w:lineRule="auto"/>
              <w:ind w:left="50"/>
              <w:jc w:val="left"/>
              <w:rPr>
                <w:rFonts w:ascii="Trebuchet MS" w:hAnsi="Trebuchet MS" w:cs="Arial"/>
                <w:sz w:val="22"/>
                <w:szCs w:val="22"/>
                <w:lang w:val="pt-BR" w:eastAsia="en-US"/>
              </w:rPr>
            </w:pPr>
            <w:r w:rsidRPr="00FD3D31">
              <w:rPr>
                <w:rFonts w:ascii="Trebuchet MS" w:hAnsi="Trebuchet MS" w:cs="Arial"/>
                <w:sz w:val="22"/>
                <w:szCs w:val="22"/>
                <w:lang w:val="pt-BR" w:eastAsia="en-US"/>
              </w:rPr>
              <w:t>“</w:t>
            </w:r>
            <w:r w:rsidRPr="00FD3D31">
              <w:rPr>
                <w:rFonts w:ascii="Trebuchet MS" w:hAnsi="Trebuchet MS" w:cs="Arial"/>
                <w:sz w:val="22"/>
                <w:szCs w:val="22"/>
                <w:u w:val="single"/>
                <w:lang w:val="pt-BR" w:eastAsia="en-US"/>
              </w:rPr>
              <w:t>Despesas da Emissão</w:t>
            </w:r>
            <w:r w:rsidRPr="00FD3D31">
              <w:rPr>
                <w:rFonts w:ascii="Trebuchet MS" w:hAnsi="Trebuchet MS" w:cs="Arial"/>
                <w:sz w:val="22"/>
                <w:szCs w:val="22"/>
                <w:lang w:val="pt-BR" w:eastAsia="en-US"/>
              </w:rPr>
              <w:t>”:</w:t>
            </w:r>
          </w:p>
        </w:tc>
        <w:tc>
          <w:tcPr>
            <w:tcW w:w="6272" w:type="dxa"/>
          </w:tcPr>
          <w:p w:rsidR="00195FE6" w:rsidRPr="00FD3D31" w:rsidRDefault="00195FE6" w:rsidP="003F01AA">
            <w:pPr>
              <w:pStyle w:val="BodyText2"/>
              <w:tabs>
                <w:tab w:val="clear" w:pos="720"/>
              </w:tabs>
              <w:spacing w:before="144" w:after="144" w:line="360" w:lineRule="auto"/>
              <w:ind w:left="34"/>
              <w:rPr>
                <w:rFonts w:ascii="Trebuchet MS" w:hAnsi="Trebuchet MS" w:cs="Arial"/>
                <w:sz w:val="22"/>
                <w:szCs w:val="22"/>
                <w:lang w:val="pt-BR" w:eastAsia="en-US"/>
              </w:rPr>
            </w:pPr>
            <w:r w:rsidRPr="00FD3D31">
              <w:rPr>
                <w:rFonts w:ascii="Trebuchet MS" w:hAnsi="Trebuchet MS" w:cs="Arial"/>
                <w:sz w:val="22"/>
                <w:szCs w:val="22"/>
                <w:lang w:val="pt-BR" w:eastAsia="en-US"/>
              </w:rPr>
              <w:t xml:space="preserve">Despesas de responsabilidade do Patrimônio Separado e comissões para fins deste Termo são as seguintes e deverão ser pagas na ordem ora estabelecida: (a) pagamentos de quaisquer impostos, taxas, contribuições fiscais ou para-fiscais ou quaisquer outros tributos e despesas que venham a ser imputados por lei ou regulamentação pertinente ao Patrimônio Separado; (b) despesas com a contratação do </w:t>
            </w:r>
            <w:proofErr w:type="spellStart"/>
            <w:r w:rsidRPr="0005490E">
              <w:rPr>
                <w:rFonts w:ascii="Trebuchet MS" w:hAnsi="Trebuchet MS" w:cs="Arial"/>
                <w:i/>
                <w:sz w:val="22"/>
                <w:szCs w:val="22"/>
                <w:lang w:val="pt-BR" w:eastAsia="en-US"/>
              </w:rPr>
              <w:t>Servicer</w:t>
            </w:r>
            <w:proofErr w:type="spellEnd"/>
            <w:r w:rsidRPr="00FD3D31">
              <w:rPr>
                <w:rFonts w:ascii="Trebuchet MS" w:hAnsi="Trebuchet MS" w:cs="Arial"/>
                <w:sz w:val="22"/>
                <w:szCs w:val="22"/>
                <w:lang w:val="pt-BR" w:eastAsia="en-US"/>
              </w:rPr>
              <w:t xml:space="preserve">, advogados e empresas especializadas em cobranças, empresas de avaliação de imóveis e de engenharia, e outras despesas necessárias ao processo de retomada dos Imóveis e/ou de execução e cobrança dos Créditos Imobiliários; (c) despesas com empresas e autarquias envolvidas na operação, tais como CVM, CETIP, ANBIMA, Assessores Legais, Agente Fiduciário, Instituição </w:t>
            </w:r>
            <w:proofErr w:type="spellStart"/>
            <w:r w:rsidRPr="00FD3D31">
              <w:rPr>
                <w:rFonts w:ascii="Trebuchet MS" w:hAnsi="Trebuchet MS" w:cs="Arial"/>
                <w:sz w:val="22"/>
                <w:szCs w:val="22"/>
                <w:lang w:val="pt-BR" w:eastAsia="en-US"/>
              </w:rPr>
              <w:t>Custodiante</w:t>
            </w:r>
            <w:proofErr w:type="spellEnd"/>
            <w:r w:rsidRPr="00FD3D31">
              <w:rPr>
                <w:rFonts w:ascii="Trebuchet MS" w:hAnsi="Trebuchet MS" w:cs="Arial"/>
                <w:sz w:val="22"/>
                <w:szCs w:val="22"/>
                <w:lang w:val="pt-BR" w:eastAsia="en-US"/>
              </w:rPr>
              <w:t xml:space="preserve"> e Agência de </w:t>
            </w:r>
            <w:r w:rsidRPr="00FD3D31">
              <w:rPr>
                <w:rFonts w:ascii="Trebuchet MS" w:hAnsi="Trebuchet MS" w:cs="Arial"/>
                <w:i/>
                <w:sz w:val="22"/>
                <w:szCs w:val="22"/>
                <w:lang w:val="pt-BR" w:eastAsia="en-US"/>
              </w:rPr>
              <w:t>Rating</w:t>
            </w:r>
            <w:r w:rsidRPr="00FD3D31">
              <w:rPr>
                <w:rFonts w:ascii="Trebuchet MS" w:hAnsi="Trebuchet MS" w:cs="Arial"/>
                <w:sz w:val="22"/>
                <w:szCs w:val="22"/>
                <w:lang w:val="pt-BR" w:eastAsia="en-US"/>
              </w:rPr>
              <w:t xml:space="preserve">; (d) despesas com registros dos </w:t>
            </w:r>
            <w:r>
              <w:rPr>
                <w:rFonts w:ascii="Trebuchet MS" w:hAnsi="Trebuchet MS" w:cs="Arial"/>
                <w:sz w:val="22"/>
                <w:szCs w:val="22"/>
                <w:lang w:val="pt-BR" w:eastAsia="en-US"/>
              </w:rPr>
              <w:t>d</w:t>
            </w:r>
            <w:r w:rsidRPr="00FD3D31">
              <w:rPr>
                <w:rFonts w:ascii="Trebuchet MS" w:hAnsi="Trebuchet MS" w:cs="Arial"/>
                <w:sz w:val="22"/>
                <w:szCs w:val="22"/>
                <w:lang w:val="pt-BR" w:eastAsia="en-US"/>
              </w:rPr>
              <w:t xml:space="preserve">ocumentos da </w:t>
            </w:r>
            <w:r>
              <w:rPr>
                <w:rFonts w:ascii="Trebuchet MS" w:hAnsi="Trebuchet MS" w:cs="Arial"/>
                <w:sz w:val="22"/>
                <w:szCs w:val="22"/>
                <w:lang w:val="pt-BR" w:eastAsia="en-US"/>
              </w:rPr>
              <w:t>o</w:t>
            </w:r>
            <w:r w:rsidRPr="00FD3D31">
              <w:rPr>
                <w:rFonts w:ascii="Trebuchet MS" w:hAnsi="Trebuchet MS" w:cs="Arial"/>
                <w:sz w:val="22"/>
                <w:szCs w:val="22"/>
                <w:lang w:val="pt-BR" w:eastAsia="en-US"/>
              </w:rPr>
              <w:t xml:space="preserve">peração nos Cartórios de Registro de Títulos e Documentos e/ou nos Registros de Imóveis, conforme aplicável; (e) despesas com a Averbação da Escritura de Cessão nas matrículas dos Imóveis, sempre que necessário, conforme </w:t>
            </w:r>
            <w:r>
              <w:rPr>
                <w:rFonts w:ascii="Trebuchet MS" w:hAnsi="Trebuchet MS" w:cs="Arial"/>
                <w:sz w:val="22"/>
                <w:szCs w:val="22"/>
                <w:lang w:val="pt-BR" w:eastAsia="en-US"/>
              </w:rPr>
              <w:t>este</w:t>
            </w:r>
            <w:r w:rsidRPr="00FD3D31">
              <w:rPr>
                <w:rFonts w:ascii="Trebuchet MS" w:hAnsi="Trebuchet MS" w:cs="Arial"/>
                <w:sz w:val="22"/>
                <w:szCs w:val="22"/>
                <w:lang w:val="pt-BR" w:eastAsia="en-US"/>
              </w:rPr>
              <w:t xml:space="preserve"> </w:t>
            </w:r>
            <w:r>
              <w:rPr>
                <w:rFonts w:ascii="Trebuchet MS" w:hAnsi="Trebuchet MS" w:cs="Arial"/>
                <w:sz w:val="22"/>
                <w:szCs w:val="22"/>
                <w:lang w:val="pt-BR" w:eastAsia="en-US"/>
              </w:rPr>
              <w:t>T</w:t>
            </w:r>
            <w:r w:rsidRPr="00FD3D31">
              <w:rPr>
                <w:rFonts w:ascii="Trebuchet MS" w:hAnsi="Trebuchet MS" w:cs="Arial"/>
                <w:sz w:val="22"/>
                <w:szCs w:val="22"/>
                <w:lang w:val="pt-BR" w:eastAsia="en-US"/>
              </w:rPr>
              <w:t xml:space="preserve">ermo; (f) despesas relacionadas ao comissionamento previsto no Contrato de Distribuição; (g) remuneração da </w:t>
            </w:r>
            <w:proofErr w:type="spellStart"/>
            <w:r w:rsidR="003F01AA">
              <w:rPr>
                <w:rFonts w:ascii="Trebuchet MS" w:hAnsi="Trebuchet MS" w:cs="Arial"/>
                <w:sz w:val="22"/>
                <w:szCs w:val="22"/>
                <w:lang w:val="pt-BR" w:eastAsia="en-US"/>
              </w:rPr>
              <w:t>S</w:t>
            </w:r>
            <w:r w:rsidRPr="00FD3D31">
              <w:rPr>
                <w:rFonts w:ascii="Trebuchet MS" w:hAnsi="Trebuchet MS" w:cs="Arial"/>
                <w:sz w:val="22"/>
                <w:szCs w:val="22"/>
                <w:lang w:val="pt-BR" w:eastAsia="en-US"/>
              </w:rPr>
              <w:t>ecuritizadora</w:t>
            </w:r>
            <w:proofErr w:type="spellEnd"/>
            <w:r w:rsidRPr="00FD3D31">
              <w:rPr>
                <w:rFonts w:ascii="Trebuchet MS" w:hAnsi="Trebuchet MS" w:cs="Arial"/>
                <w:sz w:val="22"/>
                <w:szCs w:val="22"/>
                <w:lang w:val="pt-BR" w:eastAsia="en-US"/>
              </w:rPr>
              <w:t xml:space="preserve">; (h) despesas decorrentes de procedimentos de cobrança administrativa realizados pelo </w:t>
            </w:r>
            <w:proofErr w:type="spellStart"/>
            <w:r w:rsidRPr="00FD3D31">
              <w:rPr>
                <w:rFonts w:ascii="Trebuchet MS" w:hAnsi="Trebuchet MS" w:cs="Arial"/>
                <w:i/>
                <w:sz w:val="22"/>
                <w:szCs w:val="22"/>
                <w:lang w:val="pt-BR" w:eastAsia="en-US"/>
              </w:rPr>
              <w:t>Servicer</w:t>
            </w:r>
            <w:proofErr w:type="spellEnd"/>
            <w:r w:rsidRPr="00FD3D31">
              <w:rPr>
                <w:rFonts w:ascii="Trebuchet MS" w:hAnsi="Trebuchet MS" w:cs="Arial"/>
                <w:sz w:val="22"/>
                <w:szCs w:val="22"/>
                <w:lang w:val="pt-BR" w:eastAsia="en-US"/>
              </w:rPr>
              <w:t xml:space="preserve">, nos termos do Contrato de </w:t>
            </w:r>
            <w:proofErr w:type="spellStart"/>
            <w:r w:rsidRPr="00FD3D31">
              <w:rPr>
                <w:rFonts w:ascii="Trebuchet MS" w:hAnsi="Trebuchet MS" w:cs="Arial"/>
                <w:i/>
                <w:sz w:val="22"/>
                <w:szCs w:val="22"/>
                <w:lang w:val="pt-BR" w:eastAsia="en-US"/>
              </w:rPr>
              <w:t>Servicing</w:t>
            </w:r>
            <w:proofErr w:type="spellEnd"/>
            <w:r w:rsidRPr="00FD3D31">
              <w:rPr>
                <w:rFonts w:ascii="Trebuchet MS" w:hAnsi="Trebuchet MS" w:cs="Arial"/>
                <w:sz w:val="22"/>
                <w:szCs w:val="22"/>
                <w:lang w:val="pt-BR" w:eastAsia="en-US"/>
              </w:rPr>
              <w:t xml:space="preserve"> e Cobrança, e de consolidação da propriedade dos Imóveis em nome da Emissora (caso necessário, na hipótese de </w:t>
            </w:r>
            <w:r w:rsidRPr="00FD3D31">
              <w:rPr>
                <w:rFonts w:ascii="Trebuchet MS" w:hAnsi="Trebuchet MS" w:cs="Arial"/>
                <w:sz w:val="22"/>
                <w:szCs w:val="22"/>
                <w:lang w:val="pt-BR" w:eastAsia="en-US"/>
              </w:rPr>
              <w:lastRenderedPageBreak/>
              <w:t>inadimplemento</w:t>
            </w:r>
            <w:r>
              <w:rPr>
                <w:rFonts w:ascii="Trebuchet MS" w:hAnsi="Trebuchet MS" w:cs="Arial"/>
                <w:sz w:val="22"/>
                <w:szCs w:val="22"/>
                <w:lang w:val="pt-BR" w:eastAsia="en-US"/>
              </w:rPr>
              <w:t xml:space="preserve"> do respectivo Contrato de Financiamento</w:t>
            </w:r>
            <w:r w:rsidRPr="00FD3D31">
              <w:rPr>
                <w:rFonts w:ascii="Trebuchet MS" w:hAnsi="Trebuchet MS" w:cs="Arial"/>
                <w:sz w:val="22"/>
                <w:szCs w:val="22"/>
                <w:lang w:val="pt-BR" w:eastAsia="en-US"/>
              </w:rPr>
              <w:t>), nos termos da Lei 9.514/1997; e (i) quaisquer outras despesas relacionadas aos Créditos Imobiliários, à oferta e à Emissão dos CRI.</w:t>
            </w:r>
          </w:p>
        </w:tc>
      </w:tr>
      <w:tr w:rsidR="00195FE6" w:rsidRPr="00225F77">
        <w:tc>
          <w:tcPr>
            <w:tcW w:w="2658" w:type="dxa"/>
          </w:tcPr>
          <w:p w:rsidR="00195FE6" w:rsidRPr="007C1753" w:rsidRDefault="00195FE6" w:rsidP="00195FE6">
            <w:pPr>
              <w:pStyle w:val="BodyText2"/>
              <w:tabs>
                <w:tab w:val="clear" w:pos="720"/>
              </w:tabs>
              <w:spacing w:before="144" w:after="144" w:line="360" w:lineRule="auto"/>
              <w:ind w:left="50"/>
              <w:jc w:val="left"/>
              <w:rPr>
                <w:rFonts w:ascii="Trebuchet MS" w:hAnsi="Trebuchet MS" w:cs="Arial"/>
                <w:sz w:val="22"/>
                <w:szCs w:val="22"/>
                <w:lang w:val="pt-BR" w:eastAsia="en-US"/>
              </w:rPr>
            </w:pPr>
            <w:r w:rsidRPr="007C1753">
              <w:rPr>
                <w:rFonts w:ascii="Trebuchet MS" w:hAnsi="Trebuchet MS" w:cs="Arial"/>
                <w:sz w:val="22"/>
                <w:szCs w:val="22"/>
                <w:lang w:val="pt-BR" w:eastAsia="en-US"/>
              </w:rPr>
              <w:lastRenderedPageBreak/>
              <w:t>“</w:t>
            </w:r>
            <w:r w:rsidRPr="007C1753">
              <w:rPr>
                <w:rFonts w:ascii="Trebuchet MS" w:hAnsi="Trebuchet MS" w:cs="Arial"/>
                <w:sz w:val="22"/>
                <w:szCs w:val="22"/>
                <w:u w:val="single"/>
                <w:lang w:val="pt-BR" w:eastAsia="en-US"/>
              </w:rPr>
              <w:t>Devedores</w:t>
            </w:r>
            <w:r w:rsidRPr="007C1753">
              <w:rPr>
                <w:rFonts w:ascii="Trebuchet MS" w:hAnsi="Trebuchet MS" w:cs="Arial"/>
                <w:sz w:val="22"/>
                <w:szCs w:val="22"/>
                <w:lang w:val="pt-BR" w:eastAsia="en-US"/>
              </w:rPr>
              <w:t>”:</w:t>
            </w:r>
          </w:p>
        </w:tc>
        <w:tc>
          <w:tcPr>
            <w:tcW w:w="6272" w:type="dxa"/>
          </w:tcPr>
          <w:p w:rsidR="00195FE6" w:rsidRPr="007C1753" w:rsidRDefault="00195FE6" w:rsidP="00195FE6">
            <w:pPr>
              <w:pStyle w:val="BodyText2"/>
              <w:tabs>
                <w:tab w:val="clear" w:pos="720"/>
              </w:tabs>
              <w:spacing w:before="144" w:after="144" w:line="360" w:lineRule="auto"/>
              <w:ind w:left="34"/>
              <w:rPr>
                <w:rFonts w:ascii="Trebuchet MS" w:hAnsi="Trebuchet MS" w:cs="Arial"/>
                <w:sz w:val="22"/>
                <w:szCs w:val="22"/>
                <w:lang w:val="pt-BR" w:eastAsia="en-US"/>
              </w:rPr>
            </w:pPr>
            <w:r w:rsidRPr="007C1753">
              <w:rPr>
                <w:rFonts w:ascii="Trebuchet MS" w:hAnsi="Trebuchet MS" w:cs="Arial"/>
                <w:sz w:val="22"/>
                <w:szCs w:val="22"/>
                <w:lang w:val="pt-BR" w:eastAsia="en-US"/>
              </w:rPr>
              <w:t>Pessoas físicas devedoras dos Contratos de Financiamento;</w:t>
            </w:r>
          </w:p>
        </w:tc>
      </w:tr>
      <w:tr w:rsidR="00195FE6" w:rsidRPr="00225F77">
        <w:tc>
          <w:tcPr>
            <w:tcW w:w="2658" w:type="dxa"/>
          </w:tcPr>
          <w:p w:rsidR="00195FE6" w:rsidRPr="007C1753" w:rsidRDefault="00195FE6" w:rsidP="00195FE6">
            <w:pPr>
              <w:pStyle w:val="BodyText2"/>
              <w:tabs>
                <w:tab w:val="clear" w:pos="720"/>
                <w:tab w:val="clear" w:pos="1440"/>
              </w:tabs>
              <w:spacing w:before="144" w:after="144" w:line="360" w:lineRule="auto"/>
              <w:ind w:left="50"/>
              <w:jc w:val="left"/>
              <w:rPr>
                <w:rFonts w:ascii="Trebuchet MS" w:hAnsi="Trebuchet MS" w:cs="Arial"/>
                <w:sz w:val="22"/>
                <w:szCs w:val="22"/>
                <w:lang w:val="pt-BR" w:eastAsia="en-US"/>
              </w:rPr>
            </w:pPr>
            <w:r w:rsidRPr="007C1753">
              <w:rPr>
                <w:rFonts w:ascii="Trebuchet MS" w:hAnsi="Trebuchet MS" w:cs="Arial"/>
                <w:sz w:val="22"/>
                <w:szCs w:val="22"/>
                <w:lang w:val="pt-BR" w:eastAsia="en-US"/>
              </w:rPr>
              <w:t>“</w:t>
            </w:r>
            <w:r w:rsidRPr="007C1753">
              <w:rPr>
                <w:rFonts w:ascii="Trebuchet MS" w:hAnsi="Trebuchet MS" w:cs="Arial"/>
                <w:sz w:val="22"/>
                <w:szCs w:val="22"/>
                <w:u w:val="single"/>
                <w:lang w:val="pt-BR" w:eastAsia="en-US"/>
              </w:rPr>
              <w:t>DFI</w:t>
            </w:r>
            <w:r w:rsidRPr="007C1753">
              <w:rPr>
                <w:rFonts w:ascii="Trebuchet MS" w:hAnsi="Trebuchet MS" w:cs="Arial"/>
                <w:sz w:val="22"/>
                <w:szCs w:val="22"/>
                <w:lang w:val="pt-BR" w:eastAsia="en-US"/>
              </w:rPr>
              <w:t>”:</w:t>
            </w:r>
          </w:p>
        </w:tc>
        <w:tc>
          <w:tcPr>
            <w:tcW w:w="6272" w:type="dxa"/>
          </w:tcPr>
          <w:p w:rsidR="00195FE6" w:rsidRPr="00225F77" w:rsidRDefault="00195FE6" w:rsidP="00195FE6">
            <w:pPr>
              <w:spacing w:before="144" w:after="144" w:line="360" w:lineRule="auto"/>
              <w:ind w:left="34"/>
              <w:jc w:val="both"/>
              <w:rPr>
                <w:rFonts w:ascii="Trebuchet MS" w:hAnsi="Trebuchet MS"/>
                <w:sz w:val="22"/>
                <w:szCs w:val="22"/>
              </w:rPr>
            </w:pPr>
            <w:r w:rsidRPr="00225F77">
              <w:rPr>
                <w:rFonts w:ascii="Trebuchet MS" w:hAnsi="Trebuchet MS" w:cs="Arial"/>
                <w:sz w:val="22"/>
                <w:szCs w:val="22"/>
              </w:rPr>
              <w:t xml:space="preserve">Seguro de Danos Físicos ao Imóvel, contratados originalmente pelos Devedores, junto à Seguradora, tendo como beneficiária a Originadora. Após a cessão dos créditos pela Originadora à </w:t>
            </w:r>
            <w:proofErr w:type="spellStart"/>
            <w:r w:rsidRPr="00225F77">
              <w:rPr>
                <w:rFonts w:ascii="Trebuchet MS" w:hAnsi="Trebuchet MS" w:cs="Arial"/>
                <w:sz w:val="22"/>
                <w:szCs w:val="22"/>
              </w:rPr>
              <w:t>Securitizadora</w:t>
            </w:r>
            <w:proofErr w:type="spellEnd"/>
            <w:r w:rsidRPr="00225F77">
              <w:rPr>
                <w:rFonts w:ascii="Trebuchet MS" w:hAnsi="Trebuchet MS" w:cs="Arial"/>
                <w:sz w:val="22"/>
                <w:szCs w:val="22"/>
              </w:rPr>
              <w:t xml:space="preserve">, </w:t>
            </w:r>
            <w:r>
              <w:rPr>
                <w:rFonts w:ascii="Trebuchet MS" w:hAnsi="Trebuchet MS" w:cs="Arial"/>
                <w:sz w:val="22"/>
                <w:szCs w:val="22"/>
              </w:rPr>
              <w:t>será</w:t>
            </w:r>
            <w:r w:rsidRPr="00225F77">
              <w:rPr>
                <w:rFonts w:ascii="Trebuchet MS" w:hAnsi="Trebuchet MS" w:cs="Arial"/>
                <w:sz w:val="22"/>
                <w:szCs w:val="22"/>
              </w:rPr>
              <w:t xml:space="preserve"> formalizado contrato específico de seguros para os contratos cedidos, firmado entre a Seguradora e a </w:t>
            </w:r>
            <w:proofErr w:type="spellStart"/>
            <w:r w:rsidRPr="00225F77">
              <w:rPr>
                <w:rFonts w:ascii="Trebuchet MS" w:hAnsi="Trebuchet MS" w:cs="Arial"/>
                <w:sz w:val="22"/>
                <w:szCs w:val="22"/>
              </w:rPr>
              <w:t>Securitizadora</w:t>
            </w:r>
            <w:proofErr w:type="spellEnd"/>
            <w:r w:rsidRPr="00225F77">
              <w:rPr>
                <w:rFonts w:ascii="Trebuchet MS" w:hAnsi="Trebuchet MS" w:cs="Arial"/>
                <w:sz w:val="22"/>
                <w:szCs w:val="22"/>
              </w:rPr>
              <w:t>, no qual esta última passou a ser a beneficiária do seguro de DFI</w:t>
            </w:r>
            <w:r w:rsidR="003F01AA">
              <w:rPr>
                <w:rFonts w:ascii="Trebuchet MS" w:hAnsi="Trebuchet MS"/>
                <w:sz w:val="22"/>
                <w:szCs w:val="22"/>
              </w:rPr>
              <w:t>;</w:t>
            </w:r>
          </w:p>
        </w:tc>
      </w:tr>
      <w:tr w:rsidR="00195FE6" w:rsidRPr="00225F77">
        <w:tc>
          <w:tcPr>
            <w:tcW w:w="2658" w:type="dxa"/>
          </w:tcPr>
          <w:p w:rsidR="00195FE6" w:rsidRPr="007C1753" w:rsidRDefault="00195FE6" w:rsidP="00195FE6">
            <w:pPr>
              <w:pStyle w:val="BodyText2"/>
              <w:tabs>
                <w:tab w:val="clear" w:pos="720"/>
                <w:tab w:val="left" w:pos="676"/>
              </w:tabs>
              <w:spacing w:before="144" w:after="144" w:line="360" w:lineRule="auto"/>
              <w:ind w:left="50"/>
              <w:jc w:val="left"/>
              <w:rPr>
                <w:rFonts w:ascii="Trebuchet MS" w:hAnsi="Trebuchet MS" w:cs="Arial"/>
                <w:sz w:val="22"/>
                <w:szCs w:val="22"/>
                <w:lang w:val="pt-BR" w:eastAsia="en-US"/>
              </w:rPr>
            </w:pPr>
            <w:r w:rsidRPr="007C1753">
              <w:rPr>
                <w:rFonts w:ascii="Trebuchet MS" w:hAnsi="Trebuchet MS" w:cs="Arial"/>
                <w:sz w:val="22"/>
                <w:szCs w:val="22"/>
                <w:lang w:val="pt-BR" w:eastAsia="en-US"/>
              </w:rPr>
              <w:t>“</w:t>
            </w:r>
            <w:r w:rsidRPr="007C1753">
              <w:rPr>
                <w:rFonts w:ascii="Trebuchet MS" w:hAnsi="Trebuchet MS" w:cs="Arial"/>
                <w:sz w:val="22"/>
                <w:szCs w:val="22"/>
                <w:u w:val="single"/>
                <w:lang w:val="pt-BR" w:eastAsia="en-US"/>
              </w:rPr>
              <w:t>Dia Útil</w:t>
            </w:r>
            <w:r w:rsidRPr="007C1753">
              <w:rPr>
                <w:rFonts w:ascii="Trebuchet MS" w:hAnsi="Trebuchet MS" w:cs="Arial"/>
                <w:sz w:val="22"/>
                <w:szCs w:val="22"/>
                <w:lang w:val="pt-BR" w:eastAsia="en-US"/>
              </w:rPr>
              <w:t>”:</w:t>
            </w:r>
          </w:p>
        </w:tc>
        <w:tc>
          <w:tcPr>
            <w:tcW w:w="6272" w:type="dxa"/>
          </w:tcPr>
          <w:p w:rsidR="00195FE6" w:rsidRPr="007C1753" w:rsidRDefault="00195FE6" w:rsidP="002D122E">
            <w:pPr>
              <w:pStyle w:val="BodyText2"/>
              <w:tabs>
                <w:tab w:val="clear" w:pos="720"/>
              </w:tabs>
              <w:spacing w:before="144" w:after="144" w:line="360" w:lineRule="auto"/>
              <w:ind w:left="34"/>
              <w:rPr>
                <w:rFonts w:ascii="Trebuchet MS" w:hAnsi="Trebuchet MS" w:cs="Arial"/>
                <w:sz w:val="22"/>
                <w:szCs w:val="22"/>
                <w:lang w:val="pt-BR" w:eastAsia="en-US"/>
              </w:rPr>
            </w:pPr>
            <w:r w:rsidRPr="007C1753">
              <w:rPr>
                <w:rFonts w:ascii="Trebuchet MS" w:hAnsi="Trebuchet MS" w:cs="Arial"/>
                <w:sz w:val="22"/>
                <w:szCs w:val="22"/>
                <w:lang w:val="pt-BR" w:eastAsia="en-US"/>
              </w:rPr>
              <w:t>Todo e qualquer dia, exceto sábado, domingo</w:t>
            </w:r>
            <w:r>
              <w:rPr>
                <w:rFonts w:ascii="Trebuchet MS" w:hAnsi="Trebuchet MS" w:cs="Arial"/>
                <w:sz w:val="22"/>
                <w:szCs w:val="22"/>
                <w:lang w:val="pt-BR" w:eastAsia="en-US"/>
              </w:rPr>
              <w:t>,</w:t>
            </w:r>
            <w:r w:rsidRPr="007C1753">
              <w:rPr>
                <w:rFonts w:ascii="Trebuchet MS" w:hAnsi="Trebuchet MS" w:cs="Arial"/>
                <w:sz w:val="22"/>
                <w:szCs w:val="22"/>
                <w:lang w:val="pt-BR" w:eastAsia="en-US"/>
              </w:rPr>
              <w:t xml:space="preserve"> feriado </w:t>
            </w:r>
            <w:r>
              <w:rPr>
                <w:rFonts w:ascii="Trebuchet MS" w:hAnsi="Trebuchet MS" w:cs="Arial"/>
                <w:sz w:val="22"/>
                <w:szCs w:val="22"/>
                <w:lang w:val="pt-BR" w:eastAsia="en-US"/>
              </w:rPr>
              <w:t xml:space="preserve">declarado </w:t>
            </w:r>
            <w:r w:rsidRPr="007C1753">
              <w:rPr>
                <w:rFonts w:ascii="Trebuchet MS" w:hAnsi="Trebuchet MS" w:cs="Arial"/>
                <w:sz w:val="22"/>
                <w:szCs w:val="22"/>
                <w:lang w:val="pt-BR" w:eastAsia="en-US"/>
              </w:rPr>
              <w:t xml:space="preserve">nacional; </w:t>
            </w:r>
          </w:p>
        </w:tc>
      </w:tr>
      <w:tr w:rsidR="00195FE6" w:rsidRPr="00225F77">
        <w:tc>
          <w:tcPr>
            <w:tcW w:w="2658" w:type="dxa"/>
          </w:tcPr>
          <w:p w:rsidR="00195FE6" w:rsidRPr="007C1753" w:rsidRDefault="00195FE6" w:rsidP="00195FE6">
            <w:pPr>
              <w:pStyle w:val="BodyText2"/>
              <w:tabs>
                <w:tab w:val="clear" w:pos="720"/>
                <w:tab w:val="clear" w:pos="1440"/>
                <w:tab w:val="left" w:pos="676"/>
              </w:tabs>
              <w:spacing w:before="144" w:after="144" w:line="360" w:lineRule="auto"/>
              <w:ind w:left="50"/>
              <w:jc w:val="left"/>
              <w:rPr>
                <w:rFonts w:ascii="Trebuchet MS" w:hAnsi="Trebuchet MS" w:cs="Arial"/>
                <w:sz w:val="22"/>
                <w:szCs w:val="22"/>
                <w:lang w:val="pt-BR" w:eastAsia="en-US"/>
              </w:rPr>
            </w:pPr>
            <w:r w:rsidRPr="007C1753">
              <w:rPr>
                <w:rFonts w:ascii="Trebuchet MS" w:hAnsi="Trebuchet MS" w:cs="Arial"/>
                <w:sz w:val="22"/>
                <w:szCs w:val="22"/>
                <w:lang w:val="pt-BR" w:eastAsia="en-US"/>
              </w:rPr>
              <w:t>“</w:t>
            </w:r>
            <w:r w:rsidRPr="007C1753">
              <w:rPr>
                <w:rFonts w:ascii="Trebuchet MS" w:hAnsi="Trebuchet MS" w:cs="Arial"/>
                <w:sz w:val="22"/>
                <w:szCs w:val="22"/>
                <w:u w:val="single"/>
                <w:lang w:val="pt-BR" w:eastAsia="en-US"/>
              </w:rPr>
              <w:t>Endosso</w:t>
            </w:r>
            <w:r w:rsidRPr="007C1753">
              <w:rPr>
                <w:rFonts w:ascii="Trebuchet MS" w:hAnsi="Trebuchet MS" w:cs="Arial"/>
                <w:sz w:val="22"/>
                <w:szCs w:val="22"/>
                <w:lang w:val="pt-BR" w:eastAsia="en-US"/>
              </w:rPr>
              <w:t>”:</w:t>
            </w:r>
          </w:p>
        </w:tc>
        <w:tc>
          <w:tcPr>
            <w:tcW w:w="6272" w:type="dxa"/>
          </w:tcPr>
          <w:p w:rsidR="00195FE6" w:rsidRPr="007C1753" w:rsidRDefault="00195FE6" w:rsidP="00195FE6">
            <w:pPr>
              <w:pStyle w:val="BodyText2"/>
              <w:tabs>
                <w:tab w:val="clear" w:pos="720"/>
              </w:tabs>
              <w:spacing w:before="144" w:after="144" w:line="360" w:lineRule="auto"/>
              <w:ind w:left="34"/>
              <w:rPr>
                <w:rFonts w:ascii="Trebuchet MS" w:hAnsi="Trebuchet MS" w:cs="Arial"/>
                <w:sz w:val="22"/>
                <w:szCs w:val="22"/>
                <w:lang w:val="pt-BR" w:eastAsia="en-US"/>
              </w:rPr>
            </w:pPr>
            <w:r w:rsidRPr="007C1753">
              <w:rPr>
                <w:rFonts w:ascii="Trebuchet MS" w:hAnsi="Trebuchet MS" w:cs="Arial"/>
                <w:sz w:val="22"/>
                <w:szCs w:val="22"/>
                <w:lang w:val="pt-BR" w:eastAsia="en-US"/>
              </w:rPr>
              <w:t xml:space="preserve">Transferência do beneficiário dos Seguros, da Cedente para a </w:t>
            </w:r>
            <w:proofErr w:type="spellStart"/>
            <w:r w:rsidRPr="007C1753">
              <w:rPr>
                <w:rFonts w:ascii="Trebuchet MS" w:hAnsi="Trebuchet MS" w:cs="Arial"/>
                <w:sz w:val="22"/>
                <w:szCs w:val="22"/>
                <w:lang w:val="pt-BR" w:eastAsia="en-US"/>
              </w:rPr>
              <w:t>Securitizadora</w:t>
            </w:r>
            <w:proofErr w:type="spellEnd"/>
            <w:r w:rsidRPr="007C1753">
              <w:rPr>
                <w:rFonts w:ascii="Trebuchet MS" w:hAnsi="Trebuchet MS" w:cs="Arial"/>
                <w:sz w:val="22"/>
                <w:szCs w:val="22"/>
                <w:lang w:val="pt-BR" w:eastAsia="en-US"/>
              </w:rPr>
              <w:t>;</w:t>
            </w:r>
          </w:p>
        </w:tc>
      </w:tr>
      <w:tr w:rsidR="00195FE6" w:rsidRPr="00225F77">
        <w:tc>
          <w:tcPr>
            <w:tcW w:w="2658" w:type="dxa"/>
          </w:tcPr>
          <w:p w:rsidR="00195FE6" w:rsidRPr="00225F77" w:rsidRDefault="00195FE6" w:rsidP="00195FE6">
            <w:pPr>
              <w:tabs>
                <w:tab w:val="left" w:pos="676"/>
              </w:tabs>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Escritura de Emissão de CCI</w:t>
            </w:r>
            <w:r w:rsidRPr="00225F77">
              <w:rPr>
                <w:rFonts w:ascii="Trebuchet MS" w:hAnsi="Trebuchet MS"/>
                <w:sz w:val="22"/>
                <w:szCs w:val="22"/>
              </w:rPr>
              <w:t>”:</w:t>
            </w:r>
          </w:p>
        </w:tc>
        <w:tc>
          <w:tcPr>
            <w:tcW w:w="6272" w:type="dxa"/>
          </w:tcPr>
          <w:p w:rsidR="00195FE6" w:rsidRPr="00225F77" w:rsidRDefault="00195FE6" w:rsidP="003F01AA">
            <w:pPr>
              <w:spacing w:before="144" w:after="144" w:line="360" w:lineRule="auto"/>
              <w:ind w:left="34"/>
              <w:jc w:val="both"/>
              <w:rPr>
                <w:rFonts w:ascii="Trebuchet MS" w:hAnsi="Trebuchet MS"/>
                <w:sz w:val="22"/>
                <w:szCs w:val="22"/>
              </w:rPr>
            </w:pPr>
            <w:r w:rsidRPr="00225F77">
              <w:rPr>
                <w:rFonts w:ascii="Trebuchet MS" w:hAnsi="Trebuchet MS"/>
                <w:sz w:val="22"/>
                <w:szCs w:val="22"/>
              </w:rPr>
              <w:t xml:space="preserve">Escritura Particular de Emissão de Cédulas de Crédito Imobiliário, Sem Garantia Real e sob a Forma Escritural, celebrada entre a </w:t>
            </w:r>
            <w:proofErr w:type="spellStart"/>
            <w:r w:rsidRPr="00225F77">
              <w:rPr>
                <w:rFonts w:ascii="Trebuchet MS" w:hAnsi="Trebuchet MS"/>
                <w:sz w:val="22"/>
                <w:szCs w:val="22"/>
              </w:rPr>
              <w:t>Securitizadora</w:t>
            </w:r>
            <w:proofErr w:type="spellEnd"/>
            <w:r w:rsidRPr="00225F77">
              <w:rPr>
                <w:rFonts w:ascii="Trebuchet MS" w:hAnsi="Trebuchet MS"/>
                <w:sz w:val="22"/>
                <w:szCs w:val="22"/>
              </w:rPr>
              <w:t xml:space="preserve"> e a Instituição </w:t>
            </w:r>
            <w:proofErr w:type="spellStart"/>
            <w:r w:rsidRPr="00225F77">
              <w:rPr>
                <w:rFonts w:ascii="Trebuchet MS" w:hAnsi="Trebuchet MS"/>
                <w:sz w:val="22"/>
                <w:szCs w:val="22"/>
              </w:rPr>
              <w:t>Custodiante</w:t>
            </w:r>
            <w:proofErr w:type="spellEnd"/>
            <w:r w:rsidRPr="00225F77">
              <w:rPr>
                <w:rFonts w:ascii="Trebuchet MS" w:hAnsi="Trebuchet MS"/>
                <w:sz w:val="22"/>
                <w:szCs w:val="22"/>
              </w:rPr>
              <w:t xml:space="preserve">, em </w:t>
            </w:r>
            <w:r w:rsidR="003F01AA">
              <w:rPr>
                <w:rFonts w:ascii="Trebuchet MS" w:hAnsi="Trebuchet MS"/>
                <w:sz w:val="22"/>
                <w:szCs w:val="22"/>
              </w:rPr>
              <w:t>[</w:t>
            </w:r>
            <w:r w:rsidR="003F01AA" w:rsidRPr="00FA1F65">
              <w:rPr>
                <w:rFonts w:ascii="Trebuchet MS" w:hAnsi="Trebuchet MS"/>
                <w:sz w:val="22"/>
                <w:szCs w:val="22"/>
                <w:highlight w:val="yellow"/>
              </w:rPr>
              <w:t>●</w:t>
            </w:r>
            <w:r w:rsidR="003F01AA">
              <w:rPr>
                <w:rFonts w:ascii="Trebuchet MS" w:hAnsi="Trebuchet MS"/>
                <w:sz w:val="22"/>
                <w:szCs w:val="22"/>
              </w:rPr>
              <w:t>]</w:t>
            </w:r>
            <w:r>
              <w:rPr>
                <w:rFonts w:ascii="Trebuchet MS" w:hAnsi="Trebuchet MS"/>
                <w:sz w:val="22"/>
              </w:rPr>
              <w:t xml:space="preserve"> </w:t>
            </w:r>
            <w:r>
              <w:rPr>
                <w:rFonts w:ascii="Trebuchet MS" w:hAnsi="Trebuchet MS"/>
                <w:sz w:val="22"/>
                <w:szCs w:val="22"/>
              </w:rPr>
              <w:t xml:space="preserve">de </w:t>
            </w:r>
            <w:r w:rsidR="003F01AA">
              <w:rPr>
                <w:rFonts w:ascii="Trebuchet MS" w:hAnsi="Trebuchet MS"/>
                <w:sz w:val="22"/>
                <w:szCs w:val="22"/>
              </w:rPr>
              <w:t>[</w:t>
            </w:r>
            <w:r w:rsidR="003F01AA" w:rsidRPr="00FA1F65">
              <w:rPr>
                <w:rFonts w:ascii="Trebuchet MS" w:hAnsi="Trebuchet MS"/>
                <w:sz w:val="22"/>
                <w:szCs w:val="22"/>
                <w:highlight w:val="yellow"/>
              </w:rPr>
              <w:t>●</w:t>
            </w:r>
            <w:r w:rsidR="003F01AA">
              <w:rPr>
                <w:rFonts w:ascii="Trebuchet MS" w:hAnsi="Trebuchet MS"/>
                <w:sz w:val="22"/>
                <w:szCs w:val="22"/>
              </w:rPr>
              <w:t>]</w:t>
            </w:r>
            <w:r>
              <w:rPr>
                <w:rFonts w:ascii="Trebuchet MS" w:hAnsi="Trebuchet MS"/>
                <w:sz w:val="22"/>
              </w:rPr>
              <w:t xml:space="preserve"> </w:t>
            </w:r>
            <w:r>
              <w:rPr>
                <w:rFonts w:ascii="Trebuchet MS" w:hAnsi="Trebuchet MS"/>
                <w:sz w:val="22"/>
                <w:szCs w:val="22"/>
              </w:rPr>
              <w:t>de 201</w:t>
            </w:r>
            <w:r w:rsidR="003F01AA">
              <w:rPr>
                <w:rFonts w:ascii="Trebuchet MS" w:hAnsi="Trebuchet MS"/>
                <w:sz w:val="22"/>
                <w:szCs w:val="22"/>
              </w:rPr>
              <w:t>5</w:t>
            </w:r>
            <w:r w:rsidRPr="00225F77">
              <w:rPr>
                <w:rFonts w:ascii="Trebuchet MS" w:hAnsi="Trebuchet MS"/>
                <w:sz w:val="22"/>
                <w:szCs w:val="22"/>
              </w:rPr>
              <w:t xml:space="preserve">; </w:t>
            </w:r>
          </w:p>
        </w:tc>
      </w:tr>
      <w:tr w:rsidR="00195FE6" w:rsidRPr="00225F77">
        <w:tc>
          <w:tcPr>
            <w:tcW w:w="2658" w:type="dxa"/>
          </w:tcPr>
          <w:p w:rsidR="00195FE6" w:rsidRPr="00225F77" w:rsidRDefault="00195FE6" w:rsidP="00195FE6">
            <w:pPr>
              <w:tabs>
                <w:tab w:val="left" w:pos="676"/>
              </w:tabs>
              <w:spacing w:before="144" w:after="144" w:line="360" w:lineRule="auto"/>
              <w:ind w:left="50"/>
              <w:rPr>
                <w:rFonts w:ascii="Trebuchet MS" w:hAnsi="Trebuchet MS"/>
                <w:sz w:val="22"/>
                <w:szCs w:val="22"/>
              </w:rPr>
            </w:pPr>
            <w:r>
              <w:rPr>
                <w:rFonts w:ascii="Trebuchet MS" w:hAnsi="Trebuchet MS"/>
                <w:sz w:val="22"/>
                <w:szCs w:val="22"/>
              </w:rPr>
              <w:t>“</w:t>
            </w:r>
            <w:proofErr w:type="spellStart"/>
            <w:r w:rsidRPr="003F01AA">
              <w:rPr>
                <w:rFonts w:ascii="Trebuchet MS" w:hAnsi="Trebuchet MS"/>
                <w:sz w:val="22"/>
                <w:szCs w:val="22"/>
                <w:u w:val="single"/>
              </w:rPr>
              <w:t>Escriturador</w:t>
            </w:r>
            <w:proofErr w:type="spellEnd"/>
            <w:r>
              <w:rPr>
                <w:rFonts w:ascii="Trebuchet MS" w:hAnsi="Trebuchet MS"/>
                <w:sz w:val="22"/>
                <w:szCs w:val="22"/>
              </w:rPr>
              <w:t>”</w:t>
            </w:r>
          </w:p>
        </w:tc>
        <w:tc>
          <w:tcPr>
            <w:tcW w:w="6272" w:type="dxa"/>
          </w:tcPr>
          <w:p w:rsidR="00195FE6" w:rsidRPr="00225F77" w:rsidRDefault="00195FE6" w:rsidP="002D122E">
            <w:pPr>
              <w:spacing w:before="144" w:after="144" w:line="360" w:lineRule="auto"/>
              <w:ind w:left="34"/>
              <w:jc w:val="both"/>
              <w:rPr>
                <w:rFonts w:ascii="Trebuchet MS" w:hAnsi="Trebuchet MS"/>
                <w:sz w:val="22"/>
                <w:szCs w:val="22"/>
              </w:rPr>
            </w:pPr>
            <w:r>
              <w:rPr>
                <w:rFonts w:ascii="Trebuchet MS" w:hAnsi="Trebuchet MS" w:cs="Arial"/>
                <w:sz w:val="22"/>
                <w:szCs w:val="22"/>
              </w:rPr>
              <w:t>A Itaú Corretora de Valores S.A.</w:t>
            </w:r>
            <w:r w:rsidRPr="007C2069">
              <w:rPr>
                <w:rFonts w:ascii="Trebuchet MS" w:hAnsi="Trebuchet MS" w:cs="Arial"/>
                <w:sz w:val="22"/>
                <w:szCs w:val="22"/>
              </w:rPr>
              <w:t>, instituição financeira com sede na Avenida Brigadeiro Faria Lima, nº 3.500, 3º andar</w:t>
            </w:r>
            <w:r w:rsidRPr="00A32705">
              <w:rPr>
                <w:rFonts w:ascii="Trebuchet MS" w:hAnsi="Trebuchet MS" w:cs="Arial"/>
                <w:sz w:val="22"/>
                <w:szCs w:val="22"/>
              </w:rPr>
              <w:t xml:space="preserve">, </w:t>
            </w:r>
            <w:r w:rsidRPr="007C2069">
              <w:rPr>
                <w:rFonts w:ascii="Trebuchet MS" w:hAnsi="Trebuchet MS" w:cs="Arial"/>
                <w:sz w:val="22"/>
                <w:szCs w:val="22"/>
              </w:rPr>
              <w:t xml:space="preserve">inscrita no CNPJ/MF sob o n.º </w:t>
            </w:r>
            <w:r>
              <w:rPr>
                <w:rFonts w:ascii="Trebuchet MS" w:hAnsi="Trebuchet MS" w:cs="Arial"/>
                <w:sz w:val="22"/>
                <w:szCs w:val="22"/>
              </w:rPr>
              <w:t>61.194.353/0001-64</w:t>
            </w:r>
            <w:r w:rsidRPr="007C2069">
              <w:rPr>
                <w:rFonts w:ascii="Trebuchet MS" w:hAnsi="Trebuchet MS" w:cs="Arial"/>
                <w:sz w:val="22"/>
                <w:szCs w:val="22"/>
              </w:rPr>
              <w:t>, ou outra instituição financeira que venha substituí-l</w:t>
            </w:r>
            <w:r w:rsidRPr="006C54C1">
              <w:rPr>
                <w:rFonts w:ascii="Trebuchet MS" w:hAnsi="Trebuchet MS" w:cs="Arial"/>
                <w:sz w:val="22"/>
                <w:szCs w:val="22"/>
              </w:rPr>
              <w:t>a nessa função, responsável pela escrituração dos CRI</w:t>
            </w:r>
            <w:r w:rsidR="003F01AA">
              <w:rPr>
                <w:rFonts w:ascii="Trebuchet MS" w:hAnsi="Trebuchet MS" w:cs="Arial"/>
                <w:sz w:val="22"/>
                <w:szCs w:val="22"/>
              </w:rPr>
              <w:t>;</w:t>
            </w:r>
          </w:p>
        </w:tc>
      </w:tr>
      <w:tr w:rsidR="00195FE6" w:rsidRPr="00225F77">
        <w:tc>
          <w:tcPr>
            <w:tcW w:w="2658" w:type="dxa"/>
          </w:tcPr>
          <w:p w:rsidR="00195FE6" w:rsidRPr="003B0F3E" w:rsidRDefault="00195FE6" w:rsidP="00195FE6">
            <w:pPr>
              <w:tabs>
                <w:tab w:val="left" w:pos="459"/>
                <w:tab w:val="left" w:pos="676"/>
              </w:tabs>
              <w:spacing w:before="144" w:after="144" w:line="360" w:lineRule="auto"/>
              <w:ind w:left="50"/>
              <w:rPr>
                <w:rFonts w:ascii="Trebuchet MS" w:hAnsi="Trebuchet MS"/>
                <w:sz w:val="22"/>
                <w:szCs w:val="22"/>
              </w:rPr>
            </w:pPr>
            <w:r w:rsidRPr="00127031">
              <w:rPr>
                <w:rFonts w:ascii="Trebuchet MS" w:hAnsi="Trebuchet MS"/>
                <w:sz w:val="22"/>
                <w:szCs w:val="22"/>
              </w:rPr>
              <w:t>“</w:t>
            </w:r>
            <w:r w:rsidRPr="00127031">
              <w:rPr>
                <w:rFonts w:ascii="Trebuchet MS" w:hAnsi="Trebuchet MS"/>
                <w:sz w:val="22"/>
                <w:szCs w:val="22"/>
                <w:u w:val="single"/>
              </w:rPr>
              <w:t>Fundo de Despesa</w:t>
            </w:r>
            <w:r w:rsidRPr="003B0F3E">
              <w:rPr>
                <w:rFonts w:ascii="Trebuchet MS" w:hAnsi="Trebuchet MS"/>
                <w:sz w:val="22"/>
                <w:szCs w:val="22"/>
              </w:rPr>
              <w:t>”:</w:t>
            </w:r>
          </w:p>
        </w:tc>
        <w:tc>
          <w:tcPr>
            <w:tcW w:w="6272" w:type="dxa"/>
          </w:tcPr>
          <w:p w:rsidR="00195FE6" w:rsidRPr="00127031" w:rsidRDefault="00195FE6" w:rsidP="00195FE6">
            <w:pPr>
              <w:spacing w:before="144" w:after="144" w:line="360" w:lineRule="auto"/>
              <w:ind w:left="34"/>
              <w:jc w:val="both"/>
              <w:rPr>
                <w:rFonts w:ascii="Trebuchet MS" w:hAnsi="Trebuchet MS"/>
                <w:b/>
                <w:sz w:val="22"/>
                <w:szCs w:val="22"/>
              </w:rPr>
            </w:pPr>
            <w:r w:rsidRPr="003B0F3E">
              <w:rPr>
                <w:rFonts w:ascii="Trebuchet MS" w:hAnsi="Trebuchet MS"/>
                <w:sz w:val="22"/>
                <w:szCs w:val="22"/>
              </w:rPr>
              <w:t xml:space="preserve">Os recursos depositados no Fundo de </w:t>
            </w:r>
            <w:r w:rsidRPr="00127031">
              <w:rPr>
                <w:rFonts w:ascii="Trebuchet MS" w:hAnsi="Trebuchet MS"/>
                <w:sz w:val="22"/>
                <w:szCs w:val="22"/>
              </w:rPr>
              <w:t>Despesa serão utilizados para o pagamento das</w:t>
            </w:r>
            <w:r>
              <w:rPr>
                <w:rFonts w:ascii="Trebuchet MS" w:hAnsi="Trebuchet MS"/>
                <w:sz w:val="22"/>
                <w:szCs w:val="22"/>
              </w:rPr>
              <w:t xml:space="preserve"> </w:t>
            </w:r>
            <w:r w:rsidRPr="00127031">
              <w:rPr>
                <w:rFonts w:ascii="Trebuchet MS" w:hAnsi="Trebuchet MS"/>
                <w:sz w:val="22"/>
                <w:szCs w:val="22"/>
              </w:rPr>
              <w:t>Despesas da Emissão,</w:t>
            </w:r>
            <w:r w:rsidRPr="003B0F3E">
              <w:rPr>
                <w:rFonts w:ascii="Trebuchet MS" w:hAnsi="Trebuchet MS"/>
                <w:sz w:val="22"/>
                <w:szCs w:val="22"/>
              </w:rPr>
              <w:t xml:space="preserve"> inclusive as despesas necessárias à Averbação da Escritura de Cessão, quando necessária, na ocorrência das hipóteses previstas no item 2.3.1. </w:t>
            </w:r>
            <w:proofErr w:type="gramStart"/>
            <w:r w:rsidRPr="003B0F3E">
              <w:rPr>
                <w:rFonts w:ascii="Trebuchet MS" w:hAnsi="Trebuchet MS"/>
                <w:sz w:val="22"/>
                <w:szCs w:val="22"/>
              </w:rPr>
              <w:t>deste</w:t>
            </w:r>
            <w:proofErr w:type="gramEnd"/>
            <w:r w:rsidRPr="003B0F3E">
              <w:rPr>
                <w:rFonts w:ascii="Trebuchet MS" w:hAnsi="Trebuchet MS"/>
                <w:sz w:val="22"/>
                <w:szCs w:val="22"/>
              </w:rPr>
              <w:t xml:space="preserve"> Termo</w:t>
            </w:r>
            <w:r>
              <w:rPr>
                <w:rFonts w:ascii="Trebuchet MS" w:hAnsi="Trebuchet MS"/>
                <w:sz w:val="22"/>
                <w:szCs w:val="22"/>
              </w:rPr>
              <w:t>,</w:t>
            </w:r>
            <w:r w:rsidRPr="003B0F3E">
              <w:rPr>
                <w:rFonts w:ascii="Trebuchet MS" w:hAnsi="Trebuchet MS"/>
                <w:sz w:val="22"/>
                <w:szCs w:val="22"/>
              </w:rPr>
              <w:t xml:space="preserve"> bem como quaisquer obrigações do Patrimônio Separado que não possam ser cumpridas em razão </w:t>
            </w:r>
            <w:r w:rsidRPr="003B0F3E">
              <w:rPr>
                <w:rFonts w:ascii="Trebuchet MS" w:hAnsi="Trebuchet MS"/>
                <w:sz w:val="22"/>
                <w:szCs w:val="22"/>
              </w:rPr>
              <w:lastRenderedPageBreak/>
              <w:t xml:space="preserve">da indisponibilidade momentânea de recursos no caixa do Patrimônio Separado. Os recursos integrantes do </w:t>
            </w:r>
            <w:r w:rsidRPr="00874906">
              <w:rPr>
                <w:rFonts w:ascii="Trebuchet MS" w:hAnsi="Trebuchet MS"/>
                <w:sz w:val="22"/>
                <w:szCs w:val="22"/>
              </w:rPr>
              <w:t xml:space="preserve">Fundo de Despesa </w:t>
            </w:r>
            <w:r w:rsidRPr="003B0F3E">
              <w:rPr>
                <w:rFonts w:ascii="Trebuchet MS" w:hAnsi="Trebuchet MS"/>
                <w:sz w:val="22"/>
                <w:szCs w:val="22"/>
              </w:rPr>
              <w:t>deverão ser aplicados em títulos públicos federais, para resgate a qualquer momento e/ou certificado de depósito bancário de emissão do Banco Autorizado com liquidez diária;</w:t>
            </w:r>
            <w:r>
              <w:rPr>
                <w:rFonts w:ascii="Trebuchet MS" w:hAnsi="Trebuchet MS"/>
                <w:sz w:val="22"/>
                <w:szCs w:val="22"/>
              </w:rPr>
              <w:t xml:space="preserve"> </w:t>
            </w:r>
          </w:p>
        </w:tc>
      </w:tr>
      <w:tr w:rsidR="00195FE6" w:rsidRPr="00225F77">
        <w:tc>
          <w:tcPr>
            <w:tcW w:w="2658" w:type="dxa"/>
          </w:tcPr>
          <w:p w:rsidR="00195FE6" w:rsidRPr="00225F77" w:rsidRDefault="00195FE6" w:rsidP="00195FE6">
            <w:pPr>
              <w:tabs>
                <w:tab w:val="left" w:pos="676"/>
              </w:tabs>
              <w:spacing w:before="144" w:after="144" w:line="360" w:lineRule="auto"/>
              <w:ind w:left="50"/>
              <w:rPr>
                <w:rFonts w:ascii="Trebuchet MS" w:hAnsi="Trebuchet MS"/>
                <w:sz w:val="22"/>
                <w:szCs w:val="22"/>
              </w:rPr>
            </w:pPr>
            <w:r w:rsidRPr="00225F77">
              <w:rPr>
                <w:rFonts w:ascii="Trebuchet MS" w:hAnsi="Trebuchet MS"/>
                <w:sz w:val="22"/>
                <w:szCs w:val="22"/>
              </w:rPr>
              <w:lastRenderedPageBreak/>
              <w:t>“</w:t>
            </w:r>
            <w:r w:rsidRPr="00225F77">
              <w:rPr>
                <w:rFonts w:ascii="Trebuchet MS" w:hAnsi="Trebuchet MS"/>
                <w:sz w:val="22"/>
                <w:szCs w:val="22"/>
                <w:u w:val="single"/>
              </w:rPr>
              <w:t>Imóveis</w:t>
            </w:r>
            <w:r w:rsidRPr="00225F77">
              <w:rPr>
                <w:rFonts w:ascii="Trebuchet MS" w:hAnsi="Trebuchet MS"/>
                <w:sz w:val="22"/>
                <w:szCs w:val="22"/>
              </w:rPr>
              <w:t>”:</w:t>
            </w:r>
          </w:p>
        </w:tc>
        <w:tc>
          <w:tcPr>
            <w:tcW w:w="6272" w:type="dxa"/>
          </w:tcPr>
          <w:p w:rsidR="00195FE6" w:rsidRPr="00225F77" w:rsidRDefault="00195FE6" w:rsidP="00195FE6">
            <w:pPr>
              <w:spacing w:before="144" w:after="144" w:line="360" w:lineRule="auto"/>
              <w:ind w:left="34"/>
              <w:jc w:val="both"/>
              <w:rPr>
                <w:rFonts w:ascii="Trebuchet MS" w:hAnsi="Trebuchet MS"/>
                <w:sz w:val="22"/>
                <w:szCs w:val="22"/>
              </w:rPr>
            </w:pPr>
            <w:r w:rsidRPr="00225F77">
              <w:rPr>
                <w:rFonts w:ascii="Trebuchet MS" w:hAnsi="Trebuchet MS"/>
                <w:sz w:val="22"/>
                <w:szCs w:val="22"/>
              </w:rPr>
              <w:t>Imóveis adquiridos pelos Devedores com os recursos oriundos dos seus respectivos Contratos de Financiamento que se encontram alienados fiduciariamente em favor da Cedente;</w:t>
            </w:r>
          </w:p>
        </w:tc>
      </w:tr>
      <w:tr w:rsidR="00195FE6" w:rsidRPr="00225F77">
        <w:tc>
          <w:tcPr>
            <w:tcW w:w="2658" w:type="dxa"/>
          </w:tcPr>
          <w:p w:rsidR="00195FE6" w:rsidRPr="007C1753" w:rsidRDefault="00195FE6" w:rsidP="00195FE6">
            <w:pPr>
              <w:pStyle w:val="BodyText"/>
              <w:tabs>
                <w:tab w:val="clear" w:pos="720"/>
                <w:tab w:val="left" w:pos="676"/>
              </w:tabs>
              <w:spacing w:before="144" w:after="144" w:line="360" w:lineRule="auto"/>
              <w:ind w:left="50"/>
              <w:jc w:val="left"/>
              <w:rPr>
                <w:rFonts w:ascii="Trebuchet MS" w:hAnsi="Trebuchet MS"/>
                <w:b w:val="0"/>
                <w:i w:val="0"/>
                <w:sz w:val="22"/>
                <w:szCs w:val="22"/>
                <w:lang w:val="pt-BR" w:eastAsia="en-US"/>
              </w:rPr>
            </w:pPr>
            <w:r w:rsidRPr="007C1753">
              <w:rPr>
                <w:rFonts w:ascii="Trebuchet MS" w:hAnsi="Trebuchet MS"/>
                <w:b w:val="0"/>
                <w:i w:val="0"/>
                <w:sz w:val="22"/>
                <w:szCs w:val="22"/>
                <w:lang w:val="pt-BR" w:eastAsia="en-US"/>
              </w:rPr>
              <w:t>“</w:t>
            </w:r>
            <w:r w:rsidRPr="007C1753">
              <w:rPr>
                <w:rFonts w:ascii="Trebuchet MS" w:hAnsi="Trebuchet MS"/>
                <w:b w:val="0"/>
                <w:i w:val="0"/>
                <w:sz w:val="22"/>
                <w:szCs w:val="22"/>
                <w:u w:val="single"/>
                <w:lang w:val="pt-BR" w:eastAsia="en-US"/>
              </w:rPr>
              <w:t>Inadimplência</w:t>
            </w:r>
            <w:r w:rsidRPr="007C1753">
              <w:rPr>
                <w:rFonts w:ascii="Trebuchet MS" w:hAnsi="Trebuchet MS"/>
                <w:b w:val="0"/>
                <w:i w:val="0"/>
                <w:sz w:val="22"/>
                <w:szCs w:val="22"/>
                <w:lang w:val="pt-BR" w:eastAsia="en-US"/>
              </w:rPr>
              <w:t>”:</w:t>
            </w:r>
          </w:p>
        </w:tc>
        <w:tc>
          <w:tcPr>
            <w:tcW w:w="6272" w:type="dxa"/>
          </w:tcPr>
          <w:p w:rsidR="00195FE6" w:rsidRPr="007C1753" w:rsidRDefault="00195FE6" w:rsidP="00195FE6">
            <w:pPr>
              <w:pStyle w:val="BodyText"/>
              <w:tabs>
                <w:tab w:val="clear" w:pos="720"/>
              </w:tabs>
              <w:spacing w:before="144" w:after="144" w:line="360" w:lineRule="auto"/>
              <w:ind w:left="34"/>
              <w:rPr>
                <w:rFonts w:ascii="Trebuchet MS" w:hAnsi="Trebuchet MS"/>
                <w:b w:val="0"/>
                <w:i w:val="0"/>
                <w:sz w:val="22"/>
                <w:szCs w:val="22"/>
                <w:lang w:val="pt-BR" w:eastAsia="en-US"/>
              </w:rPr>
            </w:pPr>
            <w:r w:rsidRPr="007C1753">
              <w:rPr>
                <w:rFonts w:ascii="Trebuchet MS" w:hAnsi="Trebuchet MS"/>
                <w:b w:val="0"/>
                <w:i w:val="0"/>
                <w:sz w:val="22"/>
                <w:szCs w:val="22"/>
                <w:lang w:val="pt-BR" w:eastAsia="en-US"/>
              </w:rPr>
              <w:t>Conforme definida no</w:t>
            </w:r>
            <w:r>
              <w:rPr>
                <w:rFonts w:ascii="Trebuchet MS" w:hAnsi="Trebuchet MS"/>
                <w:b w:val="0"/>
                <w:i w:val="0"/>
                <w:sz w:val="22"/>
                <w:szCs w:val="22"/>
                <w:lang w:val="pt-BR" w:eastAsia="en-US"/>
              </w:rPr>
              <w:t>s</w:t>
            </w:r>
            <w:r w:rsidRPr="007C1753">
              <w:rPr>
                <w:rFonts w:ascii="Trebuchet MS" w:hAnsi="Trebuchet MS"/>
                <w:b w:val="0"/>
                <w:i w:val="0"/>
                <w:sz w:val="22"/>
                <w:szCs w:val="22"/>
                <w:lang w:val="pt-BR" w:eastAsia="en-US"/>
              </w:rPr>
              <w:t xml:space="preserve"> ite</w:t>
            </w:r>
            <w:r>
              <w:rPr>
                <w:rFonts w:ascii="Trebuchet MS" w:hAnsi="Trebuchet MS"/>
                <w:b w:val="0"/>
                <w:i w:val="0"/>
                <w:sz w:val="22"/>
                <w:szCs w:val="22"/>
                <w:lang w:val="pt-BR" w:eastAsia="en-US"/>
              </w:rPr>
              <w:t>ns</w:t>
            </w:r>
            <w:r w:rsidRPr="007C1753">
              <w:rPr>
                <w:rFonts w:ascii="Trebuchet MS" w:hAnsi="Trebuchet MS"/>
                <w:b w:val="0"/>
                <w:i w:val="0"/>
                <w:sz w:val="22"/>
                <w:szCs w:val="22"/>
                <w:lang w:val="pt-BR" w:eastAsia="en-US"/>
              </w:rPr>
              <w:t xml:space="preserve"> 6.</w:t>
            </w:r>
            <w:r>
              <w:rPr>
                <w:rFonts w:ascii="Trebuchet MS" w:hAnsi="Trebuchet MS"/>
                <w:b w:val="0"/>
                <w:i w:val="0"/>
                <w:sz w:val="22"/>
                <w:szCs w:val="22"/>
                <w:lang w:val="pt-BR" w:eastAsia="en-US"/>
              </w:rPr>
              <w:t>7 e 6.8</w:t>
            </w:r>
            <w:r w:rsidRPr="007C1753">
              <w:rPr>
                <w:rFonts w:ascii="Trebuchet MS" w:hAnsi="Trebuchet MS"/>
                <w:b w:val="0"/>
                <w:i w:val="0"/>
                <w:sz w:val="22"/>
                <w:szCs w:val="22"/>
                <w:lang w:val="pt-BR" w:eastAsia="en-US"/>
              </w:rPr>
              <w:t xml:space="preserve"> deste Termo;</w:t>
            </w:r>
          </w:p>
        </w:tc>
      </w:tr>
      <w:tr w:rsidR="00195FE6" w:rsidRPr="00225F77">
        <w:tc>
          <w:tcPr>
            <w:tcW w:w="2658" w:type="dxa"/>
          </w:tcPr>
          <w:p w:rsidR="00195FE6" w:rsidRPr="007C1753" w:rsidRDefault="00195FE6" w:rsidP="00195FE6">
            <w:pPr>
              <w:pStyle w:val="BodyText"/>
              <w:tabs>
                <w:tab w:val="clear" w:pos="720"/>
                <w:tab w:val="left" w:pos="676"/>
              </w:tabs>
              <w:spacing w:before="144" w:after="144" w:line="360" w:lineRule="auto"/>
              <w:ind w:left="50"/>
              <w:jc w:val="left"/>
              <w:rPr>
                <w:rFonts w:ascii="Trebuchet MS" w:hAnsi="Trebuchet MS"/>
                <w:b w:val="0"/>
                <w:i w:val="0"/>
                <w:sz w:val="22"/>
                <w:szCs w:val="22"/>
                <w:lang w:val="pt-BR" w:eastAsia="en-US"/>
              </w:rPr>
            </w:pPr>
            <w:r w:rsidRPr="007C1753">
              <w:rPr>
                <w:rFonts w:ascii="Trebuchet MS" w:hAnsi="Trebuchet MS"/>
                <w:b w:val="0"/>
                <w:i w:val="0"/>
                <w:sz w:val="22"/>
                <w:szCs w:val="22"/>
                <w:lang w:val="pt-BR" w:eastAsia="en-US"/>
              </w:rPr>
              <w:t>“</w:t>
            </w:r>
            <w:r w:rsidRPr="007C1753">
              <w:rPr>
                <w:rFonts w:ascii="Trebuchet MS" w:hAnsi="Trebuchet MS"/>
                <w:b w:val="0"/>
                <w:i w:val="0"/>
                <w:sz w:val="22"/>
                <w:szCs w:val="22"/>
                <w:u w:val="single"/>
                <w:lang w:val="pt-BR" w:eastAsia="en-US"/>
              </w:rPr>
              <w:t xml:space="preserve">Instituição </w:t>
            </w:r>
            <w:proofErr w:type="spellStart"/>
            <w:r w:rsidRPr="007C1753">
              <w:rPr>
                <w:rFonts w:ascii="Trebuchet MS" w:hAnsi="Trebuchet MS"/>
                <w:b w:val="0"/>
                <w:i w:val="0"/>
                <w:sz w:val="22"/>
                <w:szCs w:val="22"/>
                <w:u w:val="single"/>
                <w:lang w:val="pt-BR" w:eastAsia="en-US"/>
              </w:rPr>
              <w:t>Custodiante</w:t>
            </w:r>
            <w:proofErr w:type="spellEnd"/>
            <w:r w:rsidRPr="007C1753">
              <w:rPr>
                <w:rFonts w:ascii="Trebuchet MS" w:hAnsi="Trebuchet MS"/>
                <w:b w:val="0"/>
                <w:i w:val="0"/>
                <w:sz w:val="22"/>
                <w:szCs w:val="22"/>
                <w:lang w:val="pt-BR" w:eastAsia="en-US"/>
              </w:rPr>
              <w:t>”:</w:t>
            </w:r>
          </w:p>
        </w:tc>
        <w:tc>
          <w:tcPr>
            <w:tcW w:w="6272" w:type="dxa"/>
          </w:tcPr>
          <w:p w:rsidR="00195FE6" w:rsidRPr="007C1753" w:rsidRDefault="00195FE6" w:rsidP="002D122E">
            <w:pPr>
              <w:pStyle w:val="BodyText"/>
              <w:tabs>
                <w:tab w:val="clear" w:pos="720"/>
              </w:tabs>
              <w:spacing w:before="144" w:after="144" w:line="360" w:lineRule="auto"/>
              <w:ind w:left="34"/>
              <w:rPr>
                <w:rFonts w:ascii="Trebuchet MS" w:hAnsi="Trebuchet MS"/>
                <w:b w:val="0"/>
                <w:i w:val="0"/>
                <w:sz w:val="22"/>
                <w:szCs w:val="22"/>
                <w:lang w:val="pt-BR" w:eastAsia="en-US"/>
              </w:rPr>
            </w:pPr>
            <w:r>
              <w:rPr>
                <w:rFonts w:ascii="Trebuchet MS" w:hAnsi="Trebuchet MS"/>
                <w:b w:val="0"/>
                <w:i w:val="0"/>
                <w:sz w:val="22"/>
                <w:szCs w:val="22"/>
                <w:lang w:val="pt-BR"/>
              </w:rPr>
              <w:t>Pentágono S.A. Distribuidora de Títulos e Valores Mobiliários</w:t>
            </w:r>
            <w:r w:rsidRPr="00CD6D1B">
              <w:rPr>
                <w:rFonts w:ascii="Trebuchet MS" w:hAnsi="Trebuchet MS"/>
                <w:b w:val="0"/>
                <w:i w:val="0"/>
                <w:sz w:val="22"/>
                <w:szCs w:val="22"/>
                <w:lang w:val="pt-BR" w:eastAsia="en-US"/>
              </w:rPr>
              <w:t>, acima qualificada,</w:t>
            </w:r>
            <w:r w:rsidRPr="007C1753">
              <w:rPr>
                <w:rFonts w:ascii="Trebuchet MS" w:hAnsi="Trebuchet MS"/>
                <w:b w:val="0"/>
                <w:i w:val="0"/>
                <w:sz w:val="22"/>
                <w:szCs w:val="22"/>
                <w:lang w:val="pt-BR" w:eastAsia="en-US"/>
              </w:rPr>
              <w:t xml:space="preserve"> contratada para realizar a custódia da</w:t>
            </w:r>
            <w:r>
              <w:rPr>
                <w:rFonts w:ascii="Trebuchet MS" w:hAnsi="Trebuchet MS"/>
                <w:b w:val="0"/>
                <w:i w:val="0"/>
                <w:sz w:val="22"/>
                <w:szCs w:val="22"/>
                <w:lang w:val="pt-BR" w:eastAsia="en-US"/>
              </w:rPr>
              <w:t xml:space="preserve"> Escritura de Emissão de</w:t>
            </w:r>
            <w:r w:rsidRPr="007C1753">
              <w:rPr>
                <w:rFonts w:ascii="Trebuchet MS" w:hAnsi="Trebuchet MS"/>
                <w:b w:val="0"/>
                <w:i w:val="0"/>
                <w:sz w:val="22"/>
                <w:szCs w:val="22"/>
                <w:lang w:val="pt-BR" w:eastAsia="en-US"/>
              </w:rPr>
              <w:t xml:space="preserve"> CCI, nos termos do A</w:t>
            </w:r>
            <w:r w:rsidR="003F01AA">
              <w:rPr>
                <w:rFonts w:ascii="Trebuchet MS" w:hAnsi="Trebuchet MS"/>
                <w:b w:val="0"/>
                <w:i w:val="0"/>
                <w:sz w:val="22"/>
                <w:szCs w:val="22"/>
                <w:lang w:val="pt-BR" w:eastAsia="en-US"/>
              </w:rPr>
              <w:t>rt. 18 da Lei 10.931/</w:t>
            </w:r>
            <w:r w:rsidRPr="007C1753">
              <w:rPr>
                <w:rFonts w:ascii="Trebuchet MS" w:hAnsi="Trebuchet MS"/>
                <w:b w:val="0"/>
                <w:i w:val="0"/>
                <w:sz w:val="22"/>
                <w:szCs w:val="22"/>
                <w:lang w:val="pt-BR" w:eastAsia="en-US"/>
              </w:rPr>
              <w:t>04;</w:t>
            </w:r>
          </w:p>
        </w:tc>
      </w:tr>
      <w:tr w:rsidR="00195FE6" w:rsidRPr="00225F77">
        <w:tc>
          <w:tcPr>
            <w:tcW w:w="2658" w:type="dxa"/>
          </w:tcPr>
          <w:p w:rsidR="00195FE6" w:rsidRPr="00225F77" w:rsidRDefault="00195FE6" w:rsidP="00195FE6">
            <w:pPr>
              <w:tabs>
                <w:tab w:val="left" w:pos="676"/>
              </w:tabs>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Instrução CVM 28</w:t>
            </w:r>
            <w:r w:rsidRPr="00225F77">
              <w:rPr>
                <w:rFonts w:ascii="Trebuchet MS" w:hAnsi="Trebuchet MS"/>
                <w:sz w:val="22"/>
                <w:szCs w:val="22"/>
              </w:rPr>
              <w:t>”:</w:t>
            </w:r>
          </w:p>
        </w:tc>
        <w:tc>
          <w:tcPr>
            <w:tcW w:w="6272" w:type="dxa"/>
          </w:tcPr>
          <w:p w:rsidR="00195FE6" w:rsidRPr="00225F77" w:rsidRDefault="00195FE6" w:rsidP="00195FE6">
            <w:pPr>
              <w:spacing w:before="144" w:after="144" w:line="360" w:lineRule="auto"/>
              <w:ind w:left="34"/>
              <w:jc w:val="both"/>
              <w:rPr>
                <w:rFonts w:ascii="Trebuchet MS" w:hAnsi="Trebuchet MS"/>
                <w:sz w:val="22"/>
                <w:szCs w:val="22"/>
              </w:rPr>
            </w:pPr>
            <w:r w:rsidRPr="00225F77">
              <w:rPr>
                <w:rFonts w:ascii="Trebuchet MS" w:hAnsi="Trebuchet MS"/>
                <w:sz w:val="22"/>
                <w:szCs w:val="22"/>
              </w:rPr>
              <w:t>Instrução CVM nº 28, de 23 de novembro de 1983, conforme alterada;</w:t>
            </w:r>
          </w:p>
        </w:tc>
      </w:tr>
      <w:tr w:rsidR="00195FE6" w:rsidRPr="00225F77">
        <w:tc>
          <w:tcPr>
            <w:tcW w:w="2658" w:type="dxa"/>
          </w:tcPr>
          <w:p w:rsidR="00195FE6" w:rsidRPr="00225F77" w:rsidRDefault="00195FE6" w:rsidP="00195FE6">
            <w:pPr>
              <w:tabs>
                <w:tab w:val="left" w:pos="676"/>
              </w:tabs>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Instrução CVM 4</w:t>
            </w:r>
            <w:r>
              <w:rPr>
                <w:rFonts w:ascii="Trebuchet MS" w:hAnsi="Trebuchet MS"/>
                <w:sz w:val="22"/>
                <w:szCs w:val="22"/>
                <w:u w:val="single"/>
              </w:rPr>
              <w:t>00</w:t>
            </w:r>
            <w:r w:rsidRPr="00225F77">
              <w:rPr>
                <w:rFonts w:ascii="Trebuchet MS" w:hAnsi="Trebuchet MS"/>
                <w:sz w:val="22"/>
                <w:szCs w:val="22"/>
              </w:rPr>
              <w:t>”:</w:t>
            </w:r>
          </w:p>
        </w:tc>
        <w:tc>
          <w:tcPr>
            <w:tcW w:w="6272" w:type="dxa"/>
          </w:tcPr>
          <w:p w:rsidR="00195FE6" w:rsidRPr="00225F77" w:rsidRDefault="00195FE6" w:rsidP="00195FE6">
            <w:pPr>
              <w:spacing w:before="144" w:after="144" w:line="360" w:lineRule="auto"/>
              <w:ind w:left="34"/>
              <w:jc w:val="both"/>
              <w:rPr>
                <w:rFonts w:ascii="Trebuchet MS" w:hAnsi="Trebuchet MS"/>
                <w:sz w:val="22"/>
                <w:szCs w:val="22"/>
              </w:rPr>
            </w:pPr>
            <w:r w:rsidRPr="00225F77">
              <w:rPr>
                <w:rFonts w:ascii="Trebuchet MS" w:hAnsi="Trebuchet MS"/>
                <w:sz w:val="22"/>
                <w:szCs w:val="22"/>
              </w:rPr>
              <w:t>Instrução CVM nº 4</w:t>
            </w:r>
            <w:r>
              <w:rPr>
                <w:rFonts w:ascii="Trebuchet MS" w:hAnsi="Trebuchet MS"/>
                <w:sz w:val="22"/>
                <w:szCs w:val="22"/>
              </w:rPr>
              <w:t>00</w:t>
            </w:r>
            <w:r w:rsidRPr="00225F77">
              <w:rPr>
                <w:rFonts w:ascii="Trebuchet MS" w:hAnsi="Trebuchet MS"/>
                <w:sz w:val="22"/>
                <w:szCs w:val="22"/>
              </w:rPr>
              <w:t xml:space="preserve">, de </w:t>
            </w:r>
            <w:r>
              <w:rPr>
                <w:rFonts w:ascii="Trebuchet MS" w:hAnsi="Trebuchet MS"/>
                <w:sz w:val="22"/>
                <w:szCs w:val="22"/>
              </w:rPr>
              <w:t>29</w:t>
            </w:r>
            <w:r w:rsidRPr="00225F77">
              <w:rPr>
                <w:rFonts w:ascii="Trebuchet MS" w:hAnsi="Trebuchet MS"/>
                <w:sz w:val="22"/>
                <w:szCs w:val="22"/>
              </w:rPr>
              <w:t xml:space="preserve"> de </w:t>
            </w:r>
            <w:r>
              <w:rPr>
                <w:rFonts w:ascii="Trebuchet MS" w:hAnsi="Trebuchet MS"/>
                <w:sz w:val="22"/>
                <w:szCs w:val="22"/>
              </w:rPr>
              <w:t>dezembro de 2.003</w:t>
            </w:r>
            <w:r w:rsidRPr="00225F77">
              <w:rPr>
                <w:rFonts w:ascii="Trebuchet MS" w:hAnsi="Trebuchet MS"/>
                <w:sz w:val="22"/>
                <w:szCs w:val="22"/>
              </w:rPr>
              <w:t>, conforme alterada;</w:t>
            </w:r>
          </w:p>
        </w:tc>
      </w:tr>
      <w:tr w:rsidR="00195FE6" w:rsidRPr="00225F77">
        <w:tc>
          <w:tcPr>
            <w:tcW w:w="2658" w:type="dxa"/>
          </w:tcPr>
          <w:p w:rsidR="00195FE6" w:rsidRPr="00225F77" w:rsidRDefault="00195FE6" w:rsidP="00195FE6">
            <w:pPr>
              <w:tabs>
                <w:tab w:val="left" w:pos="676"/>
              </w:tabs>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Instrução CVM 4</w:t>
            </w:r>
            <w:r>
              <w:rPr>
                <w:rFonts w:ascii="Trebuchet MS" w:hAnsi="Trebuchet MS"/>
                <w:sz w:val="22"/>
                <w:szCs w:val="22"/>
                <w:u w:val="single"/>
              </w:rPr>
              <w:t>09</w:t>
            </w:r>
            <w:r w:rsidRPr="00225F77">
              <w:rPr>
                <w:rFonts w:ascii="Trebuchet MS" w:hAnsi="Trebuchet MS"/>
                <w:sz w:val="22"/>
                <w:szCs w:val="22"/>
              </w:rPr>
              <w:t>”:</w:t>
            </w:r>
          </w:p>
        </w:tc>
        <w:tc>
          <w:tcPr>
            <w:tcW w:w="6272" w:type="dxa"/>
          </w:tcPr>
          <w:p w:rsidR="00195FE6" w:rsidRPr="00225F77" w:rsidRDefault="00195FE6" w:rsidP="00195FE6">
            <w:pPr>
              <w:spacing w:before="144" w:after="144" w:line="360" w:lineRule="auto"/>
              <w:ind w:left="34"/>
              <w:jc w:val="both"/>
              <w:rPr>
                <w:rFonts w:ascii="Trebuchet MS" w:hAnsi="Trebuchet MS"/>
                <w:sz w:val="22"/>
                <w:szCs w:val="22"/>
              </w:rPr>
            </w:pPr>
            <w:r w:rsidRPr="00225F77">
              <w:rPr>
                <w:rFonts w:ascii="Trebuchet MS" w:hAnsi="Trebuchet MS"/>
                <w:sz w:val="22"/>
                <w:szCs w:val="22"/>
              </w:rPr>
              <w:t>Instrução CVM nº 4</w:t>
            </w:r>
            <w:r>
              <w:rPr>
                <w:rFonts w:ascii="Trebuchet MS" w:hAnsi="Trebuchet MS"/>
                <w:sz w:val="22"/>
                <w:szCs w:val="22"/>
              </w:rPr>
              <w:t>09</w:t>
            </w:r>
            <w:r w:rsidRPr="00225F77">
              <w:rPr>
                <w:rFonts w:ascii="Trebuchet MS" w:hAnsi="Trebuchet MS"/>
                <w:sz w:val="22"/>
                <w:szCs w:val="22"/>
              </w:rPr>
              <w:t xml:space="preserve">, de </w:t>
            </w:r>
            <w:r>
              <w:rPr>
                <w:rFonts w:ascii="Trebuchet MS" w:hAnsi="Trebuchet MS"/>
                <w:sz w:val="22"/>
                <w:szCs w:val="22"/>
              </w:rPr>
              <w:t>18</w:t>
            </w:r>
            <w:r w:rsidRPr="00225F77">
              <w:rPr>
                <w:rFonts w:ascii="Trebuchet MS" w:hAnsi="Trebuchet MS"/>
                <w:sz w:val="22"/>
                <w:szCs w:val="22"/>
              </w:rPr>
              <w:t xml:space="preserve"> de </w:t>
            </w:r>
            <w:r>
              <w:rPr>
                <w:rFonts w:ascii="Trebuchet MS" w:hAnsi="Trebuchet MS"/>
                <w:sz w:val="22"/>
                <w:szCs w:val="22"/>
              </w:rPr>
              <w:t>agost</w:t>
            </w:r>
            <w:r w:rsidRPr="00225F77">
              <w:rPr>
                <w:rFonts w:ascii="Trebuchet MS" w:hAnsi="Trebuchet MS"/>
                <w:sz w:val="22"/>
                <w:szCs w:val="22"/>
              </w:rPr>
              <w:t>o de 2.004, conforme alterada;</w:t>
            </w:r>
          </w:p>
        </w:tc>
      </w:tr>
      <w:tr w:rsidR="00195FE6" w:rsidRPr="00225F77">
        <w:tc>
          <w:tcPr>
            <w:tcW w:w="2658" w:type="dxa"/>
          </w:tcPr>
          <w:p w:rsidR="00195FE6" w:rsidRPr="00225F77" w:rsidRDefault="00195FE6" w:rsidP="00195FE6">
            <w:pPr>
              <w:tabs>
                <w:tab w:val="left" w:pos="676"/>
              </w:tabs>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Instrução CVM 414</w:t>
            </w:r>
            <w:r w:rsidRPr="00225F77">
              <w:rPr>
                <w:rFonts w:ascii="Trebuchet MS" w:hAnsi="Trebuchet MS"/>
                <w:sz w:val="22"/>
                <w:szCs w:val="22"/>
              </w:rPr>
              <w:t>”:</w:t>
            </w:r>
          </w:p>
        </w:tc>
        <w:tc>
          <w:tcPr>
            <w:tcW w:w="6272" w:type="dxa"/>
          </w:tcPr>
          <w:p w:rsidR="00195FE6" w:rsidRPr="00225F77" w:rsidRDefault="00195FE6" w:rsidP="00195FE6">
            <w:pPr>
              <w:spacing w:before="144" w:after="144" w:line="360" w:lineRule="auto"/>
              <w:ind w:left="34"/>
              <w:jc w:val="both"/>
              <w:rPr>
                <w:rFonts w:ascii="Trebuchet MS" w:hAnsi="Trebuchet MS"/>
                <w:sz w:val="22"/>
                <w:szCs w:val="22"/>
              </w:rPr>
            </w:pPr>
            <w:r w:rsidRPr="00225F77">
              <w:rPr>
                <w:rFonts w:ascii="Trebuchet MS" w:hAnsi="Trebuchet MS"/>
                <w:sz w:val="22"/>
                <w:szCs w:val="22"/>
              </w:rPr>
              <w:t>Instrução CVM nº 414, de 30 de dezembro de 2.004, conforme alterada;</w:t>
            </w:r>
          </w:p>
        </w:tc>
      </w:tr>
      <w:tr w:rsidR="00195FE6" w:rsidRPr="00225F77">
        <w:tc>
          <w:tcPr>
            <w:tcW w:w="2658" w:type="dxa"/>
          </w:tcPr>
          <w:p w:rsidR="00195FE6" w:rsidRPr="00225F77" w:rsidRDefault="00195FE6" w:rsidP="00195FE6">
            <w:pPr>
              <w:tabs>
                <w:tab w:val="left" w:pos="676"/>
              </w:tabs>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Instrução CVM 476</w:t>
            </w:r>
            <w:r w:rsidRPr="00225F77">
              <w:rPr>
                <w:rFonts w:ascii="Trebuchet MS" w:hAnsi="Trebuchet MS"/>
                <w:sz w:val="22"/>
                <w:szCs w:val="22"/>
              </w:rPr>
              <w:t>”:</w:t>
            </w:r>
          </w:p>
        </w:tc>
        <w:tc>
          <w:tcPr>
            <w:tcW w:w="6272" w:type="dxa"/>
          </w:tcPr>
          <w:p w:rsidR="00195FE6" w:rsidRPr="00225F77" w:rsidRDefault="00195FE6" w:rsidP="00195FE6">
            <w:pPr>
              <w:spacing w:before="144" w:after="144" w:line="360" w:lineRule="auto"/>
              <w:ind w:left="34"/>
              <w:jc w:val="both"/>
              <w:rPr>
                <w:rFonts w:ascii="Trebuchet MS" w:hAnsi="Trebuchet MS"/>
                <w:sz w:val="22"/>
                <w:szCs w:val="22"/>
              </w:rPr>
            </w:pPr>
            <w:r w:rsidRPr="00225F77">
              <w:rPr>
                <w:rFonts w:ascii="Trebuchet MS" w:hAnsi="Trebuchet MS"/>
                <w:sz w:val="22"/>
                <w:szCs w:val="22"/>
              </w:rPr>
              <w:t>Instrução CVM nº 476, de 16 de janeiro de 2.009, conforme alterada;</w:t>
            </w:r>
          </w:p>
        </w:tc>
      </w:tr>
      <w:tr w:rsidR="00195FE6" w:rsidRPr="00225F77">
        <w:tc>
          <w:tcPr>
            <w:tcW w:w="2658" w:type="dxa"/>
          </w:tcPr>
          <w:p w:rsidR="00195FE6" w:rsidRPr="00225F77" w:rsidRDefault="00195FE6" w:rsidP="00195FE6">
            <w:pPr>
              <w:tabs>
                <w:tab w:val="left" w:pos="676"/>
              </w:tabs>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Investidores</w:t>
            </w:r>
            <w:r w:rsidRPr="00225F77">
              <w:rPr>
                <w:rFonts w:ascii="Trebuchet MS" w:hAnsi="Trebuchet MS"/>
                <w:sz w:val="22"/>
                <w:szCs w:val="22"/>
              </w:rPr>
              <w:t>”:</w:t>
            </w:r>
          </w:p>
        </w:tc>
        <w:tc>
          <w:tcPr>
            <w:tcW w:w="6272" w:type="dxa"/>
          </w:tcPr>
          <w:p w:rsidR="00195FE6" w:rsidRPr="00225F77" w:rsidRDefault="00195FE6" w:rsidP="00195FE6">
            <w:pPr>
              <w:spacing w:before="144" w:after="144" w:line="360" w:lineRule="auto"/>
              <w:ind w:left="34"/>
              <w:jc w:val="both"/>
              <w:rPr>
                <w:rFonts w:ascii="Trebuchet MS" w:hAnsi="Trebuchet MS"/>
                <w:sz w:val="22"/>
                <w:szCs w:val="22"/>
              </w:rPr>
            </w:pPr>
            <w:r w:rsidRPr="00225F77">
              <w:rPr>
                <w:rFonts w:ascii="Trebuchet MS" w:hAnsi="Trebuchet MS"/>
                <w:sz w:val="22"/>
                <w:szCs w:val="22"/>
              </w:rPr>
              <w:t>Os subscritores dos CRI</w:t>
            </w:r>
            <w:r>
              <w:rPr>
                <w:rFonts w:ascii="Trebuchet MS" w:hAnsi="Trebuchet MS"/>
                <w:sz w:val="22"/>
                <w:szCs w:val="22"/>
              </w:rPr>
              <w:t xml:space="preserve"> no</w:t>
            </w:r>
            <w:r w:rsidR="008B1DA9">
              <w:rPr>
                <w:rFonts w:ascii="Trebuchet MS" w:hAnsi="Trebuchet MS"/>
                <w:sz w:val="22"/>
                <w:szCs w:val="22"/>
              </w:rPr>
              <w:t xml:space="preserve"> mercado</w:t>
            </w:r>
            <w:r>
              <w:rPr>
                <w:rFonts w:ascii="Trebuchet MS" w:hAnsi="Trebuchet MS"/>
                <w:sz w:val="22"/>
                <w:szCs w:val="22"/>
              </w:rPr>
              <w:t xml:space="preserve"> primário ou titular</w:t>
            </w:r>
            <w:r w:rsidR="008B1DA9">
              <w:rPr>
                <w:rFonts w:ascii="Trebuchet MS" w:hAnsi="Trebuchet MS"/>
                <w:sz w:val="22"/>
                <w:szCs w:val="22"/>
              </w:rPr>
              <w:t>es</w:t>
            </w:r>
            <w:r>
              <w:rPr>
                <w:rFonts w:ascii="Trebuchet MS" w:hAnsi="Trebuchet MS"/>
                <w:sz w:val="22"/>
                <w:szCs w:val="22"/>
              </w:rPr>
              <w:t xml:space="preserve"> dos CRI no mercado secundário</w:t>
            </w:r>
            <w:r w:rsidRPr="00225F77">
              <w:rPr>
                <w:rFonts w:ascii="Trebuchet MS" w:hAnsi="Trebuchet MS"/>
                <w:sz w:val="22"/>
                <w:szCs w:val="22"/>
              </w:rPr>
              <w:t>;</w:t>
            </w:r>
          </w:p>
        </w:tc>
      </w:tr>
      <w:tr w:rsidR="00195FE6" w:rsidRPr="00225F77">
        <w:tc>
          <w:tcPr>
            <w:tcW w:w="2658" w:type="dxa"/>
          </w:tcPr>
          <w:p w:rsidR="00195FE6" w:rsidRPr="00225F77" w:rsidRDefault="00195FE6" w:rsidP="00195FE6">
            <w:pPr>
              <w:tabs>
                <w:tab w:val="left" w:pos="676"/>
              </w:tabs>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Lei 10.931/04</w:t>
            </w:r>
            <w:r w:rsidRPr="00225F77">
              <w:rPr>
                <w:rFonts w:ascii="Trebuchet MS" w:hAnsi="Trebuchet MS"/>
                <w:sz w:val="22"/>
                <w:szCs w:val="22"/>
              </w:rPr>
              <w:t>”:</w:t>
            </w:r>
          </w:p>
        </w:tc>
        <w:tc>
          <w:tcPr>
            <w:tcW w:w="6272" w:type="dxa"/>
          </w:tcPr>
          <w:p w:rsidR="00195FE6" w:rsidRPr="00225F77" w:rsidRDefault="00195FE6" w:rsidP="00195FE6">
            <w:pPr>
              <w:spacing w:before="144" w:after="144" w:line="360" w:lineRule="auto"/>
              <w:ind w:left="34"/>
              <w:jc w:val="both"/>
              <w:rPr>
                <w:rFonts w:ascii="Trebuchet MS" w:hAnsi="Trebuchet MS"/>
                <w:sz w:val="22"/>
                <w:szCs w:val="22"/>
              </w:rPr>
            </w:pPr>
            <w:r w:rsidRPr="00225F77">
              <w:rPr>
                <w:rFonts w:ascii="Trebuchet MS" w:hAnsi="Trebuchet MS"/>
                <w:sz w:val="22"/>
                <w:szCs w:val="22"/>
              </w:rPr>
              <w:t>Lei n.º 10.931, de 02 de agosto de 2004, conforme alterada;</w:t>
            </w:r>
          </w:p>
        </w:tc>
      </w:tr>
      <w:tr w:rsidR="00195FE6" w:rsidRPr="00225F77">
        <w:tc>
          <w:tcPr>
            <w:tcW w:w="2658" w:type="dxa"/>
          </w:tcPr>
          <w:p w:rsidR="00195FE6" w:rsidRPr="00225F77" w:rsidRDefault="00195FE6" w:rsidP="00195FE6">
            <w:pPr>
              <w:tabs>
                <w:tab w:val="left" w:pos="676"/>
              </w:tabs>
              <w:spacing w:before="144" w:after="144" w:line="360" w:lineRule="auto"/>
              <w:ind w:left="50"/>
              <w:rPr>
                <w:rFonts w:ascii="Trebuchet MS" w:hAnsi="Trebuchet MS"/>
                <w:sz w:val="22"/>
                <w:szCs w:val="22"/>
              </w:rPr>
            </w:pPr>
            <w:r w:rsidRPr="00225F77">
              <w:rPr>
                <w:rFonts w:ascii="Trebuchet MS" w:hAnsi="Trebuchet MS"/>
                <w:sz w:val="22"/>
                <w:szCs w:val="22"/>
              </w:rPr>
              <w:lastRenderedPageBreak/>
              <w:t>“</w:t>
            </w:r>
            <w:r w:rsidRPr="00225F77">
              <w:rPr>
                <w:rFonts w:ascii="Trebuchet MS" w:hAnsi="Trebuchet MS"/>
                <w:sz w:val="22"/>
                <w:szCs w:val="22"/>
                <w:u w:val="single"/>
              </w:rPr>
              <w:t>Lei 6.404/76</w:t>
            </w:r>
            <w:r w:rsidRPr="00225F77">
              <w:rPr>
                <w:rFonts w:ascii="Trebuchet MS" w:hAnsi="Trebuchet MS"/>
                <w:sz w:val="22"/>
                <w:szCs w:val="22"/>
              </w:rPr>
              <w:t>”:</w:t>
            </w:r>
          </w:p>
        </w:tc>
        <w:tc>
          <w:tcPr>
            <w:tcW w:w="6272" w:type="dxa"/>
          </w:tcPr>
          <w:p w:rsidR="00195FE6" w:rsidRPr="00225F77" w:rsidRDefault="00195FE6" w:rsidP="00195FE6">
            <w:pPr>
              <w:spacing w:before="144" w:after="144" w:line="360" w:lineRule="auto"/>
              <w:ind w:left="34"/>
              <w:jc w:val="both"/>
              <w:rPr>
                <w:rFonts w:ascii="Trebuchet MS" w:hAnsi="Trebuchet MS"/>
                <w:sz w:val="22"/>
                <w:szCs w:val="22"/>
              </w:rPr>
            </w:pPr>
            <w:r w:rsidRPr="00225F77">
              <w:rPr>
                <w:rFonts w:ascii="Trebuchet MS" w:hAnsi="Trebuchet MS"/>
                <w:sz w:val="22"/>
                <w:szCs w:val="22"/>
              </w:rPr>
              <w:t>Lei 6.404, de 15 de dezembro de 1976, conforme alterada;</w:t>
            </w:r>
          </w:p>
        </w:tc>
      </w:tr>
      <w:tr w:rsidR="00195FE6" w:rsidRPr="00225F77">
        <w:tc>
          <w:tcPr>
            <w:tcW w:w="2658" w:type="dxa"/>
          </w:tcPr>
          <w:p w:rsidR="00195FE6" w:rsidRPr="00225F77" w:rsidRDefault="00195FE6" w:rsidP="00195FE6">
            <w:pPr>
              <w:tabs>
                <w:tab w:val="left" w:pos="676"/>
              </w:tabs>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Lei 9.514/97</w:t>
            </w:r>
            <w:r w:rsidRPr="00225F77">
              <w:rPr>
                <w:rFonts w:ascii="Trebuchet MS" w:hAnsi="Trebuchet MS"/>
                <w:sz w:val="22"/>
                <w:szCs w:val="22"/>
              </w:rPr>
              <w:t>”:</w:t>
            </w:r>
          </w:p>
        </w:tc>
        <w:tc>
          <w:tcPr>
            <w:tcW w:w="6272" w:type="dxa"/>
          </w:tcPr>
          <w:p w:rsidR="00195FE6" w:rsidRPr="00225F77" w:rsidRDefault="00195FE6" w:rsidP="00195FE6">
            <w:pPr>
              <w:spacing w:before="144" w:after="144" w:line="360" w:lineRule="auto"/>
              <w:ind w:left="34"/>
              <w:jc w:val="both"/>
              <w:rPr>
                <w:rFonts w:ascii="Trebuchet MS" w:hAnsi="Trebuchet MS"/>
                <w:sz w:val="22"/>
                <w:szCs w:val="22"/>
              </w:rPr>
            </w:pPr>
            <w:r w:rsidRPr="00225F77">
              <w:rPr>
                <w:rFonts w:ascii="Trebuchet MS" w:hAnsi="Trebuchet MS"/>
                <w:sz w:val="22"/>
                <w:szCs w:val="22"/>
              </w:rPr>
              <w:t>Lei 9.514.de 20 de novembro de 1997, conforme alterada;</w:t>
            </w:r>
          </w:p>
        </w:tc>
      </w:tr>
      <w:tr w:rsidR="00195FE6" w:rsidRPr="00225F77">
        <w:trPr>
          <w:trHeight w:val="1165"/>
        </w:trPr>
        <w:tc>
          <w:tcPr>
            <w:tcW w:w="2658" w:type="dxa"/>
          </w:tcPr>
          <w:p w:rsidR="00195FE6" w:rsidRPr="007C1753" w:rsidRDefault="00195FE6" w:rsidP="00195FE6">
            <w:pPr>
              <w:pStyle w:val="BodyText2"/>
              <w:tabs>
                <w:tab w:val="clear" w:pos="720"/>
                <w:tab w:val="clear" w:pos="1440"/>
                <w:tab w:val="left" w:pos="676"/>
              </w:tabs>
              <w:spacing w:before="144" w:after="144" w:line="360" w:lineRule="auto"/>
              <w:ind w:left="50"/>
              <w:jc w:val="left"/>
              <w:rPr>
                <w:rFonts w:ascii="Trebuchet MS" w:hAnsi="Trebuchet MS" w:cs="Arial"/>
                <w:sz w:val="22"/>
                <w:szCs w:val="22"/>
                <w:lang w:val="pt-BR" w:eastAsia="en-US"/>
              </w:rPr>
            </w:pPr>
            <w:r w:rsidRPr="007C1753">
              <w:rPr>
                <w:rFonts w:ascii="Trebuchet MS" w:hAnsi="Trebuchet MS" w:cs="Arial"/>
                <w:sz w:val="22"/>
                <w:szCs w:val="22"/>
                <w:lang w:val="pt-BR" w:eastAsia="en-US"/>
              </w:rPr>
              <w:t>“</w:t>
            </w:r>
            <w:r w:rsidRPr="007C1753">
              <w:rPr>
                <w:rFonts w:ascii="Trebuchet MS" w:hAnsi="Trebuchet MS" w:cs="Arial"/>
                <w:sz w:val="22"/>
                <w:szCs w:val="22"/>
                <w:u w:val="single"/>
                <w:lang w:val="pt-BR" w:eastAsia="en-US"/>
              </w:rPr>
              <w:t>MIP</w:t>
            </w:r>
            <w:r w:rsidRPr="007C1753">
              <w:rPr>
                <w:rFonts w:ascii="Trebuchet MS" w:hAnsi="Trebuchet MS" w:cs="Arial"/>
                <w:sz w:val="22"/>
                <w:szCs w:val="22"/>
                <w:lang w:val="pt-BR" w:eastAsia="en-US"/>
              </w:rPr>
              <w:t>”:</w:t>
            </w:r>
          </w:p>
        </w:tc>
        <w:tc>
          <w:tcPr>
            <w:tcW w:w="6272" w:type="dxa"/>
          </w:tcPr>
          <w:p w:rsidR="00195FE6" w:rsidRPr="007C1753" w:rsidRDefault="00195FE6" w:rsidP="00195FE6">
            <w:pPr>
              <w:pStyle w:val="BodyText2"/>
              <w:tabs>
                <w:tab w:val="clear" w:pos="720"/>
              </w:tabs>
              <w:spacing w:before="144" w:after="144" w:line="360" w:lineRule="auto"/>
              <w:ind w:left="34"/>
              <w:rPr>
                <w:rFonts w:ascii="Trebuchet MS" w:hAnsi="Trebuchet MS" w:cs="Arial"/>
                <w:sz w:val="22"/>
                <w:szCs w:val="22"/>
                <w:lang w:val="pt-BR" w:eastAsia="en-US"/>
              </w:rPr>
            </w:pPr>
            <w:r w:rsidRPr="007C1753">
              <w:rPr>
                <w:rFonts w:ascii="Trebuchet MS" w:hAnsi="Trebuchet MS"/>
                <w:sz w:val="22"/>
                <w:szCs w:val="22"/>
                <w:lang w:val="pt-BR" w:eastAsia="en-US"/>
              </w:rPr>
              <w:t xml:space="preserve">Seguro de morte e invalidez permanente, contratado pelos Devedores, junto à Seguradora, tendo como beneficiária a Originadora. Após a cessão dos Créditos Imobiliários pela Originadora à </w:t>
            </w:r>
            <w:proofErr w:type="spellStart"/>
            <w:r w:rsidRPr="007C1753">
              <w:rPr>
                <w:rFonts w:ascii="Trebuchet MS" w:hAnsi="Trebuchet MS"/>
                <w:sz w:val="22"/>
                <w:szCs w:val="22"/>
                <w:lang w:val="pt-BR" w:eastAsia="en-US"/>
              </w:rPr>
              <w:t>Securitizadora</w:t>
            </w:r>
            <w:proofErr w:type="spellEnd"/>
            <w:r w:rsidRPr="007C1753">
              <w:rPr>
                <w:rFonts w:ascii="Trebuchet MS" w:hAnsi="Trebuchet MS"/>
                <w:sz w:val="22"/>
                <w:szCs w:val="22"/>
                <w:lang w:val="pt-BR" w:eastAsia="en-US"/>
              </w:rPr>
              <w:t xml:space="preserve">, </w:t>
            </w:r>
            <w:r>
              <w:rPr>
                <w:rFonts w:ascii="Trebuchet MS" w:hAnsi="Trebuchet MS"/>
                <w:sz w:val="22"/>
                <w:szCs w:val="22"/>
                <w:lang w:val="pt-BR" w:eastAsia="en-US"/>
              </w:rPr>
              <w:t>será</w:t>
            </w:r>
            <w:r w:rsidRPr="007C1753">
              <w:rPr>
                <w:rFonts w:ascii="Trebuchet MS" w:hAnsi="Trebuchet MS"/>
                <w:sz w:val="22"/>
                <w:szCs w:val="22"/>
                <w:lang w:val="pt-BR" w:eastAsia="en-US"/>
              </w:rPr>
              <w:t xml:space="preserve"> formalizado contrato específico de seguros para os imóveis objeto dos Contratos Imobiliários dos quais decorrem os Créditos Imobiliários</w:t>
            </w:r>
            <w:r w:rsidRPr="007C1753" w:rsidDel="006F75C9">
              <w:rPr>
                <w:rFonts w:ascii="Trebuchet MS" w:hAnsi="Trebuchet MS"/>
                <w:sz w:val="22"/>
                <w:szCs w:val="22"/>
                <w:lang w:val="pt-BR" w:eastAsia="en-US"/>
              </w:rPr>
              <w:t xml:space="preserve"> </w:t>
            </w:r>
            <w:r w:rsidRPr="007C1753">
              <w:rPr>
                <w:rFonts w:ascii="Trebuchet MS" w:hAnsi="Trebuchet MS"/>
                <w:sz w:val="22"/>
                <w:szCs w:val="22"/>
                <w:lang w:val="pt-BR" w:eastAsia="en-US"/>
              </w:rPr>
              <w:t xml:space="preserve">cedidos, firmado entre a Seguradora e a </w:t>
            </w:r>
            <w:proofErr w:type="spellStart"/>
            <w:r w:rsidRPr="007C1753">
              <w:rPr>
                <w:rFonts w:ascii="Trebuchet MS" w:hAnsi="Trebuchet MS"/>
                <w:sz w:val="22"/>
                <w:szCs w:val="22"/>
                <w:lang w:val="pt-BR" w:eastAsia="en-US"/>
              </w:rPr>
              <w:t>Securitizadora</w:t>
            </w:r>
            <w:proofErr w:type="spellEnd"/>
            <w:r w:rsidRPr="007C1753">
              <w:rPr>
                <w:rFonts w:ascii="Trebuchet MS" w:hAnsi="Trebuchet MS"/>
                <w:sz w:val="22"/>
                <w:szCs w:val="22"/>
                <w:lang w:val="pt-BR" w:eastAsia="en-US"/>
              </w:rPr>
              <w:t>, no qual se ratificaram os beneficiários e condições originais do seguro, independentemente da cessão realizada;</w:t>
            </w:r>
          </w:p>
        </w:tc>
      </w:tr>
      <w:tr w:rsidR="00195FE6" w:rsidRPr="00225F77">
        <w:tc>
          <w:tcPr>
            <w:tcW w:w="2658" w:type="dxa"/>
          </w:tcPr>
          <w:p w:rsidR="00195FE6" w:rsidRPr="007C1753" w:rsidRDefault="00195FE6" w:rsidP="00195FE6">
            <w:pPr>
              <w:pStyle w:val="BodyText2"/>
              <w:tabs>
                <w:tab w:val="clear" w:pos="720"/>
                <w:tab w:val="clear" w:pos="1440"/>
                <w:tab w:val="left" w:pos="676"/>
              </w:tabs>
              <w:spacing w:before="144" w:after="144" w:line="360" w:lineRule="auto"/>
              <w:ind w:left="50"/>
              <w:jc w:val="left"/>
              <w:rPr>
                <w:rFonts w:ascii="Trebuchet MS" w:hAnsi="Trebuchet MS" w:cs="Arial"/>
                <w:sz w:val="22"/>
                <w:szCs w:val="22"/>
                <w:lang w:val="pt-BR" w:eastAsia="en-US"/>
              </w:rPr>
            </w:pPr>
            <w:r w:rsidRPr="007C1753">
              <w:rPr>
                <w:rFonts w:ascii="Trebuchet MS" w:hAnsi="Trebuchet MS" w:cs="Arial"/>
                <w:sz w:val="22"/>
                <w:szCs w:val="22"/>
                <w:lang w:val="pt-BR" w:eastAsia="en-US"/>
              </w:rPr>
              <w:t>“</w:t>
            </w:r>
            <w:r w:rsidRPr="007C1753">
              <w:rPr>
                <w:rFonts w:ascii="Trebuchet MS" w:hAnsi="Trebuchet MS" w:cs="Arial"/>
                <w:sz w:val="22"/>
                <w:szCs w:val="22"/>
                <w:u w:val="single"/>
                <w:lang w:val="pt-BR" w:eastAsia="en-US"/>
              </w:rPr>
              <w:t>Modificações</w:t>
            </w:r>
            <w:r w:rsidRPr="007C1753">
              <w:rPr>
                <w:rFonts w:ascii="Trebuchet MS" w:hAnsi="Trebuchet MS" w:cs="Arial"/>
                <w:sz w:val="22"/>
                <w:szCs w:val="22"/>
                <w:lang w:val="pt-BR" w:eastAsia="en-US"/>
              </w:rPr>
              <w:t>”:</w:t>
            </w:r>
          </w:p>
        </w:tc>
        <w:tc>
          <w:tcPr>
            <w:tcW w:w="6272" w:type="dxa"/>
          </w:tcPr>
          <w:p w:rsidR="00195FE6" w:rsidRPr="007C1753" w:rsidRDefault="00195FE6" w:rsidP="00195FE6">
            <w:pPr>
              <w:pStyle w:val="BodyText2"/>
              <w:tabs>
                <w:tab w:val="clear" w:pos="720"/>
              </w:tabs>
              <w:spacing w:before="144" w:after="144" w:line="360" w:lineRule="auto"/>
              <w:ind w:left="34"/>
              <w:rPr>
                <w:rFonts w:ascii="Trebuchet MS" w:hAnsi="Trebuchet MS" w:cs="Arial"/>
                <w:sz w:val="22"/>
                <w:szCs w:val="22"/>
                <w:lang w:val="pt-BR" w:eastAsia="en-US"/>
              </w:rPr>
            </w:pPr>
            <w:r w:rsidRPr="007C1753">
              <w:rPr>
                <w:rFonts w:ascii="Trebuchet MS" w:hAnsi="Trebuchet MS" w:cs="Arial"/>
                <w:sz w:val="22"/>
                <w:szCs w:val="22"/>
                <w:lang w:val="pt-BR" w:eastAsia="en-US"/>
              </w:rPr>
              <w:t>Conforme definidas no item 7.1 deste Termo;</w:t>
            </w:r>
          </w:p>
        </w:tc>
      </w:tr>
      <w:tr w:rsidR="00195FE6" w:rsidRPr="00225F77">
        <w:tc>
          <w:tcPr>
            <w:tcW w:w="2658" w:type="dxa"/>
          </w:tcPr>
          <w:p w:rsidR="00195FE6" w:rsidRPr="00225F77" w:rsidRDefault="00195FE6" w:rsidP="00195FE6">
            <w:pPr>
              <w:tabs>
                <w:tab w:val="left" w:pos="676"/>
              </w:tabs>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 xml:space="preserve">Pagamento </w:t>
            </w:r>
            <w:r w:rsidRPr="00225F77">
              <w:rPr>
                <w:rFonts w:ascii="Trebuchet MS" w:hAnsi="Trebuchet MS"/>
                <w:i/>
                <w:sz w:val="22"/>
                <w:szCs w:val="22"/>
                <w:u w:val="single"/>
              </w:rPr>
              <w:t>Pro Rata</w:t>
            </w:r>
            <w:r w:rsidRPr="00225F77">
              <w:rPr>
                <w:rFonts w:ascii="Trebuchet MS" w:hAnsi="Trebuchet MS"/>
                <w:sz w:val="22"/>
                <w:szCs w:val="22"/>
              </w:rPr>
              <w:t>”:</w:t>
            </w:r>
          </w:p>
        </w:tc>
        <w:tc>
          <w:tcPr>
            <w:tcW w:w="6272" w:type="dxa"/>
          </w:tcPr>
          <w:p w:rsidR="00195FE6" w:rsidRPr="00225F77" w:rsidRDefault="00195FE6" w:rsidP="00195FE6">
            <w:pPr>
              <w:spacing w:before="144" w:after="144" w:line="360" w:lineRule="auto"/>
              <w:ind w:left="34"/>
              <w:jc w:val="both"/>
              <w:rPr>
                <w:rFonts w:ascii="Trebuchet MS" w:hAnsi="Trebuchet MS"/>
                <w:sz w:val="22"/>
                <w:szCs w:val="22"/>
              </w:rPr>
            </w:pPr>
            <w:r w:rsidRPr="00225F77">
              <w:rPr>
                <w:rFonts w:ascii="Trebuchet MS" w:hAnsi="Trebuchet MS"/>
                <w:sz w:val="22"/>
                <w:szCs w:val="22"/>
              </w:rPr>
              <w:t>Conforme definido no item 3.</w:t>
            </w:r>
            <w:r>
              <w:rPr>
                <w:rFonts w:ascii="Trebuchet MS" w:hAnsi="Trebuchet MS"/>
                <w:sz w:val="22"/>
                <w:szCs w:val="22"/>
              </w:rPr>
              <w:t>4</w:t>
            </w:r>
            <w:r w:rsidRPr="00225F77">
              <w:rPr>
                <w:rFonts w:ascii="Trebuchet MS" w:hAnsi="Trebuchet MS"/>
                <w:sz w:val="22"/>
                <w:szCs w:val="22"/>
              </w:rPr>
              <w:t xml:space="preserve"> deste Termo;</w:t>
            </w:r>
          </w:p>
        </w:tc>
      </w:tr>
      <w:tr w:rsidR="00195FE6" w:rsidRPr="00225F77">
        <w:tc>
          <w:tcPr>
            <w:tcW w:w="2658" w:type="dxa"/>
          </w:tcPr>
          <w:p w:rsidR="00195FE6" w:rsidRPr="00225F77" w:rsidRDefault="00195FE6" w:rsidP="00195FE6">
            <w:pPr>
              <w:tabs>
                <w:tab w:val="left" w:pos="676"/>
              </w:tabs>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Pagamento Sequencial</w:t>
            </w:r>
            <w:r w:rsidRPr="00225F77">
              <w:rPr>
                <w:rFonts w:ascii="Trebuchet MS" w:hAnsi="Trebuchet MS"/>
                <w:sz w:val="22"/>
                <w:szCs w:val="22"/>
              </w:rPr>
              <w:t>”:</w:t>
            </w:r>
          </w:p>
        </w:tc>
        <w:tc>
          <w:tcPr>
            <w:tcW w:w="6272" w:type="dxa"/>
          </w:tcPr>
          <w:p w:rsidR="00195FE6" w:rsidRPr="00225F77" w:rsidRDefault="00195FE6" w:rsidP="00195FE6">
            <w:pPr>
              <w:spacing w:before="144" w:after="144" w:line="360" w:lineRule="auto"/>
              <w:ind w:left="34"/>
              <w:jc w:val="both"/>
              <w:rPr>
                <w:rFonts w:ascii="Trebuchet MS" w:hAnsi="Trebuchet MS"/>
                <w:sz w:val="22"/>
                <w:szCs w:val="22"/>
              </w:rPr>
            </w:pPr>
            <w:r w:rsidRPr="00225F77">
              <w:rPr>
                <w:rFonts w:ascii="Trebuchet MS" w:hAnsi="Trebuchet MS"/>
                <w:sz w:val="22"/>
                <w:szCs w:val="22"/>
              </w:rPr>
              <w:t>Conforme definido no item 3.</w:t>
            </w:r>
            <w:r>
              <w:rPr>
                <w:rFonts w:ascii="Trebuchet MS" w:hAnsi="Trebuchet MS"/>
                <w:sz w:val="22"/>
                <w:szCs w:val="22"/>
              </w:rPr>
              <w:t>4</w:t>
            </w:r>
            <w:r w:rsidRPr="00225F77">
              <w:rPr>
                <w:rFonts w:ascii="Trebuchet MS" w:hAnsi="Trebuchet MS"/>
                <w:sz w:val="22"/>
                <w:szCs w:val="22"/>
              </w:rPr>
              <w:t>.4 deste Termo;</w:t>
            </w:r>
          </w:p>
        </w:tc>
      </w:tr>
      <w:tr w:rsidR="00195FE6" w:rsidRPr="00225F77">
        <w:tc>
          <w:tcPr>
            <w:tcW w:w="2658" w:type="dxa"/>
          </w:tcPr>
          <w:p w:rsidR="00195FE6" w:rsidRPr="00225F77" w:rsidRDefault="00195FE6" w:rsidP="00195FE6">
            <w:pPr>
              <w:tabs>
                <w:tab w:val="left" w:pos="676"/>
              </w:tabs>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Patrimônio Separado</w:t>
            </w:r>
            <w:r w:rsidRPr="00225F77">
              <w:rPr>
                <w:rFonts w:ascii="Trebuchet MS" w:hAnsi="Trebuchet MS"/>
                <w:sz w:val="22"/>
                <w:szCs w:val="22"/>
              </w:rPr>
              <w:t>”:</w:t>
            </w:r>
          </w:p>
        </w:tc>
        <w:tc>
          <w:tcPr>
            <w:tcW w:w="6272" w:type="dxa"/>
          </w:tcPr>
          <w:p w:rsidR="00195FE6" w:rsidRPr="00225F77" w:rsidRDefault="00195FE6" w:rsidP="00195FE6">
            <w:pPr>
              <w:spacing w:before="144" w:after="144" w:line="360" w:lineRule="auto"/>
              <w:ind w:left="34"/>
              <w:jc w:val="both"/>
              <w:rPr>
                <w:rFonts w:ascii="Trebuchet MS" w:hAnsi="Trebuchet MS"/>
                <w:sz w:val="22"/>
                <w:szCs w:val="22"/>
              </w:rPr>
            </w:pPr>
            <w:r w:rsidRPr="00225F77">
              <w:rPr>
                <w:rFonts w:ascii="Trebuchet MS" w:hAnsi="Trebuchet MS"/>
                <w:sz w:val="22"/>
                <w:szCs w:val="22"/>
              </w:rPr>
              <w:t xml:space="preserve">Totalidade dos Créditos Imobiliários e respectivos acessórios e garantias submetidos ao Regime Fiduciário, que são destacados do patrimônio da </w:t>
            </w:r>
            <w:proofErr w:type="spellStart"/>
            <w:r w:rsidRPr="00225F77">
              <w:rPr>
                <w:rFonts w:ascii="Trebuchet MS" w:hAnsi="Trebuchet MS"/>
                <w:sz w:val="22"/>
                <w:szCs w:val="22"/>
              </w:rPr>
              <w:t>Securitizadora</w:t>
            </w:r>
            <w:proofErr w:type="spellEnd"/>
            <w:r w:rsidRPr="00225F77">
              <w:rPr>
                <w:rFonts w:ascii="Trebuchet MS" w:hAnsi="Trebuchet MS"/>
                <w:sz w:val="22"/>
                <w:szCs w:val="22"/>
              </w:rPr>
              <w:t>, destinando-se exclusivamente à liquidação dos CRI, bem como ao pagamento dos respectivos custos de administração e de obrigações fiscais;</w:t>
            </w:r>
          </w:p>
        </w:tc>
      </w:tr>
      <w:tr w:rsidR="00195FE6" w:rsidRPr="00225F77">
        <w:tc>
          <w:tcPr>
            <w:tcW w:w="2658" w:type="dxa"/>
          </w:tcPr>
          <w:p w:rsidR="00195FE6" w:rsidRPr="00225F77" w:rsidRDefault="00195FE6" w:rsidP="00195FE6">
            <w:pPr>
              <w:tabs>
                <w:tab w:val="left" w:pos="676"/>
              </w:tabs>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Preço de Integralização</w:t>
            </w:r>
            <w:r w:rsidRPr="00225F77">
              <w:rPr>
                <w:rFonts w:ascii="Trebuchet MS" w:hAnsi="Trebuchet MS"/>
                <w:sz w:val="22"/>
                <w:szCs w:val="22"/>
              </w:rPr>
              <w:t>”:</w:t>
            </w:r>
          </w:p>
        </w:tc>
        <w:tc>
          <w:tcPr>
            <w:tcW w:w="6272" w:type="dxa"/>
          </w:tcPr>
          <w:p w:rsidR="00195FE6" w:rsidRPr="00225F77" w:rsidRDefault="00195FE6" w:rsidP="00195FE6">
            <w:pPr>
              <w:spacing w:before="144" w:after="144" w:line="360" w:lineRule="auto"/>
              <w:ind w:left="34"/>
              <w:jc w:val="both"/>
              <w:rPr>
                <w:rFonts w:ascii="Trebuchet MS" w:hAnsi="Trebuchet MS"/>
                <w:sz w:val="22"/>
                <w:szCs w:val="22"/>
              </w:rPr>
            </w:pPr>
            <w:r w:rsidRPr="00225F77">
              <w:rPr>
                <w:rFonts w:ascii="Trebuchet MS" w:hAnsi="Trebuchet MS"/>
                <w:sz w:val="22"/>
                <w:szCs w:val="22"/>
              </w:rPr>
              <w:t xml:space="preserve">O preço de integralização dos CRI será o valor correspondente ao valor nominal unitário atualizado acrescido da Remuneração, calculada </w:t>
            </w:r>
            <w:proofErr w:type="gramStart"/>
            <w:r w:rsidRPr="00225F77">
              <w:rPr>
                <w:rFonts w:ascii="Trebuchet MS" w:hAnsi="Trebuchet MS"/>
                <w:i/>
                <w:sz w:val="22"/>
                <w:szCs w:val="22"/>
              </w:rPr>
              <w:t>pro</w:t>
            </w:r>
            <w:proofErr w:type="gramEnd"/>
            <w:r w:rsidRPr="00225F77">
              <w:rPr>
                <w:rFonts w:ascii="Trebuchet MS" w:hAnsi="Trebuchet MS"/>
                <w:i/>
                <w:sz w:val="22"/>
                <w:szCs w:val="22"/>
              </w:rPr>
              <w:t xml:space="preserve"> rata </w:t>
            </w:r>
            <w:proofErr w:type="spellStart"/>
            <w:r w:rsidRPr="00225F77">
              <w:rPr>
                <w:rFonts w:ascii="Trebuchet MS" w:hAnsi="Trebuchet MS"/>
                <w:i/>
                <w:sz w:val="22"/>
                <w:szCs w:val="22"/>
              </w:rPr>
              <w:t>temporis</w:t>
            </w:r>
            <w:proofErr w:type="spellEnd"/>
            <w:r w:rsidRPr="00225F77">
              <w:rPr>
                <w:rFonts w:ascii="Trebuchet MS" w:hAnsi="Trebuchet MS"/>
                <w:sz w:val="22"/>
                <w:szCs w:val="22"/>
              </w:rPr>
              <w:t xml:space="preserve"> desde a Data de Emissão até a data da sua efetiva integralização;</w:t>
            </w:r>
          </w:p>
        </w:tc>
      </w:tr>
      <w:tr w:rsidR="00195FE6" w:rsidRPr="00225F77">
        <w:trPr>
          <w:trHeight w:val="967"/>
        </w:trPr>
        <w:tc>
          <w:tcPr>
            <w:tcW w:w="2658" w:type="dxa"/>
          </w:tcPr>
          <w:p w:rsidR="00195FE6" w:rsidRPr="00225F77" w:rsidRDefault="00195FE6" w:rsidP="00195FE6">
            <w:pPr>
              <w:tabs>
                <w:tab w:val="left" w:pos="676"/>
              </w:tabs>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Perdas ou Ganhos</w:t>
            </w:r>
            <w:r w:rsidRPr="00225F77">
              <w:rPr>
                <w:rFonts w:ascii="Trebuchet MS" w:hAnsi="Trebuchet MS"/>
                <w:sz w:val="22"/>
                <w:szCs w:val="22"/>
              </w:rPr>
              <w:t>”:</w:t>
            </w:r>
          </w:p>
        </w:tc>
        <w:tc>
          <w:tcPr>
            <w:tcW w:w="6272" w:type="dxa"/>
          </w:tcPr>
          <w:p w:rsidR="00195FE6" w:rsidRPr="00225F77" w:rsidRDefault="00195FE6" w:rsidP="00195FE6">
            <w:pPr>
              <w:spacing w:before="144" w:after="144" w:line="360" w:lineRule="auto"/>
              <w:ind w:left="34"/>
              <w:jc w:val="both"/>
              <w:rPr>
                <w:rFonts w:ascii="Trebuchet MS" w:hAnsi="Trebuchet MS"/>
                <w:sz w:val="22"/>
                <w:szCs w:val="22"/>
              </w:rPr>
            </w:pPr>
            <w:r w:rsidRPr="00225F77">
              <w:rPr>
                <w:rFonts w:ascii="Trebuchet MS" w:hAnsi="Trebuchet MS"/>
                <w:sz w:val="22"/>
                <w:szCs w:val="22"/>
              </w:rPr>
              <w:t xml:space="preserve">Definem-se como perdas ou ganhos os valores obtidos dos recursos efetivamente recebidos com a venda dos Imóveis ou eventuais acordos judicial ou extrajudicial, deduzindo-se deste total o seguinte valor: saldo devedor dos Créditos Imobiliários não pagos, acrescidos dos juros incorridos e não </w:t>
            </w:r>
            <w:r w:rsidRPr="00225F77">
              <w:rPr>
                <w:rFonts w:ascii="Trebuchet MS" w:hAnsi="Trebuchet MS"/>
                <w:sz w:val="22"/>
                <w:szCs w:val="22"/>
              </w:rPr>
              <w:lastRenderedPageBreak/>
              <w:t>pagos, e acrescidos ainda dos custos incorridos na venda dos respectivos Imóveis retomados;</w:t>
            </w:r>
          </w:p>
        </w:tc>
      </w:tr>
      <w:tr w:rsidR="00195FE6" w:rsidRPr="00225F77">
        <w:trPr>
          <w:trHeight w:val="967"/>
        </w:trPr>
        <w:tc>
          <w:tcPr>
            <w:tcW w:w="2658" w:type="dxa"/>
          </w:tcPr>
          <w:p w:rsidR="00195FE6" w:rsidRPr="00225F77" w:rsidRDefault="00195FE6" w:rsidP="00195FE6">
            <w:pPr>
              <w:tabs>
                <w:tab w:val="left" w:pos="676"/>
              </w:tabs>
              <w:spacing w:before="144" w:after="144" w:line="360" w:lineRule="auto"/>
              <w:ind w:left="50"/>
              <w:rPr>
                <w:rFonts w:ascii="Trebuchet MS" w:hAnsi="Trebuchet MS"/>
                <w:sz w:val="22"/>
                <w:szCs w:val="22"/>
              </w:rPr>
            </w:pPr>
            <w:r w:rsidRPr="00225F77">
              <w:rPr>
                <w:rFonts w:ascii="Trebuchet MS" w:hAnsi="Trebuchet MS"/>
                <w:sz w:val="22"/>
                <w:szCs w:val="22"/>
              </w:rPr>
              <w:lastRenderedPageBreak/>
              <w:t>“</w:t>
            </w:r>
            <w:r w:rsidRPr="00225F77">
              <w:rPr>
                <w:rFonts w:ascii="Trebuchet MS" w:hAnsi="Trebuchet MS"/>
                <w:sz w:val="22"/>
                <w:szCs w:val="22"/>
                <w:u w:val="single"/>
              </w:rPr>
              <w:t>Regime Fiduciário</w:t>
            </w:r>
            <w:r w:rsidRPr="00225F77">
              <w:rPr>
                <w:rFonts w:ascii="Trebuchet MS" w:hAnsi="Trebuchet MS"/>
                <w:sz w:val="22"/>
                <w:szCs w:val="22"/>
              </w:rPr>
              <w:t>”:</w:t>
            </w:r>
          </w:p>
        </w:tc>
        <w:tc>
          <w:tcPr>
            <w:tcW w:w="6272" w:type="dxa"/>
          </w:tcPr>
          <w:p w:rsidR="00195FE6" w:rsidRPr="00225F77" w:rsidRDefault="00195FE6" w:rsidP="00195FE6">
            <w:pPr>
              <w:spacing w:before="144" w:after="144" w:line="360" w:lineRule="auto"/>
              <w:ind w:left="34"/>
              <w:jc w:val="both"/>
              <w:rPr>
                <w:rFonts w:ascii="Trebuchet MS" w:hAnsi="Trebuchet MS"/>
                <w:sz w:val="22"/>
                <w:szCs w:val="22"/>
              </w:rPr>
            </w:pPr>
            <w:r w:rsidRPr="00225F77">
              <w:rPr>
                <w:rFonts w:ascii="Trebuchet MS" w:hAnsi="Trebuchet MS"/>
                <w:sz w:val="22"/>
                <w:szCs w:val="22"/>
              </w:rPr>
              <w:t>Regime Fiduciário, instituído sobre os Créditos Imobiliários, nos termos do Art. 9º da Lei 9.514/97;</w:t>
            </w:r>
          </w:p>
        </w:tc>
      </w:tr>
      <w:tr w:rsidR="00195FE6" w:rsidRPr="00225F77">
        <w:trPr>
          <w:trHeight w:val="967"/>
        </w:trPr>
        <w:tc>
          <w:tcPr>
            <w:tcW w:w="2658" w:type="dxa"/>
          </w:tcPr>
          <w:p w:rsidR="00195FE6" w:rsidRPr="00225F77" w:rsidRDefault="00195FE6" w:rsidP="00195FE6">
            <w:pPr>
              <w:tabs>
                <w:tab w:val="left" w:pos="676"/>
              </w:tabs>
              <w:spacing w:before="144" w:after="144" w:line="360" w:lineRule="auto"/>
              <w:ind w:left="50"/>
              <w:rPr>
                <w:rFonts w:ascii="Trebuchet MS" w:hAnsi="Trebuchet MS"/>
                <w:sz w:val="22"/>
                <w:szCs w:val="22"/>
              </w:rPr>
            </w:pPr>
            <w:r w:rsidRPr="00225F77">
              <w:rPr>
                <w:rFonts w:ascii="Trebuchet MS" w:hAnsi="Trebuchet MS"/>
                <w:sz w:val="22"/>
                <w:szCs w:val="22"/>
                <w:u w:val="single"/>
              </w:rPr>
              <w:t>“Saldo Devedor da Carteira</w:t>
            </w:r>
            <w:r w:rsidRPr="00225F77">
              <w:rPr>
                <w:rFonts w:ascii="Trebuchet MS" w:hAnsi="Trebuchet MS"/>
                <w:sz w:val="22"/>
                <w:szCs w:val="22"/>
              </w:rPr>
              <w:t>”:</w:t>
            </w:r>
          </w:p>
        </w:tc>
        <w:tc>
          <w:tcPr>
            <w:tcW w:w="6272" w:type="dxa"/>
          </w:tcPr>
          <w:p w:rsidR="00195FE6" w:rsidRPr="00225F77" w:rsidRDefault="00195FE6" w:rsidP="00195FE6">
            <w:pPr>
              <w:spacing w:before="144" w:after="144" w:line="360" w:lineRule="auto"/>
              <w:ind w:left="34"/>
              <w:jc w:val="both"/>
              <w:rPr>
                <w:rFonts w:ascii="Trebuchet MS" w:hAnsi="Trebuchet MS"/>
                <w:sz w:val="22"/>
                <w:szCs w:val="22"/>
              </w:rPr>
            </w:pPr>
            <w:r w:rsidRPr="00225F77">
              <w:rPr>
                <w:rFonts w:ascii="Trebuchet MS" w:hAnsi="Trebuchet MS"/>
                <w:sz w:val="22"/>
                <w:szCs w:val="22"/>
              </w:rPr>
              <w:t>O saldo devedor da Carteira compreende o valor das parcelas vencidas e não pagas e vincendas dos Créditos Imobiliários, expurgados os juros contratuais a decorrer</w:t>
            </w:r>
            <w:r w:rsidRPr="00225F77">
              <w:rPr>
                <w:rFonts w:ascii="Trebuchet MS" w:hAnsi="Trebuchet MS"/>
                <w:i/>
                <w:sz w:val="22"/>
                <w:szCs w:val="22"/>
              </w:rPr>
              <w:t>;</w:t>
            </w:r>
          </w:p>
        </w:tc>
      </w:tr>
      <w:tr w:rsidR="00195FE6" w:rsidRPr="00225F77">
        <w:trPr>
          <w:trHeight w:val="415"/>
        </w:trPr>
        <w:tc>
          <w:tcPr>
            <w:tcW w:w="2658" w:type="dxa"/>
          </w:tcPr>
          <w:p w:rsidR="00195FE6" w:rsidRPr="00225F77" w:rsidRDefault="00195FE6" w:rsidP="00195FE6">
            <w:pPr>
              <w:tabs>
                <w:tab w:val="left" w:pos="676"/>
              </w:tabs>
              <w:spacing w:before="144" w:after="144" w:line="360" w:lineRule="auto"/>
              <w:ind w:left="50"/>
              <w:rPr>
                <w:rFonts w:ascii="Trebuchet MS" w:hAnsi="Trebuchet MS"/>
                <w:sz w:val="22"/>
                <w:szCs w:val="22"/>
              </w:rPr>
            </w:pPr>
            <w:r w:rsidRPr="00225F77">
              <w:rPr>
                <w:rFonts w:ascii="Trebuchet MS" w:hAnsi="Trebuchet MS"/>
                <w:sz w:val="22"/>
                <w:szCs w:val="22"/>
              </w:rPr>
              <w:t>“</w:t>
            </w:r>
            <w:r w:rsidRPr="00225F77">
              <w:rPr>
                <w:rFonts w:ascii="Trebuchet MS" w:hAnsi="Trebuchet MS"/>
                <w:sz w:val="22"/>
                <w:szCs w:val="22"/>
                <w:u w:val="single"/>
              </w:rPr>
              <w:t>Securitização</w:t>
            </w:r>
            <w:r w:rsidRPr="00225F77">
              <w:rPr>
                <w:rFonts w:ascii="Trebuchet MS" w:hAnsi="Trebuchet MS"/>
                <w:sz w:val="22"/>
                <w:szCs w:val="22"/>
              </w:rPr>
              <w:t>”:</w:t>
            </w:r>
          </w:p>
        </w:tc>
        <w:tc>
          <w:tcPr>
            <w:tcW w:w="6272" w:type="dxa"/>
          </w:tcPr>
          <w:p w:rsidR="00195FE6" w:rsidRPr="00225F77" w:rsidRDefault="00195FE6" w:rsidP="00195FE6">
            <w:pPr>
              <w:spacing w:before="144" w:after="144" w:line="360" w:lineRule="auto"/>
              <w:ind w:left="34"/>
              <w:jc w:val="both"/>
              <w:rPr>
                <w:rFonts w:ascii="Trebuchet MS" w:hAnsi="Trebuchet MS"/>
                <w:sz w:val="22"/>
                <w:szCs w:val="22"/>
              </w:rPr>
            </w:pPr>
            <w:r w:rsidRPr="00225F77">
              <w:rPr>
                <w:rFonts w:ascii="Trebuchet MS" w:hAnsi="Trebuchet MS"/>
                <w:sz w:val="22"/>
                <w:szCs w:val="22"/>
              </w:rPr>
              <w:t xml:space="preserve">Operação pela qual os Créditos Imobiliários adquiridos pela </w:t>
            </w:r>
            <w:proofErr w:type="spellStart"/>
            <w:r w:rsidRPr="00225F77">
              <w:rPr>
                <w:rFonts w:ascii="Trebuchet MS" w:hAnsi="Trebuchet MS"/>
                <w:sz w:val="22"/>
                <w:szCs w:val="22"/>
              </w:rPr>
              <w:t>Securitizadora</w:t>
            </w:r>
            <w:proofErr w:type="spellEnd"/>
            <w:r w:rsidRPr="00225F77">
              <w:rPr>
                <w:rFonts w:ascii="Trebuchet MS" w:hAnsi="Trebuchet MS"/>
                <w:sz w:val="22"/>
                <w:szCs w:val="22"/>
              </w:rPr>
              <w:t xml:space="preserve"> são expressamente vinculados à emissão de CRI, mediante Termo de Securitização, lavrado pela </w:t>
            </w:r>
            <w:proofErr w:type="spellStart"/>
            <w:r w:rsidRPr="00225F77">
              <w:rPr>
                <w:rFonts w:ascii="Trebuchet MS" w:hAnsi="Trebuchet MS"/>
                <w:sz w:val="22"/>
                <w:szCs w:val="22"/>
              </w:rPr>
              <w:t>Securitizadora</w:t>
            </w:r>
            <w:proofErr w:type="spellEnd"/>
            <w:r w:rsidRPr="00225F77">
              <w:rPr>
                <w:rFonts w:ascii="Trebuchet MS" w:hAnsi="Trebuchet MS"/>
                <w:sz w:val="22"/>
                <w:szCs w:val="22"/>
              </w:rPr>
              <w:t xml:space="preserve"> e registrado junto à Instituição </w:t>
            </w:r>
            <w:proofErr w:type="spellStart"/>
            <w:r w:rsidRPr="00225F77">
              <w:rPr>
                <w:rFonts w:ascii="Trebuchet MS" w:hAnsi="Trebuchet MS"/>
                <w:sz w:val="22"/>
                <w:szCs w:val="22"/>
              </w:rPr>
              <w:t>Custodiante</w:t>
            </w:r>
            <w:proofErr w:type="spellEnd"/>
            <w:r w:rsidRPr="00225F77">
              <w:rPr>
                <w:rFonts w:ascii="Trebuchet MS" w:hAnsi="Trebuchet MS"/>
                <w:sz w:val="22"/>
                <w:szCs w:val="22"/>
              </w:rPr>
              <w:t>, nos termos da Lei 9.514/97;</w:t>
            </w:r>
          </w:p>
        </w:tc>
      </w:tr>
      <w:tr w:rsidR="00195FE6" w:rsidRPr="006C6C5F">
        <w:tc>
          <w:tcPr>
            <w:tcW w:w="2658" w:type="dxa"/>
          </w:tcPr>
          <w:p w:rsidR="00195FE6" w:rsidRPr="006C6C5F" w:rsidRDefault="00195FE6" w:rsidP="00195FE6">
            <w:pPr>
              <w:pStyle w:val="BodyText2"/>
              <w:tabs>
                <w:tab w:val="clear" w:pos="720"/>
                <w:tab w:val="clear" w:pos="1440"/>
                <w:tab w:val="left" w:pos="676"/>
              </w:tabs>
              <w:spacing w:before="144" w:after="144" w:line="360" w:lineRule="auto"/>
              <w:ind w:left="50"/>
              <w:jc w:val="left"/>
              <w:rPr>
                <w:rFonts w:ascii="Trebuchet MS" w:hAnsi="Trebuchet MS" w:cs="Arial"/>
                <w:sz w:val="22"/>
                <w:szCs w:val="22"/>
                <w:lang w:val="pt-BR" w:eastAsia="en-US"/>
              </w:rPr>
            </w:pPr>
            <w:r w:rsidRPr="006C6C5F">
              <w:rPr>
                <w:rFonts w:ascii="Trebuchet MS" w:hAnsi="Trebuchet MS" w:cs="Arial"/>
                <w:sz w:val="22"/>
                <w:szCs w:val="22"/>
                <w:lang w:val="pt-BR" w:eastAsia="en-US"/>
              </w:rPr>
              <w:t>“</w:t>
            </w:r>
            <w:r w:rsidRPr="006C6C5F">
              <w:rPr>
                <w:rFonts w:ascii="Trebuchet MS" w:hAnsi="Trebuchet MS" w:cs="Arial"/>
                <w:sz w:val="22"/>
                <w:szCs w:val="22"/>
                <w:u w:val="single"/>
                <w:lang w:val="pt-BR" w:eastAsia="en-US"/>
              </w:rPr>
              <w:t>Seguradora</w:t>
            </w:r>
            <w:r w:rsidRPr="006C6C5F">
              <w:rPr>
                <w:rFonts w:ascii="Trebuchet MS" w:hAnsi="Trebuchet MS" w:cs="Arial"/>
                <w:sz w:val="22"/>
                <w:szCs w:val="22"/>
                <w:lang w:val="pt-BR" w:eastAsia="en-US"/>
              </w:rPr>
              <w:t>”:</w:t>
            </w:r>
          </w:p>
        </w:tc>
        <w:tc>
          <w:tcPr>
            <w:tcW w:w="6272" w:type="dxa"/>
          </w:tcPr>
          <w:p w:rsidR="00195FE6" w:rsidRPr="006C6C5F" w:rsidRDefault="00195FE6" w:rsidP="00195FE6">
            <w:pPr>
              <w:pStyle w:val="BodyText2"/>
              <w:tabs>
                <w:tab w:val="clear" w:pos="720"/>
              </w:tabs>
              <w:spacing w:before="144" w:after="144" w:line="360" w:lineRule="auto"/>
              <w:ind w:left="34"/>
              <w:rPr>
                <w:rFonts w:ascii="Trebuchet MS" w:hAnsi="Trebuchet MS" w:cs="Arial"/>
                <w:sz w:val="22"/>
                <w:szCs w:val="22"/>
                <w:lang w:val="pt-BR" w:eastAsia="en-US"/>
              </w:rPr>
            </w:pPr>
            <w:r w:rsidRPr="006C6C5F">
              <w:rPr>
                <w:rFonts w:ascii="Trebuchet MS" w:hAnsi="Trebuchet MS" w:cs="Arial"/>
                <w:sz w:val="22"/>
                <w:szCs w:val="22"/>
                <w:lang w:val="pt-BR" w:eastAsia="en-US"/>
              </w:rPr>
              <w:t>Caixa Seguradora S.A., inscrita no CNPJ 34.020.354/0001-10;</w:t>
            </w:r>
          </w:p>
        </w:tc>
      </w:tr>
      <w:tr w:rsidR="00195FE6" w:rsidRPr="006C6C5F">
        <w:trPr>
          <w:trHeight w:val="637"/>
        </w:trPr>
        <w:tc>
          <w:tcPr>
            <w:tcW w:w="2658" w:type="dxa"/>
          </w:tcPr>
          <w:p w:rsidR="00195FE6" w:rsidRPr="006C6C5F" w:rsidRDefault="00195FE6" w:rsidP="00195FE6">
            <w:pPr>
              <w:tabs>
                <w:tab w:val="left" w:pos="676"/>
              </w:tabs>
              <w:spacing w:before="144" w:after="144" w:line="360" w:lineRule="auto"/>
              <w:ind w:left="50"/>
              <w:rPr>
                <w:rFonts w:ascii="Trebuchet MS" w:hAnsi="Trebuchet MS"/>
                <w:sz w:val="22"/>
                <w:szCs w:val="22"/>
              </w:rPr>
            </w:pPr>
            <w:r w:rsidRPr="006C6C5F">
              <w:rPr>
                <w:rFonts w:ascii="Trebuchet MS" w:hAnsi="Trebuchet MS"/>
                <w:sz w:val="22"/>
                <w:szCs w:val="22"/>
              </w:rPr>
              <w:t>“</w:t>
            </w:r>
            <w:r w:rsidRPr="006C6C5F">
              <w:rPr>
                <w:rFonts w:ascii="Trebuchet MS" w:hAnsi="Trebuchet MS"/>
                <w:sz w:val="22"/>
                <w:szCs w:val="22"/>
                <w:u w:val="single"/>
              </w:rPr>
              <w:t>Seguros</w:t>
            </w:r>
            <w:r w:rsidRPr="006C6C5F">
              <w:rPr>
                <w:rFonts w:ascii="Trebuchet MS" w:hAnsi="Trebuchet MS"/>
                <w:sz w:val="22"/>
                <w:szCs w:val="22"/>
              </w:rPr>
              <w:t>”:</w:t>
            </w:r>
          </w:p>
        </w:tc>
        <w:tc>
          <w:tcPr>
            <w:tcW w:w="6272" w:type="dxa"/>
          </w:tcPr>
          <w:p w:rsidR="00195FE6" w:rsidRPr="006C6C5F" w:rsidRDefault="00195FE6" w:rsidP="00195FE6">
            <w:pPr>
              <w:spacing w:before="144" w:after="144" w:line="360" w:lineRule="auto"/>
              <w:ind w:left="34"/>
              <w:jc w:val="both"/>
              <w:rPr>
                <w:rFonts w:ascii="Trebuchet MS" w:hAnsi="Trebuchet MS"/>
                <w:sz w:val="22"/>
                <w:szCs w:val="22"/>
              </w:rPr>
            </w:pPr>
            <w:r w:rsidRPr="006C6C5F">
              <w:rPr>
                <w:rFonts w:ascii="Trebuchet MS" w:hAnsi="Trebuchet MS"/>
                <w:sz w:val="22"/>
                <w:szCs w:val="22"/>
              </w:rPr>
              <w:t>Quando mencionados em conjunto, o DFI e o MIP;</w:t>
            </w:r>
          </w:p>
        </w:tc>
      </w:tr>
      <w:tr w:rsidR="00195FE6" w:rsidRPr="006C6C5F">
        <w:tc>
          <w:tcPr>
            <w:tcW w:w="2658" w:type="dxa"/>
          </w:tcPr>
          <w:p w:rsidR="00195FE6" w:rsidRPr="006C6C5F" w:rsidRDefault="00195FE6" w:rsidP="00195FE6">
            <w:pPr>
              <w:tabs>
                <w:tab w:val="left" w:pos="676"/>
              </w:tabs>
              <w:spacing w:before="144" w:after="144" w:line="360" w:lineRule="auto"/>
              <w:ind w:left="50"/>
              <w:rPr>
                <w:rFonts w:ascii="Trebuchet MS" w:hAnsi="Trebuchet MS"/>
                <w:sz w:val="22"/>
                <w:szCs w:val="22"/>
              </w:rPr>
            </w:pPr>
            <w:r w:rsidRPr="006C6C5F">
              <w:rPr>
                <w:rFonts w:ascii="Trebuchet MS" w:hAnsi="Trebuchet MS"/>
                <w:sz w:val="22"/>
                <w:szCs w:val="22"/>
              </w:rPr>
              <w:t>“</w:t>
            </w:r>
            <w:proofErr w:type="spellStart"/>
            <w:r w:rsidRPr="006C6C5F">
              <w:rPr>
                <w:rFonts w:ascii="Trebuchet MS" w:hAnsi="Trebuchet MS"/>
                <w:i/>
                <w:sz w:val="22"/>
                <w:szCs w:val="22"/>
                <w:u w:val="single"/>
              </w:rPr>
              <w:t>Servicer</w:t>
            </w:r>
            <w:proofErr w:type="spellEnd"/>
            <w:r w:rsidRPr="006C6C5F">
              <w:rPr>
                <w:rFonts w:ascii="Trebuchet MS" w:hAnsi="Trebuchet MS"/>
                <w:sz w:val="22"/>
                <w:szCs w:val="22"/>
              </w:rPr>
              <w:t>”:</w:t>
            </w:r>
          </w:p>
        </w:tc>
        <w:tc>
          <w:tcPr>
            <w:tcW w:w="6272" w:type="dxa"/>
          </w:tcPr>
          <w:p w:rsidR="00195FE6" w:rsidRPr="006C6C5F" w:rsidRDefault="00195FE6" w:rsidP="00195FE6">
            <w:pPr>
              <w:spacing w:before="144" w:after="144" w:line="360" w:lineRule="auto"/>
              <w:ind w:left="34"/>
              <w:jc w:val="both"/>
              <w:rPr>
                <w:rFonts w:ascii="Trebuchet MS" w:hAnsi="Trebuchet MS"/>
                <w:sz w:val="22"/>
                <w:szCs w:val="22"/>
              </w:rPr>
            </w:pPr>
            <w:r w:rsidRPr="006C6C5F">
              <w:rPr>
                <w:rFonts w:ascii="Trebuchet MS" w:hAnsi="Trebuchet MS"/>
                <w:sz w:val="22"/>
                <w:szCs w:val="22"/>
              </w:rPr>
              <w:t>Caixa Econômica Federal;</w:t>
            </w:r>
          </w:p>
        </w:tc>
      </w:tr>
      <w:tr w:rsidR="00195FE6" w:rsidRPr="006C6C5F">
        <w:tc>
          <w:tcPr>
            <w:tcW w:w="2658" w:type="dxa"/>
          </w:tcPr>
          <w:p w:rsidR="00195FE6" w:rsidRPr="006C6C5F" w:rsidRDefault="00195FE6" w:rsidP="00195FE6">
            <w:pPr>
              <w:pStyle w:val="BodyTextIndent"/>
              <w:tabs>
                <w:tab w:val="clear" w:pos="720"/>
                <w:tab w:val="left" w:pos="626"/>
              </w:tabs>
              <w:spacing w:before="144" w:after="144" w:line="360" w:lineRule="auto"/>
              <w:ind w:left="50"/>
              <w:jc w:val="left"/>
              <w:rPr>
                <w:rFonts w:ascii="Trebuchet MS" w:hAnsi="Trebuchet MS" w:cs="Arial"/>
                <w:sz w:val="22"/>
                <w:szCs w:val="22"/>
                <w:lang w:val="pt-BR" w:eastAsia="en-US"/>
              </w:rPr>
            </w:pPr>
            <w:r w:rsidRPr="006C6C5F">
              <w:rPr>
                <w:rFonts w:ascii="Trebuchet MS" w:hAnsi="Trebuchet MS" w:cs="Arial"/>
                <w:sz w:val="22"/>
                <w:szCs w:val="22"/>
                <w:lang w:val="pt-BR" w:eastAsia="en-US"/>
              </w:rPr>
              <w:t>“</w:t>
            </w:r>
            <w:r w:rsidRPr="006C6C5F">
              <w:rPr>
                <w:rFonts w:ascii="Trebuchet MS" w:hAnsi="Trebuchet MS" w:cs="Arial"/>
                <w:sz w:val="22"/>
                <w:szCs w:val="22"/>
                <w:u w:val="single"/>
                <w:lang w:val="pt-BR" w:eastAsia="en-US"/>
              </w:rPr>
              <w:t>TR</w:t>
            </w:r>
            <w:r w:rsidRPr="006C6C5F">
              <w:rPr>
                <w:rFonts w:ascii="Trebuchet MS" w:hAnsi="Trebuchet MS" w:cs="Arial"/>
                <w:sz w:val="22"/>
                <w:szCs w:val="22"/>
                <w:lang w:val="pt-BR" w:eastAsia="en-US"/>
              </w:rPr>
              <w:t>”:</w:t>
            </w:r>
          </w:p>
        </w:tc>
        <w:tc>
          <w:tcPr>
            <w:tcW w:w="6272" w:type="dxa"/>
          </w:tcPr>
          <w:p w:rsidR="00195FE6" w:rsidRPr="006C6C5F" w:rsidRDefault="00195FE6" w:rsidP="00195FE6">
            <w:pPr>
              <w:pStyle w:val="BodyTextIndent"/>
              <w:tabs>
                <w:tab w:val="clear" w:pos="720"/>
              </w:tabs>
              <w:spacing w:before="144" w:after="144" w:line="360" w:lineRule="auto"/>
              <w:ind w:left="34"/>
              <w:rPr>
                <w:rFonts w:ascii="Trebuchet MS" w:hAnsi="Trebuchet MS" w:cs="Arial"/>
                <w:sz w:val="22"/>
                <w:szCs w:val="22"/>
                <w:lang w:val="pt-BR" w:eastAsia="en-US"/>
              </w:rPr>
            </w:pPr>
            <w:r w:rsidRPr="006C6C5F">
              <w:rPr>
                <w:rFonts w:ascii="Trebuchet MS" w:hAnsi="Trebuchet MS" w:cs="Arial"/>
                <w:sz w:val="22"/>
                <w:szCs w:val="22"/>
                <w:lang w:val="pt-BR" w:eastAsia="en-US"/>
              </w:rPr>
              <w:t>Taxa Referencial, divulgada pelo Banco Central do Brasil;</w:t>
            </w:r>
          </w:p>
        </w:tc>
      </w:tr>
      <w:tr w:rsidR="00195FE6" w:rsidRPr="006C6C5F">
        <w:tc>
          <w:tcPr>
            <w:tcW w:w="2658" w:type="dxa"/>
          </w:tcPr>
          <w:p w:rsidR="00195FE6" w:rsidRPr="006C6C5F" w:rsidRDefault="00195FE6" w:rsidP="00195FE6">
            <w:pPr>
              <w:pStyle w:val="BodyTextIndent"/>
              <w:tabs>
                <w:tab w:val="clear" w:pos="720"/>
                <w:tab w:val="left" w:pos="626"/>
              </w:tabs>
              <w:spacing w:before="144" w:after="144" w:line="360" w:lineRule="auto"/>
              <w:ind w:left="50"/>
              <w:jc w:val="left"/>
              <w:rPr>
                <w:rFonts w:ascii="Trebuchet MS" w:hAnsi="Trebuchet MS" w:cs="Arial"/>
                <w:sz w:val="22"/>
                <w:szCs w:val="22"/>
                <w:lang w:val="pt-BR" w:eastAsia="en-US"/>
              </w:rPr>
            </w:pPr>
            <w:r w:rsidRPr="006C6C5F">
              <w:rPr>
                <w:rFonts w:ascii="Trebuchet MS" w:hAnsi="Trebuchet MS" w:cs="Arial"/>
                <w:sz w:val="22"/>
                <w:szCs w:val="22"/>
                <w:lang w:val="pt-BR" w:eastAsia="en-US"/>
              </w:rPr>
              <w:t>“</w:t>
            </w:r>
            <w:r w:rsidRPr="006C6C5F">
              <w:rPr>
                <w:rFonts w:ascii="Trebuchet MS" w:hAnsi="Trebuchet MS" w:cs="Arial"/>
                <w:sz w:val="22"/>
                <w:szCs w:val="22"/>
                <w:u w:val="single"/>
                <w:lang w:val="pt-BR" w:eastAsia="en-US"/>
              </w:rPr>
              <w:t>Valor da Cessão</w:t>
            </w:r>
            <w:r w:rsidRPr="006C6C5F">
              <w:rPr>
                <w:rFonts w:ascii="Trebuchet MS" w:hAnsi="Trebuchet MS" w:cs="Arial"/>
                <w:sz w:val="22"/>
                <w:szCs w:val="22"/>
                <w:lang w:val="pt-BR" w:eastAsia="en-US"/>
              </w:rPr>
              <w:t>”:</w:t>
            </w:r>
          </w:p>
        </w:tc>
        <w:tc>
          <w:tcPr>
            <w:tcW w:w="6272" w:type="dxa"/>
          </w:tcPr>
          <w:p w:rsidR="00195FE6" w:rsidRPr="006C6C5F" w:rsidRDefault="008B1DA9" w:rsidP="002D122E">
            <w:pPr>
              <w:pStyle w:val="BodyTextIndent"/>
              <w:tabs>
                <w:tab w:val="clear" w:pos="720"/>
              </w:tabs>
              <w:spacing w:before="144" w:after="144" w:line="360" w:lineRule="auto"/>
              <w:ind w:left="34"/>
              <w:rPr>
                <w:rFonts w:ascii="Trebuchet MS" w:hAnsi="Trebuchet MS" w:cs="Arial"/>
                <w:sz w:val="22"/>
                <w:szCs w:val="22"/>
                <w:lang w:val="pt-BR" w:eastAsia="en-US"/>
              </w:rPr>
            </w:pPr>
            <w:r>
              <w:rPr>
                <w:rFonts w:ascii="Trebuchet MS" w:hAnsi="Trebuchet MS" w:cs="Arial"/>
                <w:sz w:val="22"/>
                <w:szCs w:val="22"/>
                <w:lang w:val="pt-BR" w:eastAsia="en-US"/>
              </w:rPr>
              <w:t xml:space="preserve">Valor a ser pago pela </w:t>
            </w:r>
            <w:proofErr w:type="spellStart"/>
            <w:r>
              <w:rPr>
                <w:rFonts w:ascii="Trebuchet MS" w:hAnsi="Trebuchet MS" w:cs="Arial"/>
                <w:sz w:val="22"/>
                <w:szCs w:val="22"/>
                <w:lang w:val="pt-BR" w:eastAsia="en-US"/>
              </w:rPr>
              <w:t>Securitizadora</w:t>
            </w:r>
            <w:proofErr w:type="spellEnd"/>
            <w:r>
              <w:rPr>
                <w:rFonts w:ascii="Trebuchet MS" w:hAnsi="Trebuchet MS" w:cs="Arial"/>
                <w:sz w:val="22"/>
                <w:szCs w:val="22"/>
                <w:lang w:val="pt-BR" w:eastAsia="en-US"/>
              </w:rPr>
              <w:t>, a</w:t>
            </w:r>
            <w:r w:rsidRPr="006C6C5F">
              <w:rPr>
                <w:rFonts w:ascii="Trebuchet MS" w:hAnsi="Trebuchet MS" w:cs="Arial"/>
                <w:sz w:val="22"/>
                <w:szCs w:val="22"/>
                <w:lang w:val="pt-BR" w:eastAsia="en-US"/>
              </w:rPr>
              <w:t>pós o atendimento das Condições Precedentes,</w:t>
            </w:r>
            <w:r>
              <w:rPr>
                <w:rFonts w:ascii="Trebuchet MS" w:hAnsi="Trebuchet MS" w:cs="Arial"/>
                <w:sz w:val="22"/>
                <w:szCs w:val="22"/>
                <w:lang w:val="pt-BR" w:eastAsia="en-US"/>
              </w:rPr>
              <w:t xml:space="preserve"> </w:t>
            </w:r>
            <w:r w:rsidRPr="006C6C5F">
              <w:rPr>
                <w:rFonts w:ascii="Trebuchet MS" w:hAnsi="Trebuchet MS" w:cs="Arial"/>
                <w:sz w:val="22"/>
                <w:szCs w:val="22"/>
                <w:lang w:val="pt-BR" w:eastAsia="en-US"/>
              </w:rPr>
              <w:t xml:space="preserve">pela Cessão dos Créditos que lastreiam a presente Securitização vencíveis a partir de </w:t>
            </w:r>
            <w:r w:rsidR="00AD2377">
              <w:rPr>
                <w:rFonts w:ascii="Trebuchet MS" w:hAnsi="Trebuchet MS"/>
                <w:sz w:val="22"/>
                <w:szCs w:val="22"/>
                <w:lang w:val="pt-BR"/>
              </w:rPr>
              <w:t>24</w:t>
            </w:r>
            <w:r>
              <w:rPr>
                <w:rFonts w:ascii="Trebuchet MS" w:hAnsi="Trebuchet MS"/>
                <w:sz w:val="22"/>
                <w:lang w:val="pt-BR"/>
              </w:rPr>
              <w:t xml:space="preserve"> </w:t>
            </w:r>
            <w:r w:rsidRPr="00CD6D1B">
              <w:rPr>
                <w:rFonts w:ascii="Trebuchet MS" w:hAnsi="Trebuchet MS"/>
                <w:sz w:val="22"/>
                <w:szCs w:val="22"/>
                <w:lang w:val="pt-BR"/>
              </w:rPr>
              <w:t xml:space="preserve">de </w:t>
            </w:r>
            <w:r w:rsidR="00AD2377">
              <w:rPr>
                <w:rFonts w:ascii="Trebuchet MS" w:hAnsi="Trebuchet MS"/>
                <w:sz w:val="22"/>
                <w:szCs w:val="22"/>
                <w:lang w:val="pt-BR"/>
              </w:rPr>
              <w:t>setembro</w:t>
            </w:r>
            <w:r>
              <w:rPr>
                <w:rFonts w:ascii="Trebuchet MS" w:hAnsi="Trebuchet MS"/>
                <w:sz w:val="22"/>
                <w:szCs w:val="22"/>
                <w:lang w:val="pt-BR"/>
              </w:rPr>
              <w:t xml:space="preserve"> de 2015</w:t>
            </w:r>
            <w:r w:rsidRPr="006C6C5F">
              <w:rPr>
                <w:rFonts w:ascii="Trebuchet MS" w:hAnsi="Trebuchet MS" w:cs="Arial"/>
                <w:sz w:val="22"/>
                <w:szCs w:val="22"/>
                <w:lang w:val="pt-BR" w:eastAsia="en-US"/>
              </w:rPr>
              <w:t>, exclusive,</w:t>
            </w:r>
            <w:r w:rsidRPr="006C6C5F">
              <w:rPr>
                <w:rFonts w:ascii="Trebuchet MS" w:hAnsi="Trebuchet MS"/>
                <w:sz w:val="22"/>
              </w:rPr>
              <w:t xml:space="preserve"> incluindo as parcelas vencidas e não pagas, com atraso de até 30 (trinta) dias, contados da Data Base,</w:t>
            </w:r>
            <w:r>
              <w:rPr>
                <w:rFonts w:ascii="Trebuchet MS" w:hAnsi="Trebuchet MS"/>
                <w:sz w:val="22"/>
                <w:lang w:val="pt-BR"/>
              </w:rPr>
              <w:t xml:space="preserve"> inclusive,</w:t>
            </w:r>
            <w:r w:rsidRPr="006C6C5F">
              <w:rPr>
                <w:rFonts w:ascii="Trebuchet MS" w:hAnsi="Trebuchet MS"/>
                <w:sz w:val="22"/>
              </w:rPr>
              <w:t xml:space="preserve"> e os respectivos encargos</w:t>
            </w:r>
            <w:r w:rsidRPr="006C6C5F">
              <w:rPr>
                <w:rFonts w:ascii="Trebuchet MS" w:hAnsi="Trebuchet MS"/>
                <w:sz w:val="22"/>
                <w:lang w:val="pt-BR"/>
              </w:rPr>
              <w:t xml:space="preserve"> e diferenças de prestação</w:t>
            </w:r>
            <w:r w:rsidRPr="006C6C5F">
              <w:rPr>
                <w:rFonts w:ascii="Trebuchet MS" w:hAnsi="Trebuchet MS" w:cs="Arial"/>
                <w:sz w:val="22"/>
                <w:szCs w:val="22"/>
                <w:lang w:val="pt-BR" w:eastAsia="en-US"/>
              </w:rPr>
              <w:t>. O valor da Cessão dos Créditos será pago com recursos oriundos da integralização dos CRI, nos termos da cláusula segunda da Escritura de Cessão</w:t>
            </w:r>
            <w:r>
              <w:rPr>
                <w:rFonts w:ascii="Trebuchet MS" w:hAnsi="Trebuchet MS" w:cs="Arial"/>
                <w:sz w:val="22"/>
                <w:szCs w:val="22"/>
                <w:lang w:val="pt-BR" w:eastAsia="en-US"/>
              </w:rPr>
              <w:t>,</w:t>
            </w:r>
            <w:r>
              <w:rPr>
                <w:rFonts w:ascii="Trebuchet MS" w:hAnsi="Trebuchet MS"/>
                <w:sz w:val="22"/>
                <w:szCs w:val="22"/>
              </w:rPr>
              <w:t xml:space="preserve"> sendo que </w:t>
            </w:r>
            <w:r>
              <w:rPr>
                <w:rFonts w:ascii="Trebuchet MS" w:hAnsi="Trebuchet MS"/>
                <w:sz w:val="22"/>
                <w:szCs w:val="22"/>
                <w:lang w:val="pt-BR"/>
              </w:rPr>
              <w:t>a</w:t>
            </w:r>
            <w:r>
              <w:rPr>
                <w:rFonts w:ascii="Trebuchet MS" w:hAnsi="Trebuchet MS"/>
                <w:sz w:val="22"/>
                <w:szCs w:val="22"/>
              </w:rPr>
              <w:t xml:space="preserve"> Emissora </w:t>
            </w:r>
            <w:r>
              <w:rPr>
                <w:rFonts w:ascii="Trebuchet MS" w:hAnsi="Trebuchet MS" w:cs="Arial"/>
                <w:sz w:val="22"/>
                <w:szCs w:val="22"/>
              </w:rPr>
              <w:t>pagar</w:t>
            </w:r>
            <w:r>
              <w:rPr>
                <w:rFonts w:ascii="Trebuchet MS" w:hAnsi="Trebuchet MS" w:cs="Arial"/>
                <w:sz w:val="22"/>
                <w:szCs w:val="22"/>
                <w:lang w:val="pt-BR"/>
              </w:rPr>
              <w:t>á</w:t>
            </w:r>
            <w:r>
              <w:rPr>
                <w:rFonts w:ascii="Trebuchet MS" w:hAnsi="Trebuchet MS" w:cs="Arial"/>
                <w:sz w:val="22"/>
                <w:szCs w:val="22"/>
              </w:rPr>
              <w:t xml:space="preserve"> parte do </w:t>
            </w:r>
            <w:r>
              <w:rPr>
                <w:rFonts w:ascii="Trebuchet MS" w:hAnsi="Trebuchet MS" w:cs="Arial"/>
                <w:sz w:val="22"/>
                <w:szCs w:val="22"/>
                <w:lang w:val="pt-BR"/>
              </w:rPr>
              <w:t>Valor da Cessão por meio</w:t>
            </w:r>
            <w:r>
              <w:rPr>
                <w:rFonts w:ascii="Trebuchet MS" w:hAnsi="Trebuchet MS" w:cs="Arial"/>
                <w:sz w:val="22"/>
                <w:szCs w:val="22"/>
              </w:rPr>
              <w:t xml:space="preserve"> da dação em pagamento dos CRI</w:t>
            </w:r>
            <w:r>
              <w:rPr>
                <w:rFonts w:ascii="Trebuchet MS" w:hAnsi="Trebuchet MS" w:cs="Arial"/>
                <w:sz w:val="22"/>
                <w:szCs w:val="22"/>
                <w:lang w:val="pt-BR"/>
              </w:rPr>
              <w:t xml:space="preserve"> Subordinados</w:t>
            </w:r>
            <w:r w:rsidRPr="006C6C5F">
              <w:rPr>
                <w:rFonts w:ascii="Trebuchet MS" w:hAnsi="Trebuchet MS" w:cs="Arial"/>
                <w:sz w:val="22"/>
                <w:szCs w:val="22"/>
                <w:lang w:val="pt-BR" w:eastAsia="en-US"/>
              </w:rPr>
              <w:t>;</w:t>
            </w:r>
          </w:p>
        </w:tc>
      </w:tr>
      <w:tr w:rsidR="00195FE6" w:rsidRPr="006C6C5F">
        <w:tc>
          <w:tcPr>
            <w:tcW w:w="2658" w:type="dxa"/>
          </w:tcPr>
          <w:p w:rsidR="00195FE6" w:rsidRPr="006C6C5F" w:rsidRDefault="00195FE6" w:rsidP="00195FE6">
            <w:pPr>
              <w:pStyle w:val="BodyTextIndent"/>
              <w:tabs>
                <w:tab w:val="clear" w:pos="720"/>
                <w:tab w:val="left" w:pos="626"/>
              </w:tabs>
              <w:spacing w:before="144" w:after="144" w:line="360" w:lineRule="auto"/>
              <w:ind w:left="50"/>
              <w:jc w:val="left"/>
              <w:rPr>
                <w:rFonts w:ascii="Trebuchet MS" w:hAnsi="Trebuchet MS" w:cs="Arial"/>
                <w:sz w:val="22"/>
                <w:szCs w:val="22"/>
                <w:lang w:val="pt-BR" w:eastAsia="en-US"/>
              </w:rPr>
            </w:pPr>
            <w:r w:rsidRPr="006C6C5F">
              <w:rPr>
                <w:rFonts w:ascii="Trebuchet MS" w:hAnsi="Trebuchet MS" w:cs="Arial"/>
                <w:sz w:val="22"/>
                <w:szCs w:val="22"/>
                <w:lang w:val="pt-BR" w:eastAsia="en-US"/>
              </w:rPr>
              <w:t>“</w:t>
            </w:r>
            <w:r w:rsidRPr="006C6C5F">
              <w:rPr>
                <w:rFonts w:ascii="Trebuchet MS" w:hAnsi="Trebuchet MS" w:cs="Arial"/>
                <w:sz w:val="22"/>
                <w:szCs w:val="22"/>
                <w:u w:val="single"/>
                <w:lang w:val="pt-BR" w:eastAsia="en-US"/>
              </w:rPr>
              <w:t>Valor Total da Dívida</w:t>
            </w:r>
            <w:r w:rsidRPr="006C6C5F">
              <w:rPr>
                <w:rFonts w:ascii="Trebuchet MS" w:hAnsi="Trebuchet MS" w:cs="Arial"/>
                <w:sz w:val="22"/>
                <w:szCs w:val="22"/>
                <w:lang w:val="pt-BR" w:eastAsia="en-US"/>
              </w:rPr>
              <w:t>”:</w:t>
            </w:r>
          </w:p>
        </w:tc>
        <w:tc>
          <w:tcPr>
            <w:tcW w:w="6272" w:type="dxa"/>
          </w:tcPr>
          <w:p w:rsidR="00195FE6" w:rsidRPr="006C6C5F" w:rsidRDefault="00195FE6" w:rsidP="002D122E">
            <w:pPr>
              <w:pStyle w:val="BodyTextIndent"/>
              <w:tabs>
                <w:tab w:val="clear" w:pos="720"/>
              </w:tabs>
              <w:spacing w:before="144" w:after="144" w:line="360" w:lineRule="auto"/>
              <w:ind w:left="34"/>
              <w:rPr>
                <w:rFonts w:ascii="Trebuchet MS" w:hAnsi="Trebuchet MS" w:cs="Arial"/>
                <w:sz w:val="22"/>
                <w:szCs w:val="22"/>
                <w:lang w:val="pt-BR" w:eastAsia="en-US"/>
              </w:rPr>
            </w:pPr>
            <w:r w:rsidRPr="006C6C5F">
              <w:rPr>
                <w:rFonts w:ascii="Trebuchet MS" w:hAnsi="Trebuchet MS"/>
                <w:sz w:val="22"/>
              </w:rPr>
              <w:t xml:space="preserve">O valor total da dívida decorrente dos Créditos Imobiliários  na Data Base, vencíveis a partir de </w:t>
            </w:r>
            <w:r w:rsidR="00AD2377">
              <w:rPr>
                <w:rFonts w:ascii="Trebuchet MS" w:hAnsi="Trebuchet MS"/>
                <w:sz w:val="22"/>
                <w:szCs w:val="22"/>
                <w:lang w:val="pt-BR"/>
              </w:rPr>
              <w:t>24</w:t>
            </w:r>
            <w:r>
              <w:rPr>
                <w:rFonts w:ascii="Trebuchet MS" w:hAnsi="Trebuchet MS"/>
                <w:sz w:val="22"/>
                <w:lang w:val="pt-BR"/>
              </w:rPr>
              <w:t xml:space="preserve"> </w:t>
            </w:r>
            <w:r w:rsidRPr="00CD6D1B">
              <w:rPr>
                <w:rFonts w:ascii="Trebuchet MS" w:hAnsi="Trebuchet MS"/>
                <w:sz w:val="22"/>
                <w:szCs w:val="22"/>
                <w:lang w:val="pt-BR"/>
              </w:rPr>
              <w:t xml:space="preserve">de </w:t>
            </w:r>
            <w:r w:rsidR="00AD2377">
              <w:rPr>
                <w:rFonts w:ascii="Trebuchet MS" w:hAnsi="Trebuchet MS"/>
                <w:sz w:val="22"/>
                <w:szCs w:val="22"/>
                <w:lang w:val="pt-BR"/>
              </w:rPr>
              <w:t>setembro</w:t>
            </w:r>
            <w:r>
              <w:rPr>
                <w:rFonts w:ascii="Trebuchet MS" w:hAnsi="Trebuchet MS"/>
                <w:sz w:val="22"/>
                <w:lang w:val="pt-BR"/>
              </w:rPr>
              <w:t xml:space="preserve"> </w:t>
            </w:r>
            <w:r w:rsidRPr="00CD6D1B">
              <w:rPr>
                <w:rFonts w:ascii="Trebuchet MS" w:hAnsi="Trebuchet MS"/>
                <w:sz w:val="22"/>
                <w:szCs w:val="22"/>
                <w:lang w:val="pt-BR"/>
              </w:rPr>
              <w:t>de 201</w:t>
            </w:r>
            <w:r w:rsidR="00A039F3">
              <w:rPr>
                <w:rFonts w:ascii="Trebuchet MS" w:hAnsi="Trebuchet MS"/>
                <w:sz w:val="22"/>
                <w:szCs w:val="22"/>
                <w:lang w:val="pt-BR"/>
              </w:rPr>
              <w:t>5</w:t>
            </w:r>
            <w:r w:rsidRPr="006C6C5F">
              <w:rPr>
                <w:rFonts w:ascii="Trebuchet MS" w:hAnsi="Trebuchet MS"/>
                <w:sz w:val="22"/>
              </w:rPr>
              <w:t xml:space="preserve">, </w:t>
            </w:r>
            <w:r w:rsidRPr="00262595">
              <w:rPr>
                <w:rFonts w:ascii="Trebuchet MS" w:hAnsi="Trebuchet MS"/>
                <w:sz w:val="22"/>
                <w:lang w:val="pt-BR"/>
              </w:rPr>
              <w:lastRenderedPageBreak/>
              <w:t>exclusive</w:t>
            </w:r>
            <w:r w:rsidRPr="006C6C5F">
              <w:rPr>
                <w:rFonts w:ascii="Trebuchet MS" w:hAnsi="Trebuchet MS"/>
                <w:sz w:val="22"/>
              </w:rPr>
              <w:t>, incluindo as parcelas vencidas e não pagas, com atraso de até 30 (trinta) dias, inclusive, contados da Data Base, e os respectivos encargos e diferenças de prestação</w:t>
            </w:r>
            <w:r w:rsidRPr="006C6C5F">
              <w:rPr>
                <w:rFonts w:ascii="Trebuchet MS" w:hAnsi="Trebuchet MS"/>
                <w:sz w:val="22"/>
                <w:szCs w:val="22"/>
              </w:rPr>
              <w:t>, incluindo a taxa de administração dos Créditos Imobiliários em atraso</w:t>
            </w:r>
            <w:r w:rsidRPr="006C6C5F">
              <w:rPr>
                <w:rFonts w:ascii="Trebuchet MS" w:hAnsi="Trebuchet MS"/>
                <w:sz w:val="22"/>
              </w:rPr>
              <w:t xml:space="preserve">, conforme estabelecidos no item 1.1 </w:t>
            </w:r>
            <w:r w:rsidRPr="006C6C5F">
              <w:rPr>
                <w:rFonts w:ascii="Trebuchet MS" w:hAnsi="Trebuchet MS"/>
                <w:sz w:val="22"/>
                <w:lang w:val="pt-BR"/>
              </w:rPr>
              <w:t>da Escritura de Cessão</w:t>
            </w:r>
            <w:r w:rsidRPr="006C6C5F">
              <w:rPr>
                <w:rFonts w:ascii="Trebuchet MS" w:hAnsi="Trebuchet MS"/>
                <w:sz w:val="22"/>
              </w:rPr>
              <w:t xml:space="preserve">, </w:t>
            </w:r>
            <w:r w:rsidRPr="006C6C5F">
              <w:rPr>
                <w:rFonts w:ascii="Trebuchet MS" w:hAnsi="Trebuchet MS"/>
                <w:sz w:val="22"/>
                <w:lang w:val="pt-BR"/>
              </w:rPr>
              <w:t>no montante de</w:t>
            </w:r>
            <w:r w:rsidRPr="006C6C5F">
              <w:rPr>
                <w:rFonts w:ascii="Trebuchet MS" w:hAnsi="Trebuchet MS"/>
                <w:sz w:val="22"/>
              </w:rPr>
              <w:t xml:space="preserve"> R$ </w:t>
            </w:r>
            <w:r w:rsidR="00AD2377">
              <w:rPr>
                <w:rFonts w:ascii="Trebuchet MS" w:hAnsi="Trebuchet MS"/>
                <w:sz w:val="22"/>
                <w:szCs w:val="22"/>
                <w:lang w:val="pt-BR"/>
              </w:rPr>
              <w:t>698.589.368,82</w:t>
            </w:r>
            <w:r w:rsidR="00A039F3" w:rsidRPr="001640F4">
              <w:rPr>
                <w:rFonts w:ascii="Trebuchet MS" w:hAnsi="Trebuchet MS"/>
                <w:sz w:val="22"/>
                <w:szCs w:val="22"/>
              </w:rPr>
              <w:t xml:space="preserve"> </w:t>
            </w:r>
            <w:r w:rsidRPr="001640F4">
              <w:rPr>
                <w:rFonts w:ascii="Trebuchet MS" w:hAnsi="Trebuchet MS"/>
                <w:sz w:val="22"/>
                <w:szCs w:val="22"/>
              </w:rPr>
              <w:t>(</w:t>
            </w:r>
            <w:r w:rsidR="00AD2377">
              <w:rPr>
                <w:rFonts w:ascii="Trebuchet MS" w:hAnsi="Trebuchet MS"/>
                <w:sz w:val="22"/>
                <w:szCs w:val="22"/>
                <w:lang w:val="pt-BR"/>
              </w:rPr>
              <w:t>seiscentos e noventa e oito milhões, quinhentos e oitenta e nove mil, trezentos e sessenta e oito reais e oitenta e dois centavos</w:t>
            </w:r>
            <w:r w:rsidRPr="001640F4">
              <w:rPr>
                <w:rFonts w:ascii="Trebuchet MS" w:hAnsi="Trebuchet MS"/>
                <w:sz w:val="22"/>
                <w:szCs w:val="22"/>
              </w:rPr>
              <w:t>)</w:t>
            </w:r>
            <w:r w:rsidRPr="006C6C5F">
              <w:rPr>
                <w:rFonts w:ascii="Trebuchet MS" w:hAnsi="Trebuchet MS"/>
                <w:lang w:val="pt-BR"/>
              </w:rPr>
              <w:t>.</w:t>
            </w:r>
          </w:p>
        </w:tc>
      </w:tr>
    </w:tbl>
    <w:p w:rsidR="00594842" w:rsidRPr="006C6C5F" w:rsidRDefault="00594842" w:rsidP="00594842">
      <w:pPr>
        <w:rPr>
          <w:rFonts w:ascii="Trebuchet MS" w:hAnsi="Trebuchet MS"/>
          <w:sz w:val="22"/>
          <w:szCs w:val="22"/>
        </w:rPr>
      </w:pPr>
      <w:bookmarkStart w:id="7" w:name="_Toc161226097"/>
      <w:bookmarkStart w:id="8" w:name="_Toc163704818"/>
      <w:bookmarkStart w:id="9" w:name="_Toc165278445"/>
      <w:bookmarkStart w:id="10" w:name="_Toc169690864"/>
    </w:p>
    <w:p w:rsidR="00594842" w:rsidRPr="0005490E" w:rsidRDefault="00594842" w:rsidP="00594842">
      <w:pPr>
        <w:pStyle w:val="Heading1"/>
        <w:spacing w:line="360" w:lineRule="auto"/>
        <w:rPr>
          <w:rFonts w:ascii="Trebuchet MS" w:hAnsi="Trebuchet MS"/>
          <w:b w:val="0"/>
          <w:sz w:val="22"/>
          <w:szCs w:val="22"/>
          <w:u w:val="single"/>
        </w:rPr>
      </w:pPr>
      <w:bookmarkStart w:id="11" w:name="_Toc171650303"/>
      <w:bookmarkStart w:id="12" w:name="_Toc297814672"/>
      <w:r w:rsidRPr="0005490E">
        <w:rPr>
          <w:rFonts w:ascii="Trebuchet MS" w:hAnsi="Trebuchet MS"/>
          <w:sz w:val="22"/>
          <w:szCs w:val="22"/>
          <w:u w:val="single"/>
        </w:rPr>
        <w:t>CLÁUSULA SEGUNDA - DOS CRÉDITOS IMOBILIÁRIOS</w:t>
      </w:r>
      <w:bookmarkEnd w:id="7"/>
      <w:bookmarkEnd w:id="8"/>
      <w:bookmarkEnd w:id="9"/>
      <w:bookmarkEnd w:id="10"/>
      <w:bookmarkEnd w:id="11"/>
      <w:bookmarkEnd w:id="12"/>
    </w:p>
    <w:p w:rsidR="00594842" w:rsidRPr="006C6C5F" w:rsidRDefault="00594842" w:rsidP="00594842">
      <w:pPr>
        <w:rPr>
          <w:rFonts w:ascii="Trebuchet MS" w:hAnsi="Trebuchet MS"/>
          <w:b/>
          <w:sz w:val="22"/>
          <w:szCs w:val="22"/>
          <w:u w:val="single"/>
        </w:rPr>
      </w:pPr>
    </w:p>
    <w:p w:rsidR="00594842" w:rsidRPr="006C6C5F" w:rsidRDefault="00594842" w:rsidP="00594842">
      <w:pPr>
        <w:pStyle w:val="Header"/>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r w:rsidRPr="006C6C5F">
        <w:rPr>
          <w:rFonts w:ascii="Trebuchet MS" w:hAnsi="Trebuchet MS"/>
          <w:sz w:val="22"/>
          <w:szCs w:val="22"/>
        </w:rPr>
        <w:t>2.1.</w:t>
      </w:r>
      <w:r w:rsidRPr="006C6C5F">
        <w:rPr>
          <w:rFonts w:ascii="Trebuchet MS" w:hAnsi="Trebuchet MS"/>
          <w:sz w:val="22"/>
          <w:szCs w:val="22"/>
        </w:rPr>
        <w:tab/>
      </w:r>
      <w:r w:rsidR="0005490E">
        <w:rPr>
          <w:rFonts w:ascii="Trebuchet MS" w:hAnsi="Trebuchet MS"/>
          <w:sz w:val="22"/>
          <w:szCs w:val="22"/>
          <w:u w:val="single"/>
          <w:lang w:val="pt-BR"/>
        </w:rPr>
        <w:t>Dos Créditos Imobiliários</w:t>
      </w:r>
      <w:r w:rsidR="0005490E" w:rsidRPr="0005490E">
        <w:rPr>
          <w:rFonts w:ascii="Trebuchet MS" w:hAnsi="Trebuchet MS"/>
          <w:sz w:val="22"/>
          <w:szCs w:val="22"/>
          <w:lang w:val="pt-BR"/>
        </w:rPr>
        <w:t xml:space="preserve">: </w:t>
      </w:r>
      <w:r w:rsidRPr="006C6C5F">
        <w:rPr>
          <w:rFonts w:ascii="Trebuchet MS" w:hAnsi="Trebuchet MS"/>
          <w:sz w:val="22"/>
          <w:szCs w:val="22"/>
        </w:rPr>
        <w:t xml:space="preserve">O </w:t>
      </w:r>
      <w:r w:rsidR="00F17E5F" w:rsidRPr="006C6C5F">
        <w:rPr>
          <w:rFonts w:ascii="Trebuchet MS" w:hAnsi="Trebuchet MS"/>
          <w:sz w:val="22"/>
          <w:szCs w:val="22"/>
        </w:rPr>
        <w:t xml:space="preserve">Valor Total </w:t>
      </w:r>
      <w:r w:rsidR="008612E1" w:rsidRPr="006C6C5F">
        <w:rPr>
          <w:rFonts w:ascii="Trebuchet MS" w:hAnsi="Trebuchet MS"/>
          <w:sz w:val="22"/>
          <w:szCs w:val="22"/>
        </w:rPr>
        <w:t xml:space="preserve">da </w:t>
      </w:r>
      <w:r w:rsidR="00F17E5F" w:rsidRPr="006C6C5F">
        <w:rPr>
          <w:rFonts w:ascii="Trebuchet MS" w:hAnsi="Trebuchet MS"/>
          <w:sz w:val="22"/>
          <w:szCs w:val="22"/>
        </w:rPr>
        <w:t>Dívida</w:t>
      </w:r>
      <w:r w:rsidRPr="006C6C5F">
        <w:rPr>
          <w:rFonts w:ascii="Trebuchet MS" w:hAnsi="Trebuchet MS"/>
          <w:sz w:val="22"/>
          <w:szCs w:val="22"/>
        </w:rPr>
        <w:t xml:space="preserve"> dos Créditos Imobiliários vinculados à presente Securitização, apurado </w:t>
      </w:r>
      <w:r w:rsidR="002F0A52" w:rsidRPr="006C6C5F">
        <w:rPr>
          <w:rFonts w:ascii="Trebuchet MS" w:hAnsi="Trebuchet MS"/>
          <w:sz w:val="22"/>
          <w:szCs w:val="22"/>
        </w:rPr>
        <w:t>na Data Base</w:t>
      </w:r>
      <w:r w:rsidR="006D0851" w:rsidRPr="006C6C5F">
        <w:rPr>
          <w:rFonts w:ascii="Trebuchet MS" w:hAnsi="Trebuchet MS"/>
          <w:sz w:val="22"/>
          <w:szCs w:val="22"/>
        </w:rPr>
        <w:t xml:space="preserve">, </w:t>
      </w:r>
      <w:r w:rsidRPr="006C6C5F">
        <w:rPr>
          <w:rFonts w:ascii="Trebuchet MS" w:hAnsi="Trebuchet MS"/>
          <w:sz w:val="22"/>
          <w:szCs w:val="22"/>
        </w:rPr>
        <w:t xml:space="preserve">é de R$ </w:t>
      </w:r>
      <w:r w:rsidR="00AD2377">
        <w:rPr>
          <w:rFonts w:ascii="Trebuchet MS" w:hAnsi="Trebuchet MS"/>
          <w:sz w:val="22"/>
          <w:szCs w:val="22"/>
          <w:lang w:val="pt-BR"/>
        </w:rPr>
        <w:t>698.589.368,82</w:t>
      </w:r>
      <w:r w:rsidR="00A039F3" w:rsidRPr="001640F4">
        <w:rPr>
          <w:rFonts w:ascii="Trebuchet MS" w:hAnsi="Trebuchet MS"/>
          <w:sz w:val="22"/>
          <w:szCs w:val="22"/>
        </w:rPr>
        <w:t xml:space="preserve"> </w:t>
      </w:r>
      <w:r w:rsidR="000516F2" w:rsidRPr="001640F4">
        <w:rPr>
          <w:rFonts w:ascii="Trebuchet MS" w:hAnsi="Trebuchet MS"/>
          <w:sz w:val="22"/>
          <w:szCs w:val="22"/>
        </w:rPr>
        <w:t>(</w:t>
      </w:r>
      <w:r w:rsidR="00AD2377">
        <w:rPr>
          <w:rFonts w:ascii="Trebuchet MS" w:hAnsi="Trebuchet MS"/>
          <w:sz w:val="22"/>
          <w:szCs w:val="22"/>
          <w:lang w:val="pt-BR"/>
        </w:rPr>
        <w:t>seiscentos e noventa e oito milhões, quinhentos e oitenta e nove mil, trezentos e sessenta e oito reais e oitenta e dois centavos</w:t>
      </w:r>
      <w:r w:rsidR="000516F2" w:rsidRPr="001640F4">
        <w:rPr>
          <w:rFonts w:ascii="Trebuchet MS" w:hAnsi="Trebuchet MS"/>
          <w:sz w:val="22"/>
          <w:szCs w:val="22"/>
        </w:rPr>
        <w:t>)</w:t>
      </w:r>
      <w:r w:rsidR="006D0851" w:rsidRPr="006C6C5F">
        <w:rPr>
          <w:rFonts w:ascii="Trebuchet MS" w:hAnsi="Trebuchet MS"/>
          <w:sz w:val="22"/>
          <w:szCs w:val="22"/>
        </w:rPr>
        <w:t>.</w:t>
      </w:r>
    </w:p>
    <w:p w:rsidR="00594842" w:rsidRPr="006C6C5F" w:rsidRDefault="00594842" w:rsidP="00594842">
      <w:pPr>
        <w:pStyle w:val="BodyMa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708"/>
        <w:rPr>
          <w:rFonts w:ascii="Trebuchet MS" w:hAnsi="Trebuchet MS"/>
          <w:sz w:val="22"/>
          <w:szCs w:val="22"/>
        </w:rPr>
      </w:pPr>
    </w:p>
    <w:p w:rsidR="00594842" w:rsidRPr="006C6C5F" w:rsidRDefault="00594842" w:rsidP="00594842">
      <w:pPr>
        <w:pStyle w:val="BodyMa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708"/>
        <w:rPr>
          <w:rFonts w:ascii="Trebuchet MS" w:hAnsi="Trebuchet MS"/>
          <w:sz w:val="22"/>
          <w:szCs w:val="22"/>
        </w:rPr>
      </w:pPr>
      <w:r w:rsidRPr="006C6C5F">
        <w:rPr>
          <w:rFonts w:ascii="Trebuchet MS" w:hAnsi="Trebuchet MS"/>
          <w:sz w:val="22"/>
          <w:szCs w:val="22"/>
        </w:rPr>
        <w:t>2.1.1.</w:t>
      </w:r>
      <w:r w:rsidRPr="006C6C5F">
        <w:rPr>
          <w:rFonts w:ascii="Trebuchet MS" w:hAnsi="Trebuchet MS"/>
          <w:sz w:val="22"/>
          <w:szCs w:val="22"/>
        </w:rPr>
        <w:tab/>
        <w:t xml:space="preserve">Os Créditos Imobiliários vinculados ao presente Termo, encontram-se representados por CCI, emitidas pela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sob a forma escritural, na forma da Lei n.º 10.931/04.</w:t>
      </w:r>
    </w:p>
    <w:p w:rsidR="00594842" w:rsidRPr="006C6C5F" w:rsidRDefault="00594842" w:rsidP="00594842">
      <w:pPr>
        <w:pStyle w:val="BodyMa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p>
    <w:p w:rsidR="00594842" w:rsidRPr="006C6C5F" w:rsidRDefault="00594842" w:rsidP="00594842">
      <w:pPr>
        <w:pStyle w:val="BodyMa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708"/>
        <w:rPr>
          <w:rFonts w:ascii="Trebuchet MS" w:hAnsi="Trebuchet MS"/>
          <w:sz w:val="22"/>
          <w:szCs w:val="22"/>
        </w:rPr>
      </w:pPr>
      <w:r w:rsidRPr="006C6C5F">
        <w:rPr>
          <w:rFonts w:ascii="Trebuchet MS" w:hAnsi="Trebuchet MS"/>
          <w:sz w:val="22"/>
          <w:szCs w:val="22"/>
        </w:rPr>
        <w:t>2.1.2.</w:t>
      </w:r>
      <w:r w:rsidRPr="006C6C5F">
        <w:rPr>
          <w:rFonts w:ascii="Trebuchet MS" w:hAnsi="Trebuchet MS"/>
          <w:sz w:val="22"/>
          <w:szCs w:val="22"/>
        </w:rPr>
        <w:tab/>
        <w:t xml:space="preserve">A Escritura de Emissão de CCI encontra-se devidamente depositada junto à Instituição </w:t>
      </w:r>
      <w:proofErr w:type="spellStart"/>
      <w:r w:rsidRPr="006C6C5F">
        <w:rPr>
          <w:rFonts w:ascii="Trebuchet MS" w:hAnsi="Trebuchet MS"/>
          <w:sz w:val="22"/>
          <w:szCs w:val="22"/>
        </w:rPr>
        <w:t>Custodiante</w:t>
      </w:r>
      <w:proofErr w:type="spellEnd"/>
      <w:r w:rsidRPr="006C6C5F">
        <w:rPr>
          <w:rFonts w:ascii="Trebuchet MS" w:hAnsi="Trebuchet MS"/>
          <w:sz w:val="22"/>
          <w:szCs w:val="22"/>
        </w:rPr>
        <w:t>, nos termos do § 4º do Artigo 18 da mencionada Lei n.º 10.931/04.</w:t>
      </w:r>
    </w:p>
    <w:p w:rsidR="00594842" w:rsidRPr="006C6C5F" w:rsidRDefault="00594842" w:rsidP="00594842">
      <w:pPr>
        <w:pStyle w:val="BodyMa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p>
    <w:p w:rsidR="00594842" w:rsidRPr="006C6C5F" w:rsidRDefault="00594842">
      <w:pPr>
        <w:pStyle w:val="BodyMa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r w:rsidRPr="006C6C5F">
        <w:rPr>
          <w:rFonts w:ascii="Trebuchet MS" w:hAnsi="Trebuchet MS"/>
          <w:sz w:val="22"/>
          <w:szCs w:val="22"/>
        </w:rPr>
        <w:t>2.2.</w:t>
      </w:r>
      <w:r w:rsidRPr="006C6C5F">
        <w:rPr>
          <w:rFonts w:ascii="Trebuchet MS" w:hAnsi="Trebuchet MS"/>
          <w:sz w:val="22"/>
          <w:szCs w:val="22"/>
        </w:rPr>
        <w:tab/>
      </w:r>
      <w:r w:rsidR="007A274E">
        <w:rPr>
          <w:rFonts w:ascii="Trebuchet MS" w:hAnsi="Trebuchet MS"/>
          <w:sz w:val="22"/>
          <w:szCs w:val="22"/>
          <w:u w:val="single"/>
        </w:rPr>
        <w:t>Características dos Créditos Imobiliários</w:t>
      </w:r>
      <w:r w:rsidR="007A274E" w:rsidRPr="007A274E">
        <w:rPr>
          <w:rFonts w:ascii="Trebuchet MS" w:hAnsi="Trebuchet MS"/>
          <w:sz w:val="22"/>
          <w:szCs w:val="22"/>
        </w:rPr>
        <w:t xml:space="preserve">: </w:t>
      </w:r>
      <w:r w:rsidR="005E4137" w:rsidRPr="006C6C5F">
        <w:rPr>
          <w:rFonts w:ascii="Trebuchet MS" w:hAnsi="Trebuchet MS"/>
          <w:sz w:val="22"/>
          <w:szCs w:val="22"/>
        </w:rPr>
        <w:t>A</w:t>
      </w:r>
      <w:r w:rsidRPr="006C6C5F">
        <w:rPr>
          <w:rFonts w:ascii="Trebuchet MS" w:hAnsi="Trebuchet MS"/>
          <w:sz w:val="22"/>
          <w:szCs w:val="22"/>
        </w:rPr>
        <w:t>s características dos Créditos Imobiliários vinculados a este Termo, tais como identificação dos Devedores, valores nominais e Imóveis a que estão vinculados, indicação e condições pertinentes ao respectivo Cartório de Registro Imóveis estão perfeitamente descritas e individualizadas no Anexo I, o qual fica fazendo parte integrante deste Termo.</w:t>
      </w:r>
    </w:p>
    <w:p w:rsidR="00594842" w:rsidRPr="006C6C5F" w:rsidRDefault="00594842" w:rsidP="00594842">
      <w:pPr>
        <w:pStyle w:val="BodyMa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p>
    <w:p w:rsidR="003762A5" w:rsidRDefault="005E4137" w:rsidP="006D365E">
      <w:pPr>
        <w:pStyle w:val="BodyMa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708"/>
        <w:rPr>
          <w:rFonts w:ascii="Trebuchet MS" w:hAnsi="Trebuchet MS"/>
          <w:sz w:val="22"/>
          <w:szCs w:val="22"/>
        </w:rPr>
      </w:pPr>
      <w:r w:rsidRPr="006C6C5F">
        <w:rPr>
          <w:rFonts w:ascii="Trebuchet MS" w:hAnsi="Trebuchet MS"/>
          <w:sz w:val="22"/>
          <w:szCs w:val="22"/>
        </w:rPr>
        <w:t>2.2.1. Os Créditos Imobiliários vinculados ao presente Termo atend</w:t>
      </w:r>
      <w:r w:rsidR="00C717BD" w:rsidRPr="006C6C5F">
        <w:rPr>
          <w:rFonts w:ascii="Trebuchet MS" w:hAnsi="Trebuchet MS"/>
          <w:sz w:val="22"/>
          <w:szCs w:val="22"/>
        </w:rPr>
        <w:t>em</w:t>
      </w:r>
      <w:r w:rsidRPr="006C6C5F">
        <w:rPr>
          <w:rFonts w:ascii="Trebuchet MS" w:hAnsi="Trebuchet MS"/>
          <w:sz w:val="22"/>
          <w:szCs w:val="22"/>
        </w:rPr>
        <w:t xml:space="preserve">, na </w:t>
      </w:r>
      <w:r w:rsidR="00C717BD" w:rsidRPr="006C6C5F">
        <w:rPr>
          <w:rFonts w:ascii="Trebuchet MS" w:hAnsi="Trebuchet MS"/>
          <w:sz w:val="22"/>
          <w:szCs w:val="22"/>
        </w:rPr>
        <w:t>Data Base</w:t>
      </w:r>
      <w:r w:rsidRPr="006C6C5F">
        <w:rPr>
          <w:rFonts w:ascii="Trebuchet MS" w:hAnsi="Trebuchet MS"/>
          <w:sz w:val="22"/>
          <w:szCs w:val="22"/>
        </w:rPr>
        <w:t xml:space="preserve">, </w:t>
      </w:r>
      <w:r w:rsidR="003500FE" w:rsidRPr="006C6C5F">
        <w:rPr>
          <w:rFonts w:ascii="Trebuchet MS" w:hAnsi="Trebuchet MS"/>
          <w:sz w:val="22"/>
          <w:szCs w:val="22"/>
        </w:rPr>
        <w:t xml:space="preserve">no mínimo, </w:t>
      </w:r>
      <w:r w:rsidR="000751B9" w:rsidRPr="006C6C5F">
        <w:rPr>
          <w:rFonts w:ascii="Trebuchet MS" w:hAnsi="Trebuchet MS"/>
          <w:sz w:val="22"/>
          <w:szCs w:val="22"/>
        </w:rPr>
        <w:t>à</w:t>
      </w:r>
      <w:r w:rsidRPr="006C6C5F">
        <w:rPr>
          <w:rFonts w:ascii="Trebuchet MS" w:hAnsi="Trebuchet MS"/>
          <w:sz w:val="22"/>
          <w:szCs w:val="22"/>
        </w:rPr>
        <w:t xml:space="preserve">s seguintes </w:t>
      </w:r>
      <w:r w:rsidR="002C34B7" w:rsidRPr="006C6C5F">
        <w:rPr>
          <w:rFonts w:ascii="Trebuchet MS" w:hAnsi="Trebuchet MS"/>
          <w:sz w:val="22"/>
          <w:szCs w:val="22"/>
        </w:rPr>
        <w:t>características</w:t>
      </w:r>
      <w:r w:rsidRPr="006C6C5F">
        <w:rPr>
          <w:rFonts w:ascii="Trebuchet MS" w:hAnsi="Trebuchet MS"/>
          <w:sz w:val="22"/>
          <w:szCs w:val="22"/>
        </w:rPr>
        <w:t>:</w:t>
      </w:r>
    </w:p>
    <w:p w:rsidR="007A274E" w:rsidRPr="006C6C5F" w:rsidRDefault="007A274E" w:rsidP="006D365E">
      <w:pPr>
        <w:pStyle w:val="BodyMa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708"/>
        <w:rPr>
          <w:rFonts w:ascii="Trebuchet MS" w:hAnsi="Trebuchet MS"/>
          <w:sz w:val="22"/>
          <w:szCs w:val="22"/>
        </w:rPr>
      </w:pPr>
    </w:p>
    <w:p w:rsidR="003762A5" w:rsidRPr="006C6C5F" w:rsidRDefault="003762A5" w:rsidP="00D27A81">
      <w:pPr>
        <w:pStyle w:val="BodyText21"/>
        <w:numPr>
          <w:ilvl w:val="0"/>
          <w:numId w:val="19"/>
        </w:numPr>
        <w:tabs>
          <w:tab w:val="clear" w:pos="720"/>
          <w:tab w:val="num" w:pos="900"/>
          <w:tab w:val="left" w:pos="1843"/>
        </w:tabs>
        <w:spacing w:line="360" w:lineRule="auto"/>
        <w:ind w:left="1418" w:firstLine="0"/>
        <w:rPr>
          <w:rFonts w:ascii="Trebuchet MS" w:hAnsi="Trebuchet MS"/>
          <w:i/>
          <w:sz w:val="22"/>
        </w:rPr>
      </w:pPr>
      <w:r w:rsidRPr="006C6C5F">
        <w:rPr>
          <w:rFonts w:ascii="Trebuchet MS" w:hAnsi="Trebuchet MS"/>
          <w:i/>
          <w:sz w:val="22"/>
        </w:rPr>
        <w:t>Volume Financeiro Total (</w:t>
      </w:r>
      <w:r w:rsidR="00F17E5F" w:rsidRPr="006C6C5F">
        <w:rPr>
          <w:rFonts w:ascii="Trebuchet MS" w:hAnsi="Trebuchet MS"/>
          <w:i/>
          <w:sz w:val="22"/>
        </w:rPr>
        <w:t xml:space="preserve">Valor Total </w:t>
      </w:r>
      <w:r w:rsidR="008612E1" w:rsidRPr="006C6C5F">
        <w:rPr>
          <w:rFonts w:ascii="Trebuchet MS" w:hAnsi="Trebuchet MS"/>
          <w:i/>
          <w:sz w:val="22"/>
        </w:rPr>
        <w:t xml:space="preserve">da </w:t>
      </w:r>
      <w:r w:rsidR="00F17E5F" w:rsidRPr="006C6C5F">
        <w:rPr>
          <w:rFonts w:ascii="Trebuchet MS" w:hAnsi="Trebuchet MS"/>
          <w:i/>
          <w:sz w:val="22"/>
        </w:rPr>
        <w:t>Dívida</w:t>
      </w:r>
      <w:r w:rsidRPr="006C6C5F">
        <w:rPr>
          <w:rFonts w:ascii="Trebuchet MS" w:hAnsi="Trebuchet MS"/>
          <w:i/>
          <w:sz w:val="22"/>
        </w:rPr>
        <w:t xml:space="preserve">): </w:t>
      </w:r>
      <w:r w:rsidRPr="00CD6D1B">
        <w:rPr>
          <w:rFonts w:ascii="Trebuchet MS" w:hAnsi="Trebuchet MS"/>
          <w:sz w:val="22"/>
        </w:rPr>
        <w:t>R</w:t>
      </w:r>
      <w:r w:rsidR="007A274E">
        <w:rPr>
          <w:rFonts w:ascii="Trebuchet MS" w:hAnsi="Trebuchet MS"/>
          <w:sz w:val="22"/>
        </w:rPr>
        <w:t xml:space="preserve">$ </w:t>
      </w:r>
      <w:r w:rsidR="00666653">
        <w:rPr>
          <w:rFonts w:ascii="Trebuchet MS" w:hAnsi="Trebuchet MS"/>
          <w:sz w:val="22"/>
          <w:szCs w:val="22"/>
        </w:rPr>
        <w:t>698.589.368,82</w:t>
      </w:r>
      <w:r w:rsidR="00A039F3" w:rsidRPr="001640F4">
        <w:rPr>
          <w:rFonts w:ascii="Trebuchet MS" w:hAnsi="Trebuchet MS"/>
          <w:sz w:val="22"/>
          <w:szCs w:val="22"/>
        </w:rPr>
        <w:t xml:space="preserve"> </w:t>
      </w:r>
      <w:r w:rsidR="000516F2" w:rsidRPr="001640F4">
        <w:rPr>
          <w:rFonts w:ascii="Trebuchet MS" w:hAnsi="Trebuchet MS"/>
          <w:sz w:val="22"/>
          <w:szCs w:val="22"/>
        </w:rPr>
        <w:t>(</w:t>
      </w:r>
      <w:r w:rsidR="00666653">
        <w:rPr>
          <w:rFonts w:ascii="Trebuchet MS" w:hAnsi="Trebuchet MS"/>
          <w:sz w:val="22"/>
          <w:szCs w:val="22"/>
        </w:rPr>
        <w:t>seiscentos e noventa e oito milhões, quinhentos e oitenta e nove mil, trezentos e sessenta e oito reais e oitenta e dois centavos</w:t>
      </w:r>
      <w:r w:rsidR="000516F2" w:rsidRPr="001640F4">
        <w:rPr>
          <w:rFonts w:ascii="Trebuchet MS" w:hAnsi="Trebuchet MS"/>
          <w:sz w:val="22"/>
          <w:szCs w:val="22"/>
        </w:rPr>
        <w:t>)</w:t>
      </w:r>
      <w:r w:rsidRPr="006C6C5F">
        <w:rPr>
          <w:rFonts w:ascii="Trebuchet MS" w:hAnsi="Trebuchet MS"/>
          <w:i/>
          <w:sz w:val="22"/>
        </w:rPr>
        <w:t>, na Data Base;</w:t>
      </w:r>
    </w:p>
    <w:p w:rsidR="00216DE0" w:rsidRPr="006C6C5F" w:rsidRDefault="00216DE0" w:rsidP="003243C0">
      <w:pPr>
        <w:pStyle w:val="BodyText21"/>
        <w:numPr>
          <w:ilvl w:val="0"/>
          <w:numId w:val="19"/>
        </w:numPr>
        <w:tabs>
          <w:tab w:val="clear" w:pos="720"/>
          <w:tab w:val="num" w:pos="900"/>
          <w:tab w:val="left" w:pos="1843"/>
        </w:tabs>
        <w:spacing w:line="360" w:lineRule="auto"/>
        <w:ind w:left="1418" w:firstLine="0"/>
        <w:rPr>
          <w:rFonts w:ascii="Trebuchet MS" w:hAnsi="Trebuchet MS"/>
          <w:sz w:val="22"/>
        </w:rPr>
      </w:pPr>
      <w:proofErr w:type="spellStart"/>
      <w:r w:rsidRPr="006C6C5F">
        <w:rPr>
          <w:rFonts w:ascii="Trebuchet MS" w:hAnsi="Trebuchet MS"/>
          <w:i/>
          <w:sz w:val="22"/>
        </w:rPr>
        <w:t>Loan</w:t>
      </w:r>
      <w:proofErr w:type="spellEnd"/>
      <w:r w:rsidRPr="006C6C5F">
        <w:rPr>
          <w:rFonts w:ascii="Trebuchet MS" w:hAnsi="Trebuchet MS"/>
          <w:i/>
          <w:sz w:val="22"/>
        </w:rPr>
        <w:t xml:space="preserve"> </w:t>
      </w:r>
      <w:proofErr w:type="spellStart"/>
      <w:r w:rsidRPr="006C6C5F">
        <w:rPr>
          <w:rFonts w:ascii="Trebuchet MS" w:hAnsi="Trebuchet MS"/>
          <w:i/>
          <w:sz w:val="22"/>
        </w:rPr>
        <w:t>to</w:t>
      </w:r>
      <w:proofErr w:type="spellEnd"/>
      <w:r w:rsidRPr="006C6C5F">
        <w:rPr>
          <w:rFonts w:ascii="Trebuchet MS" w:hAnsi="Trebuchet MS"/>
          <w:i/>
          <w:sz w:val="22"/>
        </w:rPr>
        <w:t xml:space="preserve"> </w:t>
      </w:r>
      <w:proofErr w:type="spellStart"/>
      <w:r w:rsidRPr="006C6C5F">
        <w:rPr>
          <w:rFonts w:ascii="Trebuchet MS" w:hAnsi="Trebuchet MS"/>
          <w:i/>
          <w:sz w:val="22"/>
        </w:rPr>
        <w:t>Value</w:t>
      </w:r>
      <w:proofErr w:type="spellEnd"/>
      <w:r w:rsidRPr="006C6C5F">
        <w:rPr>
          <w:rFonts w:ascii="Trebuchet MS" w:hAnsi="Trebuchet MS"/>
          <w:sz w:val="22"/>
        </w:rPr>
        <w:t xml:space="preserve">: Abaixo de </w:t>
      </w:r>
      <w:r w:rsidR="00666653">
        <w:rPr>
          <w:rFonts w:ascii="Trebuchet MS" w:hAnsi="Trebuchet MS"/>
          <w:sz w:val="22"/>
          <w:szCs w:val="22"/>
        </w:rPr>
        <w:t>88</w:t>
      </w:r>
      <w:r w:rsidR="00324517" w:rsidRPr="006C6C5F">
        <w:rPr>
          <w:rFonts w:ascii="Trebuchet MS" w:hAnsi="Trebuchet MS"/>
          <w:sz w:val="22"/>
        </w:rPr>
        <w:t xml:space="preserve">% </w:t>
      </w:r>
      <w:r w:rsidRPr="006C6C5F">
        <w:rPr>
          <w:rFonts w:ascii="Trebuchet MS" w:hAnsi="Trebuchet MS"/>
          <w:sz w:val="22"/>
        </w:rPr>
        <w:t>(</w:t>
      </w:r>
      <w:r w:rsidR="00666653">
        <w:rPr>
          <w:rFonts w:ascii="Trebuchet MS" w:hAnsi="Trebuchet MS"/>
          <w:sz w:val="22"/>
          <w:szCs w:val="22"/>
        </w:rPr>
        <w:t>oitenta e oito por cento</w:t>
      </w:r>
      <w:r w:rsidRPr="006C6C5F">
        <w:rPr>
          <w:rFonts w:ascii="Trebuchet MS" w:hAnsi="Trebuchet MS"/>
          <w:sz w:val="22"/>
        </w:rPr>
        <w:t xml:space="preserve">) para </w:t>
      </w:r>
      <w:r w:rsidR="00CF1A97" w:rsidRPr="006C6C5F">
        <w:rPr>
          <w:rFonts w:ascii="Trebuchet MS" w:hAnsi="Trebuchet MS"/>
          <w:sz w:val="22"/>
        </w:rPr>
        <w:t xml:space="preserve">a média da </w:t>
      </w:r>
      <w:r w:rsidR="00CF1A97" w:rsidRPr="006C6C5F">
        <w:rPr>
          <w:rFonts w:ascii="Trebuchet MS" w:hAnsi="Trebuchet MS"/>
          <w:sz w:val="22"/>
        </w:rPr>
        <w:lastRenderedPageBreak/>
        <w:t>carteira</w:t>
      </w:r>
      <w:r w:rsidRPr="006C6C5F">
        <w:rPr>
          <w:rFonts w:ascii="Trebuchet MS" w:hAnsi="Trebuchet MS"/>
          <w:sz w:val="22"/>
        </w:rPr>
        <w:t>;</w:t>
      </w:r>
    </w:p>
    <w:p w:rsidR="00216DE0" w:rsidRPr="006C6C5F" w:rsidRDefault="00216DE0" w:rsidP="003243C0">
      <w:pPr>
        <w:pStyle w:val="BodyText21"/>
        <w:numPr>
          <w:ilvl w:val="0"/>
          <w:numId w:val="19"/>
        </w:numPr>
        <w:tabs>
          <w:tab w:val="clear" w:pos="720"/>
          <w:tab w:val="num" w:pos="900"/>
          <w:tab w:val="left" w:pos="1843"/>
        </w:tabs>
        <w:spacing w:line="360" w:lineRule="auto"/>
        <w:ind w:left="1418" w:firstLine="0"/>
        <w:rPr>
          <w:rFonts w:ascii="Trebuchet MS" w:hAnsi="Trebuchet MS"/>
          <w:sz w:val="22"/>
        </w:rPr>
      </w:pPr>
      <w:r w:rsidRPr="006C6C5F">
        <w:rPr>
          <w:rFonts w:ascii="Trebuchet MS" w:hAnsi="Trebuchet MS"/>
          <w:sz w:val="22"/>
        </w:rPr>
        <w:t xml:space="preserve">Valor da Garantia Individual: Até R$ </w:t>
      </w:r>
      <w:r w:rsidR="00666653">
        <w:rPr>
          <w:rFonts w:ascii="Trebuchet MS" w:hAnsi="Trebuchet MS"/>
          <w:sz w:val="22"/>
          <w:szCs w:val="22"/>
        </w:rPr>
        <w:t>200.000,00</w:t>
      </w:r>
      <w:r w:rsidR="00A039F3" w:rsidRPr="006C6C5F">
        <w:rPr>
          <w:rFonts w:ascii="Trebuchet MS" w:hAnsi="Trebuchet MS"/>
          <w:sz w:val="22"/>
        </w:rPr>
        <w:t xml:space="preserve"> </w:t>
      </w:r>
      <w:r w:rsidR="001449BE" w:rsidRPr="006C6C5F">
        <w:rPr>
          <w:rFonts w:ascii="Trebuchet MS" w:hAnsi="Trebuchet MS"/>
          <w:sz w:val="22"/>
        </w:rPr>
        <w:t>(</w:t>
      </w:r>
      <w:r w:rsidR="00666653">
        <w:rPr>
          <w:rFonts w:ascii="Trebuchet MS" w:hAnsi="Trebuchet MS"/>
          <w:sz w:val="22"/>
          <w:szCs w:val="22"/>
        </w:rPr>
        <w:t>duzentos mil reais</w:t>
      </w:r>
      <w:r w:rsidR="001449BE" w:rsidRPr="006C6C5F">
        <w:rPr>
          <w:rFonts w:ascii="Trebuchet MS" w:hAnsi="Trebuchet MS"/>
          <w:sz w:val="22"/>
        </w:rPr>
        <w:t>);</w:t>
      </w:r>
    </w:p>
    <w:p w:rsidR="00D96FB3" w:rsidRPr="006C6C5F" w:rsidRDefault="00D96FB3" w:rsidP="003762A5">
      <w:pPr>
        <w:pStyle w:val="BodyText21"/>
        <w:numPr>
          <w:ilvl w:val="0"/>
          <w:numId w:val="19"/>
        </w:numPr>
        <w:tabs>
          <w:tab w:val="clear" w:pos="720"/>
          <w:tab w:val="num" w:pos="900"/>
          <w:tab w:val="left" w:pos="1843"/>
        </w:tabs>
        <w:spacing w:line="360" w:lineRule="auto"/>
        <w:ind w:left="1418" w:firstLine="0"/>
        <w:rPr>
          <w:rFonts w:ascii="Trebuchet MS" w:hAnsi="Trebuchet MS"/>
          <w:sz w:val="22"/>
          <w:szCs w:val="22"/>
        </w:rPr>
      </w:pPr>
      <w:r w:rsidRPr="006C6C5F">
        <w:rPr>
          <w:rFonts w:ascii="Trebuchet MS" w:hAnsi="Trebuchet MS"/>
          <w:sz w:val="22"/>
          <w:szCs w:val="22"/>
        </w:rPr>
        <w:t>Prazo Remanescente</w:t>
      </w:r>
      <w:r w:rsidR="00C23C78" w:rsidRPr="006C6C5F">
        <w:rPr>
          <w:rFonts w:ascii="Trebuchet MS" w:hAnsi="Trebuchet MS"/>
          <w:sz w:val="22"/>
          <w:szCs w:val="22"/>
        </w:rPr>
        <w:t xml:space="preserve"> Mínimo</w:t>
      </w:r>
      <w:r w:rsidRPr="006C6C5F">
        <w:rPr>
          <w:rFonts w:ascii="Trebuchet MS" w:hAnsi="Trebuchet MS"/>
          <w:sz w:val="22"/>
          <w:szCs w:val="22"/>
        </w:rPr>
        <w:t xml:space="preserve">: </w:t>
      </w:r>
      <w:r w:rsidR="00666653">
        <w:rPr>
          <w:rFonts w:ascii="Trebuchet MS" w:hAnsi="Trebuchet MS"/>
          <w:sz w:val="22"/>
          <w:szCs w:val="22"/>
        </w:rPr>
        <w:t>18</w:t>
      </w:r>
      <w:r w:rsidR="00895406" w:rsidRPr="006C6C5F">
        <w:rPr>
          <w:rFonts w:ascii="Trebuchet MS" w:hAnsi="Trebuchet MS"/>
          <w:sz w:val="22"/>
          <w:szCs w:val="22"/>
        </w:rPr>
        <w:t xml:space="preserve"> </w:t>
      </w:r>
      <w:r w:rsidRPr="006C6C5F">
        <w:rPr>
          <w:rFonts w:ascii="Trebuchet MS" w:hAnsi="Trebuchet MS"/>
          <w:sz w:val="22"/>
          <w:szCs w:val="22"/>
        </w:rPr>
        <w:t>(</w:t>
      </w:r>
      <w:r w:rsidR="00666653">
        <w:rPr>
          <w:rFonts w:ascii="Trebuchet MS" w:hAnsi="Trebuchet MS"/>
          <w:sz w:val="22"/>
          <w:szCs w:val="22"/>
        </w:rPr>
        <w:t>dezoito</w:t>
      </w:r>
      <w:r w:rsidRPr="006C6C5F">
        <w:rPr>
          <w:rFonts w:ascii="Trebuchet MS" w:hAnsi="Trebuchet MS"/>
          <w:sz w:val="22"/>
          <w:szCs w:val="22"/>
        </w:rPr>
        <w:t>) meses</w:t>
      </w:r>
    </w:p>
    <w:p w:rsidR="006D365E" w:rsidRPr="006C6C5F" w:rsidRDefault="003762A5" w:rsidP="00CF1A97">
      <w:pPr>
        <w:pStyle w:val="BodyText21"/>
        <w:numPr>
          <w:ilvl w:val="0"/>
          <w:numId w:val="19"/>
        </w:numPr>
        <w:tabs>
          <w:tab w:val="clear" w:pos="720"/>
          <w:tab w:val="num" w:pos="900"/>
          <w:tab w:val="left" w:pos="1843"/>
        </w:tabs>
        <w:spacing w:line="360" w:lineRule="auto"/>
        <w:ind w:left="1418" w:firstLine="0"/>
        <w:rPr>
          <w:rFonts w:ascii="Trebuchet MS" w:hAnsi="Trebuchet MS"/>
          <w:sz w:val="22"/>
          <w:szCs w:val="22"/>
        </w:rPr>
      </w:pPr>
      <w:r w:rsidRPr="006C6C5F">
        <w:rPr>
          <w:rFonts w:ascii="Trebuchet MS" w:hAnsi="Trebuchet MS"/>
          <w:sz w:val="22"/>
        </w:rPr>
        <w:t xml:space="preserve">Prazo Remanescente </w:t>
      </w:r>
      <w:r w:rsidRPr="006C6C5F">
        <w:rPr>
          <w:rFonts w:ascii="Trebuchet MS" w:hAnsi="Trebuchet MS"/>
          <w:sz w:val="22"/>
          <w:szCs w:val="22"/>
        </w:rPr>
        <w:t xml:space="preserve">Máximo: </w:t>
      </w:r>
      <w:r w:rsidR="00666653">
        <w:rPr>
          <w:rFonts w:ascii="Trebuchet MS" w:hAnsi="Trebuchet MS"/>
          <w:sz w:val="22"/>
          <w:szCs w:val="22"/>
        </w:rPr>
        <w:t>403</w:t>
      </w:r>
      <w:r w:rsidR="007A274E">
        <w:rPr>
          <w:rFonts w:ascii="Trebuchet MS" w:hAnsi="Trebuchet MS"/>
          <w:sz w:val="22"/>
          <w:szCs w:val="22"/>
        </w:rPr>
        <w:t xml:space="preserve"> </w:t>
      </w:r>
      <w:r w:rsidR="00324517">
        <w:rPr>
          <w:rFonts w:ascii="Trebuchet MS" w:hAnsi="Trebuchet MS"/>
          <w:sz w:val="22"/>
          <w:szCs w:val="22"/>
        </w:rPr>
        <w:t>(</w:t>
      </w:r>
      <w:r w:rsidR="00666653">
        <w:rPr>
          <w:rFonts w:ascii="Trebuchet MS" w:hAnsi="Trebuchet MS"/>
          <w:sz w:val="22"/>
          <w:szCs w:val="22"/>
        </w:rPr>
        <w:t>quatrocentos e três</w:t>
      </w:r>
      <w:r w:rsidR="00324517">
        <w:rPr>
          <w:rFonts w:ascii="Trebuchet MS" w:hAnsi="Trebuchet MS"/>
          <w:sz w:val="22"/>
          <w:szCs w:val="22"/>
        </w:rPr>
        <w:t>)</w:t>
      </w:r>
      <w:r w:rsidR="00324517" w:rsidRPr="006C6C5F">
        <w:rPr>
          <w:rFonts w:ascii="Trebuchet MS" w:hAnsi="Trebuchet MS"/>
          <w:sz w:val="22"/>
          <w:szCs w:val="22"/>
        </w:rPr>
        <w:t xml:space="preserve"> </w:t>
      </w:r>
      <w:r w:rsidR="00C23C78" w:rsidRPr="006C6C5F">
        <w:rPr>
          <w:rFonts w:ascii="Trebuchet MS" w:hAnsi="Trebuchet MS"/>
          <w:sz w:val="22"/>
          <w:szCs w:val="22"/>
        </w:rPr>
        <w:t>meses</w:t>
      </w:r>
      <w:r w:rsidRPr="006C6C5F">
        <w:rPr>
          <w:rFonts w:ascii="Trebuchet MS" w:hAnsi="Trebuchet MS"/>
          <w:sz w:val="22"/>
          <w:szCs w:val="22"/>
        </w:rPr>
        <w:t>;</w:t>
      </w:r>
    </w:p>
    <w:p w:rsidR="003762A5" w:rsidRPr="006C6C5F" w:rsidRDefault="003762A5" w:rsidP="003762A5">
      <w:pPr>
        <w:pStyle w:val="BodyText21"/>
        <w:numPr>
          <w:ilvl w:val="0"/>
          <w:numId w:val="19"/>
        </w:numPr>
        <w:tabs>
          <w:tab w:val="clear" w:pos="720"/>
          <w:tab w:val="num" w:pos="900"/>
          <w:tab w:val="left" w:pos="1843"/>
        </w:tabs>
        <w:spacing w:line="360" w:lineRule="auto"/>
        <w:ind w:left="1418" w:firstLine="0"/>
        <w:rPr>
          <w:rFonts w:ascii="Trebuchet MS" w:hAnsi="Trebuchet MS"/>
          <w:sz w:val="22"/>
        </w:rPr>
      </w:pPr>
      <w:r w:rsidRPr="006C6C5F">
        <w:rPr>
          <w:rFonts w:ascii="Trebuchet MS" w:hAnsi="Trebuchet MS"/>
          <w:sz w:val="22"/>
          <w:szCs w:val="22"/>
        </w:rPr>
        <w:t>Garantia dos Contra</w:t>
      </w:r>
      <w:r w:rsidRPr="006C6C5F">
        <w:rPr>
          <w:rFonts w:ascii="Trebuchet MS" w:hAnsi="Trebuchet MS"/>
          <w:sz w:val="22"/>
        </w:rPr>
        <w:t xml:space="preserve">tos: Alienação Fiduciária, sendo certo que esta somente será transferida </w:t>
      </w:r>
      <w:r w:rsidR="004344C8" w:rsidRPr="006C6C5F">
        <w:rPr>
          <w:rFonts w:ascii="Trebuchet MS" w:hAnsi="Trebuchet MS"/>
          <w:sz w:val="22"/>
        </w:rPr>
        <w:t xml:space="preserve">por ocasião </w:t>
      </w:r>
      <w:r w:rsidRPr="006C6C5F">
        <w:rPr>
          <w:rFonts w:ascii="Trebuchet MS" w:hAnsi="Trebuchet MS"/>
          <w:sz w:val="22"/>
        </w:rPr>
        <w:t xml:space="preserve">da Averbação, abaixo definida, na ocorrência das hipóteses previstas na Cláusula </w:t>
      </w:r>
      <w:r w:rsidR="00945854" w:rsidRPr="006C6C5F">
        <w:rPr>
          <w:rFonts w:ascii="Trebuchet MS" w:hAnsi="Trebuchet MS"/>
          <w:sz w:val="22"/>
        </w:rPr>
        <w:t xml:space="preserve">2.3 </w:t>
      </w:r>
      <w:r w:rsidRPr="006C6C5F">
        <w:rPr>
          <w:rFonts w:ascii="Trebuchet MS" w:hAnsi="Trebuchet MS"/>
          <w:sz w:val="22"/>
        </w:rPr>
        <w:t xml:space="preserve">deste </w:t>
      </w:r>
      <w:r w:rsidR="00945854" w:rsidRPr="006C6C5F">
        <w:rPr>
          <w:rFonts w:ascii="Trebuchet MS" w:hAnsi="Trebuchet MS"/>
          <w:sz w:val="22"/>
        </w:rPr>
        <w:t>Termo</w:t>
      </w:r>
      <w:r w:rsidR="00C717BD" w:rsidRPr="006C6C5F">
        <w:rPr>
          <w:rFonts w:ascii="Trebuchet MS" w:hAnsi="Trebuchet MS"/>
          <w:sz w:val="22"/>
        </w:rPr>
        <w:t xml:space="preserve"> </w:t>
      </w:r>
      <w:r w:rsidRPr="006C6C5F">
        <w:rPr>
          <w:rFonts w:ascii="Trebuchet MS" w:hAnsi="Trebuchet MS"/>
          <w:sz w:val="22"/>
        </w:rPr>
        <w:t xml:space="preserve">e de acordo com o procedimento explicitado na referida Cláusula </w:t>
      </w:r>
      <w:r w:rsidR="00945854" w:rsidRPr="006C6C5F">
        <w:rPr>
          <w:rFonts w:ascii="Trebuchet MS" w:hAnsi="Trebuchet MS"/>
          <w:sz w:val="22"/>
        </w:rPr>
        <w:t>2.3</w:t>
      </w:r>
      <w:r w:rsidR="00C717BD" w:rsidRPr="006C6C5F">
        <w:rPr>
          <w:rFonts w:ascii="Trebuchet MS" w:hAnsi="Trebuchet MS"/>
          <w:sz w:val="22"/>
        </w:rPr>
        <w:t>, nos termos da Cláusula Sexta d</w:t>
      </w:r>
      <w:r w:rsidR="008B75C6" w:rsidRPr="006C6C5F">
        <w:rPr>
          <w:rFonts w:ascii="Trebuchet MS" w:hAnsi="Trebuchet MS"/>
          <w:sz w:val="22"/>
        </w:rPr>
        <w:t>a Escritura de Cessão</w:t>
      </w:r>
      <w:r w:rsidRPr="006C6C5F">
        <w:rPr>
          <w:rFonts w:ascii="Trebuchet MS" w:hAnsi="Trebuchet MS"/>
          <w:sz w:val="22"/>
        </w:rPr>
        <w:t>;</w:t>
      </w:r>
    </w:p>
    <w:p w:rsidR="00216DE0" w:rsidRPr="006C6C5F" w:rsidRDefault="00216DE0" w:rsidP="003243C0">
      <w:pPr>
        <w:pStyle w:val="BodyText21"/>
        <w:numPr>
          <w:ilvl w:val="0"/>
          <w:numId w:val="19"/>
        </w:numPr>
        <w:tabs>
          <w:tab w:val="clear" w:pos="720"/>
          <w:tab w:val="num" w:pos="900"/>
          <w:tab w:val="left" w:pos="1843"/>
        </w:tabs>
        <w:spacing w:line="360" w:lineRule="auto"/>
        <w:ind w:left="1418" w:firstLine="0"/>
        <w:rPr>
          <w:rFonts w:ascii="Trebuchet MS" w:hAnsi="Trebuchet MS"/>
          <w:sz w:val="22"/>
        </w:rPr>
      </w:pPr>
      <w:r w:rsidRPr="006C6C5F">
        <w:rPr>
          <w:rFonts w:ascii="Trebuchet MS" w:hAnsi="Trebuchet MS"/>
          <w:sz w:val="22"/>
        </w:rPr>
        <w:t>Atraso Máximo dos Créditos Imobiliários: Até 30 (trinta) dias, inclusive;</w:t>
      </w:r>
    </w:p>
    <w:p w:rsidR="003762A5" w:rsidRPr="006C6C5F" w:rsidRDefault="00BB0DAC" w:rsidP="003762A5">
      <w:pPr>
        <w:pStyle w:val="BodyText21"/>
        <w:numPr>
          <w:ilvl w:val="0"/>
          <w:numId w:val="19"/>
        </w:numPr>
        <w:tabs>
          <w:tab w:val="clear" w:pos="720"/>
          <w:tab w:val="num" w:pos="900"/>
          <w:tab w:val="left" w:pos="1843"/>
        </w:tabs>
        <w:spacing w:line="360" w:lineRule="auto"/>
        <w:ind w:left="1418" w:firstLine="0"/>
        <w:rPr>
          <w:rFonts w:ascii="Trebuchet MS" w:hAnsi="Trebuchet MS"/>
          <w:sz w:val="22"/>
        </w:rPr>
      </w:pPr>
      <w:r w:rsidRPr="006C6C5F">
        <w:rPr>
          <w:rFonts w:ascii="Trebuchet MS" w:hAnsi="Trebuchet MS"/>
          <w:sz w:val="22"/>
        </w:rPr>
        <w:t xml:space="preserve">Concentração </w:t>
      </w:r>
      <w:r w:rsidR="003762A5" w:rsidRPr="006C6C5F">
        <w:rPr>
          <w:rFonts w:ascii="Trebuchet MS" w:hAnsi="Trebuchet MS"/>
          <w:sz w:val="22"/>
        </w:rPr>
        <w:t>Máxim</w:t>
      </w:r>
      <w:r w:rsidRPr="006C6C5F">
        <w:rPr>
          <w:rFonts w:ascii="Trebuchet MS" w:hAnsi="Trebuchet MS"/>
          <w:sz w:val="22"/>
        </w:rPr>
        <w:t>a</w:t>
      </w:r>
      <w:r w:rsidR="003762A5" w:rsidRPr="006C6C5F">
        <w:rPr>
          <w:rFonts w:ascii="Trebuchet MS" w:hAnsi="Trebuchet MS"/>
          <w:sz w:val="22"/>
        </w:rPr>
        <w:t xml:space="preserve"> da Carteira: </w:t>
      </w:r>
      <w:r w:rsidR="00666653">
        <w:rPr>
          <w:rFonts w:ascii="Trebuchet MS" w:hAnsi="Trebuchet MS"/>
          <w:sz w:val="22"/>
          <w:szCs w:val="22"/>
        </w:rPr>
        <w:t>0,05</w:t>
      </w:r>
      <w:r w:rsidR="00863AAF" w:rsidRPr="006C6C5F">
        <w:rPr>
          <w:rFonts w:ascii="Trebuchet MS" w:hAnsi="Trebuchet MS"/>
          <w:sz w:val="22"/>
        </w:rPr>
        <w:t>%;</w:t>
      </w:r>
    </w:p>
    <w:p w:rsidR="003762A5" w:rsidRPr="006C6C5F" w:rsidRDefault="003762A5" w:rsidP="003762A5">
      <w:pPr>
        <w:pStyle w:val="BodyText21"/>
        <w:numPr>
          <w:ilvl w:val="0"/>
          <w:numId w:val="19"/>
        </w:numPr>
        <w:tabs>
          <w:tab w:val="left" w:pos="1843"/>
        </w:tabs>
        <w:spacing w:line="360" w:lineRule="auto"/>
        <w:ind w:left="1418" w:firstLine="0"/>
        <w:rPr>
          <w:rFonts w:ascii="Trebuchet MS" w:hAnsi="Trebuchet MS"/>
          <w:sz w:val="22"/>
        </w:rPr>
      </w:pPr>
      <w:r w:rsidRPr="006C6C5F">
        <w:rPr>
          <w:rFonts w:ascii="Trebuchet MS" w:hAnsi="Trebuchet MS"/>
          <w:sz w:val="22"/>
        </w:rPr>
        <w:t xml:space="preserve">Tipo de Imóvel: Imóveis Residenciais Urbanos, com "habite-se" concedido pelo órgão administrativo competente ou com a construção averbada na respectiva matrícula no serviço de registro de imóveis competente, de </w:t>
      </w:r>
      <w:proofErr w:type="spellStart"/>
      <w:r w:rsidRPr="006C6C5F">
        <w:rPr>
          <w:rFonts w:ascii="Trebuchet MS" w:hAnsi="Trebuchet MS"/>
          <w:sz w:val="22"/>
        </w:rPr>
        <w:t>originação</w:t>
      </w:r>
      <w:proofErr w:type="spellEnd"/>
      <w:r w:rsidRPr="006C6C5F">
        <w:rPr>
          <w:rFonts w:ascii="Trebuchet MS" w:hAnsi="Trebuchet MS"/>
          <w:sz w:val="22"/>
        </w:rPr>
        <w:t xml:space="preserve"> pulverizada pelo País;</w:t>
      </w:r>
    </w:p>
    <w:p w:rsidR="003762A5" w:rsidRPr="006C6C5F" w:rsidRDefault="00981784" w:rsidP="003762A5">
      <w:pPr>
        <w:pStyle w:val="BodyText21"/>
        <w:numPr>
          <w:ilvl w:val="0"/>
          <w:numId w:val="19"/>
        </w:numPr>
        <w:tabs>
          <w:tab w:val="clear" w:pos="720"/>
          <w:tab w:val="num" w:pos="900"/>
          <w:tab w:val="left" w:pos="1843"/>
        </w:tabs>
        <w:spacing w:line="360" w:lineRule="auto"/>
        <w:ind w:left="1418" w:firstLine="0"/>
        <w:rPr>
          <w:rFonts w:ascii="Trebuchet MS" w:hAnsi="Trebuchet MS"/>
          <w:sz w:val="22"/>
        </w:rPr>
      </w:pPr>
      <w:r w:rsidRPr="006C6C5F">
        <w:rPr>
          <w:rFonts w:ascii="Trebuchet MS" w:hAnsi="Trebuchet MS"/>
          <w:sz w:val="22"/>
        </w:rPr>
        <w:t>Financiamento</w:t>
      </w:r>
      <w:r w:rsidR="003762A5" w:rsidRPr="006C6C5F">
        <w:rPr>
          <w:rFonts w:ascii="Trebuchet MS" w:hAnsi="Trebuchet MS"/>
          <w:sz w:val="22"/>
        </w:rPr>
        <w:t xml:space="preserve"> original: Recursos do SBPE (Sistema Brasileiro de Poupança e Empréstimo);</w:t>
      </w:r>
    </w:p>
    <w:p w:rsidR="003762A5" w:rsidRPr="006C6C5F" w:rsidRDefault="003762A5" w:rsidP="003762A5">
      <w:pPr>
        <w:pStyle w:val="BodyText21"/>
        <w:numPr>
          <w:ilvl w:val="0"/>
          <w:numId w:val="19"/>
        </w:numPr>
        <w:tabs>
          <w:tab w:val="clear" w:pos="720"/>
          <w:tab w:val="num" w:pos="900"/>
          <w:tab w:val="left" w:pos="1843"/>
        </w:tabs>
        <w:spacing w:line="360" w:lineRule="auto"/>
        <w:ind w:left="1418" w:firstLine="0"/>
        <w:rPr>
          <w:rFonts w:ascii="Trebuchet MS" w:hAnsi="Trebuchet MS"/>
          <w:sz w:val="22"/>
        </w:rPr>
      </w:pPr>
      <w:r w:rsidRPr="006C6C5F">
        <w:rPr>
          <w:rFonts w:ascii="Trebuchet MS" w:hAnsi="Trebuchet MS"/>
          <w:sz w:val="22"/>
        </w:rPr>
        <w:t>Sistema de Amortização: SAC Novo.</w:t>
      </w:r>
    </w:p>
    <w:p w:rsidR="005E4137" w:rsidRPr="006C6C5F" w:rsidRDefault="005E4137" w:rsidP="00594842">
      <w:pPr>
        <w:pStyle w:val="BodyMa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p>
    <w:p w:rsidR="0010742A" w:rsidRPr="006C6C5F" w:rsidRDefault="0010742A" w:rsidP="00B63F04">
      <w:pPr>
        <w:pStyle w:val="BodyMa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708"/>
        <w:rPr>
          <w:rFonts w:ascii="Trebuchet MS" w:hAnsi="Trebuchet MS"/>
          <w:sz w:val="22"/>
          <w:szCs w:val="22"/>
        </w:rPr>
      </w:pPr>
      <w:r w:rsidRPr="006C6C5F">
        <w:rPr>
          <w:rFonts w:ascii="Trebuchet MS" w:hAnsi="Trebuchet MS"/>
          <w:sz w:val="22"/>
          <w:szCs w:val="22"/>
        </w:rPr>
        <w:tab/>
        <w:t>2.2.2. Os Créditos Imobiliários observaram, além dos critérios acima descritos, os critérios constantes do</w:t>
      </w:r>
      <w:r w:rsidR="006C510B" w:rsidRPr="006C6C5F">
        <w:rPr>
          <w:rFonts w:ascii="Trebuchet MS" w:hAnsi="Trebuchet MS"/>
          <w:sz w:val="22"/>
          <w:szCs w:val="22"/>
        </w:rPr>
        <w:t>s</w:t>
      </w:r>
      <w:r w:rsidRPr="006C6C5F">
        <w:rPr>
          <w:rFonts w:ascii="Trebuchet MS" w:hAnsi="Trebuchet MS"/>
          <w:sz w:val="22"/>
          <w:szCs w:val="22"/>
        </w:rPr>
        <w:t xml:space="preserve"> Manua</w:t>
      </w:r>
      <w:r w:rsidR="006C510B" w:rsidRPr="006C6C5F">
        <w:rPr>
          <w:rFonts w:ascii="Trebuchet MS" w:hAnsi="Trebuchet MS"/>
          <w:sz w:val="22"/>
          <w:szCs w:val="22"/>
        </w:rPr>
        <w:t>is</w:t>
      </w:r>
      <w:r w:rsidRPr="006C6C5F">
        <w:rPr>
          <w:rFonts w:ascii="Trebuchet MS" w:hAnsi="Trebuchet MS"/>
          <w:sz w:val="22"/>
          <w:szCs w:val="22"/>
        </w:rPr>
        <w:t xml:space="preserve"> de Procedimentos Internos da Caixa que, dentre outros, </w:t>
      </w:r>
      <w:r w:rsidRPr="006C6C5F">
        <w:rPr>
          <w:rFonts w:ascii="Trebuchet MS" w:hAnsi="Trebuchet MS"/>
          <w:bCs/>
          <w:sz w:val="22"/>
          <w:szCs w:val="22"/>
        </w:rPr>
        <w:t>somente admite</w:t>
      </w:r>
      <w:r w:rsidR="006C510B" w:rsidRPr="006C6C5F">
        <w:rPr>
          <w:rFonts w:ascii="Trebuchet MS" w:hAnsi="Trebuchet MS"/>
          <w:bCs/>
          <w:sz w:val="22"/>
          <w:szCs w:val="22"/>
        </w:rPr>
        <w:t>m</w:t>
      </w:r>
      <w:r w:rsidRPr="006C6C5F">
        <w:rPr>
          <w:rFonts w:ascii="Trebuchet MS" w:hAnsi="Trebuchet MS"/>
          <w:bCs/>
          <w:sz w:val="22"/>
          <w:szCs w:val="22"/>
        </w:rPr>
        <w:t xml:space="preserve"> a concessão de financiamento para imóveis </w:t>
      </w:r>
      <w:proofErr w:type="spellStart"/>
      <w:r w:rsidRPr="006C6C5F">
        <w:rPr>
          <w:rFonts w:ascii="Trebuchet MS" w:hAnsi="Trebuchet MS"/>
          <w:bCs/>
          <w:sz w:val="22"/>
          <w:szCs w:val="22"/>
        </w:rPr>
        <w:t>performados</w:t>
      </w:r>
      <w:proofErr w:type="spellEnd"/>
      <w:r w:rsidRPr="006C6C5F">
        <w:rPr>
          <w:rFonts w:ascii="Trebuchet MS" w:hAnsi="Trebuchet MS"/>
          <w:bCs/>
          <w:sz w:val="22"/>
          <w:szCs w:val="22"/>
        </w:rPr>
        <w:t xml:space="preserve"> e com o respectivo auto de conclusão ou documento equivalente devidamente concedido pelos órgãos competentes</w:t>
      </w:r>
      <w:r w:rsidRPr="006C6C5F">
        <w:rPr>
          <w:rFonts w:ascii="Trebuchet MS" w:hAnsi="Trebuchet MS"/>
          <w:sz w:val="22"/>
          <w:szCs w:val="22"/>
        </w:rPr>
        <w:t>.</w:t>
      </w:r>
    </w:p>
    <w:p w:rsidR="0010742A" w:rsidRPr="006C6C5F" w:rsidRDefault="0010742A" w:rsidP="00594842">
      <w:pPr>
        <w:pStyle w:val="BodyMa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p>
    <w:p w:rsidR="00594842" w:rsidRPr="006C6C5F" w:rsidRDefault="00594842" w:rsidP="00594842">
      <w:pPr>
        <w:pStyle w:val="BodyMa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r w:rsidRPr="006C6C5F">
        <w:rPr>
          <w:rFonts w:ascii="Trebuchet MS" w:hAnsi="Trebuchet MS"/>
          <w:sz w:val="22"/>
          <w:szCs w:val="22"/>
        </w:rPr>
        <w:t>2.3.</w:t>
      </w:r>
      <w:r w:rsidRPr="006C6C5F">
        <w:rPr>
          <w:rFonts w:ascii="Trebuchet MS" w:hAnsi="Trebuchet MS"/>
          <w:sz w:val="22"/>
          <w:szCs w:val="22"/>
        </w:rPr>
        <w:tab/>
      </w:r>
      <w:r w:rsidR="007C15E3">
        <w:rPr>
          <w:rFonts w:ascii="Trebuchet MS" w:hAnsi="Trebuchet MS"/>
          <w:sz w:val="22"/>
          <w:szCs w:val="22"/>
          <w:u w:val="single"/>
        </w:rPr>
        <w:t>Cédulas de Créditos Imobiliários</w:t>
      </w:r>
      <w:r w:rsidR="007C15E3" w:rsidRPr="007C15E3">
        <w:rPr>
          <w:rFonts w:ascii="Trebuchet MS" w:hAnsi="Trebuchet MS"/>
          <w:sz w:val="22"/>
          <w:szCs w:val="22"/>
        </w:rPr>
        <w:t xml:space="preserve">: </w:t>
      </w:r>
      <w:r w:rsidRPr="006C6C5F">
        <w:rPr>
          <w:rFonts w:ascii="Trebuchet MS" w:hAnsi="Trebuchet MS"/>
          <w:sz w:val="22"/>
          <w:szCs w:val="22"/>
        </w:rPr>
        <w:t>As CCI representativas dos Créditos Imobiliários são emitidas sem garantia real, nos termos do § 3º do Art. 18 da Lei 10.931/04</w:t>
      </w:r>
      <w:r w:rsidR="00CC3CAE" w:rsidRPr="006C6C5F">
        <w:rPr>
          <w:rFonts w:ascii="Trebuchet MS" w:hAnsi="Trebuchet MS"/>
          <w:sz w:val="22"/>
          <w:szCs w:val="22"/>
        </w:rPr>
        <w:t xml:space="preserve"> e do </w:t>
      </w:r>
      <w:r w:rsidR="00AA4163" w:rsidRPr="006C6C5F">
        <w:rPr>
          <w:rFonts w:ascii="Trebuchet MS" w:hAnsi="Trebuchet MS"/>
          <w:sz w:val="22"/>
          <w:szCs w:val="22"/>
        </w:rPr>
        <w:t>§</w:t>
      </w:r>
      <w:r w:rsidR="00CC3CAE" w:rsidRPr="006C6C5F">
        <w:rPr>
          <w:rFonts w:ascii="Trebuchet MS" w:hAnsi="Trebuchet MS"/>
          <w:sz w:val="22"/>
          <w:szCs w:val="22"/>
        </w:rPr>
        <w:t xml:space="preserve"> 2º </w:t>
      </w:r>
      <w:r w:rsidR="00AA4163" w:rsidRPr="006C6C5F">
        <w:rPr>
          <w:rFonts w:ascii="Trebuchet MS" w:hAnsi="Trebuchet MS"/>
          <w:sz w:val="22"/>
          <w:szCs w:val="22"/>
        </w:rPr>
        <w:t xml:space="preserve">do Art. 22 </w:t>
      </w:r>
      <w:r w:rsidR="00CC3CAE" w:rsidRPr="006C6C5F">
        <w:rPr>
          <w:rFonts w:ascii="Trebuchet MS" w:hAnsi="Trebuchet MS"/>
          <w:sz w:val="22"/>
          <w:szCs w:val="22"/>
        </w:rPr>
        <w:t>da mesma Lei</w:t>
      </w:r>
      <w:r w:rsidRPr="006C6C5F">
        <w:rPr>
          <w:rFonts w:ascii="Trebuchet MS" w:hAnsi="Trebuchet MS"/>
          <w:sz w:val="22"/>
          <w:szCs w:val="22"/>
        </w:rPr>
        <w:t xml:space="preserve">, combinado com o Art. 287 do Código Civil Brasileiro de forma que a Alienação Fiduciária não está automaticamente vinculada </w:t>
      </w:r>
      <w:r w:rsidR="00945854" w:rsidRPr="006C6C5F">
        <w:rPr>
          <w:rFonts w:ascii="Trebuchet MS" w:hAnsi="Trebuchet MS"/>
          <w:sz w:val="22"/>
          <w:szCs w:val="22"/>
        </w:rPr>
        <w:t>à</w:t>
      </w:r>
      <w:r w:rsidRPr="006C6C5F">
        <w:rPr>
          <w:rFonts w:ascii="Trebuchet MS" w:hAnsi="Trebuchet MS"/>
          <w:sz w:val="22"/>
          <w:szCs w:val="22"/>
        </w:rPr>
        <w:t>s CCI.</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widowControl w:val="0"/>
        <w:spacing w:line="360" w:lineRule="auto"/>
        <w:ind w:left="708"/>
        <w:jc w:val="both"/>
        <w:rPr>
          <w:rFonts w:ascii="Trebuchet MS" w:hAnsi="Trebuchet MS"/>
          <w:sz w:val="22"/>
          <w:szCs w:val="22"/>
        </w:rPr>
      </w:pPr>
      <w:r w:rsidRPr="006C6C5F">
        <w:rPr>
          <w:rFonts w:ascii="Trebuchet MS" w:hAnsi="Trebuchet MS"/>
          <w:sz w:val="22"/>
          <w:szCs w:val="22"/>
        </w:rPr>
        <w:t xml:space="preserve">2.3.1 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providenciará a Averbação d</w:t>
      </w:r>
      <w:r w:rsidR="008B75C6" w:rsidRPr="006C6C5F">
        <w:rPr>
          <w:rFonts w:ascii="Trebuchet MS" w:hAnsi="Trebuchet MS"/>
          <w:sz w:val="22"/>
          <w:szCs w:val="22"/>
        </w:rPr>
        <w:t>a Escritura de Cessão</w:t>
      </w:r>
      <w:r w:rsidR="001449BE">
        <w:rPr>
          <w:rFonts w:ascii="Trebuchet MS" w:hAnsi="Trebuchet MS"/>
          <w:sz w:val="22"/>
          <w:szCs w:val="22"/>
        </w:rPr>
        <w:t>, ou de seu extrato, conforme aplicável,</w:t>
      </w:r>
      <w:r w:rsidRPr="006C6C5F">
        <w:rPr>
          <w:rFonts w:ascii="Trebuchet MS" w:hAnsi="Trebuchet MS"/>
          <w:sz w:val="22"/>
          <w:szCs w:val="22"/>
        </w:rPr>
        <w:t xml:space="preserve"> na matrícula de cada um dos Imóveis, junto ao Serviço de Registro de Imóveis competente, nos termos do Art. 167, inciso II, item 21 da Lei nº 6.015/73, na ocorrência </w:t>
      </w:r>
      <w:r w:rsidR="00A6149D" w:rsidRPr="006C6C5F">
        <w:rPr>
          <w:rFonts w:ascii="Trebuchet MS" w:hAnsi="Trebuchet MS"/>
          <w:sz w:val="22"/>
        </w:rPr>
        <w:t>de qualquer um dos seguintes eventos</w:t>
      </w:r>
      <w:r w:rsidR="00945854" w:rsidRPr="006C6C5F">
        <w:rPr>
          <w:rFonts w:ascii="Trebuchet MS" w:hAnsi="Trebuchet MS"/>
          <w:sz w:val="22"/>
          <w:szCs w:val="22"/>
        </w:rPr>
        <w:t>:</w:t>
      </w:r>
    </w:p>
    <w:p w:rsidR="00945854" w:rsidRPr="006C6C5F" w:rsidRDefault="00945854" w:rsidP="00945854">
      <w:pPr>
        <w:spacing w:line="360" w:lineRule="auto"/>
        <w:ind w:left="708"/>
        <w:jc w:val="both"/>
        <w:rPr>
          <w:rFonts w:ascii="Trebuchet MS" w:hAnsi="Trebuchet MS"/>
          <w:sz w:val="22"/>
          <w:szCs w:val="22"/>
        </w:rPr>
      </w:pPr>
    </w:p>
    <w:p w:rsidR="001449BE" w:rsidRDefault="001449BE" w:rsidP="001449BE">
      <w:pPr>
        <w:numPr>
          <w:ilvl w:val="0"/>
          <w:numId w:val="13"/>
        </w:numPr>
        <w:tabs>
          <w:tab w:val="clear" w:pos="1410"/>
        </w:tabs>
        <w:spacing w:line="360" w:lineRule="auto"/>
        <w:ind w:left="1248" w:hanging="540"/>
        <w:jc w:val="both"/>
        <w:rPr>
          <w:rFonts w:ascii="Trebuchet MS" w:hAnsi="Trebuchet MS"/>
          <w:sz w:val="22"/>
          <w:szCs w:val="22"/>
        </w:rPr>
      </w:pPr>
      <w:proofErr w:type="gramStart"/>
      <w:r w:rsidRPr="001449BE">
        <w:rPr>
          <w:rFonts w:ascii="Trebuchet MS" w:hAnsi="Trebuchet MS"/>
          <w:sz w:val="22"/>
          <w:szCs w:val="22"/>
        </w:rPr>
        <w:lastRenderedPageBreak/>
        <w:t>solicitação</w:t>
      </w:r>
      <w:proofErr w:type="gramEnd"/>
      <w:r w:rsidRPr="001449BE">
        <w:rPr>
          <w:rFonts w:ascii="Trebuchet MS" w:hAnsi="Trebuchet MS"/>
          <w:sz w:val="22"/>
          <w:szCs w:val="22"/>
        </w:rPr>
        <w:t xml:space="preserve"> por parte do Agente Fiduciário dos CRI em atendimento a deliberação da Assembleia Geral de titulares dos CRI Subordinados;</w:t>
      </w:r>
    </w:p>
    <w:p w:rsidR="00945854" w:rsidRPr="006C6C5F" w:rsidRDefault="00945854" w:rsidP="00945854">
      <w:pPr>
        <w:numPr>
          <w:ilvl w:val="0"/>
          <w:numId w:val="13"/>
        </w:numPr>
        <w:tabs>
          <w:tab w:val="clear" w:pos="1410"/>
        </w:tabs>
        <w:spacing w:line="360" w:lineRule="auto"/>
        <w:ind w:left="1248" w:hanging="540"/>
        <w:jc w:val="both"/>
        <w:rPr>
          <w:rFonts w:ascii="Trebuchet MS" w:hAnsi="Trebuchet MS"/>
          <w:sz w:val="22"/>
          <w:szCs w:val="22"/>
        </w:rPr>
      </w:pPr>
      <w:proofErr w:type="gramStart"/>
      <w:r w:rsidRPr="006C6C5F">
        <w:rPr>
          <w:rFonts w:ascii="Trebuchet MS" w:hAnsi="Trebuchet MS"/>
          <w:sz w:val="22"/>
          <w:szCs w:val="22"/>
        </w:rPr>
        <w:t>inadimplência</w:t>
      </w:r>
      <w:proofErr w:type="gramEnd"/>
      <w:r w:rsidRPr="006C6C5F">
        <w:rPr>
          <w:rFonts w:ascii="Trebuchet MS" w:hAnsi="Trebuchet MS"/>
          <w:sz w:val="22"/>
          <w:szCs w:val="22"/>
        </w:rPr>
        <w:t xml:space="preserve"> do respectivo Crédito Imobiliário</w:t>
      </w:r>
      <w:r w:rsidR="00E60871" w:rsidRPr="006C6C5F">
        <w:rPr>
          <w:rFonts w:ascii="Trebuchet MS" w:hAnsi="Trebuchet MS"/>
          <w:sz w:val="22"/>
          <w:szCs w:val="22"/>
        </w:rPr>
        <w:t xml:space="preserve"> </w:t>
      </w:r>
      <w:r w:rsidR="00E60871" w:rsidRPr="001449BE">
        <w:rPr>
          <w:rFonts w:ascii="Trebuchet MS" w:hAnsi="Trebuchet MS"/>
          <w:sz w:val="22"/>
          <w:szCs w:val="22"/>
        </w:rPr>
        <w:t xml:space="preserve">que enseje a sua efetiva </w:t>
      </w:r>
      <w:r w:rsidR="00E60871" w:rsidRPr="006C6C5F">
        <w:rPr>
          <w:rFonts w:ascii="Trebuchet MS" w:hAnsi="Trebuchet MS"/>
          <w:sz w:val="22"/>
        </w:rPr>
        <w:t>cobrança, nos termos da Lei 9.514/97</w:t>
      </w:r>
      <w:r w:rsidRPr="006C6C5F">
        <w:rPr>
          <w:rFonts w:ascii="Trebuchet MS" w:hAnsi="Trebuchet MS"/>
          <w:sz w:val="22"/>
          <w:szCs w:val="22"/>
        </w:rPr>
        <w:t>;</w:t>
      </w:r>
    </w:p>
    <w:p w:rsidR="00594842" w:rsidRPr="006C6C5F" w:rsidRDefault="00945854" w:rsidP="003243C0">
      <w:pPr>
        <w:numPr>
          <w:ilvl w:val="0"/>
          <w:numId w:val="13"/>
        </w:numPr>
        <w:tabs>
          <w:tab w:val="clear" w:pos="1410"/>
        </w:tabs>
        <w:spacing w:line="360" w:lineRule="auto"/>
        <w:ind w:left="1248" w:hanging="540"/>
        <w:jc w:val="both"/>
        <w:rPr>
          <w:rFonts w:ascii="Trebuchet MS" w:hAnsi="Trebuchet MS"/>
          <w:sz w:val="22"/>
          <w:szCs w:val="22"/>
        </w:rPr>
      </w:pPr>
      <w:proofErr w:type="gramStart"/>
      <w:r w:rsidRPr="006C6C5F">
        <w:rPr>
          <w:rFonts w:ascii="Trebuchet MS" w:hAnsi="Trebuchet MS"/>
          <w:sz w:val="22"/>
          <w:szCs w:val="22"/>
        </w:rPr>
        <w:t>intervenção</w:t>
      </w:r>
      <w:proofErr w:type="gramEnd"/>
      <w:r w:rsidRPr="006C6C5F">
        <w:rPr>
          <w:rFonts w:ascii="Trebuchet MS" w:hAnsi="Trebuchet MS"/>
          <w:sz w:val="22"/>
          <w:szCs w:val="22"/>
        </w:rPr>
        <w:t>, liquidação extrajudicial ou regime de administração especial temporária da Cedente.</w:t>
      </w:r>
    </w:p>
    <w:p w:rsidR="0047176F" w:rsidRPr="006C6C5F" w:rsidRDefault="0047176F" w:rsidP="0047176F">
      <w:pPr>
        <w:numPr>
          <w:ilvl w:val="0"/>
          <w:numId w:val="13"/>
        </w:numPr>
        <w:tabs>
          <w:tab w:val="clear" w:pos="1410"/>
        </w:tabs>
        <w:spacing w:line="360" w:lineRule="auto"/>
        <w:ind w:left="1248" w:hanging="540"/>
        <w:jc w:val="both"/>
        <w:rPr>
          <w:rFonts w:ascii="Trebuchet MS" w:hAnsi="Trebuchet MS"/>
          <w:sz w:val="22"/>
          <w:szCs w:val="22"/>
        </w:rPr>
      </w:pPr>
      <w:proofErr w:type="gramStart"/>
      <w:r w:rsidRPr="006C6C5F">
        <w:rPr>
          <w:rFonts w:ascii="Trebuchet MS" w:hAnsi="Trebuchet MS"/>
          <w:sz w:val="22"/>
          <w:szCs w:val="22"/>
        </w:rPr>
        <w:t>transferência</w:t>
      </w:r>
      <w:proofErr w:type="gramEnd"/>
      <w:r w:rsidRPr="006C6C5F">
        <w:rPr>
          <w:rFonts w:ascii="Trebuchet MS" w:hAnsi="Trebuchet MS"/>
          <w:sz w:val="22"/>
          <w:szCs w:val="22"/>
        </w:rPr>
        <w:t xml:space="preserve"> </w:t>
      </w:r>
      <w:r w:rsidR="000D0469">
        <w:rPr>
          <w:rFonts w:ascii="Trebuchet MS" w:hAnsi="Trebuchet MS"/>
          <w:sz w:val="22"/>
          <w:szCs w:val="22"/>
        </w:rPr>
        <w:t xml:space="preserve">da posição contratual </w:t>
      </w:r>
      <w:r w:rsidRPr="006C6C5F">
        <w:rPr>
          <w:rFonts w:ascii="Trebuchet MS" w:hAnsi="Trebuchet MS"/>
          <w:sz w:val="22"/>
          <w:szCs w:val="22"/>
        </w:rPr>
        <w:t xml:space="preserve">de </w:t>
      </w:r>
      <w:r w:rsidR="000D0469">
        <w:rPr>
          <w:rFonts w:ascii="Trebuchet MS" w:hAnsi="Trebuchet MS"/>
          <w:sz w:val="22"/>
          <w:szCs w:val="22"/>
        </w:rPr>
        <w:t xml:space="preserve">qualquer </w:t>
      </w:r>
      <w:r w:rsidR="00366F3F">
        <w:rPr>
          <w:rFonts w:ascii="Trebuchet MS" w:hAnsi="Trebuchet MS"/>
          <w:sz w:val="22"/>
          <w:szCs w:val="22"/>
        </w:rPr>
        <w:t>C</w:t>
      </w:r>
      <w:r w:rsidR="000D0469">
        <w:rPr>
          <w:rFonts w:ascii="Trebuchet MS" w:hAnsi="Trebuchet MS"/>
          <w:sz w:val="22"/>
          <w:szCs w:val="22"/>
        </w:rPr>
        <w:t xml:space="preserve">ontrato de </w:t>
      </w:r>
      <w:r w:rsidR="00366F3F">
        <w:rPr>
          <w:rFonts w:ascii="Trebuchet MS" w:hAnsi="Trebuchet MS"/>
          <w:sz w:val="22"/>
          <w:szCs w:val="22"/>
        </w:rPr>
        <w:t>F</w:t>
      </w:r>
      <w:r w:rsidR="000D0469">
        <w:rPr>
          <w:rFonts w:ascii="Trebuchet MS" w:hAnsi="Trebuchet MS"/>
          <w:sz w:val="22"/>
          <w:szCs w:val="22"/>
        </w:rPr>
        <w:t xml:space="preserve">inanciamento para um novo </w:t>
      </w:r>
      <w:r w:rsidRPr="006C6C5F">
        <w:rPr>
          <w:rFonts w:ascii="Trebuchet MS" w:hAnsi="Trebuchet MS"/>
          <w:sz w:val="22"/>
          <w:szCs w:val="22"/>
        </w:rPr>
        <w:t>devedor; ou</w:t>
      </w:r>
    </w:p>
    <w:p w:rsidR="0047176F" w:rsidRPr="006C6C5F" w:rsidRDefault="0047176F" w:rsidP="0047176F">
      <w:pPr>
        <w:numPr>
          <w:ilvl w:val="0"/>
          <w:numId w:val="13"/>
        </w:numPr>
        <w:tabs>
          <w:tab w:val="clear" w:pos="1410"/>
        </w:tabs>
        <w:spacing w:line="360" w:lineRule="auto"/>
        <w:ind w:left="1248" w:hanging="540"/>
        <w:jc w:val="both"/>
        <w:rPr>
          <w:rFonts w:ascii="Trebuchet MS" w:hAnsi="Trebuchet MS"/>
          <w:sz w:val="22"/>
          <w:szCs w:val="22"/>
        </w:rPr>
      </w:pPr>
      <w:proofErr w:type="gramStart"/>
      <w:r w:rsidRPr="006C6C5F">
        <w:rPr>
          <w:rFonts w:ascii="Trebuchet MS" w:hAnsi="Trebuchet MS"/>
          <w:sz w:val="22"/>
          <w:szCs w:val="22"/>
        </w:rPr>
        <w:t>exigências</w:t>
      </w:r>
      <w:proofErr w:type="gramEnd"/>
      <w:r w:rsidRPr="006C6C5F">
        <w:rPr>
          <w:rFonts w:ascii="Trebuchet MS" w:hAnsi="Trebuchet MS"/>
          <w:sz w:val="22"/>
          <w:szCs w:val="22"/>
        </w:rPr>
        <w:t xml:space="preserve"> legais ou cartoriais onde se faça necessária a referida averbação.</w:t>
      </w:r>
    </w:p>
    <w:p w:rsidR="00945854" w:rsidRPr="006C6C5F" w:rsidRDefault="00945854" w:rsidP="00594842">
      <w:pPr>
        <w:widowControl w:val="0"/>
        <w:spacing w:line="360" w:lineRule="auto"/>
        <w:ind w:left="708"/>
        <w:jc w:val="both"/>
        <w:rPr>
          <w:rFonts w:ascii="Trebuchet MS" w:hAnsi="Trebuchet MS"/>
          <w:sz w:val="22"/>
          <w:szCs w:val="22"/>
        </w:rPr>
      </w:pPr>
    </w:p>
    <w:p w:rsidR="00594842" w:rsidRPr="006C6C5F" w:rsidRDefault="00594842" w:rsidP="00594842">
      <w:pPr>
        <w:widowControl w:val="0"/>
        <w:spacing w:line="360" w:lineRule="auto"/>
        <w:ind w:left="708"/>
        <w:jc w:val="both"/>
        <w:rPr>
          <w:rFonts w:ascii="Trebuchet MS" w:hAnsi="Trebuchet MS"/>
          <w:sz w:val="22"/>
          <w:szCs w:val="22"/>
        </w:rPr>
      </w:pPr>
      <w:r w:rsidRPr="006C6C5F">
        <w:rPr>
          <w:rFonts w:ascii="Trebuchet MS" w:hAnsi="Trebuchet MS"/>
          <w:sz w:val="22"/>
          <w:szCs w:val="22"/>
        </w:rPr>
        <w:t>2.3.2 A partir da Averbação d</w:t>
      </w:r>
      <w:r w:rsidR="008B75C6" w:rsidRPr="006C6C5F">
        <w:rPr>
          <w:rFonts w:ascii="Trebuchet MS" w:hAnsi="Trebuchet MS"/>
          <w:sz w:val="22"/>
          <w:szCs w:val="22"/>
        </w:rPr>
        <w:t>a Escritura de Cessão</w:t>
      </w:r>
      <w:r w:rsidRPr="006C6C5F">
        <w:rPr>
          <w:rFonts w:ascii="Trebuchet MS" w:hAnsi="Trebuchet MS"/>
          <w:sz w:val="22"/>
          <w:szCs w:val="22"/>
        </w:rPr>
        <w:t xml:space="preserve">, 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estará </w:t>
      </w:r>
      <w:r w:rsidR="00E60871" w:rsidRPr="006C6C5F">
        <w:rPr>
          <w:rFonts w:ascii="Trebuchet MS" w:hAnsi="Trebuchet MS"/>
          <w:sz w:val="22"/>
          <w:szCs w:val="22"/>
        </w:rPr>
        <w:t xml:space="preserve">formalmente </w:t>
      </w:r>
      <w:r w:rsidRPr="006C6C5F">
        <w:rPr>
          <w:rFonts w:ascii="Trebuchet MS" w:hAnsi="Trebuchet MS"/>
          <w:sz w:val="22"/>
          <w:szCs w:val="22"/>
        </w:rPr>
        <w:t>sub-rogada em todos os direitos e obrigações decorrentes da Alienação Fiduciária que pesa sobre os Imóveis.</w:t>
      </w:r>
    </w:p>
    <w:p w:rsidR="00594842" w:rsidRPr="006C6C5F" w:rsidRDefault="00594842" w:rsidP="00594842">
      <w:pPr>
        <w:widowControl w:val="0"/>
        <w:spacing w:line="360" w:lineRule="auto"/>
        <w:ind w:left="1416"/>
        <w:jc w:val="both"/>
        <w:rPr>
          <w:rFonts w:ascii="Trebuchet MS" w:hAnsi="Trebuchet MS"/>
          <w:sz w:val="22"/>
          <w:szCs w:val="22"/>
        </w:rPr>
      </w:pPr>
    </w:p>
    <w:p w:rsidR="00594842" w:rsidRPr="006C6C5F" w:rsidRDefault="00594842" w:rsidP="00594842">
      <w:pPr>
        <w:widowControl w:val="0"/>
        <w:spacing w:line="360" w:lineRule="auto"/>
        <w:ind w:left="708"/>
        <w:jc w:val="both"/>
        <w:rPr>
          <w:rFonts w:ascii="Trebuchet MS" w:hAnsi="Trebuchet MS"/>
          <w:sz w:val="22"/>
          <w:szCs w:val="22"/>
        </w:rPr>
      </w:pPr>
      <w:proofErr w:type="gramStart"/>
      <w:r w:rsidRPr="006C6C5F">
        <w:rPr>
          <w:rFonts w:ascii="Trebuchet MS" w:hAnsi="Trebuchet MS"/>
          <w:sz w:val="22"/>
          <w:szCs w:val="22"/>
        </w:rPr>
        <w:t>2.3.</w:t>
      </w:r>
      <w:r w:rsidR="004218C6" w:rsidRPr="006C6C5F">
        <w:rPr>
          <w:rFonts w:ascii="Trebuchet MS" w:hAnsi="Trebuchet MS"/>
          <w:sz w:val="22"/>
          <w:szCs w:val="22"/>
        </w:rPr>
        <w:t>3</w:t>
      </w:r>
      <w:r w:rsidRPr="006C6C5F">
        <w:rPr>
          <w:rFonts w:ascii="Trebuchet MS" w:hAnsi="Trebuchet MS"/>
          <w:sz w:val="22"/>
          <w:szCs w:val="22"/>
        </w:rPr>
        <w:t xml:space="preserve"> Enquanto</w:t>
      </w:r>
      <w:proofErr w:type="gramEnd"/>
      <w:r w:rsidRPr="006C6C5F">
        <w:rPr>
          <w:rFonts w:ascii="Trebuchet MS" w:hAnsi="Trebuchet MS"/>
          <w:sz w:val="22"/>
          <w:szCs w:val="22"/>
        </w:rPr>
        <w:t xml:space="preserve"> não efetivada a Averbação, a Cedente, embora não mais titular do Crédito Imobiliário, fornecerá a autorização para levantamento da</w:t>
      </w:r>
      <w:r w:rsidRPr="006C6C5F" w:rsidDel="00935F82">
        <w:rPr>
          <w:rFonts w:ascii="Trebuchet MS" w:hAnsi="Trebuchet MS"/>
          <w:sz w:val="22"/>
          <w:szCs w:val="22"/>
        </w:rPr>
        <w:t xml:space="preserve"> </w:t>
      </w:r>
      <w:r w:rsidRPr="006C6C5F">
        <w:rPr>
          <w:rFonts w:ascii="Trebuchet MS" w:hAnsi="Trebuchet MS"/>
          <w:sz w:val="22"/>
          <w:szCs w:val="22"/>
        </w:rPr>
        <w:t>Alienação Fiduciária, em favor de cada um dos Devedores que procederem</w:t>
      </w:r>
      <w:r w:rsidR="00366F3F">
        <w:rPr>
          <w:rFonts w:ascii="Trebuchet MS" w:hAnsi="Trebuchet MS"/>
          <w:sz w:val="22"/>
          <w:szCs w:val="22"/>
        </w:rPr>
        <w:t>,</w:t>
      </w:r>
      <w:r w:rsidRPr="006C6C5F">
        <w:rPr>
          <w:rFonts w:ascii="Trebuchet MS" w:hAnsi="Trebuchet MS"/>
          <w:sz w:val="22"/>
          <w:szCs w:val="22"/>
        </w:rPr>
        <w:t xml:space="preserve"> a qualquer momento</w:t>
      </w:r>
      <w:r w:rsidR="00366F3F">
        <w:rPr>
          <w:rFonts w:ascii="Trebuchet MS" w:hAnsi="Trebuchet MS"/>
          <w:sz w:val="22"/>
          <w:szCs w:val="22"/>
        </w:rPr>
        <w:t>,</w:t>
      </w:r>
      <w:r w:rsidRPr="006C6C5F">
        <w:rPr>
          <w:rFonts w:ascii="Trebuchet MS" w:hAnsi="Trebuchet MS"/>
          <w:sz w:val="22"/>
          <w:szCs w:val="22"/>
        </w:rPr>
        <w:t xml:space="preserve"> à liquidação do Financiamento Imobiliário, no prazo de até 30 (trinta) dias</w:t>
      </w:r>
      <w:r w:rsidR="00AE53BA" w:rsidRPr="006C6C5F">
        <w:rPr>
          <w:rFonts w:ascii="Trebuchet MS" w:hAnsi="Trebuchet MS"/>
          <w:sz w:val="22"/>
          <w:szCs w:val="22"/>
        </w:rPr>
        <w:t xml:space="preserve"> </w:t>
      </w:r>
      <w:r w:rsidR="00366F3F">
        <w:rPr>
          <w:rFonts w:ascii="Trebuchet MS" w:hAnsi="Trebuchet MS"/>
          <w:sz w:val="22"/>
          <w:szCs w:val="22"/>
        </w:rPr>
        <w:t xml:space="preserve">contados </w:t>
      </w:r>
      <w:r w:rsidR="00AE53BA" w:rsidRPr="006C6C5F">
        <w:rPr>
          <w:rFonts w:ascii="Trebuchet MS" w:hAnsi="Trebuchet MS"/>
          <w:sz w:val="22"/>
          <w:szCs w:val="22"/>
        </w:rPr>
        <w:t>da referida liquidação</w:t>
      </w:r>
      <w:r w:rsidRPr="006C6C5F">
        <w:rPr>
          <w:rFonts w:ascii="Trebuchet MS" w:hAnsi="Trebuchet MS"/>
          <w:sz w:val="22"/>
          <w:szCs w:val="22"/>
        </w:rPr>
        <w:t xml:space="preserve">, sendo certo que nestas hipóteses a Cedente deverá </w:t>
      </w:r>
      <w:r w:rsidR="00366F3F">
        <w:rPr>
          <w:rFonts w:ascii="Trebuchet MS" w:hAnsi="Trebuchet MS"/>
          <w:sz w:val="22"/>
          <w:szCs w:val="22"/>
        </w:rPr>
        <w:t>informar</w:t>
      </w:r>
      <w:r w:rsidR="00366F3F" w:rsidRPr="006C6C5F">
        <w:rPr>
          <w:rFonts w:ascii="Trebuchet MS" w:hAnsi="Trebuchet MS"/>
          <w:sz w:val="22"/>
          <w:szCs w:val="22"/>
        </w:rPr>
        <w:t xml:space="preserve"> </w:t>
      </w:r>
      <w:r w:rsidRPr="006C6C5F">
        <w:rPr>
          <w:rFonts w:ascii="Trebuchet MS" w:hAnsi="Trebuchet MS"/>
          <w:sz w:val="22"/>
          <w:szCs w:val="22"/>
        </w:rPr>
        <w:t xml:space="preserve">a Emissora </w:t>
      </w:r>
      <w:r w:rsidR="007F03F1">
        <w:rPr>
          <w:rFonts w:ascii="Trebuchet MS" w:hAnsi="Trebuchet MS"/>
          <w:sz w:val="22"/>
          <w:szCs w:val="22"/>
        </w:rPr>
        <w:t>acerca do</w:t>
      </w:r>
      <w:r w:rsidRPr="006C6C5F">
        <w:rPr>
          <w:rFonts w:ascii="Trebuchet MS" w:hAnsi="Trebuchet MS"/>
          <w:sz w:val="22"/>
          <w:szCs w:val="22"/>
        </w:rPr>
        <w:t xml:space="preserve"> levantamento</w:t>
      </w:r>
      <w:r w:rsidR="007F03F1">
        <w:rPr>
          <w:rFonts w:ascii="Trebuchet MS" w:hAnsi="Trebuchet MS"/>
          <w:sz w:val="22"/>
          <w:szCs w:val="22"/>
        </w:rPr>
        <w:t>, por meio de relatório periódico mensal</w:t>
      </w:r>
      <w:r w:rsidR="00D125FE">
        <w:rPr>
          <w:rFonts w:ascii="Trebuchet MS" w:hAnsi="Trebuchet MS"/>
          <w:sz w:val="22"/>
          <w:szCs w:val="22"/>
        </w:rPr>
        <w:t>.</w:t>
      </w:r>
    </w:p>
    <w:p w:rsidR="00594842" w:rsidRPr="006C6C5F" w:rsidRDefault="00594842" w:rsidP="00594842">
      <w:pPr>
        <w:spacing w:line="360" w:lineRule="auto"/>
        <w:ind w:left="708"/>
        <w:jc w:val="both"/>
        <w:rPr>
          <w:rFonts w:ascii="Trebuchet MS" w:hAnsi="Trebuchet MS"/>
          <w:sz w:val="22"/>
          <w:szCs w:val="22"/>
        </w:rPr>
      </w:pPr>
    </w:p>
    <w:p w:rsidR="00594842" w:rsidRPr="006C6C5F" w:rsidRDefault="00594842" w:rsidP="00594842">
      <w:pPr>
        <w:widowControl w:val="0"/>
        <w:spacing w:line="360" w:lineRule="auto"/>
        <w:ind w:left="700"/>
        <w:jc w:val="both"/>
        <w:rPr>
          <w:rFonts w:ascii="Trebuchet MS" w:hAnsi="Trebuchet MS"/>
          <w:sz w:val="22"/>
          <w:szCs w:val="22"/>
        </w:rPr>
      </w:pPr>
      <w:proofErr w:type="gramStart"/>
      <w:r w:rsidRPr="006C6C5F">
        <w:rPr>
          <w:rFonts w:ascii="Trebuchet MS" w:hAnsi="Trebuchet MS"/>
          <w:sz w:val="22"/>
          <w:szCs w:val="22"/>
        </w:rPr>
        <w:t>2.3.</w:t>
      </w:r>
      <w:r w:rsidR="004218C6" w:rsidRPr="006C6C5F">
        <w:rPr>
          <w:rFonts w:ascii="Trebuchet MS" w:hAnsi="Trebuchet MS"/>
          <w:sz w:val="22"/>
          <w:szCs w:val="22"/>
        </w:rPr>
        <w:t>4</w:t>
      </w:r>
      <w:r w:rsidRPr="006C6C5F">
        <w:rPr>
          <w:rFonts w:ascii="Trebuchet MS" w:hAnsi="Trebuchet MS"/>
          <w:sz w:val="22"/>
          <w:szCs w:val="22"/>
        </w:rPr>
        <w:t xml:space="preserve"> Os</w:t>
      </w:r>
      <w:proofErr w:type="gramEnd"/>
      <w:r w:rsidRPr="006C6C5F">
        <w:rPr>
          <w:rFonts w:ascii="Trebuchet MS" w:hAnsi="Trebuchet MS"/>
          <w:sz w:val="22"/>
          <w:szCs w:val="22"/>
        </w:rPr>
        <w:t xml:space="preserve"> custos decorrentes da Averbação d</w:t>
      </w:r>
      <w:r w:rsidR="008B75C6" w:rsidRPr="006C6C5F">
        <w:rPr>
          <w:rFonts w:ascii="Trebuchet MS" w:hAnsi="Trebuchet MS"/>
          <w:sz w:val="22"/>
          <w:szCs w:val="22"/>
        </w:rPr>
        <w:t>a Escritura de Cessão</w:t>
      </w:r>
      <w:r w:rsidRPr="006C6C5F">
        <w:rPr>
          <w:rFonts w:ascii="Trebuchet MS" w:hAnsi="Trebuchet MS"/>
          <w:sz w:val="22"/>
          <w:szCs w:val="22"/>
        </w:rPr>
        <w:t xml:space="preserve">, compreendendo, mas não se limitando a, os emolumentos devidos aos Serviços de Registro de Imóveis competentes, serão integralmente suportados pelo Patrimônio Separado. </w:t>
      </w:r>
    </w:p>
    <w:p w:rsidR="00594842" w:rsidRPr="006C6C5F" w:rsidRDefault="00594842" w:rsidP="00594842">
      <w:pPr>
        <w:spacing w:line="360" w:lineRule="auto"/>
        <w:ind w:left="708"/>
        <w:jc w:val="both"/>
        <w:rPr>
          <w:rFonts w:ascii="Trebuchet MS" w:hAnsi="Trebuchet MS"/>
          <w:sz w:val="22"/>
          <w:szCs w:val="22"/>
        </w:rPr>
      </w:pPr>
    </w:p>
    <w:p w:rsidR="00594842" w:rsidRPr="006C6C5F" w:rsidRDefault="00594842" w:rsidP="00594842">
      <w:pPr>
        <w:widowControl w:val="0"/>
        <w:spacing w:line="360" w:lineRule="auto"/>
        <w:ind w:left="708"/>
        <w:jc w:val="both"/>
        <w:rPr>
          <w:rFonts w:ascii="Trebuchet MS" w:hAnsi="Trebuchet MS"/>
          <w:sz w:val="22"/>
          <w:szCs w:val="22"/>
        </w:rPr>
      </w:pPr>
      <w:r w:rsidRPr="006C6C5F">
        <w:rPr>
          <w:rFonts w:ascii="Trebuchet MS" w:hAnsi="Trebuchet MS"/>
          <w:sz w:val="22"/>
          <w:szCs w:val="22"/>
        </w:rPr>
        <w:t>2.3.</w:t>
      </w:r>
      <w:r w:rsidR="004218C6" w:rsidRPr="006C6C5F">
        <w:rPr>
          <w:rFonts w:ascii="Trebuchet MS" w:hAnsi="Trebuchet MS"/>
          <w:sz w:val="22"/>
          <w:szCs w:val="22"/>
        </w:rPr>
        <w:t>5</w:t>
      </w:r>
      <w:r w:rsidRPr="006C6C5F">
        <w:rPr>
          <w:rFonts w:ascii="Trebuchet MS" w:hAnsi="Trebuchet MS"/>
          <w:sz w:val="22"/>
          <w:szCs w:val="22"/>
        </w:rPr>
        <w:t xml:space="preserve"> A Cedente assumiu, n</w:t>
      </w:r>
      <w:r w:rsidR="008B75C6" w:rsidRPr="006C6C5F">
        <w:rPr>
          <w:rFonts w:ascii="Trebuchet MS" w:hAnsi="Trebuchet MS"/>
          <w:sz w:val="22"/>
          <w:szCs w:val="22"/>
        </w:rPr>
        <w:t>a Escritura de Cessão</w:t>
      </w:r>
      <w:r w:rsidRPr="006C6C5F">
        <w:rPr>
          <w:rFonts w:ascii="Trebuchet MS" w:hAnsi="Trebuchet MS"/>
          <w:sz w:val="22"/>
          <w:szCs w:val="22"/>
        </w:rPr>
        <w:t>, a responsabilidade por toda e qualquer situação que impeça a Averbação d</w:t>
      </w:r>
      <w:r w:rsidR="008B75C6" w:rsidRPr="006C6C5F">
        <w:rPr>
          <w:rFonts w:ascii="Trebuchet MS" w:hAnsi="Trebuchet MS"/>
          <w:sz w:val="22"/>
          <w:szCs w:val="22"/>
        </w:rPr>
        <w:t>a Escritura de Cessão</w:t>
      </w:r>
      <w:r w:rsidRPr="006C6C5F">
        <w:rPr>
          <w:rFonts w:ascii="Trebuchet MS" w:hAnsi="Trebuchet MS"/>
          <w:sz w:val="22"/>
          <w:szCs w:val="22"/>
        </w:rPr>
        <w:t xml:space="preserve">, </w:t>
      </w:r>
      <w:r w:rsidR="00A6149D" w:rsidRPr="006C6C5F">
        <w:rPr>
          <w:rFonts w:ascii="Trebuchet MS" w:hAnsi="Trebuchet MS"/>
          <w:sz w:val="22"/>
          <w:szCs w:val="22"/>
        </w:rPr>
        <w:t xml:space="preserve">e que dela dependa, </w:t>
      </w:r>
      <w:r w:rsidRPr="006C6C5F">
        <w:rPr>
          <w:rFonts w:ascii="Trebuchet MS" w:hAnsi="Trebuchet MS"/>
          <w:sz w:val="22"/>
          <w:szCs w:val="22"/>
        </w:rPr>
        <w:t>obrigando-se a formalizar</w:t>
      </w:r>
      <w:r w:rsidR="00573864" w:rsidRPr="006C6C5F">
        <w:rPr>
          <w:rFonts w:ascii="Trebuchet MS" w:hAnsi="Trebuchet MS"/>
          <w:sz w:val="22"/>
        </w:rPr>
        <w:t>, por iniciativa própria ou por solicitação da Cessionária,</w:t>
      </w:r>
      <w:r w:rsidRPr="006C6C5F">
        <w:rPr>
          <w:rFonts w:ascii="Trebuchet MS" w:hAnsi="Trebuchet MS"/>
          <w:sz w:val="22"/>
          <w:szCs w:val="22"/>
        </w:rPr>
        <w:t xml:space="preserve"> todo e qualquer instrumento necessário à efetivação da referida Averbação d</w:t>
      </w:r>
      <w:r w:rsidR="008B75C6" w:rsidRPr="006C6C5F">
        <w:rPr>
          <w:rFonts w:ascii="Trebuchet MS" w:hAnsi="Trebuchet MS"/>
          <w:sz w:val="22"/>
          <w:szCs w:val="22"/>
        </w:rPr>
        <w:t>a Escritura de Cessão</w:t>
      </w:r>
      <w:r w:rsidRPr="006C6C5F">
        <w:rPr>
          <w:rFonts w:ascii="Trebuchet MS" w:hAnsi="Trebuchet MS"/>
          <w:sz w:val="22"/>
          <w:szCs w:val="22"/>
        </w:rPr>
        <w:t>, no prazo de até 15 (quinze) dias úteis da solicitação da Cessionária.</w:t>
      </w:r>
    </w:p>
    <w:p w:rsidR="00594842" w:rsidRPr="006C6C5F" w:rsidRDefault="00594842" w:rsidP="00594842">
      <w:pPr>
        <w:pStyle w:val="BodyMa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p>
    <w:p w:rsidR="00594842" w:rsidRPr="006C6C5F" w:rsidRDefault="00594842" w:rsidP="00594842">
      <w:pPr>
        <w:pStyle w:val="BodyMa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r w:rsidRPr="006C6C5F">
        <w:rPr>
          <w:rFonts w:ascii="Trebuchet MS" w:hAnsi="Trebuchet MS"/>
          <w:sz w:val="22"/>
          <w:szCs w:val="22"/>
        </w:rPr>
        <w:t>2.4.</w:t>
      </w:r>
      <w:r w:rsidRPr="006C6C5F">
        <w:rPr>
          <w:rFonts w:ascii="Trebuchet MS" w:hAnsi="Trebuchet MS"/>
          <w:sz w:val="22"/>
          <w:szCs w:val="22"/>
        </w:rPr>
        <w:tab/>
      </w:r>
      <w:r w:rsidR="001858A9">
        <w:rPr>
          <w:rFonts w:ascii="Trebuchet MS" w:hAnsi="Trebuchet MS"/>
          <w:sz w:val="22"/>
          <w:szCs w:val="22"/>
          <w:u w:val="single"/>
        </w:rPr>
        <w:t>Juros dos Créditos Imobiliários</w:t>
      </w:r>
      <w:r w:rsidR="001858A9" w:rsidRPr="001858A9">
        <w:rPr>
          <w:rFonts w:ascii="Trebuchet MS" w:hAnsi="Trebuchet MS"/>
          <w:sz w:val="22"/>
          <w:szCs w:val="22"/>
        </w:rPr>
        <w:t xml:space="preserve">: </w:t>
      </w:r>
      <w:r w:rsidRPr="006C6C5F">
        <w:rPr>
          <w:rFonts w:ascii="Trebuchet MS" w:hAnsi="Trebuchet MS"/>
          <w:sz w:val="22"/>
          <w:szCs w:val="22"/>
        </w:rPr>
        <w:t xml:space="preserve">Os Créditos Imobiliários têm seu principal acrescido de uma determinada taxa de juros fixa e são atualizados monetariamente de acordo com o índice, </w:t>
      </w:r>
      <w:r w:rsidR="004218C6" w:rsidRPr="006C6C5F">
        <w:rPr>
          <w:rFonts w:ascii="Trebuchet MS" w:hAnsi="Trebuchet MS"/>
          <w:sz w:val="22"/>
          <w:szCs w:val="22"/>
        </w:rPr>
        <w:t xml:space="preserve">a </w:t>
      </w:r>
      <w:r w:rsidRPr="006C6C5F">
        <w:rPr>
          <w:rFonts w:ascii="Trebuchet MS" w:hAnsi="Trebuchet MS"/>
          <w:sz w:val="22"/>
          <w:szCs w:val="22"/>
        </w:rPr>
        <w:t xml:space="preserve">variação e </w:t>
      </w:r>
      <w:r w:rsidR="004218C6" w:rsidRPr="006C6C5F">
        <w:rPr>
          <w:rFonts w:ascii="Trebuchet MS" w:hAnsi="Trebuchet MS"/>
          <w:sz w:val="22"/>
          <w:szCs w:val="22"/>
        </w:rPr>
        <w:t xml:space="preserve">a </w:t>
      </w:r>
      <w:r w:rsidRPr="006C6C5F">
        <w:rPr>
          <w:rFonts w:ascii="Trebuchet MS" w:hAnsi="Trebuchet MS"/>
          <w:sz w:val="22"/>
          <w:szCs w:val="22"/>
        </w:rPr>
        <w:t xml:space="preserve">periodicidade contratados nos Contratos de Financiamento. A cobrança administrativa desses créditos </w:t>
      </w:r>
      <w:r w:rsidR="00486FF3" w:rsidRPr="006C6C5F">
        <w:rPr>
          <w:rFonts w:ascii="Trebuchet MS" w:hAnsi="Trebuchet MS"/>
          <w:sz w:val="22"/>
          <w:szCs w:val="22"/>
        </w:rPr>
        <w:t xml:space="preserve">até a consolidação da propriedade </w:t>
      </w:r>
      <w:r w:rsidRPr="006C6C5F">
        <w:rPr>
          <w:rFonts w:ascii="Trebuchet MS" w:hAnsi="Trebuchet MS"/>
          <w:sz w:val="22"/>
          <w:szCs w:val="22"/>
        </w:rPr>
        <w:t xml:space="preserve">será realizada diretamente </w:t>
      </w:r>
      <w:r w:rsidRPr="006C6C5F">
        <w:rPr>
          <w:rFonts w:ascii="Trebuchet MS" w:hAnsi="Trebuchet MS"/>
          <w:sz w:val="22"/>
          <w:szCs w:val="22"/>
        </w:rPr>
        <w:lastRenderedPageBreak/>
        <w:t xml:space="preserve">pelo </w:t>
      </w:r>
      <w:proofErr w:type="spellStart"/>
      <w:r w:rsidRPr="006C6C5F">
        <w:rPr>
          <w:rFonts w:ascii="Trebuchet MS" w:hAnsi="Trebuchet MS"/>
          <w:i/>
          <w:sz w:val="22"/>
          <w:szCs w:val="22"/>
        </w:rPr>
        <w:t>Servicer</w:t>
      </w:r>
      <w:proofErr w:type="spellEnd"/>
      <w:r w:rsidRPr="006C6C5F">
        <w:rPr>
          <w:rFonts w:ascii="Trebuchet MS" w:hAnsi="Trebuchet MS"/>
          <w:sz w:val="22"/>
          <w:szCs w:val="22"/>
        </w:rPr>
        <w:t xml:space="preserve"> e a </w:t>
      </w:r>
      <w:r w:rsidR="00486FF3" w:rsidRPr="006C6C5F">
        <w:rPr>
          <w:rFonts w:ascii="Trebuchet MS" w:hAnsi="Trebuchet MS"/>
          <w:sz w:val="22"/>
          <w:szCs w:val="22"/>
        </w:rPr>
        <w:t xml:space="preserve">cobrança extrajudicial após a consolidação da propriedade e a </w:t>
      </w:r>
      <w:r w:rsidRPr="006C6C5F">
        <w:rPr>
          <w:rFonts w:ascii="Trebuchet MS" w:hAnsi="Trebuchet MS"/>
          <w:sz w:val="22"/>
          <w:szCs w:val="22"/>
        </w:rPr>
        <w:t xml:space="preserve">cobrança judicial, caso necessária, </w:t>
      </w:r>
      <w:r w:rsidR="00486FF3" w:rsidRPr="006C6C5F">
        <w:rPr>
          <w:rFonts w:ascii="Trebuchet MS" w:hAnsi="Trebuchet MS"/>
          <w:sz w:val="22"/>
          <w:szCs w:val="22"/>
        </w:rPr>
        <w:t>ser</w:t>
      </w:r>
      <w:r w:rsidR="004218C6" w:rsidRPr="006C6C5F">
        <w:rPr>
          <w:rFonts w:ascii="Trebuchet MS" w:hAnsi="Trebuchet MS"/>
          <w:sz w:val="22"/>
          <w:szCs w:val="22"/>
        </w:rPr>
        <w:t>á</w:t>
      </w:r>
      <w:r w:rsidR="00486FF3" w:rsidRPr="006C6C5F">
        <w:rPr>
          <w:rFonts w:ascii="Trebuchet MS" w:hAnsi="Trebuchet MS"/>
          <w:sz w:val="22"/>
          <w:szCs w:val="22"/>
        </w:rPr>
        <w:t xml:space="preserve"> coordenada pel</w:t>
      </w:r>
      <w:r w:rsidR="00962104" w:rsidRPr="006C6C5F">
        <w:rPr>
          <w:rFonts w:ascii="Trebuchet MS" w:hAnsi="Trebuchet MS"/>
          <w:sz w:val="22"/>
          <w:szCs w:val="22"/>
        </w:rPr>
        <w:t>a Emissora</w:t>
      </w:r>
      <w:r w:rsidRPr="006C6C5F">
        <w:rPr>
          <w:rFonts w:ascii="Trebuchet MS" w:hAnsi="Trebuchet MS"/>
          <w:sz w:val="22"/>
          <w:szCs w:val="22"/>
        </w:rPr>
        <w:t>.</w:t>
      </w:r>
    </w:p>
    <w:p w:rsidR="00594842" w:rsidRPr="006C6C5F" w:rsidRDefault="00594842" w:rsidP="00594842">
      <w:pPr>
        <w:pStyle w:val="BodyMa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p>
    <w:p w:rsidR="00594842" w:rsidRPr="006C6C5F" w:rsidRDefault="00594842" w:rsidP="00AE53BA">
      <w:pPr>
        <w:pStyle w:val="BodyMa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r w:rsidRPr="006C6C5F">
        <w:rPr>
          <w:rFonts w:ascii="Trebuchet MS" w:hAnsi="Trebuchet MS"/>
          <w:sz w:val="22"/>
          <w:szCs w:val="22"/>
        </w:rPr>
        <w:t>2.5.</w:t>
      </w:r>
      <w:r w:rsidRPr="006C6C5F">
        <w:rPr>
          <w:rFonts w:ascii="Trebuchet MS" w:hAnsi="Trebuchet MS"/>
          <w:sz w:val="22"/>
          <w:szCs w:val="22"/>
        </w:rPr>
        <w:tab/>
      </w:r>
      <w:r w:rsidR="001858A9">
        <w:rPr>
          <w:rFonts w:ascii="Trebuchet MS" w:hAnsi="Trebuchet MS"/>
          <w:sz w:val="22"/>
          <w:szCs w:val="22"/>
          <w:u w:val="single"/>
        </w:rPr>
        <w:t xml:space="preserve">Atividades do </w:t>
      </w:r>
      <w:proofErr w:type="spellStart"/>
      <w:r w:rsidR="001858A9">
        <w:rPr>
          <w:rFonts w:ascii="Trebuchet MS" w:hAnsi="Trebuchet MS"/>
          <w:i/>
          <w:sz w:val="22"/>
          <w:szCs w:val="22"/>
          <w:u w:val="single"/>
        </w:rPr>
        <w:t>Servicer</w:t>
      </w:r>
      <w:proofErr w:type="spellEnd"/>
      <w:r w:rsidR="001858A9" w:rsidRPr="001858A9">
        <w:rPr>
          <w:rFonts w:ascii="Trebuchet MS" w:hAnsi="Trebuchet MS"/>
          <w:i/>
          <w:sz w:val="22"/>
          <w:szCs w:val="22"/>
        </w:rPr>
        <w:t xml:space="preserve">: </w:t>
      </w:r>
      <w:r w:rsidRPr="006C6C5F">
        <w:rPr>
          <w:rFonts w:ascii="Trebuchet MS" w:hAnsi="Trebuchet MS"/>
          <w:sz w:val="22"/>
          <w:szCs w:val="22"/>
        </w:rPr>
        <w:t xml:space="preserve">Os serviços a serem desenvolvidos pelo </w:t>
      </w:r>
      <w:proofErr w:type="spellStart"/>
      <w:r w:rsidRPr="006C6C5F">
        <w:rPr>
          <w:rFonts w:ascii="Trebuchet MS" w:hAnsi="Trebuchet MS"/>
          <w:i/>
          <w:sz w:val="22"/>
          <w:szCs w:val="22"/>
        </w:rPr>
        <w:t>Servicer</w:t>
      </w:r>
      <w:proofErr w:type="spellEnd"/>
      <w:r w:rsidRPr="006C6C5F">
        <w:rPr>
          <w:rFonts w:ascii="Trebuchet MS" w:hAnsi="Trebuchet MS"/>
          <w:sz w:val="22"/>
          <w:szCs w:val="22"/>
        </w:rPr>
        <w:t xml:space="preserve"> na administração dos Créditos Imobiliários compreendem </w:t>
      </w:r>
      <w:r w:rsidRPr="006C6C5F">
        <w:rPr>
          <w:rFonts w:ascii="Trebuchet MS" w:hAnsi="Trebuchet MS" w:cs="Arial"/>
          <w:sz w:val="22"/>
          <w:szCs w:val="22"/>
        </w:rPr>
        <w:t xml:space="preserve">a administração e cobrança dos Créditos Imobiliários, de acordo com os termos, condições e forma estabelecidos no Contrato de </w:t>
      </w:r>
      <w:proofErr w:type="spellStart"/>
      <w:r w:rsidRPr="006C6C5F">
        <w:rPr>
          <w:rFonts w:ascii="Trebuchet MS" w:hAnsi="Trebuchet MS" w:cs="Arial"/>
          <w:i/>
          <w:sz w:val="22"/>
          <w:szCs w:val="22"/>
        </w:rPr>
        <w:t>Servicing</w:t>
      </w:r>
      <w:proofErr w:type="spellEnd"/>
      <w:r w:rsidRPr="006C6C5F">
        <w:rPr>
          <w:rFonts w:ascii="Trebuchet MS" w:hAnsi="Trebuchet MS" w:cs="Arial"/>
          <w:sz w:val="22"/>
          <w:szCs w:val="22"/>
        </w:rPr>
        <w:t xml:space="preserve"> e Cobrança</w:t>
      </w:r>
      <w:r w:rsidRPr="006C6C5F">
        <w:rPr>
          <w:rFonts w:ascii="Trebuchet MS" w:hAnsi="Trebuchet MS"/>
          <w:sz w:val="22"/>
          <w:szCs w:val="22"/>
        </w:rPr>
        <w:t>.</w:t>
      </w:r>
    </w:p>
    <w:p w:rsidR="00594842" w:rsidRPr="006C6C5F" w:rsidRDefault="00594842" w:rsidP="00594842">
      <w:pPr>
        <w:pStyle w:val="BodyMa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708"/>
        <w:rPr>
          <w:rFonts w:ascii="Trebuchet MS" w:hAnsi="Trebuchet MS"/>
          <w:sz w:val="22"/>
          <w:szCs w:val="22"/>
        </w:rPr>
      </w:pPr>
    </w:p>
    <w:p w:rsidR="00594842" w:rsidRPr="006C6C5F" w:rsidRDefault="00594842" w:rsidP="001858A9">
      <w:pPr>
        <w:pStyle w:val="BodyMain"/>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709"/>
        <w:rPr>
          <w:rFonts w:ascii="Trebuchet MS" w:hAnsi="Trebuchet MS"/>
          <w:sz w:val="22"/>
          <w:szCs w:val="22"/>
        </w:rPr>
      </w:pPr>
      <w:r w:rsidRPr="006C6C5F">
        <w:rPr>
          <w:rFonts w:ascii="Trebuchet MS" w:hAnsi="Trebuchet MS"/>
          <w:sz w:val="22"/>
          <w:szCs w:val="22"/>
        </w:rPr>
        <w:t>2.5.1. Conforme o estabelecido nos itens 7.1 e seguintes d</w:t>
      </w:r>
      <w:r w:rsidR="008B75C6" w:rsidRPr="006C6C5F">
        <w:rPr>
          <w:rFonts w:ascii="Trebuchet MS" w:hAnsi="Trebuchet MS"/>
          <w:sz w:val="22"/>
          <w:szCs w:val="22"/>
        </w:rPr>
        <w:t>a Escritura de Cessão</w:t>
      </w:r>
      <w:r w:rsidRPr="006C6C5F">
        <w:rPr>
          <w:rFonts w:ascii="Trebuchet MS" w:hAnsi="Trebuchet MS"/>
          <w:sz w:val="22"/>
          <w:szCs w:val="22"/>
        </w:rPr>
        <w:t xml:space="preserve">, a Originadora ficou responsável pela custódia e guarda de todos e quaisquer Documentos Comprobatórios. A Originadora deverá guardar toda a documentação que esteja na sua posse ou sob seu controle em decorrência da contratação dos serviços pela Emissora, pelo </w:t>
      </w:r>
      <w:r w:rsidR="00076AC1">
        <w:rPr>
          <w:rFonts w:ascii="Trebuchet MS" w:hAnsi="Trebuchet MS"/>
          <w:sz w:val="22"/>
          <w:szCs w:val="22"/>
        </w:rPr>
        <w:t>maior</w:t>
      </w:r>
      <w:r w:rsidRPr="006C6C5F">
        <w:rPr>
          <w:rFonts w:ascii="Trebuchet MS" w:hAnsi="Trebuchet MS"/>
          <w:sz w:val="22"/>
          <w:szCs w:val="22"/>
        </w:rPr>
        <w:t xml:space="preserve"> dos seguintes prazos </w:t>
      </w:r>
      <w:r w:rsidR="00076AC1">
        <w:rPr>
          <w:rFonts w:ascii="Trebuchet MS" w:hAnsi="Trebuchet MS"/>
          <w:sz w:val="22"/>
          <w:szCs w:val="22"/>
        </w:rPr>
        <w:t xml:space="preserve">(i) 5 (cinco) anos; </w:t>
      </w:r>
      <w:r w:rsidRPr="006C6C5F">
        <w:rPr>
          <w:rFonts w:ascii="Trebuchet MS" w:hAnsi="Trebuchet MS"/>
          <w:sz w:val="22"/>
          <w:szCs w:val="22"/>
        </w:rPr>
        <w:t>(</w:t>
      </w:r>
      <w:proofErr w:type="spellStart"/>
      <w:r w:rsidR="00076AC1">
        <w:rPr>
          <w:rFonts w:ascii="Trebuchet MS" w:hAnsi="Trebuchet MS"/>
          <w:sz w:val="22"/>
          <w:szCs w:val="22"/>
        </w:rPr>
        <w:t>i</w:t>
      </w:r>
      <w:r w:rsidRPr="006C6C5F">
        <w:rPr>
          <w:rFonts w:ascii="Trebuchet MS" w:hAnsi="Trebuchet MS"/>
          <w:sz w:val="22"/>
          <w:szCs w:val="22"/>
        </w:rPr>
        <w:t>i</w:t>
      </w:r>
      <w:proofErr w:type="spellEnd"/>
      <w:r w:rsidRPr="006C6C5F">
        <w:rPr>
          <w:rFonts w:ascii="Trebuchet MS" w:hAnsi="Trebuchet MS"/>
          <w:sz w:val="22"/>
          <w:szCs w:val="22"/>
        </w:rPr>
        <w:t>) o prazo exigido por lei;</w:t>
      </w:r>
      <w:r w:rsidR="004218C6" w:rsidRPr="006C6C5F">
        <w:rPr>
          <w:rFonts w:ascii="Trebuchet MS" w:hAnsi="Trebuchet MS"/>
          <w:sz w:val="22"/>
          <w:szCs w:val="22"/>
        </w:rPr>
        <w:t xml:space="preserve"> ou</w:t>
      </w:r>
      <w:r w:rsidRPr="006C6C5F">
        <w:rPr>
          <w:rFonts w:ascii="Trebuchet MS" w:hAnsi="Trebuchet MS"/>
          <w:sz w:val="22"/>
          <w:szCs w:val="22"/>
        </w:rPr>
        <w:t xml:space="preserve"> (</w:t>
      </w:r>
      <w:proofErr w:type="spellStart"/>
      <w:r w:rsidR="00076AC1">
        <w:rPr>
          <w:rFonts w:ascii="Trebuchet MS" w:hAnsi="Trebuchet MS"/>
          <w:sz w:val="22"/>
          <w:szCs w:val="22"/>
        </w:rPr>
        <w:t>i</w:t>
      </w:r>
      <w:r w:rsidRPr="006C6C5F">
        <w:rPr>
          <w:rFonts w:ascii="Trebuchet MS" w:hAnsi="Trebuchet MS"/>
          <w:sz w:val="22"/>
          <w:szCs w:val="22"/>
        </w:rPr>
        <w:t>ii</w:t>
      </w:r>
      <w:proofErr w:type="spellEnd"/>
      <w:r w:rsidRPr="006C6C5F">
        <w:rPr>
          <w:rFonts w:ascii="Trebuchet MS" w:hAnsi="Trebuchet MS"/>
          <w:sz w:val="22"/>
          <w:szCs w:val="22"/>
        </w:rPr>
        <w:t>) até o pagamento integral dos Financiamentos Imobiliários, exceto quando a Emissora solicitar a devolução da documentação ou sua entrega a terceiros.</w:t>
      </w:r>
    </w:p>
    <w:p w:rsidR="00594842" w:rsidRPr="006C6C5F" w:rsidRDefault="00594842" w:rsidP="00594842">
      <w:pPr>
        <w:spacing w:line="360" w:lineRule="auto"/>
        <w:jc w:val="both"/>
        <w:rPr>
          <w:rFonts w:ascii="Trebuchet MS" w:hAnsi="Trebuchet MS"/>
          <w:sz w:val="22"/>
          <w:szCs w:val="22"/>
        </w:rPr>
      </w:pPr>
    </w:p>
    <w:p w:rsidR="00594842" w:rsidRPr="001858A9" w:rsidRDefault="00594842" w:rsidP="001858A9">
      <w:pPr>
        <w:widowControl w:val="0"/>
        <w:spacing w:line="360" w:lineRule="auto"/>
        <w:ind w:left="1418"/>
        <w:jc w:val="both"/>
        <w:rPr>
          <w:rFonts w:ascii="Trebuchet MS" w:hAnsi="Trebuchet MS"/>
          <w:sz w:val="22"/>
        </w:rPr>
      </w:pPr>
      <w:r w:rsidRPr="006C6C5F">
        <w:rPr>
          <w:rFonts w:ascii="Trebuchet MS" w:hAnsi="Trebuchet MS"/>
          <w:sz w:val="22"/>
          <w:szCs w:val="22"/>
        </w:rPr>
        <w:t>2.5.1.1. Ainda nos termos d</w:t>
      </w:r>
      <w:r w:rsidR="008B75C6" w:rsidRPr="006C6C5F">
        <w:rPr>
          <w:rFonts w:ascii="Trebuchet MS" w:hAnsi="Trebuchet MS"/>
          <w:sz w:val="22"/>
          <w:szCs w:val="22"/>
        </w:rPr>
        <w:t>a Escritura de Cessão</w:t>
      </w:r>
      <w:r w:rsidRPr="006C6C5F">
        <w:rPr>
          <w:rFonts w:ascii="Trebuchet MS" w:hAnsi="Trebuchet MS"/>
          <w:sz w:val="22"/>
          <w:szCs w:val="22"/>
        </w:rPr>
        <w:t xml:space="preserve">, a Originadora ficou obrigada a entregar os Documentos Comprobatórios à Emissora, no local por </w:t>
      </w:r>
      <w:proofErr w:type="gramStart"/>
      <w:r w:rsidRPr="006C6C5F">
        <w:rPr>
          <w:rFonts w:ascii="Trebuchet MS" w:hAnsi="Trebuchet MS"/>
          <w:sz w:val="22"/>
          <w:szCs w:val="22"/>
        </w:rPr>
        <w:t>esta indicado</w:t>
      </w:r>
      <w:proofErr w:type="gramEnd"/>
      <w:r w:rsidRPr="006C6C5F">
        <w:rPr>
          <w:rFonts w:ascii="Trebuchet MS" w:hAnsi="Trebuchet MS"/>
          <w:sz w:val="22"/>
          <w:szCs w:val="22"/>
        </w:rPr>
        <w:t>, no prazo de 10 (dez) Dias Úteis contados a partir do recebimento de notificação expressa neste sentido e no prazo de 15 (quinze) Dias Úteis quando a Originadora depender de agente externo. O prazo acima poderá ser razoavelmente prorrogado em função do número de Créditos Imobiliários objeto de solicitação pela Emissora ou diminuído caso a Emissora precise dos Documentos Comprobatórios para atendimento de alguma determinação judicial, de autoridade governamental ou</w:t>
      </w:r>
      <w:r w:rsidR="004218C6" w:rsidRPr="006C6C5F">
        <w:rPr>
          <w:rFonts w:ascii="Trebuchet MS" w:hAnsi="Trebuchet MS"/>
          <w:sz w:val="22"/>
          <w:szCs w:val="22"/>
        </w:rPr>
        <w:t>,</w:t>
      </w:r>
      <w:r w:rsidRPr="006C6C5F">
        <w:rPr>
          <w:rFonts w:ascii="Trebuchet MS" w:hAnsi="Trebuchet MS"/>
          <w:sz w:val="22"/>
          <w:szCs w:val="22"/>
        </w:rPr>
        <w:t xml:space="preserve"> ainda, para responder a alguma notificação extrajudicial que lhe for endereçada, na hipótese do prazo para resposta ser inferior ao previsto nesta cláusula.</w:t>
      </w:r>
    </w:p>
    <w:p w:rsidR="00594842" w:rsidRPr="006C6C5F" w:rsidRDefault="00594842" w:rsidP="00594842">
      <w:pPr>
        <w:ind w:firstLine="708"/>
        <w:rPr>
          <w:rFonts w:ascii="Trebuchet MS" w:hAnsi="Trebuchet MS"/>
          <w:sz w:val="22"/>
          <w:szCs w:val="22"/>
        </w:rPr>
      </w:pPr>
    </w:p>
    <w:p w:rsidR="00594842" w:rsidRPr="006C6C5F" w:rsidRDefault="00594842" w:rsidP="001858A9">
      <w:pPr>
        <w:pStyle w:val="BodyMain"/>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709"/>
        <w:rPr>
          <w:rFonts w:ascii="Trebuchet MS" w:hAnsi="Trebuchet MS"/>
          <w:sz w:val="22"/>
          <w:szCs w:val="22"/>
        </w:rPr>
      </w:pPr>
      <w:r w:rsidRPr="006C6C5F">
        <w:rPr>
          <w:rFonts w:ascii="Trebuchet MS" w:hAnsi="Trebuchet MS"/>
          <w:sz w:val="22"/>
          <w:szCs w:val="22"/>
        </w:rPr>
        <w:t xml:space="preserve">2.5.2. </w:t>
      </w:r>
      <w:r w:rsidR="008B1DA9" w:rsidRPr="006C6C5F">
        <w:rPr>
          <w:rFonts w:ascii="Trebuchet MS" w:hAnsi="Trebuchet MS"/>
          <w:sz w:val="22"/>
          <w:szCs w:val="22"/>
        </w:rPr>
        <w:t xml:space="preserve">Conforme previsto na Cláusula Quinta do Contrato de </w:t>
      </w:r>
      <w:proofErr w:type="spellStart"/>
      <w:r w:rsidR="008B1DA9" w:rsidRPr="006C6C5F">
        <w:rPr>
          <w:rFonts w:ascii="Trebuchet MS" w:hAnsi="Trebuchet MS"/>
          <w:i/>
          <w:sz w:val="22"/>
          <w:szCs w:val="22"/>
        </w:rPr>
        <w:t>Servicing</w:t>
      </w:r>
      <w:proofErr w:type="spellEnd"/>
      <w:r w:rsidR="008B1DA9" w:rsidRPr="006C6C5F">
        <w:rPr>
          <w:rFonts w:ascii="Trebuchet MS" w:hAnsi="Trebuchet MS"/>
          <w:sz w:val="22"/>
          <w:szCs w:val="22"/>
        </w:rPr>
        <w:t xml:space="preserve">, pela prestação de serviços na administração dos contratos a CAIXA fará jus à </w:t>
      </w:r>
      <w:r w:rsidR="008B1DA9" w:rsidRPr="00463236">
        <w:rPr>
          <w:rFonts w:ascii="Trebuchet MS" w:hAnsi="Trebuchet MS"/>
          <w:sz w:val="22"/>
          <w:szCs w:val="22"/>
        </w:rPr>
        <w:t>remuneração</w:t>
      </w:r>
      <w:r w:rsidR="008B1DA9">
        <w:rPr>
          <w:rFonts w:ascii="Trebuchet MS" w:hAnsi="Trebuchet MS"/>
          <w:sz w:val="22"/>
          <w:szCs w:val="22"/>
        </w:rPr>
        <w:t xml:space="preserve"> mensal</w:t>
      </w:r>
      <w:r w:rsidR="008B1DA9" w:rsidRPr="00463236">
        <w:rPr>
          <w:rFonts w:ascii="Trebuchet MS" w:hAnsi="Trebuchet MS"/>
          <w:sz w:val="22"/>
          <w:szCs w:val="22"/>
        </w:rPr>
        <w:t xml:space="preserve"> de R$ </w:t>
      </w:r>
      <w:r w:rsidR="008B1DA9">
        <w:rPr>
          <w:rFonts w:ascii="Trebuchet MS" w:hAnsi="Trebuchet MS"/>
          <w:sz w:val="22"/>
          <w:szCs w:val="22"/>
        </w:rPr>
        <w:t>25,00 (vinte e cinco reais)</w:t>
      </w:r>
      <w:r w:rsidR="008B1DA9" w:rsidRPr="00463236">
        <w:rPr>
          <w:rFonts w:ascii="Trebuchet MS" w:hAnsi="Trebuchet MS"/>
          <w:sz w:val="22"/>
          <w:szCs w:val="22"/>
        </w:rPr>
        <w:t xml:space="preserve"> sobre cada Contrato de Financiamento ativo, assim entendidos aqueles que apresentem Créditos Imobiliários em aberto (“</w:t>
      </w:r>
      <w:r w:rsidR="008B1DA9" w:rsidRPr="00463236">
        <w:rPr>
          <w:rFonts w:ascii="Trebuchet MS" w:hAnsi="Trebuchet MS"/>
          <w:sz w:val="22"/>
          <w:szCs w:val="22"/>
          <w:u w:val="single"/>
        </w:rPr>
        <w:t>Contratos de Financiamento Ativos</w:t>
      </w:r>
      <w:r w:rsidR="008B1DA9" w:rsidRPr="00463236">
        <w:rPr>
          <w:rFonts w:ascii="Trebuchet MS" w:hAnsi="Trebuchet MS"/>
          <w:sz w:val="22"/>
          <w:szCs w:val="22"/>
        </w:rPr>
        <w:t>”)</w:t>
      </w:r>
      <w:r w:rsidR="008B1DA9">
        <w:rPr>
          <w:rFonts w:ascii="Trebuchet MS" w:hAnsi="Trebuchet MS"/>
          <w:sz w:val="22"/>
          <w:szCs w:val="22"/>
        </w:rPr>
        <w:t>,</w:t>
      </w:r>
      <w:r w:rsidR="008B1DA9" w:rsidRPr="00463236">
        <w:rPr>
          <w:rFonts w:ascii="Trebuchet MS" w:hAnsi="Trebuchet MS"/>
          <w:sz w:val="22"/>
          <w:szCs w:val="22"/>
        </w:rPr>
        <w:t xml:space="preserve"> </w:t>
      </w:r>
      <w:r w:rsidR="008B1DA9">
        <w:rPr>
          <w:rFonts w:ascii="Trebuchet MS" w:hAnsi="Trebuchet MS"/>
          <w:sz w:val="22"/>
          <w:szCs w:val="22"/>
        </w:rPr>
        <w:t>f</w:t>
      </w:r>
      <w:r w:rsidR="008B1DA9" w:rsidRPr="00463236">
        <w:rPr>
          <w:rFonts w:ascii="Trebuchet MS" w:hAnsi="Trebuchet MS"/>
          <w:sz w:val="22"/>
          <w:szCs w:val="22"/>
        </w:rPr>
        <w:t>icando justo e acertado uma remuneração mínima</w:t>
      </w:r>
      <w:r w:rsidR="008B1DA9">
        <w:rPr>
          <w:rFonts w:ascii="Trebuchet MS" w:hAnsi="Trebuchet MS"/>
          <w:sz w:val="22"/>
          <w:szCs w:val="22"/>
        </w:rPr>
        <w:t xml:space="preserve"> mensal</w:t>
      </w:r>
      <w:r w:rsidR="008B1DA9" w:rsidRPr="00463236">
        <w:rPr>
          <w:rFonts w:ascii="Trebuchet MS" w:hAnsi="Trebuchet MS"/>
          <w:sz w:val="22"/>
          <w:szCs w:val="22"/>
        </w:rPr>
        <w:t xml:space="preserve"> de R$ </w:t>
      </w:r>
      <w:r w:rsidR="008B1DA9">
        <w:rPr>
          <w:rFonts w:ascii="Trebuchet MS" w:hAnsi="Trebuchet MS"/>
          <w:sz w:val="22"/>
          <w:szCs w:val="22"/>
        </w:rPr>
        <w:t>5.000,00</w:t>
      </w:r>
      <w:r w:rsidR="008B1DA9" w:rsidRPr="00463236">
        <w:rPr>
          <w:rFonts w:ascii="Trebuchet MS" w:hAnsi="Trebuchet MS"/>
          <w:sz w:val="22"/>
          <w:szCs w:val="22"/>
        </w:rPr>
        <w:t xml:space="preserve"> (</w:t>
      </w:r>
      <w:r w:rsidR="008B1DA9">
        <w:rPr>
          <w:rFonts w:ascii="Trebuchet MS" w:hAnsi="Trebuchet MS"/>
          <w:sz w:val="22"/>
          <w:szCs w:val="22"/>
        </w:rPr>
        <w:t>cinco mil reais</w:t>
      </w:r>
      <w:r w:rsidR="008B1DA9" w:rsidRPr="00463236">
        <w:rPr>
          <w:rFonts w:ascii="Trebuchet MS" w:hAnsi="Trebuchet MS"/>
          <w:sz w:val="22"/>
          <w:szCs w:val="22"/>
        </w:rPr>
        <w:t xml:space="preserve">) para o </w:t>
      </w:r>
      <w:proofErr w:type="spellStart"/>
      <w:r w:rsidR="008B1DA9" w:rsidRPr="00463236">
        <w:rPr>
          <w:rFonts w:ascii="Trebuchet MS" w:hAnsi="Trebuchet MS"/>
          <w:i/>
          <w:sz w:val="22"/>
          <w:szCs w:val="22"/>
        </w:rPr>
        <w:t>Servicer</w:t>
      </w:r>
      <w:proofErr w:type="spellEnd"/>
      <w:r w:rsidR="008B1DA9" w:rsidRPr="00463236">
        <w:rPr>
          <w:rFonts w:ascii="Trebuchet MS" w:hAnsi="Trebuchet MS"/>
          <w:sz w:val="22"/>
          <w:szCs w:val="22"/>
        </w:rPr>
        <w:t>.</w:t>
      </w:r>
    </w:p>
    <w:p w:rsidR="000751B9" w:rsidRPr="006C6C5F" w:rsidRDefault="000751B9" w:rsidP="00594842">
      <w:pPr>
        <w:pStyle w:val="BodyMain"/>
        <w:tabs>
          <w:tab w:val="left" w:pos="14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1400"/>
        <w:rPr>
          <w:rFonts w:ascii="Trebuchet MS" w:hAnsi="Trebuchet MS"/>
          <w:sz w:val="22"/>
          <w:szCs w:val="22"/>
        </w:rPr>
      </w:pPr>
    </w:p>
    <w:p w:rsidR="00594842" w:rsidRDefault="00594842" w:rsidP="001858A9">
      <w:pPr>
        <w:pStyle w:val="BodyMain"/>
        <w:tabs>
          <w:tab w:val="left" w:pos="720"/>
          <w:tab w:val="left" w:pos="141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1418"/>
        <w:rPr>
          <w:rFonts w:ascii="Trebuchet MS" w:hAnsi="Trebuchet MS"/>
          <w:sz w:val="22"/>
          <w:szCs w:val="22"/>
        </w:rPr>
      </w:pPr>
      <w:proofErr w:type="gramStart"/>
      <w:r w:rsidRPr="006C6C5F">
        <w:rPr>
          <w:rFonts w:ascii="Trebuchet MS" w:hAnsi="Trebuchet MS"/>
          <w:sz w:val="22"/>
          <w:szCs w:val="22"/>
        </w:rPr>
        <w:t xml:space="preserve">2.5.2.1 </w:t>
      </w:r>
      <w:r w:rsidR="00D125FE" w:rsidRPr="00463236">
        <w:rPr>
          <w:rFonts w:ascii="Trebuchet MS" w:hAnsi="Trebuchet MS"/>
          <w:sz w:val="22"/>
          <w:szCs w:val="22"/>
        </w:rPr>
        <w:t>Os</w:t>
      </w:r>
      <w:proofErr w:type="gramEnd"/>
      <w:r w:rsidR="00D125FE" w:rsidRPr="00463236">
        <w:rPr>
          <w:rFonts w:ascii="Trebuchet MS" w:hAnsi="Trebuchet MS"/>
          <w:sz w:val="22"/>
          <w:szCs w:val="22"/>
        </w:rPr>
        <w:t xml:space="preserve"> referidos valores serão reajustados</w:t>
      </w:r>
      <w:r w:rsidR="00D125FE">
        <w:rPr>
          <w:rFonts w:ascii="Trebuchet MS" w:hAnsi="Trebuchet MS"/>
          <w:sz w:val="22"/>
          <w:szCs w:val="22"/>
        </w:rPr>
        <w:t xml:space="preserve"> sempre que a </w:t>
      </w:r>
      <w:r w:rsidR="00D125FE" w:rsidRPr="00877A3B">
        <w:rPr>
          <w:rFonts w:ascii="Trebuchet MS" w:hAnsi="Trebuchet MS"/>
          <w:sz w:val="22"/>
          <w:szCs w:val="22"/>
        </w:rPr>
        <w:t>taxa praticada ou precificada pela CAIXA</w:t>
      </w:r>
      <w:r w:rsidR="00D125FE">
        <w:rPr>
          <w:rFonts w:ascii="Trebuchet MS" w:hAnsi="Trebuchet MS"/>
          <w:sz w:val="22"/>
          <w:szCs w:val="22"/>
        </w:rPr>
        <w:t xml:space="preserve"> for reajustada e o valor reajustado será </w:t>
      </w:r>
      <w:r w:rsidR="00D125FE" w:rsidRPr="00877A3B">
        <w:rPr>
          <w:rFonts w:ascii="Trebuchet MS" w:hAnsi="Trebuchet MS"/>
          <w:sz w:val="22"/>
          <w:szCs w:val="22"/>
        </w:rPr>
        <w:t xml:space="preserve">igual ao valor </w:t>
      </w:r>
      <w:r w:rsidR="00D125FE" w:rsidRPr="00877A3B">
        <w:rPr>
          <w:rFonts w:ascii="Trebuchet MS" w:hAnsi="Trebuchet MS"/>
          <w:sz w:val="22"/>
          <w:szCs w:val="22"/>
        </w:rPr>
        <w:lastRenderedPageBreak/>
        <w:t>mensal constante do encargo, a título de taxa de administração, pelo devedor do respectivo Contrato de Financiamento, e caso não exista previsão para a referida taxa no Contrato de Financiamento, deverá ser cobrada a taxa praticada ou precificada pela CAIXA</w:t>
      </w:r>
      <w:r w:rsidR="009D2D50">
        <w:rPr>
          <w:rFonts w:ascii="Trebuchet MS" w:hAnsi="Trebuchet MS"/>
          <w:sz w:val="22"/>
          <w:szCs w:val="22"/>
        </w:rPr>
        <w:t>.</w:t>
      </w:r>
    </w:p>
    <w:p w:rsidR="00594842" w:rsidRPr="006C6C5F" w:rsidRDefault="00594842" w:rsidP="00594842">
      <w:pPr>
        <w:pStyle w:val="BodyMa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p>
    <w:p w:rsidR="00594842" w:rsidRPr="006C6C5F" w:rsidRDefault="00594842" w:rsidP="00594842">
      <w:pPr>
        <w:pStyle w:val="Heading1"/>
        <w:spacing w:line="360" w:lineRule="auto"/>
        <w:rPr>
          <w:rFonts w:ascii="Trebuchet MS" w:hAnsi="Trebuchet MS"/>
          <w:u w:val="single"/>
        </w:rPr>
      </w:pPr>
      <w:bookmarkStart w:id="13" w:name="_Toc161226098"/>
      <w:bookmarkStart w:id="14" w:name="_Toc163704819"/>
      <w:bookmarkStart w:id="15" w:name="_Toc165278446"/>
      <w:bookmarkStart w:id="16" w:name="_Toc169690865"/>
      <w:bookmarkStart w:id="17" w:name="_Toc171650304"/>
      <w:bookmarkStart w:id="18" w:name="_Toc297814673"/>
      <w:r w:rsidRPr="006C6C5F">
        <w:rPr>
          <w:rFonts w:ascii="Trebuchet MS" w:hAnsi="Trebuchet MS"/>
          <w:u w:val="single"/>
        </w:rPr>
        <w:t>CLÁUSULA TERCEIRA – DAS CARACTERÍSTICAS DOS CRI E SUA NEGOCIAÇÃO</w:t>
      </w:r>
      <w:bookmarkEnd w:id="13"/>
      <w:bookmarkEnd w:id="14"/>
      <w:bookmarkEnd w:id="15"/>
      <w:bookmarkEnd w:id="16"/>
      <w:bookmarkEnd w:id="17"/>
      <w:bookmarkEnd w:id="18"/>
    </w:p>
    <w:p w:rsidR="00594842" w:rsidRPr="006C6C5F" w:rsidRDefault="00594842" w:rsidP="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3.1.</w:t>
      </w:r>
      <w:r w:rsidRPr="006C6C5F">
        <w:rPr>
          <w:rFonts w:ascii="Trebuchet MS" w:hAnsi="Trebuchet MS"/>
          <w:sz w:val="22"/>
          <w:szCs w:val="22"/>
        </w:rPr>
        <w:tab/>
        <w:t xml:space="preserve">Com lastro nos Créditos Imobiliários identificados no </w:t>
      </w:r>
      <w:r w:rsidRPr="006C6C5F">
        <w:rPr>
          <w:rFonts w:ascii="Trebuchet MS" w:hAnsi="Trebuchet MS"/>
          <w:b/>
          <w:sz w:val="22"/>
          <w:szCs w:val="22"/>
        </w:rPr>
        <w:t>Anexo I</w:t>
      </w:r>
      <w:r w:rsidRPr="006C6C5F">
        <w:rPr>
          <w:rFonts w:ascii="Trebuchet MS" w:hAnsi="Trebuchet MS"/>
          <w:sz w:val="22"/>
          <w:szCs w:val="22"/>
        </w:rPr>
        <w:t xml:space="preserve"> são emitidos os CRI que integram as </w:t>
      </w:r>
      <w:r w:rsidR="00666653">
        <w:rPr>
          <w:rFonts w:ascii="Trebuchet MS" w:hAnsi="Trebuchet MS"/>
          <w:sz w:val="22"/>
          <w:szCs w:val="22"/>
        </w:rPr>
        <w:t>123</w:t>
      </w:r>
      <w:r w:rsidR="004B2930" w:rsidRPr="006C6C5F">
        <w:rPr>
          <w:rFonts w:ascii="Trebuchet MS" w:hAnsi="Trebuchet MS"/>
          <w:sz w:val="22"/>
          <w:szCs w:val="22"/>
        </w:rPr>
        <w:t xml:space="preserve">ª e </w:t>
      </w:r>
      <w:r w:rsidR="00666653">
        <w:rPr>
          <w:rFonts w:ascii="Trebuchet MS" w:hAnsi="Trebuchet MS"/>
          <w:sz w:val="22"/>
          <w:szCs w:val="22"/>
        </w:rPr>
        <w:t>124</w:t>
      </w:r>
      <w:r w:rsidR="004B2930" w:rsidRPr="006C6C5F">
        <w:rPr>
          <w:rFonts w:ascii="Trebuchet MS" w:hAnsi="Trebuchet MS"/>
          <w:sz w:val="22"/>
          <w:szCs w:val="22"/>
        </w:rPr>
        <w:t xml:space="preserve">ª </w:t>
      </w:r>
      <w:r w:rsidRPr="006C6C5F">
        <w:rPr>
          <w:rFonts w:ascii="Trebuchet MS" w:hAnsi="Trebuchet MS"/>
          <w:sz w:val="22"/>
          <w:szCs w:val="22"/>
        </w:rPr>
        <w:t xml:space="preserve">séries e que possuem as seguintes características de emissão: </w:t>
      </w:r>
    </w:p>
    <w:p w:rsidR="00594842" w:rsidRPr="006C6C5F" w:rsidRDefault="00594842" w:rsidP="00594842">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rebuchet MS" w:hAnsi="Trebuchet MS"/>
        </w:rPr>
      </w:pPr>
    </w:p>
    <w:tbl>
      <w:tblPr>
        <w:tblW w:w="15700" w:type="dxa"/>
        <w:tblInd w:w="108" w:type="dxa"/>
        <w:tblLayout w:type="fixed"/>
        <w:tblLook w:val="01E0" w:firstRow="1" w:lastRow="1" w:firstColumn="1" w:lastColumn="1" w:noHBand="0" w:noVBand="0"/>
      </w:tblPr>
      <w:tblGrid>
        <w:gridCol w:w="2660"/>
        <w:gridCol w:w="6520"/>
        <w:gridCol w:w="6520"/>
      </w:tblGrid>
      <w:tr w:rsidR="00687FCC" w:rsidRPr="006C6C5F" w:rsidTr="00CD1184">
        <w:trPr>
          <w:trHeight w:val="837"/>
        </w:trPr>
        <w:tc>
          <w:tcPr>
            <w:tcW w:w="2660" w:type="dxa"/>
          </w:tcPr>
          <w:p w:rsidR="00687FCC" w:rsidRPr="006C6C5F" w:rsidRDefault="00687FCC" w:rsidP="00422278">
            <w:pPr>
              <w:pStyle w:val="Header"/>
              <w:numPr>
                <w:ilvl w:val="0"/>
                <w:numId w:val="27"/>
              </w:numPr>
              <w:tabs>
                <w:tab w:val="clear" w:pos="720"/>
                <w:tab w:val="num" w:pos="318"/>
              </w:tabs>
              <w:spacing w:before="144" w:after="144" w:line="360" w:lineRule="auto"/>
              <w:ind w:left="0" w:firstLine="0"/>
              <w:rPr>
                <w:rFonts w:ascii="Trebuchet MS" w:hAnsi="Trebuchet MS"/>
                <w:sz w:val="22"/>
                <w:szCs w:val="22"/>
                <w:lang w:val="pt-BR" w:eastAsia="en-US"/>
              </w:rPr>
            </w:pPr>
            <w:r w:rsidRPr="006C6C5F">
              <w:rPr>
                <w:rFonts w:ascii="Trebuchet MS" w:hAnsi="Trebuchet MS"/>
                <w:sz w:val="22"/>
                <w:szCs w:val="22"/>
                <w:lang w:val="pt-BR" w:eastAsia="en-US"/>
              </w:rPr>
              <w:t>“</w:t>
            </w:r>
            <w:r w:rsidRPr="006C6C5F">
              <w:rPr>
                <w:rFonts w:ascii="Trebuchet MS" w:hAnsi="Trebuchet MS"/>
                <w:sz w:val="22"/>
                <w:szCs w:val="22"/>
                <w:u w:val="single"/>
                <w:lang w:val="pt-BR" w:eastAsia="en-US"/>
              </w:rPr>
              <w:t>Total de Recursos vinculados à emissão</w:t>
            </w:r>
            <w:r w:rsidRPr="006C6C5F">
              <w:rPr>
                <w:rFonts w:ascii="Trebuchet MS" w:hAnsi="Trebuchet MS"/>
                <w:sz w:val="22"/>
                <w:szCs w:val="22"/>
                <w:lang w:val="pt-BR" w:eastAsia="en-US"/>
              </w:rPr>
              <w:t>”:</w:t>
            </w:r>
          </w:p>
        </w:tc>
        <w:tc>
          <w:tcPr>
            <w:tcW w:w="6520" w:type="dxa"/>
          </w:tcPr>
          <w:p w:rsidR="00687FCC" w:rsidRPr="006C6C5F" w:rsidRDefault="00687FCC" w:rsidP="002D122E">
            <w:pPr>
              <w:pStyle w:val="Header"/>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144" w:after="144" w:line="360" w:lineRule="auto"/>
              <w:jc w:val="both"/>
              <w:rPr>
                <w:rFonts w:ascii="Trebuchet MS" w:hAnsi="Trebuchet MS"/>
                <w:i/>
                <w:sz w:val="22"/>
                <w:szCs w:val="22"/>
                <w:lang w:val="pt-BR" w:eastAsia="en-US"/>
              </w:rPr>
            </w:pPr>
            <w:r w:rsidRPr="006C6C5F">
              <w:rPr>
                <w:rFonts w:ascii="Trebuchet MS" w:hAnsi="Trebuchet MS"/>
                <w:sz w:val="22"/>
                <w:szCs w:val="22"/>
                <w:lang w:val="pt-BR" w:eastAsia="en-US"/>
              </w:rPr>
              <w:t>R$</w:t>
            </w:r>
            <w:r>
              <w:rPr>
                <w:rFonts w:ascii="Trebuchet MS" w:hAnsi="Trebuchet MS"/>
                <w:sz w:val="22"/>
                <w:szCs w:val="22"/>
                <w:lang w:val="pt-BR" w:eastAsia="en-US"/>
              </w:rPr>
              <w:t xml:space="preserve"> </w:t>
            </w:r>
            <w:r w:rsidR="00666653">
              <w:rPr>
                <w:rFonts w:ascii="Trebuchet MS" w:hAnsi="Trebuchet MS"/>
                <w:sz w:val="22"/>
                <w:szCs w:val="22"/>
                <w:lang w:val="pt-BR"/>
              </w:rPr>
              <w:t>698.589.368,82</w:t>
            </w:r>
            <w:r w:rsidR="00A039F3" w:rsidRPr="001640F4">
              <w:rPr>
                <w:rFonts w:ascii="Trebuchet MS" w:hAnsi="Trebuchet MS"/>
                <w:sz w:val="22"/>
                <w:szCs w:val="22"/>
              </w:rPr>
              <w:t xml:space="preserve"> </w:t>
            </w:r>
            <w:r w:rsidRPr="001640F4">
              <w:rPr>
                <w:rFonts w:ascii="Trebuchet MS" w:hAnsi="Trebuchet MS"/>
                <w:sz w:val="22"/>
                <w:szCs w:val="22"/>
              </w:rPr>
              <w:t>(</w:t>
            </w:r>
            <w:r w:rsidR="00666653">
              <w:rPr>
                <w:rFonts w:ascii="Trebuchet MS" w:hAnsi="Trebuchet MS"/>
                <w:sz w:val="22"/>
                <w:szCs w:val="22"/>
                <w:lang w:val="pt-BR"/>
              </w:rPr>
              <w:t>seiscentos e noventa e oito milhões, quinhentos e oitenta e nove mil, trezentos e sessenta e oito reais e oitenta e dois centavos</w:t>
            </w:r>
            <w:r w:rsidRPr="001640F4">
              <w:rPr>
                <w:rFonts w:ascii="Trebuchet MS" w:hAnsi="Trebuchet MS"/>
                <w:sz w:val="22"/>
                <w:szCs w:val="22"/>
              </w:rPr>
              <w:t>)</w:t>
            </w:r>
            <w:r w:rsidRPr="006C6C5F">
              <w:rPr>
                <w:rFonts w:ascii="Trebuchet MS" w:hAnsi="Trebuchet MS"/>
                <w:sz w:val="22"/>
                <w:szCs w:val="22"/>
                <w:lang w:val="pt-BR" w:eastAsia="en-US"/>
              </w:rPr>
              <w:t>;</w:t>
            </w:r>
            <w:r w:rsidRPr="006C6C5F" w:rsidDel="00B207B7">
              <w:rPr>
                <w:rFonts w:ascii="Trebuchet MS" w:hAnsi="Trebuchet MS"/>
                <w:sz w:val="22"/>
                <w:szCs w:val="22"/>
                <w:lang w:val="pt-BR" w:eastAsia="en-US"/>
              </w:rPr>
              <w:t xml:space="preserve"> </w:t>
            </w:r>
          </w:p>
        </w:tc>
        <w:tc>
          <w:tcPr>
            <w:tcW w:w="6520" w:type="dxa"/>
          </w:tcPr>
          <w:p w:rsidR="00687FCC" w:rsidRPr="006C6C5F" w:rsidRDefault="00687FCC" w:rsidP="00262595">
            <w:pPr>
              <w:pStyle w:val="Header"/>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144" w:after="144" w:line="360" w:lineRule="auto"/>
              <w:jc w:val="both"/>
              <w:rPr>
                <w:rFonts w:ascii="Trebuchet MS" w:hAnsi="Trebuchet MS"/>
                <w:sz w:val="22"/>
                <w:szCs w:val="22"/>
                <w:lang w:val="pt-BR" w:eastAsia="en-US"/>
              </w:rPr>
            </w:pPr>
          </w:p>
        </w:tc>
      </w:tr>
      <w:tr w:rsidR="00687FCC" w:rsidRPr="006C6C5F" w:rsidTr="00CD1184">
        <w:trPr>
          <w:trHeight w:val="673"/>
        </w:trPr>
        <w:tc>
          <w:tcPr>
            <w:tcW w:w="2660" w:type="dxa"/>
          </w:tcPr>
          <w:p w:rsidR="00687FCC" w:rsidRPr="006C6C5F" w:rsidRDefault="00687FCC" w:rsidP="00422278">
            <w:pPr>
              <w:pStyle w:val="Header"/>
              <w:numPr>
                <w:ilvl w:val="0"/>
                <w:numId w:val="27"/>
              </w:numPr>
              <w:tabs>
                <w:tab w:val="clear" w:pos="720"/>
                <w:tab w:val="num" w:pos="318"/>
              </w:tabs>
              <w:spacing w:before="144" w:after="144" w:line="360" w:lineRule="auto"/>
              <w:ind w:left="0" w:firstLine="0"/>
              <w:rPr>
                <w:rFonts w:ascii="Trebuchet MS" w:hAnsi="Trebuchet MS"/>
                <w:sz w:val="22"/>
                <w:szCs w:val="22"/>
                <w:lang w:val="pt-BR" w:eastAsia="en-US"/>
              </w:rPr>
            </w:pPr>
            <w:r w:rsidRPr="006C6C5F">
              <w:rPr>
                <w:rFonts w:ascii="Trebuchet MS" w:hAnsi="Trebuchet MS"/>
                <w:sz w:val="22"/>
                <w:szCs w:val="22"/>
                <w:lang w:val="pt-BR" w:eastAsia="en-US"/>
              </w:rPr>
              <w:t>“</w:t>
            </w:r>
            <w:r w:rsidRPr="006C6C5F">
              <w:rPr>
                <w:rFonts w:ascii="Trebuchet MS" w:hAnsi="Trebuchet MS"/>
                <w:sz w:val="22"/>
                <w:szCs w:val="22"/>
                <w:u w:val="single"/>
                <w:lang w:val="pt-BR" w:eastAsia="en-US"/>
              </w:rPr>
              <w:t>Valor Total da Emissão</w:t>
            </w:r>
            <w:r w:rsidRPr="006C6C5F">
              <w:rPr>
                <w:rFonts w:ascii="Trebuchet MS" w:hAnsi="Trebuchet MS"/>
                <w:sz w:val="22"/>
                <w:szCs w:val="22"/>
                <w:lang w:val="pt-BR" w:eastAsia="en-US"/>
              </w:rPr>
              <w:t>”:</w:t>
            </w:r>
          </w:p>
        </w:tc>
        <w:tc>
          <w:tcPr>
            <w:tcW w:w="6520" w:type="dxa"/>
          </w:tcPr>
          <w:p w:rsidR="00687FCC" w:rsidRPr="006C6C5F" w:rsidRDefault="00687FCC" w:rsidP="002D122E">
            <w:pPr>
              <w:pStyle w:val="Header"/>
              <w:tabs>
                <w:tab w:val="left" w:pos="1117"/>
              </w:tabs>
              <w:spacing w:before="144" w:after="144" w:line="360" w:lineRule="auto"/>
              <w:jc w:val="both"/>
              <w:rPr>
                <w:rFonts w:ascii="Trebuchet MS" w:hAnsi="Trebuchet MS"/>
                <w:sz w:val="22"/>
                <w:szCs w:val="22"/>
                <w:lang w:val="pt-BR" w:eastAsia="en-US"/>
              </w:rPr>
            </w:pPr>
            <w:r w:rsidRPr="006C6C5F">
              <w:rPr>
                <w:rFonts w:ascii="Trebuchet MS" w:hAnsi="Trebuchet MS"/>
                <w:sz w:val="22"/>
                <w:szCs w:val="22"/>
                <w:lang w:val="pt-BR" w:eastAsia="en-US"/>
              </w:rPr>
              <w:t>R$</w:t>
            </w:r>
            <w:r>
              <w:rPr>
                <w:rFonts w:ascii="Trebuchet MS" w:hAnsi="Trebuchet MS"/>
                <w:sz w:val="22"/>
                <w:szCs w:val="22"/>
                <w:lang w:val="pt-BR" w:eastAsia="en-US"/>
              </w:rPr>
              <w:t xml:space="preserve"> </w:t>
            </w:r>
            <w:r w:rsidR="00666653">
              <w:rPr>
                <w:rFonts w:ascii="Trebuchet MS" w:hAnsi="Trebuchet MS"/>
                <w:sz w:val="22"/>
                <w:szCs w:val="22"/>
                <w:lang w:val="pt-BR"/>
              </w:rPr>
              <w:t>698.589.368,82</w:t>
            </w:r>
            <w:r w:rsidR="00A039F3" w:rsidRPr="001640F4">
              <w:rPr>
                <w:rFonts w:ascii="Trebuchet MS" w:hAnsi="Trebuchet MS"/>
                <w:sz w:val="22"/>
                <w:szCs w:val="22"/>
              </w:rPr>
              <w:t xml:space="preserve"> </w:t>
            </w:r>
            <w:r w:rsidRPr="001640F4">
              <w:rPr>
                <w:rFonts w:ascii="Trebuchet MS" w:hAnsi="Trebuchet MS"/>
                <w:sz w:val="22"/>
                <w:szCs w:val="22"/>
              </w:rPr>
              <w:t>(</w:t>
            </w:r>
            <w:r w:rsidR="00666653">
              <w:rPr>
                <w:rFonts w:ascii="Trebuchet MS" w:hAnsi="Trebuchet MS"/>
                <w:sz w:val="22"/>
                <w:szCs w:val="22"/>
                <w:lang w:val="pt-BR"/>
              </w:rPr>
              <w:t>seiscentos e noventa e oito milhões, quinhentos e oitenta e nove mil, trezentos e sessenta e oito reais e oitenta e dois centavos</w:t>
            </w:r>
            <w:r w:rsidRPr="001640F4">
              <w:rPr>
                <w:rFonts w:ascii="Trebuchet MS" w:hAnsi="Trebuchet MS"/>
                <w:sz w:val="22"/>
                <w:szCs w:val="22"/>
              </w:rPr>
              <w:t>)</w:t>
            </w:r>
            <w:r w:rsidRPr="006C6C5F">
              <w:rPr>
                <w:rFonts w:ascii="Trebuchet MS" w:hAnsi="Trebuchet MS"/>
                <w:sz w:val="22"/>
                <w:szCs w:val="22"/>
                <w:lang w:val="pt-BR" w:eastAsia="en-US"/>
              </w:rPr>
              <w:t>;</w:t>
            </w:r>
          </w:p>
        </w:tc>
        <w:tc>
          <w:tcPr>
            <w:tcW w:w="6520" w:type="dxa"/>
          </w:tcPr>
          <w:p w:rsidR="00687FCC" w:rsidRPr="006C6C5F" w:rsidRDefault="00687FCC" w:rsidP="00CD6D1B">
            <w:pPr>
              <w:pStyle w:val="Header"/>
              <w:tabs>
                <w:tab w:val="left" w:pos="1117"/>
              </w:tabs>
              <w:spacing w:before="144" w:after="144" w:line="360" w:lineRule="auto"/>
              <w:jc w:val="both"/>
              <w:rPr>
                <w:rFonts w:ascii="Trebuchet MS" w:hAnsi="Trebuchet MS"/>
                <w:sz w:val="22"/>
                <w:szCs w:val="22"/>
                <w:lang w:val="pt-BR" w:eastAsia="en-US"/>
              </w:rPr>
            </w:pPr>
          </w:p>
        </w:tc>
      </w:tr>
      <w:tr w:rsidR="00687FCC" w:rsidRPr="006C6C5F" w:rsidTr="00CD1184">
        <w:trPr>
          <w:trHeight w:val="673"/>
        </w:trPr>
        <w:tc>
          <w:tcPr>
            <w:tcW w:w="2660" w:type="dxa"/>
          </w:tcPr>
          <w:p w:rsidR="00687FCC" w:rsidRPr="006C6C5F" w:rsidRDefault="00687FCC" w:rsidP="006A79E9">
            <w:pPr>
              <w:pStyle w:val="Header"/>
              <w:numPr>
                <w:ilvl w:val="0"/>
                <w:numId w:val="27"/>
              </w:numPr>
              <w:tabs>
                <w:tab w:val="clear" w:pos="720"/>
                <w:tab w:val="num" w:pos="318"/>
              </w:tabs>
              <w:spacing w:before="144" w:after="144" w:line="360" w:lineRule="auto"/>
              <w:ind w:left="0" w:firstLine="0"/>
              <w:rPr>
                <w:rFonts w:ascii="Trebuchet MS" w:hAnsi="Trebuchet MS"/>
                <w:sz w:val="22"/>
                <w:szCs w:val="22"/>
                <w:lang w:val="pt-BR" w:eastAsia="en-US"/>
              </w:rPr>
            </w:pPr>
            <w:r w:rsidRPr="006C6C5F">
              <w:rPr>
                <w:rFonts w:ascii="Trebuchet MS" w:hAnsi="Trebuchet MS"/>
                <w:sz w:val="22"/>
                <w:szCs w:val="22"/>
                <w:lang w:val="pt-BR" w:eastAsia="en-US"/>
              </w:rPr>
              <w:t>“</w:t>
            </w:r>
            <w:r w:rsidRPr="006C6C5F">
              <w:rPr>
                <w:rFonts w:ascii="Trebuchet MS" w:hAnsi="Trebuchet MS"/>
                <w:sz w:val="22"/>
                <w:szCs w:val="22"/>
                <w:u w:val="single"/>
                <w:lang w:val="pt-BR" w:eastAsia="en-US"/>
              </w:rPr>
              <w:t>Valor Total de CRI Seniores</w:t>
            </w:r>
            <w:r w:rsidRPr="006C6C5F">
              <w:rPr>
                <w:rFonts w:ascii="Trebuchet MS" w:hAnsi="Trebuchet MS"/>
                <w:sz w:val="22"/>
                <w:szCs w:val="22"/>
                <w:lang w:val="pt-BR" w:eastAsia="en-US"/>
              </w:rPr>
              <w:t>”:</w:t>
            </w:r>
          </w:p>
        </w:tc>
        <w:tc>
          <w:tcPr>
            <w:tcW w:w="6520" w:type="dxa"/>
          </w:tcPr>
          <w:p w:rsidR="00687FCC" w:rsidRPr="006C6C5F" w:rsidRDefault="00687FCC" w:rsidP="002D122E">
            <w:pPr>
              <w:pStyle w:val="Header"/>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144" w:after="144" w:line="360" w:lineRule="auto"/>
              <w:jc w:val="both"/>
              <w:rPr>
                <w:rFonts w:ascii="Trebuchet MS" w:hAnsi="Trebuchet MS"/>
                <w:i/>
                <w:sz w:val="22"/>
                <w:szCs w:val="22"/>
                <w:lang w:val="pt-BR" w:eastAsia="en-US"/>
              </w:rPr>
            </w:pPr>
            <w:r w:rsidRPr="006C6C5F">
              <w:rPr>
                <w:rFonts w:ascii="Trebuchet MS" w:hAnsi="Trebuchet MS"/>
                <w:sz w:val="22"/>
                <w:szCs w:val="22"/>
                <w:lang w:val="pt-BR" w:eastAsia="en-US"/>
              </w:rPr>
              <w:t xml:space="preserve">R$ </w:t>
            </w:r>
            <w:r w:rsidR="00666653">
              <w:rPr>
                <w:rFonts w:ascii="Trebuchet MS" w:hAnsi="Trebuchet MS"/>
                <w:sz w:val="22"/>
                <w:szCs w:val="22"/>
                <w:lang w:val="pt-BR"/>
              </w:rPr>
              <w:t>539.023.396,50</w:t>
            </w:r>
            <w:r w:rsidR="00A039F3" w:rsidRPr="00FD5FC3">
              <w:rPr>
                <w:rFonts w:ascii="Trebuchet MS" w:hAnsi="Trebuchet MS"/>
                <w:sz w:val="22"/>
                <w:szCs w:val="22"/>
              </w:rPr>
              <w:t xml:space="preserve"> </w:t>
            </w:r>
            <w:r w:rsidRPr="00FD5FC3">
              <w:rPr>
                <w:rFonts w:ascii="Trebuchet MS" w:hAnsi="Trebuchet MS"/>
                <w:sz w:val="22"/>
                <w:szCs w:val="22"/>
              </w:rPr>
              <w:t>(</w:t>
            </w:r>
            <w:r w:rsidR="00666653">
              <w:rPr>
                <w:rFonts w:ascii="Trebuchet MS" w:hAnsi="Trebuchet MS"/>
                <w:sz w:val="22"/>
                <w:szCs w:val="22"/>
                <w:lang w:val="pt-BR"/>
              </w:rPr>
              <w:t>quinhentos e trinta e nove milhões, vinte e três mil, trezentos e noventa e seis reais e cinquenta centavos</w:t>
            </w:r>
            <w:r w:rsidRPr="00FD5FC3">
              <w:rPr>
                <w:rFonts w:ascii="Trebuchet MS" w:hAnsi="Trebuchet MS"/>
                <w:sz w:val="22"/>
                <w:szCs w:val="22"/>
              </w:rPr>
              <w:t>)</w:t>
            </w:r>
            <w:r w:rsidRPr="006C6C5F">
              <w:rPr>
                <w:rFonts w:ascii="Trebuchet MS" w:hAnsi="Trebuchet MS"/>
                <w:sz w:val="22"/>
                <w:szCs w:val="22"/>
                <w:lang w:val="pt-BR" w:eastAsia="en-US"/>
              </w:rPr>
              <w:t>;</w:t>
            </w:r>
            <w:r w:rsidRPr="006C6C5F" w:rsidDel="00B207B7">
              <w:rPr>
                <w:rFonts w:ascii="Trebuchet MS" w:hAnsi="Trebuchet MS"/>
                <w:sz w:val="22"/>
                <w:szCs w:val="22"/>
                <w:lang w:val="pt-BR" w:eastAsia="en-US"/>
              </w:rPr>
              <w:t xml:space="preserve"> </w:t>
            </w:r>
          </w:p>
        </w:tc>
        <w:tc>
          <w:tcPr>
            <w:tcW w:w="6520" w:type="dxa"/>
          </w:tcPr>
          <w:p w:rsidR="00687FCC" w:rsidRPr="006C6C5F" w:rsidRDefault="00687FCC" w:rsidP="00262595">
            <w:pPr>
              <w:pStyle w:val="Header"/>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144" w:after="144" w:line="360" w:lineRule="auto"/>
              <w:jc w:val="both"/>
              <w:rPr>
                <w:rFonts w:ascii="Trebuchet MS" w:hAnsi="Trebuchet MS"/>
                <w:sz w:val="22"/>
                <w:szCs w:val="22"/>
                <w:lang w:val="pt-BR" w:eastAsia="en-US"/>
              </w:rPr>
            </w:pPr>
          </w:p>
        </w:tc>
      </w:tr>
      <w:tr w:rsidR="00687FCC" w:rsidRPr="006C6C5F" w:rsidTr="00CD1184">
        <w:trPr>
          <w:trHeight w:val="673"/>
        </w:trPr>
        <w:tc>
          <w:tcPr>
            <w:tcW w:w="2660" w:type="dxa"/>
          </w:tcPr>
          <w:p w:rsidR="00687FCC" w:rsidRPr="006C6C5F" w:rsidRDefault="00687FCC" w:rsidP="00A6029D">
            <w:pPr>
              <w:pStyle w:val="Header"/>
              <w:numPr>
                <w:ilvl w:val="0"/>
                <w:numId w:val="27"/>
              </w:numPr>
              <w:tabs>
                <w:tab w:val="clear" w:pos="720"/>
                <w:tab w:val="num" w:pos="318"/>
              </w:tabs>
              <w:spacing w:before="144" w:after="144" w:line="360" w:lineRule="auto"/>
              <w:ind w:left="0" w:firstLine="0"/>
              <w:rPr>
                <w:rFonts w:ascii="Trebuchet MS" w:hAnsi="Trebuchet MS"/>
                <w:sz w:val="22"/>
                <w:szCs w:val="22"/>
                <w:lang w:val="pt-BR" w:eastAsia="en-US"/>
              </w:rPr>
            </w:pPr>
            <w:r w:rsidRPr="006C6C5F">
              <w:rPr>
                <w:rFonts w:ascii="Trebuchet MS" w:hAnsi="Trebuchet MS"/>
                <w:sz w:val="22"/>
                <w:szCs w:val="22"/>
                <w:lang w:val="pt-BR" w:eastAsia="en-US"/>
              </w:rPr>
              <w:t>“</w:t>
            </w:r>
            <w:r w:rsidRPr="006C6C5F">
              <w:rPr>
                <w:rFonts w:ascii="Trebuchet MS" w:hAnsi="Trebuchet MS"/>
                <w:sz w:val="22"/>
                <w:szCs w:val="22"/>
                <w:u w:val="single"/>
                <w:lang w:val="pt-BR" w:eastAsia="en-US"/>
              </w:rPr>
              <w:t>Valor Total de CRI Subordinados</w:t>
            </w:r>
            <w:r w:rsidRPr="006C6C5F">
              <w:rPr>
                <w:rFonts w:ascii="Trebuchet MS" w:hAnsi="Trebuchet MS"/>
                <w:sz w:val="22"/>
                <w:szCs w:val="22"/>
                <w:lang w:val="pt-BR" w:eastAsia="en-US"/>
              </w:rPr>
              <w:t>”:</w:t>
            </w:r>
          </w:p>
        </w:tc>
        <w:tc>
          <w:tcPr>
            <w:tcW w:w="6520" w:type="dxa"/>
          </w:tcPr>
          <w:p w:rsidR="00687FCC" w:rsidRPr="006C6C5F" w:rsidRDefault="00687FCC" w:rsidP="002D122E">
            <w:pPr>
              <w:pStyle w:val="Header"/>
              <w:tabs>
                <w:tab w:val="left" w:pos="1117"/>
              </w:tabs>
              <w:spacing w:before="144" w:after="144" w:line="360" w:lineRule="auto"/>
              <w:jc w:val="both"/>
              <w:rPr>
                <w:rFonts w:ascii="Trebuchet MS" w:hAnsi="Trebuchet MS"/>
                <w:sz w:val="22"/>
                <w:szCs w:val="22"/>
                <w:lang w:val="pt-BR" w:eastAsia="en-US"/>
              </w:rPr>
            </w:pPr>
            <w:r w:rsidRPr="006C6C5F">
              <w:rPr>
                <w:rFonts w:ascii="Trebuchet MS" w:hAnsi="Trebuchet MS"/>
                <w:sz w:val="22"/>
                <w:szCs w:val="22"/>
                <w:lang w:val="pt-BR" w:eastAsia="en-US"/>
              </w:rPr>
              <w:t xml:space="preserve">R$ </w:t>
            </w:r>
            <w:r w:rsidR="00666653">
              <w:rPr>
                <w:rFonts w:ascii="Trebuchet MS" w:hAnsi="Trebuchet MS"/>
                <w:sz w:val="22"/>
                <w:szCs w:val="22"/>
                <w:lang w:val="pt-BR"/>
              </w:rPr>
              <w:t>159.565.972,32</w:t>
            </w:r>
            <w:r w:rsidR="00A039F3" w:rsidRPr="00262595">
              <w:rPr>
                <w:rFonts w:ascii="Trebuchet MS" w:hAnsi="Trebuchet MS"/>
                <w:sz w:val="22"/>
                <w:szCs w:val="22"/>
                <w:lang w:val="pt-BR" w:eastAsia="en-US"/>
              </w:rPr>
              <w:t xml:space="preserve"> </w:t>
            </w:r>
            <w:r w:rsidRPr="00262595">
              <w:rPr>
                <w:rFonts w:ascii="Trebuchet MS" w:hAnsi="Trebuchet MS"/>
                <w:sz w:val="22"/>
                <w:szCs w:val="22"/>
                <w:lang w:val="pt-BR" w:eastAsia="en-US"/>
              </w:rPr>
              <w:t>(</w:t>
            </w:r>
            <w:r w:rsidR="00666653">
              <w:rPr>
                <w:rFonts w:ascii="Trebuchet MS" w:hAnsi="Trebuchet MS"/>
                <w:sz w:val="22"/>
                <w:szCs w:val="22"/>
                <w:lang w:val="pt-BR"/>
              </w:rPr>
              <w:t>cento e cinquenta e nove milhões, quinhentos e sessenta e cinco mil, novecentos e setenta e dois reais e trinta e dois centavos</w:t>
            </w:r>
            <w:r w:rsidRPr="00262595">
              <w:rPr>
                <w:rFonts w:ascii="Trebuchet MS" w:hAnsi="Trebuchet MS"/>
                <w:sz w:val="22"/>
                <w:szCs w:val="22"/>
                <w:lang w:val="pt-BR" w:eastAsia="en-US"/>
              </w:rPr>
              <w:t>);</w:t>
            </w:r>
            <w:r>
              <w:rPr>
                <w:rFonts w:ascii="Trebuchet MS" w:hAnsi="Trebuchet MS"/>
                <w:sz w:val="22"/>
                <w:szCs w:val="22"/>
                <w:lang w:val="pt-BR" w:eastAsia="en-US"/>
              </w:rPr>
              <w:t xml:space="preserve"> </w:t>
            </w:r>
          </w:p>
        </w:tc>
        <w:tc>
          <w:tcPr>
            <w:tcW w:w="6520" w:type="dxa"/>
          </w:tcPr>
          <w:p w:rsidR="00687FCC" w:rsidRPr="006C6C5F" w:rsidRDefault="00687FCC">
            <w:pPr>
              <w:pStyle w:val="Header"/>
              <w:tabs>
                <w:tab w:val="left" w:pos="1117"/>
              </w:tabs>
              <w:spacing w:before="144" w:after="144" w:line="360" w:lineRule="auto"/>
              <w:jc w:val="both"/>
              <w:rPr>
                <w:rFonts w:ascii="Trebuchet MS" w:hAnsi="Trebuchet MS"/>
                <w:sz w:val="22"/>
                <w:szCs w:val="22"/>
                <w:lang w:val="pt-BR" w:eastAsia="en-US"/>
              </w:rPr>
            </w:pPr>
          </w:p>
        </w:tc>
      </w:tr>
      <w:tr w:rsidR="00687FCC" w:rsidRPr="006C6C5F" w:rsidTr="00CD1184">
        <w:trPr>
          <w:trHeight w:val="673"/>
        </w:trPr>
        <w:tc>
          <w:tcPr>
            <w:tcW w:w="2660" w:type="dxa"/>
          </w:tcPr>
          <w:p w:rsidR="00687FCC" w:rsidRPr="006C6C5F" w:rsidRDefault="00687FCC" w:rsidP="00422278">
            <w:pPr>
              <w:pStyle w:val="Header"/>
              <w:numPr>
                <w:ilvl w:val="0"/>
                <w:numId w:val="27"/>
              </w:numPr>
              <w:tabs>
                <w:tab w:val="clear" w:pos="720"/>
                <w:tab w:val="num" w:pos="318"/>
              </w:tabs>
              <w:spacing w:before="144" w:after="144" w:line="360" w:lineRule="auto"/>
              <w:ind w:left="0" w:firstLine="0"/>
              <w:rPr>
                <w:rFonts w:ascii="Trebuchet MS" w:hAnsi="Trebuchet MS"/>
                <w:sz w:val="22"/>
                <w:szCs w:val="22"/>
                <w:lang w:val="pt-BR" w:eastAsia="en-US"/>
              </w:rPr>
            </w:pPr>
            <w:r w:rsidRPr="006C6C5F">
              <w:rPr>
                <w:rFonts w:ascii="Trebuchet MS" w:hAnsi="Trebuchet MS"/>
                <w:sz w:val="22"/>
                <w:szCs w:val="22"/>
                <w:lang w:val="pt-BR" w:eastAsia="en-US"/>
              </w:rPr>
              <w:t>“</w:t>
            </w:r>
            <w:r w:rsidRPr="006C6C5F">
              <w:rPr>
                <w:rFonts w:ascii="Trebuchet MS" w:hAnsi="Trebuchet MS"/>
                <w:sz w:val="22"/>
                <w:szCs w:val="22"/>
                <w:u w:val="single"/>
                <w:lang w:val="pt-BR" w:eastAsia="en-US"/>
              </w:rPr>
              <w:t>Quantidade de CRI Seniores</w:t>
            </w:r>
            <w:r w:rsidRPr="006C6C5F">
              <w:rPr>
                <w:rFonts w:ascii="Trebuchet MS" w:hAnsi="Trebuchet MS"/>
                <w:sz w:val="22"/>
                <w:szCs w:val="22"/>
                <w:lang w:val="pt-BR" w:eastAsia="en-US"/>
              </w:rPr>
              <w:t>”:</w:t>
            </w:r>
          </w:p>
        </w:tc>
        <w:tc>
          <w:tcPr>
            <w:tcW w:w="6520" w:type="dxa"/>
          </w:tcPr>
          <w:p w:rsidR="00687FCC" w:rsidRPr="006C6C5F" w:rsidRDefault="00666653" w:rsidP="002D122E">
            <w:pPr>
              <w:pStyle w:val="Header"/>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144" w:after="144" w:line="360" w:lineRule="auto"/>
              <w:jc w:val="both"/>
              <w:rPr>
                <w:rFonts w:ascii="Trebuchet MS" w:hAnsi="Trebuchet MS"/>
                <w:sz w:val="22"/>
                <w:szCs w:val="22"/>
                <w:lang w:val="pt-BR" w:eastAsia="en-US"/>
              </w:rPr>
            </w:pPr>
            <w:r>
              <w:rPr>
                <w:rFonts w:ascii="Trebuchet MS" w:hAnsi="Trebuchet MS"/>
                <w:sz w:val="22"/>
                <w:szCs w:val="22"/>
                <w:lang w:val="pt-BR"/>
              </w:rPr>
              <w:t>1.796</w:t>
            </w:r>
            <w:r w:rsidR="00A039F3" w:rsidRPr="006C6C5F">
              <w:rPr>
                <w:rFonts w:ascii="Trebuchet MS" w:hAnsi="Trebuchet MS"/>
                <w:sz w:val="22"/>
                <w:szCs w:val="22"/>
                <w:lang w:val="pt-BR" w:eastAsia="en-US"/>
              </w:rPr>
              <w:t xml:space="preserve"> </w:t>
            </w:r>
            <w:r w:rsidR="00687FCC" w:rsidRPr="006C6C5F">
              <w:rPr>
                <w:rFonts w:ascii="Trebuchet MS" w:hAnsi="Trebuchet MS"/>
                <w:sz w:val="22"/>
                <w:szCs w:val="22"/>
                <w:lang w:val="pt-BR" w:eastAsia="en-US"/>
              </w:rPr>
              <w:t>(</w:t>
            </w:r>
            <w:r>
              <w:rPr>
                <w:rFonts w:ascii="Trebuchet MS" w:hAnsi="Trebuchet MS"/>
                <w:sz w:val="22"/>
                <w:szCs w:val="22"/>
                <w:lang w:val="pt-BR"/>
              </w:rPr>
              <w:t>um mil, setecentos e noventa e seis</w:t>
            </w:r>
            <w:r w:rsidR="00687FCC" w:rsidRPr="006C6C5F">
              <w:rPr>
                <w:rFonts w:ascii="Trebuchet MS" w:hAnsi="Trebuchet MS"/>
                <w:sz w:val="22"/>
                <w:szCs w:val="22"/>
                <w:lang w:val="pt-BR" w:eastAsia="en-US"/>
              </w:rPr>
              <w:t>);</w:t>
            </w:r>
          </w:p>
        </w:tc>
        <w:tc>
          <w:tcPr>
            <w:tcW w:w="6520" w:type="dxa"/>
          </w:tcPr>
          <w:p w:rsidR="00687FCC" w:rsidRPr="00262595" w:rsidRDefault="00687FCC" w:rsidP="00262595">
            <w:pPr>
              <w:pStyle w:val="Header"/>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144" w:after="144" w:line="360" w:lineRule="auto"/>
              <w:jc w:val="both"/>
              <w:rPr>
                <w:rFonts w:ascii="Trebuchet MS" w:hAnsi="Trebuchet MS"/>
                <w:sz w:val="22"/>
                <w:lang w:val="pt-BR"/>
              </w:rPr>
            </w:pPr>
          </w:p>
        </w:tc>
      </w:tr>
      <w:tr w:rsidR="00687FCC" w:rsidRPr="006C6C5F" w:rsidTr="00CD1184">
        <w:trPr>
          <w:trHeight w:val="673"/>
        </w:trPr>
        <w:tc>
          <w:tcPr>
            <w:tcW w:w="2660" w:type="dxa"/>
          </w:tcPr>
          <w:p w:rsidR="00687FCC" w:rsidRPr="006C6C5F" w:rsidRDefault="00687FCC" w:rsidP="00422278">
            <w:pPr>
              <w:pStyle w:val="Header"/>
              <w:numPr>
                <w:ilvl w:val="0"/>
                <w:numId w:val="27"/>
              </w:numPr>
              <w:tabs>
                <w:tab w:val="clear" w:pos="720"/>
                <w:tab w:val="num" w:pos="318"/>
              </w:tabs>
              <w:spacing w:before="144" w:after="144" w:line="360" w:lineRule="auto"/>
              <w:ind w:left="0" w:firstLine="0"/>
              <w:rPr>
                <w:rFonts w:ascii="Trebuchet MS" w:hAnsi="Trebuchet MS"/>
                <w:sz w:val="22"/>
                <w:szCs w:val="22"/>
                <w:lang w:val="pt-BR" w:eastAsia="en-US"/>
              </w:rPr>
            </w:pPr>
            <w:r w:rsidRPr="006C6C5F">
              <w:rPr>
                <w:rFonts w:ascii="Trebuchet MS" w:hAnsi="Trebuchet MS"/>
                <w:sz w:val="22"/>
                <w:szCs w:val="22"/>
                <w:lang w:val="pt-BR" w:eastAsia="en-US"/>
              </w:rPr>
              <w:t>“</w:t>
            </w:r>
            <w:r w:rsidRPr="006C6C5F">
              <w:rPr>
                <w:rFonts w:ascii="Trebuchet MS" w:hAnsi="Trebuchet MS"/>
                <w:sz w:val="22"/>
                <w:szCs w:val="22"/>
                <w:u w:val="single"/>
                <w:lang w:val="pt-BR" w:eastAsia="en-US"/>
              </w:rPr>
              <w:t>Quantidade de CRI Subordinados</w:t>
            </w:r>
            <w:r w:rsidRPr="006C6C5F">
              <w:rPr>
                <w:rFonts w:ascii="Trebuchet MS" w:hAnsi="Trebuchet MS"/>
                <w:sz w:val="22"/>
                <w:szCs w:val="22"/>
                <w:lang w:val="pt-BR" w:eastAsia="en-US"/>
              </w:rPr>
              <w:t>”:</w:t>
            </w:r>
          </w:p>
        </w:tc>
        <w:tc>
          <w:tcPr>
            <w:tcW w:w="6520" w:type="dxa"/>
          </w:tcPr>
          <w:p w:rsidR="00687FCC" w:rsidRPr="006C6C5F" w:rsidRDefault="00666653" w:rsidP="002D122E">
            <w:pPr>
              <w:pStyle w:val="Header"/>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144" w:after="144" w:line="360" w:lineRule="auto"/>
              <w:jc w:val="both"/>
              <w:rPr>
                <w:rFonts w:ascii="Trebuchet MS" w:hAnsi="Trebuchet MS"/>
                <w:sz w:val="22"/>
                <w:szCs w:val="22"/>
                <w:lang w:val="pt-BR" w:eastAsia="en-US"/>
              </w:rPr>
            </w:pPr>
            <w:r>
              <w:rPr>
                <w:rFonts w:ascii="Trebuchet MS" w:hAnsi="Trebuchet MS"/>
                <w:sz w:val="22"/>
                <w:szCs w:val="22"/>
                <w:lang w:val="pt-BR"/>
              </w:rPr>
              <w:t>531</w:t>
            </w:r>
            <w:r w:rsidR="00687FCC" w:rsidRPr="006C6C5F">
              <w:rPr>
                <w:rFonts w:ascii="Trebuchet MS" w:hAnsi="Trebuchet MS"/>
                <w:sz w:val="22"/>
                <w:szCs w:val="22"/>
                <w:lang w:val="pt-BR" w:eastAsia="en-US"/>
              </w:rPr>
              <w:t xml:space="preserve"> (</w:t>
            </w:r>
            <w:r>
              <w:rPr>
                <w:rFonts w:ascii="Trebuchet MS" w:hAnsi="Trebuchet MS"/>
                <w:sz w:val="22"/>
                <w:szCs w:val="22"/>
                <w:lang w:val="pt-BR"/>
              </w:rPr>
              <w:t>quinhentos e trinta e um</w:t>
            </w:r>
            <w:r w:rsidR="00687FCC" w:rsidRPr="006C6C5F">
              <w:rPr>
                <w:rFonts w:ascii="Trebuchet MS" w:hAnsi="Trebuchet MS"/>
                <w:sz w:val="22"/>
                <w:szCs w:val="22"/>
                <w:lang w:val="pt-BR" w:eastAsia="en-US"/>
              </w:rPr>
              <w:t>);</w:t>
            </w:r>
          </w:p>
        </w:tc>
        <w:tc>
          <w:tcPr>
            <w:tcW w:w="6520" w:type="dxa"/>
          </w:tcPr>
          <w:p w:rsidR="00687FCC" w:rsidRDefault="00687FCC">
            <w:pPr>
              <w:pStyle w:val="Header"/>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144" w:after="144" w:line="360" w:lineRule="auto"/>
              <w:jc w:val="both"/>
              <w:rPr>
                <w:rFonts w:ascii="Trebuchet MS" w:hAnsi="Trebuchet MS"/>
                <w:sz w:val="22"/>
                <w:lang w:val="pt-BR"/>
              </w:rPr>
            </w:pPr>
          </w:p>
        </w:tc>
      </w:tr>
      <w:tr w:rsidR="00687FCC" w:rsidRPr="006C6C5F" w:rsidTr="00CD1184">
        <w:trPr>
          <w:trHeight w:val="639"/>
        </w:trPr>
        <w:tc>
          <w:tcPr>
            <w:tcW w:w="2660" w:type="dxa"/>
          </w:tcPr>
          <w:p w:rsidR="00687FCC" w:rsidRPr="006C6C5F" w:rsidRDefault="00687FCC" w:rsidP="00422278">
            <w:pPr>
              <w:pStyle w:val="Header"/>
              <w:numPr>
                <w:ilvl w:val="0"/>
                <w:numId w:val="27"/>
              </w:numPr>
              <w:tabs>
                <w:tab w:val="clear" w:pos="720"/>
                <w:tab w:val="num" w:pos="318"/>
              </w:tabs>
              <w:spacing w:before="144" w:after="144" w:line="360" w:lineRule="auto"/>
              <w:ind w:left="0" w:firstLine="0"/>
              <w:rPr>
                <w:rFonts w:ascii="Trebuchet MS" w:hAnsi="Trebuchet MS"/>
                <w:sz w:val="22"/>
                <w:szCs w:val="22"/>
                <w:lang w:val="pt-BR" w:eastAsia="en-US"/>
              </w:rPr>
            </w:pPr>
            <w:r w:rsidRPr="006C6C5F">
              <w:rPr>
                <w:rFonts w:ascii="Trebuchet MS" w:hAnsi="Trebuchet MS"/>
                <w:sz w:val="22"/>
                <w:szCs w:val="22"/>
                <w:lang w:val="pt-BR" w:eastAsia="en-US"/>
              </w:rPr>
              <w:t>“</w:t>
            </w:r>
            <w:r w:rsidRPr="006C6C5F">
              <w:rPr>
                <w:rFonts w:ascii="Trebuchet MS" w:hAnsi="Trebuchet MS"/>
                <w:sz w:val="22"/>
                <w:szCs w:val="22"/>
                <w:u w:val="single"/>
                <w:lang w:val="pt-BR" w:eastAsia="en-US"/>
              </w:rPr>
              <w:t>Valor Nominal Unitário dos CRI Seniores</w:t>
            </w:r>
            <w:r w:rsidRPr="006C6C5F">
              <w:rPr>
                <w:rFonts w:ascii="Trebuchet MS" w:hAnsi="Trebuchet MS"/>
                <w:sz w:val="22"/>
                <w:szCs w:val="22"/>
                <w:lang w:val="pt-BR" w:eastAsia="en-US"/>
              </w:rPr>
              <w:t>”:</w:t>
            </w:r>
          </w:p>
        </w:tc>
        <w:tc>
          <w:tcPr>
            <w:tcW w:w="6520" w:type="dxa"/>
          </w:tcPr>
          <w:p w:rsidR="00687FCC" w:rsidRPr="006C6C5F" w:rsidRDefault="00687FCC" w:rsidP="002D122E">
            <w:pPr>
              <w:pStyle w:val="Header"/>
              <w:spacing w:before="144" w:after="144" w:line="360" w:lineRule="auto"/>
              <w:jc w:val="both"/>
              <w:rPr>
                <w:rFonts w:ascii="Trebuchet MS" w:hAnsi="Trebuchet MS"/>
                <w:sz w:val="22"/>
                <w:szCs w:val="22"/>
                <w:lang w:val="pt-BR" w:eastAsia="en-US"/>
              </w:rPr>
            </w:pPr>
            <w:r w:rsidRPr="006C6C5F">
              <w:rPr>
                <w:rFonts w:ascii="Trebuchet MS" w:hAnsi="Trebuchet MS"/>
                <w:sz w:val="22"/>
                <w:szCs w:val="22"/>
                <w:lang w:val="pt-BR" w:eastAsia="en-US"/>
              </w:rPr>
              <w:t xml:space="preserve">R$ </w:t>
            </w:r>
            <w:r w:rsidR="00666653">
              <w:rPr>
                <w:rFonts w:ascii="Trebuchet MS" w:hAnsi="Trebuchet MS"/>
                <w:sz w:val="22"/>
                <w:szCs w:val="22"/>
                <w:lang w:val="pt-BR"/>
              </w:rPr>
              <w:t>300.124,38</w:t>
            </w:r>
            <w:r w:rsidR="00A039F3" w:rsidRPr="006C6C5F">
              <w:rPr>
                <w:rFonts w:ascii="Trebuchet MS" w:hAnsi="Trebuchet MS"/>
                <w:sz w:val="22"/>
                <w:szCs w:val="22"/>
                <w:lang w:val="pt-BR" w:eastAsia="en-US"/>
              </w:rPr>
              <w:t xml:space="preserve"> </w:t>
            </w:r>
            <w:r w:rsidRPr="006C6C5F">
              <w:rPr>
                <w:rFonts w:ascii="Trebuchet MS" w:hAnsi="Trebuchet MS"/>
                <w:sz w:val="22"/>
                <w:szCs w:val="22"/>
                <w:lang w:val="pt-BR" w:eastAsia="en-US"/>
              </w:rPr>
              <w:t>(</w:t>
            </w:r>
            <w:r w:rsidR="00666653">
              <w:rPr>
                <w:rFonts w:ascii="Trebuchet MS" w:hAnsi="Trebuchet MS"/>
                <w:sz w:val="22"/>
                <w:szCs w:val="22"/>
                <w:lang w:val="pt-BR"/>
              </w:rPr>
              <w:t>trezentos mil, centos e vinte e quatro reais e trinta e oito centavos</w:t>
            </w:r>
            <w:r w:rsidRPr="006C6C5F">
              <w:rPr>
                <w:rFonts w:ascii="Trebuchet MS" w:hAnsi="Trebuchet MS"/>
                <w:sz w:val="22"/>
                <w:szCs w:val="22"/>
                <w:lang w:val="pt-BR" w:eastAsia="en-US"/>
              </w:rPr>
              <w:t>), na Data da Emissão;</w:t>
            </w:r>
          </w:p>
        </w:tc>
        <w:tc>
          <w:tcPr>
            <w:tcW w:w="6520" w:type="dxa"/>
          </w:tcPr>
          <w:p w:rsidR="00687FCC" w:rsidRPr="006C6C5F" w:rsidRDefault="00687FCC" w:rsidP="00D27FB5">
            <w:pPr>
              <w:pStyle w:val="Header"/>
              <w:spacing w:before="144" w:after="144" w:line="360" w:lineRule="auto"/>
              <w:jc w:val="both"/>
              <w:rPr>
                <w:rFonts w:ascii="Trebuchet MS" w:hAnsi="Trebuchet MS"/>
                <w:sz w:val="22"/>
                <w:szCs w:val="22"/>
                <w:lang w:val="pt-BR" w:eastAsia="en-US"/>
              </w:rPr>
            </w:pPr>
          </w:p>
        </w:tc>
      </w:tr>
      <w:tr w:rsidR="00687FCC" w:rsidRPr="006C6C5F" w:rsidTr="00CD1184">
        <w:trPr>
          <w:trHeight w:val="776"/>
        </w:trPr>
        <w:tc>
          <w:tcPr>
            <w:tcW w:w="2660" w:type="dxa"/>
          </w:tcPr>
          <w:p w:rsidR="00687FCC" w:rsidRPr="006C6C5F" w:rsidRDefault="00687FCC" w:rsidP="00422278">
            <w:pPr>
              <w:pStyle w:val="Header"/>
              <w:numPr>
                <w:ilvl w:val="0"/>
                <w:numId w:val="27"/>
              </w:numPr>
              <w:tabs>
                <w:tab w:val="clear" w:pos="720"/>
                <w:tab w:val="num" w:pos="318"/>
              </w:tabs>
              <w:spacing w:before="144" w:after="144" w:line="360" w:lineRule="auto"/>
              <w:ind w:left="0" w:firstLine="0"/>
              <w:rPr>
                <w:rFonts w:ascii="Trebuchet MS" w:hAnsi="Trebuchet MS"/>
                <w:sz w:val="22"/>
                <w:szCs w:val="22"/>
                <w:lang w:val="pt-BR" w:eastAsia="en-US"/>
              </w:rPr>
            </w:pPr>
            <w:r w:rsidRPr="006C6C5F">
              <w:rPr>
                <w:rFonts w:ascii="Trebuchet MS" w:hAnsi="Trebuchet MS"/>
                <w:sz w:val="22"/>
                <w:szCs w:val="22"/>
                <w:u w:val="single"/>
                <w:lang w:val="pt-BR" w:eastAsia="en-US"/>
              </w:rPr>
              <w:lastRenderedPageBreak/>
              <w:t>“Valor Nominal Unitário dos CRI Subordinados”</w:t>
            </w:r>
            <w:r w:rsidRPr="006C6C5F">
              <w:rPr>
                <w:rFonts w:ascii="Trebuchet MS" w:hAnsi="Trebuchet MS"/>
                <w:sz w:val="22"/>
                <w:szCs w:val="22"/>
                <w:lang w:val="pt-BR" w:eastAsia="en-US"/>
              </w:rPr>
              <w:t>:</w:t>
            </w:r>
          </w:p>
        </w:tc>
        <w:tc>
          <w:tcPr>
            <w:tcW w:w="6520" w:type="dxa"/>
          </w:tcPr>
          <w:p w:rsidR="00687FCC" w:rsidRPr="006C6C5F" w:rsidRDefault="00687FCC" w:rsidP="002D122E">
            <w:pPr>
              <w:spacing w:before="144" w:after="144" w:line="360" w:lineRule="auto"/>
              <w:ind w:left="34"/>
              <w:jc w:val="both"/>
              <w:rPr>
                <w:rFonts w:ascii="Trebuchet MS" w:hAnsi="Trebuchet MS"/>
                <w:sz w:val="22"/>
                <w:szCs w:val="22"/>
              </w:rPr>
            </w:pPr>
            <w:r w:rsidRPr="006C6C5F">
              <w:rPr>
                <w:rFonts w:ascii="Trebuchet MS" w:eastAsia="Calibri" w:hAnsi="Trebuchet MS"/>
                <w:sz w:val="22"/>
                <w:szCs w:val="22"/>
              </w:rPr>
              <w:t xml:space="preserve">R$ </w:t>
            </w:r>
            <w:r w:rsidR="00666653">
              <w:rPr>
                <w:rFonts w:ascii="Trebuchet MS" w:hAnsi="Trebuchet MS"/>
                <w:sz w:val="22"/>
                <w:szCs w:val="22"/>
              </w:rPr>
              <w:t>300.500,88</w:t>
            </w:r>
            <w:r w:rsidR="00A039F3" w:rsidRPr="006C6C5F">
              <w:rPr>
                <w:rFonts w:ascii="Trebuchet MS" w:hAnsi="Trebuchet MS"/>
                <w:sz w:val="22"/>
                <w:szCs w:val="22"/>
              </w:rPr>
              <w:t xml:space="preserve"> </w:t>
            </w:r>
            <w:r w:rsidRPr="006C6C5F">
              <w:rPr>
                <w:rFonts w:ascii="Trebuchet MS" w:hAnsi="Trebuchet MS"/>
                <w:sz w:val="22"/>
                <w:szCs w:val="22"/>
              </w:rPr>
              <w:t>(</w:t>
            </w:r>
            <w:r w:rsidR="00666653">
              <w:rPr>
                <w:rFonts w:ascii="Trebuchet MS" w:hAnsi="Trebuchet MS"/>
                <w:sz w:val="22"/>
                <w:szCs w:val="22"/>
              </w:rPr>
              <w:t>trezentos mil, quinhentos reais e oitenta e oito centavos</w:t>
            </w:r>
            <w:r w:rsidRPr="006C6C5F">
              <w:rPr>
                <w:rFonts w:ascii="Trebuchet MS" w:hAnsi="Trebuchet MS"/>
                <w:sz w:val="22"/>
                <w:szCs w:val="22"/>
              </w:rPr>
              <w:t>)</w:t>
            </w:r>
            <w:r w:rsidRPr="006C6C5F">
              <w:rPr>
                <w:rFonts w:ascii="Trebuchet MS" w:eastAsia="Calibri" w:hAnsi="Trebuchet MS"/>
                <w:sz w:val="22"/>
                <w:szCs w:val="22"/>
              </w:rPr>
              <w:t>, na Data de Emissão;</w:t>
            </w:r>
            <w:r w:rsidRPr="006C6C5F">
              <w:rPr>
                <w:rFonts w:ascii="Trebuchet MS" w:hAnsi="Trebuchet MS"/>
                <w:sz w:val="22"/>
                <w:szCs w:val="22"/>
              </w:rPr>
              <w:t xml:space="preserve"> </w:t>
            </w:r>
          </w:p>
        </w:tc>
        <w:tc>
          <w:tcPr>
            <w:tcW w:w="6520" w:type="dxa"/>
          </w:tcPr>
          <w:p w:rsidR="00687FCC" w:rsidRPr="006C6C5F" w:rsidRDefault="00687FCC">
            <w:pPr>
              <w:spacing w:before="144" w:after="144" w:line="360" w:lineRule="auto"/>
              <w:ind w:left="34"/>
              <w:jc w:val="both"/>
              <w:rPr>
                <w:rFonts w:ascii="Trebuchet MS" w:eastAsia="Calibri" w:hAnsi="Trebuchet MS"/>
                <w:sz w:val="22"/>
                <w:szCs w:val="22"/>
              </w:rPr>
            </w:pPr>
          </w:p>
        </w:tc>
      </w:tr>
      <w:tr w:rsidR="00687FCC" w:rsidRPr="006C6C5F" w:rsidTr="00CD1184">
        <w:trPr>
          <w:trHeight w:val="701"/>
        </w:trPr>
        <w:tc>
          <w:tcPr>
            <w:tcW w:w="2660" w:type="dxa"/>
          </w:tcPr>
          <w:p w:rsidR="00687FCC" w:rsidRPr="006C6C5F" w:rsidRDefault="00687FCC" w:rsidP="00422278">
            <w:pPr>
              <w:pStyle w:val="Header"/>
              <w:numPr>
                <w:ilvl w:val="0"/>
                <w:numId w:val="27"/>
              </w:numPr>
              <w:tabs>
                <w:tab w:val="clear" w:pos="720"/>
                <w:tab w:val="num" w:pos="318"/>
              </w:tabs>
              <w:spacing w:before="144" w:after="144" w:line="360" w:lineRule="auto"/>
              <w:ind w:left="0" w:firstLine="0"/>
              <w:rPr>
                <w:rFonts w:ascii="Trebuchet MS" w:hAnsi="Trebuchet MS"/>
                <w:sz w:val="22"/>
                <w:szCs w:val="22"/>
                <w:lang w:val="pt-BR" w:eastAsia="en-US"/>
              </w:rPr>
            </w:pPr>
            <w:r w:rsidRPr="006C6C5F">
              <w:rPr>
                <w:rFonts w:ascii="Trebuchet MS" w:hAnsi="Trebuchet MS"/>
                <w:sz w:val="22"/>
                <w:szCs w:val="22"/>
                <w:lang w:val="pt-BR" w:eastAsia="en-US"/>
              </w:rPr>
              <w:t>“</w:t>
            </w:r>
            <w:r w:rsidRPr="006C6C5F">
              <w:rPr>
                <w:rFonts w:ascii="Trebuchet MS" w:hAnsi="Trebuchet MS"/>
                <w:sz w:val="22"/>
                <w:szCs w:val="22"/>
                <w:u w:val="single"/>
                <w:lang w:val="pt-BR" w:eastAsia="en-US"/>
              </w:rPr>
              <w:t>Data e Local da Emissão</w:t>
            </w:r>
            <w:r w:rsidRPr="006C6C5F">
              <w:rPr>
                <w:rFonts w:ascii="Trebuchet MS" w:hAnsi="Trebuchet MS"/>
                <w:sz w:val="22"/>
                <w:szCs w:val="22"/>
                <w:lang w:val="pt-BR" w:eastAsia="en-US"/>
              </w:rPr>
              <w:t>”:</w:t>
            </w:r>
          </w:p>
        </w:tc>
        <w:tc>
          <w:tcPr>
            <w:tcW w:w="6520" w:type="dxa"/>
          </w:tcPr>
          <w:p w:rsidR="00687FCC" w:rsidRPr="006C6C5F" w:rsidRDefault="00687FCC" w:rsidP="002D122E">
            <w:pPr>
              <w:pStyle w:val="Header"/>
              <w:spacing w:before="144" w:after="144" w:line="360" w:lineRule="auto"/>
              <w:jc w:val="both"/>
              <w:rPr>
                <w:rFonts w:ascii="Trebuchet MS" w:hAnsi="Trebuchet MS"/>
                <w:sz w:val="22"/>
                <w:szCs w:val="22"/>
                <w:lang w:val="pt-BR" w:eastAsia="en-US"/>
              </w:rPr>
            </w:pPr>
            <w:r w:rsidRPr="006C6C5F">
              <w:rPr>
                <w:rFonts w:ascii="Trebuchet MS" w:hAnsi="Trebuchet MS"/>
                <w:sz w:val="22"/>
                <w:szCs w:val="22"/>
                <w:lang w:val="pt-BR" w:eastAsia="en-US"/>
              </w:rPr>
              <w:t xml:space="preserve">Para todos os efeitos legais, a data de emissão dos CRI é o dia </w:t>
            </w:r>
            <w:r w:rsidR="00666653">
              <w:rPr>
                <w:rFonts w:ascii="Trebuchet MS" w:hAnsi="Trebuchet MS"/>
                <w:sz w:val="22"/>
                <w:szCs w:val="22"/>
                <w:lang w:val="pt-BR"/>
              </w:rPr>
              <w:t>24</w:t>
            </w:r>
            <w:r>
              <w:rPr>
                <w:rFonts w:ascii="Trebuchet MS" w:hAnsi="Trebuchet MS"/>
                <w:sz w:val="22"/>
                <w:lang w:val="pt-BR"/>
              </w:rPr>
              <w:t xml:space="preserve"> </w:t>
            </w:r>
            <w:r w:rsidRPr="00CD6D1B">
              <w:rPr>
                <w:rFonts w:ascii="Trebuchet MS" w:hAnsi="Trebuchet MS"/>
                <w:sz w:val="22"/>
                <w:szCs w:val="22"/>
                <w:lang w:val="pt-BR"/>
              </w:rPr>
              <w:t xml:space="preserve">de </w:t>
            </w:r>
            <w:r w:rsidR="00666653">
              <w:rPr>
                <w:rFonts w:ascii="Trebuchet MS" w:hAnsi="Trebuchet MS"/>
                <w:sz w:val="22"/>
                <w:szCs w:val="22"/>
                <w:lang w:val="pt-BR"/>
              </w:rPr>
              <w:t>setembro</w:t>
            </w:r>
            <w:r>
              <w:rPr>
                <w:rFonts w:ascii="Trebuchet MS" w:hAnsi="Trebuchet MS"/>
                <w:sz w:val="22"/>
                <w:lang w:val="pt-BR"/>
              </w:rPr>
              <w:t xml:space="preserve"> </w:t>
            </w:r>
            <w:r w:rsidRPr="00CD6D1B">
              <w:rPr>
                <w:rFonts w:ascii="Trebuchet MS" w:hAnsi="Trebuchet MS"/>
                <w:sz w:val="22"/>
                <w:szCs w:val="22"/>
                <w:lang w:val="pt-BR"/>
              </w:rPr>
              <w:t>de 201</w:t>
            </w:r>
            <w:r w:rsidR="00A039F3">
              <w:rPr>
                <w:rFonts w:ascii="Trebuchet MS" w:hAnsi="Trebuchet MS"/>
                <w:sz w:val="22"/>
                <w:szCs w:val="22"/>
                <w:lang w:val="pt-BR"/>
              </w:rPr>
              <w:t>5</w:t>
            </w:r>
            <w:r w:rsidRPr="006C6C5F">
              <w:rPr>
                <w:rFonts w:ascii="Trebuchet MS" w:hAnsi="Trebuchet MS"/>
                <w:sz w:val="22"/>
                <w:szCs w:val="22"/>
                <w:lang w:val="pt-BR" w:eastAsia="en-US"/>
              </w:rPr>
              <w:t>, em São Paulo</w:t>
            </w:r>
            <w:r>
              <w:rPr>
                <w:rFonts w:ascii="Trebuchet MS" w:hAnsi="Trebuchet MS"/>
                <w:sz w:val="22"/>
                <w:szCs w:val="22"/>
                <w:lang w:val="pt-BR" w:eastAsia="en-US"/>
              </w:rPr>
              <w:t>/SP</w:t>
            </w:r>
            <w:r w:rsidRPr="006C6C5F">
              <w:rPr>
                <w:rFonts w:ascii="Trebuchet MS" w:hAnsi="Trebuchet MS"/>
                <w:sz w:val="22"/>
                <w:szCs w:val="22"/>
                <w:lang w:val="pt-BR" w:eastAsia="en-US"/>
              </w:rPr>
              <w:t>;</w:t>
            </w:r>
          </w:p>
        </w:tc>
        <w:tc>
          <w:tcPr>
            <w:tcW w:w="6520" w:type="dxa"/>
          </w:tcPr>
          <w:p w:rsidR="00687FCC" w:rsidRPr="006C6C5F" w:rsidRDefault="00687FCC" w:rsidP="00783E0E">
            <w:pPr>
              <w:pStyle w:val="Header"/>
              <w:spacing w:before="144" w:after="144" w:line="360" w:lineRule="auto"/>
              <w:jc w:val="both"/>
              <w:rPr>
                <w:rFonts w:ascii="Trebuchet MS" w:hAnsi="Trebuchet MS"/>
                <w:sz w:val="22"/>
                <w:szCs w:val="22"/>
                <w:lang w:val="pt-BR" w:eastAsia="en-US"/>
              </w:rPr>
            </w:pPr>
          </w:p>
        </w:tc>
      </w:tr>
      <w:tr w:rsidR="00687FCC" w:rsidRPr="006C6C5F" w:rsidTr="00CD1184">
        <w:trPr>
          <w:trHeight w:val="509"/>
        </w:trPr>
        <w:tc>
          <w:tcPr>
            <w:tcW w:w="2660" w:type="dxa"/>
          </w:tcPr>
          <w:p w:rsidR="00687FCC" w:rsidRPr="006C6C5F" w:rsidRDefault="00687FCC" w:rsidP="00A33EE6">
            <w:pPr>
              <w:pStyle w:val="Header"/>
              <w:numPr>
                <w:ilvl w:val="0"/>
                <w:numId w:val="27"/>
              </w:numPr>
              <w:tabs>
                <w:tab w:val="clear" w:pos="720"/>
                <w:tab w:val="num" w:pos="318"/>
              </w:tabs>
              <w:spacing w:before="144" w:after="144" w:line="360" w:lineRule="auto"/>
              <w:ind w:left="0" w:firstLine="0"/>
              <w:rPr>
                <w:rFonts w:ascii="Trebuchet MS" w:hAnsi="Trebuchet MS"/>
                <w:sz w:val="22"/>
                <w:szCs w:val="22"/>
                <w:lang w:val="pt-BR" w:eastAsia="en-US"/>
              </w:rPr>
            </w:pPr>
            <w:r w:rsidRPr="006C6C5F">
              <w:rPr>
                <w:rFonts w:ascii="Trebuchet MS" w:hAnsi="Trebuchet MS"/>
                <w:sz w:val="22"/>
                <w:szCs w:val="22"/>
                <w:lang w:val="pt-BR" w:eastAsia="en-US"/>
              </w:rPr>
              <w:t>“</w:t>
            </w:r>
            <w:r w:rsidRPr="006C6C5F">
              <w:rPr>
                <w:rFonts w:ascii="Trebuchet MS" w:hAnsi="Trebuchet MS"/>
                <w:sz w:val="22"/>
                <w:szCs w:val="22"/>
                <w:u w:val="single"/>
                <w:lang w:val="pt-BR" w:eastAsia="en-US"/>
              </w:rPr>
              <w:t>Prazo da Emissão dos CRI Seniores</w:t>
            </w:r>
            <w:r w:rsidRPr="006C6C5F">
              <w:rPr>
                <w:rFonts w:ascii="Trebuchet MS" w:hAnsi="Trebuchet MS"/>
                <w:sz w:val="22"/>
                <w:szCs w:val="22"/>
                <w:lang w:val="pt-BR" w:eastAsia="en-US"/>
              </w:rPr>
              <w:t>”:</w:t>
            </w:r>
          </w:p>
        </w:tc>
        <w:tc>
          <w:tcPr>
            <w:tcW w:w="6520" w:type="dxa"/>
          </w:tcPr>
          <w:p w:rsidR="00687FCC" w:rsidRPr="006C6C5F" w:rsidRDefault="0080418A" w:rsidP="002D122E">
            <w:pPr>
              <w:pStyle w:val="Header"/>
              <w:spacing w:before="144" w:after="144" w:line="360" w:lineRule="auto"/>
              <w:rPr>
                <w:rFonts w:ascii="Trebuchet MS" w:hAnsi="Trebuchet MS"/>
                <w:sz w:val="22"/>
                <w:szCs w:val="22"/>
                <w:lang w:val="pt-BR" w:eastAsia="en-US"/>
              </w:rPr>
            </w:pPr>
            <w:r>
              <w:rPr>
                <w:rFonts w:ascii="Trebuchet MS" w:hAnsi="Trebuchet MS"/>
                <w:sz w:val="22"/>
                <w:szCs w:val="22"/>
                <w:lang w:val="pt-BR"/>
              </w:rPr>
              <w:t>7.291</w:t>
            </w:r>
            <w:r w:rsidR="00A039F3">
              <w:rPr>
                <w:rFonts w:ascii="Trebuchet MS" w:hAnsi="Trebuchet MS"/>
                <w:sz w:val="22"/>
                <w:szCs w:val="22"/>
                <w:lang w:val="pt-BR"/>
              </w:rPr>
              <w:t xml:space="preserve"> </w:t>
            </w:r>
            <w:r w:rsidR="00687FCC">
              <w:rPr>
                <w:rFonts w:ascii="Trebuchet MS" w:hAnsi="Trebuchet MS"/>
                <w:sz w:val="22"/>
                <w:szCs w:val="22"/>
                <w:lang w:val="pt-BR"/>
              </w:rPr>
              <w:t>(</w:t>
            </w:r>
            <w:r>
              <w:rPr>
                <w:rFonts w:ascii="Trebuchet MS" w:hAnsi="Trebuchet MS"/>
                <w:sz w:val="22"/>
                <w:szCs w:val="22"/>
                <w:lang w:val="pt-BR"/>
              </w:rPr>
              <w:t>sete mil, duzentos e noventa e um</w:t>
            </w:r>
            <w:r w:rsidR="00687FCC">
              <w:rPr>
                <w:rFonts w:ascii="Trebuchet MS" w:hAnsi="Trebuchet MS"/>
                <w:sz w:val="22"/>
                <w:szCs w:val="22"/>
                <w:lang w:val="pt-BR"/>
              </w:rPr>
              <w:t>) dias</w:t>
            </w:r>
            <w:r w:rsidR="00687FCC" w:rsidRPr="006C6C5F">
              <w:rPr>
                <w:rFonts w:ascii="Trebuchet MS" w:hAnsi="Trebuchet MS"/>
                <w:sz w:val="22"/>
                <w:szCs w:val="22"/>
                <w:lang w:val="pt-BR" w:eastAsia="en-US"/>
              </w:rPr>
              <w:t xml:space="preserve">, a partir da Data de Emissão; </w:t>
            </w:r>
          </w:p>
        </w:tc>
        <w:tc>
          <w:tcPr>
            <w:tcW w:w="6520" w:type="dxa"/>
          </w:tcPr>
          <w:p w:rsidR="00687FCC" w:rsidRDefault="00687FCC" w:rsidP="00223E9D">
            <w:pPr>
              <w:pStyle w:val="Header"/>
              <w:spacing w:before="144" w:after="144" w:line="360" w:lineRule="auto"/>
              <w:rPr>
                <w:rFonts w:ascii="Trebuchet MS" w:hAnsi="Trebuchet MS"/>
                <w:sz w:val="22"/>
                <w:lang w:val="pt-BR"/>
              </w:rPr>
            </w:pPr>
          </w:p>
        </w:tc>
      </w:tr>
      <w:tr w:rsidR="00687FCC" w:rsidRPr="006C6C5F" w:rsidTr="00CD1184">
        <w:trPr>
          <w:trHeight w:val="509"/>
        </w:trPr>
        <w:tc>
          <w:tcPr>
            <w:tcW w:w="2660" w:type="dxa"/>
          </w:tcPr>
          <w:p w:rsidR="00687FCC" w:rsidRPr="006C6C5F" w:rsidRDefault="00687FCC" w:rsidP="00A33EE6">
            <w:pPr>
              <w:pStyle w:val="Header"/>
              <w:numPr>
                <w:ilvl w:val="0"/>
                <w:numId w:val="27"/>
              </w:numPr>
              <w:tabs>
                <w:tab w:val="clear" w:pos="720"/>
                <w:tab w:val="num" w:pos="318"/>
              </w:tabs>
              <w:spacing w:before="144" w:after="144" w:line="360" w:lineRule="auto"/>
              <w:ind w:left="0" w:firstLine="0"/>
              <w:rPr>
                <w:rFonts w:ascii="Trebuchet MS" w:hAnsi="Trebuchet MS"/>
                <w:sz w:val="22"/>
                <w:szCs w:val="22"/>
                <w:lang w:val="pt-BR" w:eastAsia="en-US"/>
              </w:rPr>
            </w:pPr>
            <w:r w:rsidRPr="006C6C5F">
              <w:rPr>
                <w:rFonts w:ascii="Trebuchet MS" w:hAnsi="Trebuchet MS"/>
                <w:sz w:val="22"/>
                <w:szCs w:val="22"/>
                <w:lang w:val="pt-BR" w:eastAsia="en-US"/>
              </w:rPr>
              <w:t>“</w:t>
            </w:r>
            <w:r w:rsidRPr="006C6C5F">
              <w:rPr>
                <w:rFonts w:ascii="Trebuchet MS" w:hAnsi="Trebuchet MS"/>
                <w:sz w:val="22"/>
                <w:szCs w:val="22"/>
                <w:u w:val="single"/>
                <w:lang w:val="pt-BR" w:eastAsia="en-US"/>
              </w:rPr>
              <w:t>Prazo da Emissão dos CRI Subordinados</w:t>
            </w:r>
            <w:r w:rsidRPr="006C6C5F">
              <w:rPr>
                <w:rFonts w:ascii="Trebuchet MS" w:hAnsi="Trebuchet MS"/>
                <w:sz w:val="22"/>
                <w:szCs w:val="22"/>
                <w:lang w:val="pt-BR" w:eastAsia="en-US"/>
              </w:rPr>
              <w:t>”:</w:t>
            </w:r>
          </w:p>
        </w:tc>
        <w:tc>
          <w:tcPr>
            <w:tcW w:w="6520" w:type="dxa"/>
          </w:tcPr>
          <w:p w:rsidR="00687FCC" w:rsidRPr="006C6C5F" w:rsidRDefault="0080418A" w:rsidP="002D122E">
            <w:pPr>
              <w:pStyle w:val="Header"/>
              <w:spacing w:before="144" w:after="144" w:line="360" w:lineRule="auto"/>
              <w:jc w:val="both"/>
              <w:rPr>
                <w:rFonts w:ascii="Trebuchet MS" w:hAnsi="Trebuchet MS"/>
                <w:sz w:val="22"/>
                <w:szCs w:val="22"/>
                <w:lang w:val="pt-BR" w:eastAsia="en-US"/>
              </w:rPr>
            </w:pPr>
            <w:r>
              <w:rPr>
                <w:rFonts w:ascii="Trebuchet MS" w:hAnsi="Trebuchet MS"/>
                <w:sz w:val="22"/>
                <w:szCs w:val="22"/>
                <w:lang w:val="pt-BR"/>
              </w:rPr>
              <w:t>11.887</w:t>
            </w:r>
            <w:r w:rsidR="00A039F3">
              <w:rPr>
                <w:rFonts w:ascii="Trebuchet MS" w:hAnsi="Trebuchet MS"/>
                <w:sz w:val="22"/>
                <w:szCs w:val="22"/>
                <w:lang w:val="pt-BR"/>
              </w:rPr>
              <w:t xml:space="preserve"> </w:t>
            </w:r>
            <w:r w:rsidR="00687FCC">
              <w:rPr>
                <w:rFonts w:ascii="Trebuchet MS" w:hAnsi="Trebuchet MS"/>
                <w:sz w:val="22"/>
                <w:szCs w:val="22"/>
                <w:lang w:val="pt-BR"/>
              </w:rPr>
              <w:t>(</w:t>
            </w:r>
            <w:r>
              <w:rPr>
                <w:rFonts w:ascii="Trebuchet MS" w:hAnsi="Trebuchet MS"/>
                <w:sz w:val="22"/>
                <w:szCs w:val="22"/>
                <w:lang w:val="pt-BR"/>
              </w:rPr>
              <w:t>onze mil, oitocentos e oitenta e sete</w:t>
            </w:r>
            <w:r w:rsidR="00687FCC">
              <w:rPr>
                <w:rFonts w:ascii="Trebuchet MS" w:hAnsi="Trebuchet MS"/>
                <w:sz w:val="22"/>
                <w:szCs w:val="22"/>
                <w:lang w:val="pt-BR"/>
              </w:rPr>
              <w:t>) dias</w:t>
            </w:r>
            <w:r w:rsidR="00687FCC" w:rsidRPr="006C6C5F">
              <w:rPr>
                <w:rFonts w:ascii="Trebuchet MS" w:hAnsi="Trebuchet MS"/>
                <w:sz w:val="22"/>
                <w:szCs w:val="22"/>
                <w:lang w:val="pt-BR" w:eastAsia="en-US"/>
              </w:rPr>
              <w:t>, a partir da Data de Emissão;</w:t>
            </w:r>
          </w:p>
        </w:tc>
        <w:tc>
          <w:tcPr>
            <w:tcW w:w="6520" w:type="dxa"/>
          </w:tcPr>
          <w:p w:rsidR="00687FCC" w:rsidRPr="00262595" w:rsidRDefault="00687FCC" w:rsidP="00BA6AA7">
            <w:pPr>
              <w:pStyle w:val="Header"/>
              <w:spacing w:before="144" w:after="144" w:line="360" w:lineRule="auto"/>
              <w:jc w:val="both"/>
              <w:rPr>
                <w:rFonts w:ascii="Trebuchet MS" w:hAnsi="Trebuchet MS"/>
                <w:sz w:val="22"/>
                <w:lang w:val="pt-BR"/>
              </w:rPr>
            </w:pPr>
          </w:p>
        </w:tc>
      </w:tr>
      <w:tr w:rsidR="00687FCC" w:rsidRPr="006C6C5F" w:rsidTr="00CD1184">
        <w:trPr>
          <w:trHeight w:val="404"/>
        </w:trPr>
        <w:tc>
          <w:tcPr>
            <w:tcW w:w="2660" w:type="dxa"/>
          </w:tcPr>
          <w:p w:rsidR="00687FCC" w:rsidRPr="006C6C5F" w:rsidRDefault="00687FCC" w:rsidP="00D40655">
            <w:pPr>
              <w:pStyle w:val="Header"/>
              <w:numPr>
                <w:ilvl w:val="0"/>
                <w:numId w:val="27"/>
              </w:numPr>
              <w:tabs>
                <w:tab w:val="clear" w:pos="720"/>
                <w:tab w:val="num" w:pos="318"/>
              </w:tabs>
              <w:spacing w:before="144" w:after="144" w:line="360" w:lineRule="auto"/>
              <w:ind w:left="0" w:firstLine="0"/>
              <w:rPr>
                <w:rFonts w:ascii="Trebuchet MS" w:hAnsi="Trebuchet MS"/>
                <w:sz w:val="22"/>
                <w:szCs w:val="22"/>
                <w:lang w:val="pt-BR" w:eastAsia="en-US"/>
              </w:rPr>
            </w:pPr>
            <w:r w:rsidRPr="006C6C5F">
              <w:rPr>
                <w:rFonts w:ascii="Trebuchet MS" w:hAnsi="Trebuchet MS"/>
                <w:sz w:val="22"/>
                <w:szCs w:val="22"/>
                <w:lang w:val="pt-BR" w:eastAsia="en-US"/>
              </w:rPr>
              <w:t>“</w:t>
            </w:r>
            <w:r w:rsidRPr="006C6C5F">
              <w:rPr>
                <w:rFonts w:ascii="Trebuchet MS" w:hAnsi="Trebuchet MS"/>
                <w:sz w:val="22"/>
                <w:szCs w:val="22"/>
                <w:u w:val="single"/>
                <w:lang w:val="pt-BR" w:eastAsia="en-US"/>
              </w:rPr>
              <w:t>Vencimento dos CRI Seniores</w:t>
            </w:r>
            <w:r w:rsidRPr="006C6C5F">
              <w:rPr>
                <w:rFonts w:ascii="Trebuchet MS" w:hAnsi="Trebuchet MS"/>
                <w:sz w:val="22"/>
                <w:szCs w:val="22"/>
                <w:lang w:val="pt-BR" w:eastAsia="en-US"/>
              </w:rPr>
              <w:t>”:</w:t>
            </w:r>
          </w:p>
        </w:tc>
        <w:tc>
          <w:tcPr>
            <w:tcW w:w="6520" w:type="dxa"/>
          </w:tcPr>
          <w:p w:rsidR="00687FCC" w:rsidRPr="006C6C5F" w:rsidRDefault="0080418A" w:rsidP="002D122E">
            <w:pPr>
              <w:pStyle w:val="Header"/>
              <w:spacing w:before="144" w:after="144" w:line="360" w:lineRule="auto"/>
              <w:rPr>
                <w:rFonts w:ascii="Trebuchet MS" w:hAnsi="Trebuchet MS"/>
                <w:sz w:val="22"/>
                <w:szCs w:val="22"/>
                <w:lang w:val="pt-BR" w:eastAsia="en-US"/>
              </w:rPr>
            </w:pPr>
            <w:r>
              <w:rPr>
                <w:rFonts w:ascii="Trebuchet MS" w:hAnsi="Trebuchet MS"/>
                <w:sz w:val="22"/>
                <w:szCs w:val="22"/>
                <w:lang w:val="pt-BR"/>
              </w:rPr>
              <w:t>10</w:t>
            </w:r>
            <w:r w:rsidR="00A039F3">
              <w:rPr>
                <w:rFonts w:ascii="Trebuchet MS" w:hAnsi="Trebuchet MS"/>
                <w:sz w:val="22"/>
                <w:szCs w:val="22"/>
                <w:lang w:val="pt-BR"/>
              </w:rPr>
              <w:t xml:space="preserve"> </w:t>
            </w:r>
            <w:r w:rsidR="00687FCC" w:rsidRPr="00CE55E6">
              <w:rPr>
                <w:rFonts w:ascii="Trebuchet MS" w:hAnsi="Trebuchet MS"/>
                <w:sz w:val="22"/>
                <w:szCs w:val="22"/>
                <w:lang w:val="pt-BR"/>
              </w:rPr>
              <w:t xml:space="preserve">de </w:t>
            </w:r>
            <w:r>
              <w:rPr>
                <w:rFonts w:ascii="Trebuchet MS" w:hAnsi="Trebuchet MS"/>
                <w:sz w:val="22"/>
                <w:szCs w:val="22"/>
                <w:lang w:val="pt-BR"/>
              </w:rPr>
              <w:t>09</w:t>
            </w:r>
            <w:r w:rsidR="00687FCC">
              <w:rPr>
                <w:rFonts w:ascii="Trebuchet MS" w:hAnsi="Trebuchet MS"/>
                <w:sz w:val="22"/>
                <w:lang w:val="pt-BR"/>
              </w:rPr>
              <w:t xml:space="preserve"> </w:t>
            </w:r>
            <w:r w:rsidR="00687FCC" w:rsidRPr="00CE55E6">
              <w:rPr>
                <w:rFonts w:ascii="Trebuchet MS" w:hAnsi="Trebuchet MS"/>
                <w:sz w:val="22"/>
                <w:szCs w:val="22"/>
                <w:lang w:val="pt-BR"/>
              </w:rPr>
              <w:t xml:space="preserve">de </w:t>
            </w:r>
            <w:r>
              <w:rPr>
                <w:rFonts w:ascii="Trebuchet MS" w:hAnsi="Trebuchet MS"/>
                <w:sz w:val="22"/>
                <w:szCs w:val="22"/>
                <w:lang w:val="pt-BR"/>
              </w:rPr>
              <w:t>2035</w:t>
            </w:r>
            <w:r w:rsidR="00687FCC" w:rsidRPr="006C6C5F">
              <w:rPr>
                <w:rFonts w:ascii="Trebuchet MS" w:hAnsi="Trebuchet MS"/>
                <w:sz w:val="22"/>
                <w:szCs w:val="22"/>
                <w:lang w:val="pt-BR" w:eastAsia="en-US"/>
              </w:rPr>
              <w:t>;</w:t>
            </w:r>
            <w:r w:rsidR="00687FCC">
              <w:rPr>
                <w:rFonts w:ascii="Trebuchet MS" w:hAnsi="Trebuchet MS"/>
                <w:sz w:val="22"/>
                <w:szCs w:val="22"/>
                <w:lang w:val="pt-BR" w:eastAsia="en-US"/>
              </w:rPr>
              <w:t xml:space="preserve"> </w:t>
            </w:r>
          </w:p>
        </w:tc>
        <w:tc>
          <w:tcPr>
            <w:tcW w:w="6520" w:type="dxa"/>
          </w:tcPr>
          <w:p w:rsidR="00687FCC" w:rsidRPr="00CE55E6" w:rsidRDefault="00687FCC" w:rsidP="00492076">
            <w:pPr>
              <w:pStyle w:val="Header"/>
              <w:spacing w:before="144" w:after="144" w:line="360" w:lineRule="auto"/>
              <w:rPr>
                <w:rFonts w:ascii="Trebuchet MS" w:hAnsi="Trebuchet MS"/>
                <w:sz w:val="22"/>
                <w:lang w:val="pt-BR"/>
              </w:rPr>
            </w:pPr>
          </w:p>
        </w:tc>
      </w:tr>
      <w:tr w:rsidR="00687FCC" w:rsidRPr="006C6C5F" w:rsidTr="00CD1184">
        <w:trPr>
          <w:trHeight w:val="567"/>
        </w:trPr>
        <w:tc>
          <w:tcPr>
            <w:tcW w:w="2660" w:type="dxa"/>
          </w:tcPr>
          <w:p w:rsidR="00687FCC" w:rsidRPr="006C6C5F" w:rsidRDefault="00687FCC" w:rsidP="00D40655">
            <w:pPr>
              <w:pStyle w:val="Header"/>
              <w:numPr>
                <w:ilvl w:val="0"/>
                <w:numId w:val="27"/>
              </w:numPr>
              <w:tabs>
                <w:tab w:val="clear" w:pos="720"/>
                <w:tab w:val="num" w:pos="318"/>
              </w:tabs>
              <w:spacing w:before="144" w:after="144" w:line="360" w:lineRule="auto"/>
              <w:ind w:left="0" w:firstLine="0"/>
              <w:rPr>
                <w:rFonts w:ascii="Trebuchet MS" w:hAnsi="Trebuchet MS"/>
                <w:sz w:val="22"/>
                <w:szCs w:val="22"/>
                <w:lang w:val="pt-BR" w:eastAsia="en-US"/>
              </w:rPr>
            </w:pPr>
            <w:r w:rsidRPr="006C6C5F">
              <w:rPr>
                <w:rFonts w:ascii="Trebuchet MS" w:hAnsi="Trebuchet MS"/>
                <w:sz w:val="22"/>
                <w:szCs w:val="22"/>
                <w:lang w:val="pt-BR" w:eastAsia="en-US"/>
              </w:rPr>
              <w:t>“</w:t>
            </w:r>
            <w:r w:rsidRPr="006C6C5F">
              <w:rPr>
                <w:rFonts w:ascii="Trebuchet MS" w:hAnsi="Trebuchet MS"/>
                <w:sz w:val="22"/>
                <w:szCs w:val="22"/>
                <w:u w:val="single"/>
                <w:lang w:val="pt-BR" w:eastAsia="en-US"/>
              </w:rPr>
              <w:t>Vencimento dos CRI Subordinados</w:t>
            </w:r>
            <w:r w:rsidRPr="006C6C5F">
              <w:rPr>
                <w:rFonts w:ascii="Trebuchet MS" w:hAnsi="Trebuchet MS"/>
                <w:sz w:val="22"/>
                <w:szCs w:val="22"/>
                <w:lang w:val="pt-BR" w:eastAsia="en-US"/>
              </w:rPr>
              <w:t>”</w:t>
            </w:r>
          </w:p>
        </w:tc>
        <w:tc>
          <w:tcPr>
            <w:tcW w:w="6520" w:type="dxa"/>
          </w:tcPr>
          <w:p w:rsidR="00687FCC" w:rsidRPr="006C6C5F" w:rsidRDefault="005300AB" w:rsidP="002D122E">
            <w:pPr>
              <w:pStyle w:val="Header"/>
              <w:spacing w:before="144" w:after="144" w:line="360" w:lineRule="auto"/>
              <w:jc w:val="both"/>
              <w:rPr>
                <w:rFonts w:ascii="Trebuchet MS" w:hAnsi="Trebuchet MS"/>
                <w:sz w:val="22"/>
                <w:szCs w:val="22"/>
                <w:lang w:val="pt-BR" w:eastAsia="en-US"/>
              </w:rPr>
            </w:pPr>
            <w:r>
              <w:rPr>
                <w:rFonts w:ascii="Trebuchet MS" w:hAnsi="Trebuchet MS"/>
                <w:sz w:val="22"/>
                <w:szCs w:val="22"/>
                <w:lang w:val="pt-BR"/>
              </w:rPr>
              <w:t>10</w:t>
            </w:r>
            <w:r w:rsidR="00687FCC">
              <w:rPr>
                <w:rFonts w:ascii="Trebuchet MS" w:hAnsi="Trebuchet MS"/>
                <w:sz w:val="22"/>
                <w:lang w:val="pt-BR"/>
              </w:rPr>
              <w:t xml:space="preserve"> </w:t>
            </w:r>
            <w:r w:rsidR="00687FCC" w:rsidRPr="00CD1184">
              <w:rPr>
                <w:rFonts w:ascii="Trebuchet MS" w:hAnsi="Trebuchet MS"/>
                <w:sz w:val="22"/>
                <w:szCs w:val="22"/>
                <w:lang w:val="pt-BR"/>
              </w:rPr>
              <w:t xml:space="preserve">de </w:t>
            </w:r>
            <w:r>
              <w:rPr>
                <w:rFonts w:ascii="Trebuchet MS" w:hAnsi="Trebuchet MS"/>
                <w:sz w:val="22"/>
                <w:szCs w:val="22"/>
                <w:lang w:val="pt-BR"/>
              </w:rPr>
              <w:t>04</w:t>
            </w:r>
            <w:r w:rsidR="00687FCC">
              <w:rPr>
                <w:rFonts w:ascii="Trebuchet MS" w:hAnsi="Trebuchet MS"/>
                <w:sz w:val="22"/>
                <w:lang w:val="pt-BR"/>
              </w:rPr>
              <w:t xml:space="preserve"> </w:t>
            </w:r>
            <w:r w:rsidR="00687FCC" w:rsidRPr="00CD1184">
              <w:rPr>
                <w:rFonts w:ascii="Trebuchet MS" w:hAnsi="Trebuchet MS"/>
                <w:sz w:val="22"/>
                <w:szCs w:val="22"/>
                <w:lang w:val="pt-BR"/>
              </w:rPr>
              <w:t xml:space="preserve">de </w:t>
            </w:r>
            <w:r>
              <w:rPr>
                <w:rFonts w:ascii="Trebuchet MS" w:hAnsi="Trebuchet MS"/>
                <w:sz w:val="22"/>
                <w:szCs w:val="22"/>
                <w:lang w:val="pt-BR"/>
              </w:rPr>
              <w:t>2048</w:t>
            </w:r>
            <w:r w:rsidR="00687FCC" w:rsidRPr="006C6C5F">
              <w:rPr>
                <w:rFonts w:ascii="Trebuchet MS" w:hAnsi="Trebuchet MS"/>
                <w:sz w:val="22"/>
                <w:szCs w:val="22"/>
                <w:lang w:val="pt-BR" w:eastAsia="en-US"/>
              </w:rPr>
              <w:t>;</w:t>
            </w:r>
            <w:r w:rsidR="00687FCC">
              <w:rPr>
                <w:rFonts w:ascii="Trebuchet MS" w:hAnsi="Trebuchet MS"/>
                <w:sz w:val="22"/>
                <w:szCs w:val="22"/>
                <w:lang w:val="pt-BR" w:eastAsia="en-US"/>
              </w:rPr>
              <w:t xml:space="preserve"> </w:t>
            </w:r>
          </w:p>
        </w:tc>
        <w:tc>
          <w:tcPr>
            <w:tcW w:w="6520" w:type="dxa"/>
          </w:tcPr>
          <w:p w:rsidR="00687FCC" w:rsidRPr="00884546" w:rsidRDefault="00687FCC" w:rsidP="00262595">
            <w:pPr>
              <w:pStyle w:val="Header"/>
              <w:spacing w:before="144" w:after="144" w:line="360" w:lineRule="auto"/>
              <w:jc w:val="both"/>
              <w:rPr>
                <w:rFonts w:ascii="Trebuchet MS" w:hAnsi="Trebuchet MS"/>
                <w:sz w:val="22"/>
                <w:lang w:val="pt-BR"/>
              </w:rPr>
            </w:pPr>
          </w:p>
        </w:tc>
      </w:tr>
      <w:tr w:rsidR="00687FCC" w:rsidRPr="006C6C5F" w:rsidTr="00CD1184">
        <w:trPr>
          <w:trHeight w:val="567"/>
        </w:trPr>
        <w:tc>
          <w:tcPr>
            <w:tcW w:w="2660" w:type="dxa"/>
          </w:tcPr>
          <w:p w:rsidR="00687FCC" w:rsidRPr="00262595" w:rsidRDefault="00687FCC" w:rsidP="00422278">
            <w:pPr>
              <w:pStyle w:val="Header"/>
              <w:numPr>
                <w:ilvl w:val="0"/>
                <w:numId w:val="27"/>
              </w:numPr>
              <w:tabs>
                <w:tab w:val="clear" w:pos="720"/>
                <w:tab w:val="num" w:pos="318"/>
              </w:tabs>
              <w:spacing w:before="144" w:after="144" w:line="360" w:lineRule="auto"/>
              <w:ind w:left="0" w:firstLine="0"/>
              <w:rPr>
                <w:rFonts w:ascii="Trebuchet MS" w:hAnsi="Trebuchet MS"/>
                <w:sz w:val="22"/>
                <w:szCs w:val="22"/>
                <w:lang w:val="pt-BR" w:eastAsia="en-US"/>
              </w:rPr>
            </w:pPr>
            <w:r w:rsidRPr="006C6C5F">
              <w:rPr>
                <w:rFonts w:ascii="Trebuchet MS" w:hAnsi="Trebuchet MS"/>
                <w:sz w:val="22"/>
                <w:szCs w:val="22"/>
                <w:lang w:val="pt-BR" w:eastAsia="en-US"/>
              </w:rPr>
              <w:t>“</w:t>
            </w:r>
            <w:r w:rsidRPr="006C6C5F">
              <w:rPr>
                <w:rFonts w:ascii="Trebuchet MS" w:hAnsi="Trebuchet MS"/>
                <w:sz w:val="22"/>
                <w:szCs w:val="22"/>
                <w:u w:val="single"/>
                <w:lang w:val="pt-BR" w:eastAsia="en-US"/>
              </w:rPr>
              <w:t>Carência dos</w:t>
            </w:r>
            <w:r>
              <w:rPr>
                <w:rFonts w:ascii="Trebuchet MS" w:hAnsi="Trebuchet MS"/>
                <w:sz w:val="22"/>
                <w:szCs w:val="22"/>
                <w:u w:val="single"/>
                <w:lang w:val="pt-BR" w:eastAsia="en-US"/>
              </w:rPr>
              <w:t xml:space="preserve"> Pagamentos de Amortização dos</w:t>
            </w:r>
            <w:r w:rsidRPr="006C6C5F">
              <w:rPr>
                <w:rFonts w:ascii="Trebuchet MS" w:hAnsi="Trebuchet MS"/>
                <w:sz w:val="22"/>
                <w:szCs w:val="22"/>
                <w:u w:val="single"/>
                <w:lang w:val="pt-BR" w:eastAsia="en-US"/>
              </w:rPr>
              <w:t xml:space="preserve"> CRI Subordinados</w:t>
            </w:r>
            <w:r w:rsidRPr="006C6C5F">
              <w:rPr>
                <w:rFonts w:ascii="Trebuchet MS" w:hAnsi="Trebuchet MS"/>
                <w:sz w:val="22"/>
                <w:szCs w:val="22"/>
                <w:lang w:val="pt-BR" w:eastAsia="en-US"/>
              </w:rPr>
              <w:t>”:</w:t>
            </w:r>
          </w:p>
        </w:tc>
        <w:tc>
          <w:tcPr>
            <w:tcW w:w="6520" w:type="dxa"/>
          </w:tcPr>
          <w:p w:rsidR="00687FCC" w:rsidRPr="006C6C5F" w:rsidRDefault="00A039F3" w:rsidP="00223E9D">
            <w:pPr>
              <w:pStyle w:val="Header"/>
              <w:spacing w:before="144" w:after="144" w:line="360" w:lineRule="auto"/>
              <w:jc w:val="both"/>
              <w:rPr>
                <w:rFonts w:ascii="Trebuchet MS" w:hAnsi="Trebuchet MS"/>
                <w:sz w:val="22"/>
                <w:szCs w:val="22"/>
                <w:lang w:val="pt-BR" w:eastAsia="en-US"/>
              </w:rPr>
            </w:pPr>
            <w:r>
              <w:rPr>
                <w:rFonts w:ascii="Trebuchet MS" w:hAnsi="Trebuchet MS"/>
                <w:sz w:val="22"/>
                <w:szCs w:val="22"/>
                <w:lang w:val="pt-BR"/>
              </w:rPr>
              <w:t>[</w:t>
            </w:r>
            <w:r w:rsidRPr="00FA1F65">
              <w:rPr>
                <w:rFonts w:ascii="Trebuchet MS" w:hAnsi="Trebuchet MS"/>
                <w:sz w:val="22"/>
                <w:szCs w:val="22"/>
                <w:highlight w:val="yellow"/>
                <w:lang w:val="pt-BR"/>
              </w:rPr>
              <w:t>●</w:t>
            </w:r>
            <w:r>
              <w:rPr>
                <w:rFonts w:ascii="Trebuchet MS" w:hAnsi="Trebuchet MS"/>
                <w:sz w:val="22"/>
                <w:szCs w:val="22"/>
                <w:lang w:val="pt-BR"/>
              </w:rPr>
              <w:t>]</w:t>
            </w:r>
            <w:r w:rsidR="00687FCC" w:rsidRPr="006C6C5F">
              <w:rPr>
                <w:rFonts w:ascii="Trebuchet MS" w:hAnsi="Trebuchet MS"/>
                <w:sz w:val="22"/>
                <w:szCs w:val="22"/>
                <w:lang w:val="pt-BR" w:eastAsia="en-US"/>
              </w:rPr>
              <w:t xml:space="preserve"> (</w:t>
            </w:r>
            <w:r>
              <w:rPr>
                <w:rFonts w:ascii="Trebuchet MS" w:hAnsi="Trebuchet MS"/>
                <w:sz w:val="22"/>
                <w:szCs w:val="22"/>
                <w:lang w:val="pt-BR"/>
              </w:rPr>
              <w:t>[</w:t>
            </w:r>
            <w:r w:rsidRPr="00FA1F65">
              <w:rPr>
                <w:rFonts w:ascii="Trebuchet MS" w:hAnsi="Trebuchet MS"/>
                <w:sz w:val="22"/>
                <w:szCs w:val="22"/>
                <w:highlight w:val="yellow"/>
                <w:lang w:val="pt-BR"/>
              </w:rPr>
              <w:t>●</w:t>
            </w:r>
            <w:r>
              <w:rPr>
                <w:rFonts w:ascii="Trebuchet MS" w:hAnsi="Trebuchet MS"/>
                <w:sz w:val="22"/>
                <w:szCs w:val="22"/>
                <w:lang w:val="pt-BR"/>
              </w:rPr>
              <w:t>]</w:t>
            </w:r>
            <w:r w:rsidR="00687FCC" w:rsidRPr="006C6C5F">
              <w:rPr>
                <w:rFonts w:ascii="Trebuchet MS" w:hAnsi="Trebuchet MS"/>
                <w:sz w:val="22"/>
                <w:szCs w:val="22"/>
                <w:lang w:val="pt-BR" w:eastAsia="en-US"/>
              </w:rPr>
              <w:t>) meses, a partir da Data de Emissão</w:t>
            </w:r>
            <w:r w:rsidR="00687FCC">
              <w:rPr>
                <w:rFonts w:ascii="Trebuchet MS" w:hAnsi="Trebuchet MS"/>
                <w:sz w:val="22"/>
                <w:szCs w:val="22"/>
                <w:lang w:val="pt-BR" w:eastAsia="en-US"/>
              </w:rPr>
              <w:t xml:space="preserve">, sendo o primeiro pagamento de amortização em </w:t>
            </w:r>
            <w:r>
              <w:rPr>
                <w:rFonts w:ascii="Trebuchet MS" w:hAnsi="Trebuchet MS"/>
                <w:sz w:val="22"/>
                <w:szCs w:val="22"/>
                <w:lang w:val="pt-BR"/>
              </w:rPr>
              <w:t>[</w:t>
            </w:r>
            <w:r w:rsidRPr="00FA1F65">
              <w:rPr>
                <w:rFonts w:ascii="Trebuchet MS" w:hAnsi="Trebuchet MS"/>
                <w:sz w:val="22"/>
                <w:szCs w:val="22"/>
                <w:highlight w:val="yellow"/>
                <w:lang w:val="pt-BR"/>
              </w:rPr>
              <w:t>●</w:t>
            </w:r>
            <w:r>
              <w:rPr>
                <w:rFonts w:ascii="Trebuchet MS" w:hAnsi="Trebuchet MS"/>
                <w:sz w:val="22"/>
                <w:szCs w:val="22"/>
                <w:lang w:val="pt-BR"/>
              </w:rPr>
              <w:t>]</w:t>
            </w:r>
            <w:r w:rsidR="00687FCC">
              <w:rPr>
                <w:rFonts w:ascii="Trebuchet MS" w:hAnsi="Trebuchet MS"/>
                <w:sz w:val="22"/>
                <w:lang w:val="pt-BR"/>
              </w:rPr>
              <w:t xml:space="preserve"> </w:t>
            </w:r>
            <w:r w:rsidR="00687FCC">
              <w:rPr>
                <w:rFonts w:ascii="Trebuchet MS" w:hAnsi="Trebuchet MS"/>
                <w:sz w:val="22"/>
                <w:szCs w:val="22"/>
                <w:lang w:val="pt-BR" w:eastAsia="en-US"/>
              </w:rPr>
              <w:t xml:space="preserve">de </w:t>
            </w:r>
            <w:r>
              <w:rPr>
                <w:rFonts w:ascii="Trebuchet MS" w:hAnsi="Trebuchet MS"/>
                <w:sz w:val="22"/>
                <w:szCs w:val="22"/>
                <w:lang w:val="pt-BR"/>
              </w:rPr>
              <w:t>[</w:t>
            </w:r>
            <w:r w:rsidRPr="00FA1F65">
              <w:rPr>
                <w:rFonts w:ascii="Trebuchet MS" w:hAnsi="Trebuchet MS"/>
                <w:sz w:val="22"/>
                <w:szCs w:val="22"/>
                <w:highlight w:val="yellow"/>
                <w:lang w:val="pt-BR"/>
              </w:rPr>
              <w:t>●</w:t>
            </w:r>
            <w:r>
              <w:rPr>
                <w:rFonts w:ascii="Trebuchet MS" w:hAnsi="Trebuchet MS"/>
                <w:sz w:val="22"/>
                <w:szCs w:val="22"/>
                <w:lang w:val="pt-BR"/>
              </w:rPr>
              <w:t>]</w:t>
            </w:r>
            <w:r w:rsidR="00687FCC">
              <w:rPr>
                <w:rFonts w:ascii="Trebuchet MS" w:hAnsi="Trebuchet MS"/>
                <w:sz w:val="22"/>
                <w:lang w:val="pt-BR"/>
              </w:rPr>
              <w:t xml:space="preserve"> </w:t>
            </w:r>
            <w:r w:rsidR="00687FCC">
              <w:rPr>
                <w:rFonts w:ascii="Trebuchet MS" w:hAnsi="Trebuchet MS"/>
                <w:sz w:val="22"/>
                <w:szCs w:val="22"/>
                <w:lang w:val="pt-BR" w:eastAsia="en-US"/>
              </w:rPr>
              <w:t xml:space="preserve">de </w:t>
            </w:r>
            <w:r>
              <w:rPr>
                <w:rFonts w:ascii="Trebuchet MS" w:hAnsi="Trebuchet MS"/>
                <w:sz w:val="22"/>
                <w:szCs w:val="22"/>
                <w:lang w:val="pt-BR"/>
              </w:rPr>
              <w:t>[</w:t>
            </w:r>
            <w:r w:rsidRPr="00FA1F65">
              <w:rPr>
                <w:rFonts w:ascii="Trebuchet MS" w:hAnsi="Trebuchet MS"/>
                <w:sz w:val="22"/>
                <w:szCs w:val="22"/>
                <w:highlight w:val="yellow"/>
                <w:lang w:val="pt-BR"/>
              </w:rPr>
              <w:t>●</w:t>
            </w:r>
            <w:r>
              <w:rPr>
                <w:rFonts w:ascii="Trebuchet MS" w:hAnsi="Trebuchet MS"/>
                <w:sz w:val="22"/>
                <w:szCs w:val="22"/>
                <w:lang w:val="pt-BR"/>
              </w:rPr>
              <w:t>]</w:t>
            </w:r>
            <w:r w:rsidR="00687FCC" w:rsidRPr="006C6C5F">
              <w:rPr>
                <w:rFonts w:ascii="Trebuchet MS" w:hAnsi="Trebuchet MS"/>
                <w:sz w:val="22"/>
                <w:szCs w:val="22"/>
                <w:lang w:val="pt-BR" w:eastAsia="en-US"/>
              </w:rPr>
              <w:t>;</w:t>
            </w:r>
          </w:p>
        </w:tc>
        <w:tc>
          <w:tcPr>
            <w:tcW w:w="6520" w:type="dxa"/>
          </w:tcPr>
          <w:p w:rsidR="00687FCC" w:rsidRPr="00262595" w:rsidRDefault="00687FCC" w:rsidP="00223E9D">
            <w:pPr>
              <w:pStyle w:val="Header"/>
              <w:spacing w:before="144" w:after="144" w:line="360" w:lineRule="auto"/>
              <w:jc w:val="both"/>
              <w:rPr>
                <w:rFonts w:ascii="Trebuchet MS" w:hAnsi="Trebuchet MS"/>
                <w:sz w:val="22"/>
                <w:lang w:val="pt-BR"/>
              </w:rPr>
            </w:pPr>
          </w:p>
        </w:tc>
      </w:tr>
      <w:tr w:rsidR="00687FCC" w:rsidRPr="006C6C5F" w:rsidTr="00CD1184">
        <w:trPr>
          <w:trHeight w:val="567"/>
        </w:trPr>
        <w:tc>
          <w:tcPr>
            <w:tcW w:w="2660" w:type="dxa"/>
          </w:tcPr>
          <w:p w:rsidR="00687FCC" w:rsidRPr="006C6C5F" w:rsidRDefault="00687FCC" w:rsidP="00B77712">
            <w:pPr>
              <w:pStyle w:val="Header"/>
              <w:numPr>
                <w:ilvl w:val="0"/>
                <w:numId w:val="27"/>
              </w:numPr>
              <w:tabs>
                <w:tab w:val="clear" w:pos="720"/>
                <w:tab w:val="num" w:pos="318"/>
              </w:tabs>
              <w:spacing w:before="144" w:after="144" w:line="360" w:lineRule="auto"/>
              <w:ind w:left="0" w:firstLine="0"/>
              <w:rPr>
                <w:rFonts w:ascii="Trebuchet MS" w:hAnsi="Trebuchet MS"/>
                <w:sz w:val="22"/>
                <w:szCs w:val="22"/>
                <w:u w:val="single"/>
                <w:lang w:val="pt-BR" w:eastAsia="en-US"/>
              </w:rPr>
            </w:pPr>
            <w:r>
              <w:rPr>
                <w:rFonts w:ascii="Trebuchet MS" w:hAnsi="Trebuchet MS"/>
                <w:sz w:val="22"/>
                <w:szCs w:val="22"/>
                <w:u w:val="single"/>
                <w:lang w:val="pt-BR" w:eastAsia="en-US"/>
              </w:rPr>
              <w:t>“Primeiro Pagamento dos CRI Seniores”</w:t>
            </w:r>
          </w:p>
        </w:tc>
        <w:tc>
          <w:tcPr>
            <w:tcW w:w="6520" w:type="dxa"/>
          </w:tcPr>
          <w:p w:rsidR="00687FCC" w:rsidRPr="006C6C5F" w:rsidRDefault="00687FCC" w:rsidP="002D122E">
            <w:pPr>
              <w:pStyle w:val="Header"/>
              <w:spacing w:before="144" w:after="144" w:line="360" w:lineRule="auto"/>
              <w:jc w:val="both"/>
              <w:rPr>
                <w:rFonts w:ascii="Trebuchet MS" w:hAnsi="Trebuchet MS"/>
                <w:sz w:val="22"/>
                <w:szCs w:val="22"/>
                <w:lang w:val="pt-BR" w:eastAsia="en-US"/>
              </w:rPr>
            </w:pPr>
            <w:r>
              <w:rPr>
                <w:rFonts w:ascii="Trebuchet MS" w:hAnsi="Trebuchet MS"/>
                <w:sz w:val="22"/>
                <w:szCs w:val="22"/>
                <w:lang w:val="pt-BR" w:eastAsia="en-US"/>
              </w:rPr>
              <w:t xml:space="preserve">O primeiro pagamento de juros e amortização dos CRI Seniores ocorrerá em </w:t>
            </w:r>
            <w:r w:rsidR="005300AB">
              <w:rPr>
                <w:rFonts w:ascii="Trebuchet MS" w:hAnsi="Trebuchet MS"/>
                <w:sz w:val="22"/>
                <w:szCs w:val="22"/>
                <w:lang w:val="pt-BR"/>
              </w:rPr>
              <w:t>10</w:t>
            </w:r>
            <w:r>
              <w:rPr>
                <w:rFonts w:ascii="Trebuchet MS" w:hAnsi="Trebuchet MS"/>
                <w:sz w:val="22"/>
                <w:lang w:val="pt-BR"/>
              </w:rPr>
              <w:t xml:space="preserve"> </w:t>
            </w:r>
            <w:r>
              <w:rPr>
                <w:rFonts w:ascii="Trebuchet MS" w:hAnsi="Trebuchet MS"/>
                <w:sz w:val="22"/>
                <w:szCs w:val="22"/>
                <w:lang w:val="pt-BR" w:eastAsia="en-US"/>
              </w:rPr>
              <w:t xml:space="preserve">de </w:t>
            </w:r>
            <w:r w:rsidR="005300AB">
              <w:rPr>
                <w:rFonts w:ascii="Trebuchet MS" w:hAnsi="Trebuchet MS"/>
                <w:sz w:val="22"/>
                <w:szCs w:val="22"/>
                <w:lang w:val="pt-BR"/>
              </w:rPr>
              <w:t>outubro</w:t>
            </w:r>
            <w:r w:rsidR="00A039F3">
              <w:rPr>
                <w:rFonts w:ascii="Trebuchet MS" w:hAnsi="Trebuchet MS"/>
                <w:sz w:val="22"/>
                <w:szCs w:val="22"/>
                <w:lang w:val="pt-BR"/>
              </w:rPr>
              <w:t xml:space="preserve"> </w:t>
            </w:r>
            <w:r>
              <w:rPr>
                <w:rFonts w:ascii="Trebuchet MS" w:hAnsi="Trebuchet MS"/>
                <w:sz w:val="22"/>
                <w:szCs w:val="22"/>
                <w:lang w:val="pt-BR" w:eastAsia="en-US"/>
              </w:rPr>
              <w:t>de 201</w:t>
            </w:r>
            <w:r w:rsidR="00A039F3">
              <w:rPr>
                <w:rFonts w:ascii="Trebuchet MS" w:hAnsi="Trebuchet MS"/>
                <w:sz w:val="22"/>
                <w:szCs w:val="22"/>
                <w:lang w:val="pt-BR" w:eastAsia="en-US"/>
              </w:rPr>
              <w:t>5</w:t>
            </w:r>
            <w:r>
              <w:rPr>
                <w:rFonts w:ascii="Trebuchet MS" w:hAnsi="Trebuchet MS"/>
                <w:sz w:val="22"/>
                <w:szCs w:val="22"/>
                <w:lang w:val="pt-BR" w:eastAsia="en-US"/>
              </w:rPr>
              <w:t>;</w:t>
            </w:r>
          </w:p>
        </w:tc>
        <w:tc>
          <w:tcPr>
            <w:tcW w:w="6520" w:type="dxa"/>
          </w:tcPr>
          <w:p w:rsidR="00687FCC" w:rsidRDefault="00687FCC" w:rsidP="00262595">
            <w:pPr>
              <w:pStyle w:val="Header"/>
              <w:spacing w:before="144" w:after="144" w:line="360" w:lineRule="auto"/>
              <w:jc w:val="both"/>
              <w:rPr>
                <w:rFonts w:ascii="Trebuchet MS" w:hAnsi="Trebuchet MS"/>
                <w:sz w:val="22"/>
                <w:szCs w:val="22"/>
                <w:lang w:val="pt-BR" w:eastAsia="en-US"/>
              </w:rPr>
            </w:pPr>
          </w:p>
        </w:tc>
      </w:tr>
      <w:tr w:rsidR="00687FCC" w:rsidRPr="006C6C5F" w:rsidTr="00CD1184">
        <w:trPr>
          <w:trHeight w:val="567"/>
        </w:trPr>
        <w:tc>
          <w:tcPr>
            <w:tcW w:w="2660" w:type="dxa"/>
          </w:tcPr>
          <w:p w:rsidR="00687FCC" w:rsidRPr="006C6C5F" w:rsidRDefault="00687FCC" w:rsidP="00422278">
            <w:pPr>
              <w:pStyle w:val="Header"/>
              <w:numPr>
                <w:ilvl w:val="0"/>
                <w:numId w:val="27"/>
              </w:numPr>
              <w:tabs>
                <w:tab w:val="clear" w:pos="720"/>
                <w:tab w:val="num" w:pos="318"/>
              </w:tabs>
              <w:spacing w:before="144" w:after="144" w:line="360" w:lineRule="auto"/>
              <w:ind w:left="0" w:firstLine="0"/>
              <w:rPr>
                <w:rFonts w:ascii="Trebuchet MS" w:hAnsi="Trebuchet MS"/>
                <w:sz w:val="22"/>
                <w:szCs w:val="22"/>
                <w:lang w:val="en-US" w:eastAsia="en-US"/>
              </w:rPr>
            </w:pPr>
            <w:r w:rsidRPr="006C6C5F">
              <w:rPr>
                <w:rFonts w:ascii="Trebuchet MS" w:hAnsi="Trebuchet MS"/>
                <w:sz w:val="22"/>
                <w:szCs w:val="22"/>
                <w:u w:val="single"/>
                <w:lang w:val="pt-BR" w:eastAsia="en-US"/>
              </w:rPr>
              <w:t>“Atualização Monetária”:</w:t>
            </w:r>
          </w:p>
        </w:tc>
        <w:tc>
          <w:tcPr>
            <w:tcW w:w="6520" w:type="dxa"/>
          </w:tcPr>
          <w:p w:rsidR="00687FCC" w:rsidRPr="006C6C5F" w:rsidRDefault="00687FCC" w:rsidP="000077CE">
            <w:pPr>
              <w:pStyle w:val="Header"/>
              <w:spacing w:before="144" w:after="144" w:line="360" w:lineRule="auto"/>
              <w:jc w:val="both"/>
              <w:rPr>
                <w:rFonts w:ascii="Trebuchet MS" w:hAnsi="Trebuchet MS"/>
                <w:sz w:val="22"/>
                <w:szCs w:val="22"/>
                <w:lang w:val="pt-BR" w:eastAsia="en-US"/>
              </w:rPr>
            </w:pPr>
            <w:r w:rsidRPr="006C6C5F">
              <w:rPr>
                <w:rFonts w:ascii="Trebuchet MS" w:hAnsi="Trebuchet MS"/>
                <w:sz w:val="22"/>
                <w:szCs w:val="22"/>
                <w:lang w:val="pt-BR" w:eastAsia="en-US"/>
              </w:rPr>
              <w:t>Os saldos dos CRI serão atualizados monetariamente pelo Índice de Remuneração Básica dos Depósitos de Poupança, atualmente representado pela variação da TR. Caso a TR seja extinta, como índice substituto será adotado o índice que vier a ser aplicado a remuneração básica dos depósitos de poupança;</w:t>
            </w:r>
          </w:p>
        </w:tc>
        <w:tc>
          <w:tcPr>
            <w:tcW w:w="6520" w:type="dxa"/>
          </w:tcPr>
          <w:p w:rsidR="00687FCC" w:rsidRPr="006C6C5F" w:rsidRDefault="00687FCC" w:rsidP="000077CE">
            <w:pPr>
              <w:pStyle w:val="Header"/>
              <w:spacing w:before="144" w:after="144" w:line="360" w:lineRule="auto"/>
              <w:jc w:val="both"/>
              <w:rPr>
                <w:rFonts w:ascii="Trebuchet MS" w:hAnsi="Trebuchet MS"/>
                <w:sz w:val="22"/>
                <w:szCs w:val="22"/>
                <w:lang w:val="pt-BR" w:eastAsia="en-US"/>
              </w:rPr>
            </w:pPr>
          </w:p>
        </w:tc>
      </w:tr>
      <w:tr w:rsidR="00687FCC" w:rsidRPr="006C6C5F" w:rsidTr="00CD1184">
        <w:trPr>
          <w:trHeight w:val="567"/>
        </w:trPr>
        <w:tc>
          <w:tcPr>
            <w:tcW w:w="2660" w:type="dxa"/>
          </w:tcPr>
          <w:p w:rsidR="00687FCC" w:rsidRPr="006C6C5F" w:rsidRDefault="00687FCC" w:rsidP="00B63B32">
            <w:pPr>
              <w:pStyle w:val="Header"/>
              <w:numPr>
                <w:ilvl w:val="0"/>
                <w:numId w:val="27"/>
              </w:numPr>
              <w:tabs>
                <w:tab w:val="clear" w:pos="720"/>
                <w:tab w:val="num" w:pos="318"/>
              </w:tabs>
              <w:spacing w:before="144" w:after="144" w:line="360" w:lineRule="auto"/>
              <w:ind w:left="0" w:firstLine="0"/>
              <w:rPr>
                <w:rFonts w:ascii="Trebuchet MS" w:hAnsi="Trebuchet MS"/>
                <w:sz w:val="22"/>
                <w:szCs w:val="22"/>
                <w:u w:val="single"/>
                <w:lang w:val="en-US" w:eastAsia="en-US"/>
              </w:rPr>
            </w:pPr>
            <w:r w:rsidRPr="006C6C5F">
              <w:rPr>
                <w:rFonts w:ascii="Trebuchet MS" w:hAnsi="Trebuchet MS"/>
                <w:sz w:val="22"/>
                <w:szCs w:val="22"/>
                <w:u w:val="single"/>
                <w:lang w:val="pt-BR" w:eastAsia="en-US"/>
              </w:rPr>
              <w:t>Periodicidade da Atualização:</w:t>
            </w:r>
          </w:p>
        </w:tc>
        <w:tc>
          <w:tcPr>
            <w:tcW w:w="6520" w:type="dxa"/>
          </w:tcPr>
          <w:p w:rsidR="00687FCC" w:rsidRPr="006C6C5F" w:rsidRDefault="00687FCC" w:rsidP="00B63B32">
            <w:pPr>
              <w:pStyle w:val="Header"/>
              <w:spacing w:before="144" w:after="144" w:line="360" w:lineRule="auto"/>
              <w:jc w:val="both"/>
              <w:rPr>
                <w:rFonts w:ascii="Trebuchet MS" w:hAnsi="Trebuchet MS"/>
                <w:sz w:val="22"/>
                <w:szCs w:val="22"/>
                <w:lang w:val="pt-BR" w:eastAsia="en-US"/>
              </w:rPr>
            </w:pPr>
            <w:r w:rsidRPr="006C6C5F">
              <w:rPr>
                <w:rFonts w:ascii="Trebuchet MS" w:hAnsi="Trebuchet MS"/>
                <w:sz w:val="22"/>
                <w:szCs w:val="22"/>
                <w:lang w:val="pt-BR" w:eastAsia="en-US"/>
              </w:rPr>
              <w:t xml:space="preserve">A Atualização deverá ser feita mensalmente, todo dia </w:t>
            </w:r>
            <w:r w:rsidRPr="00CD6D1B">
              <w:rPr>
                <w:rFonts w:ascii="Trebuchet MS" w:hAnsi="Trebuchet MS"/>
                <w:sz w:val="22"/>
                <w:szCs w:val="22"/>
                <w:lang w:val="pt-BR"/>
              </w:rPr>
              <w:t>10</w:t>
            </w:r>
            <w:r w:rsidRPr="006C6C5F">
              <w:rPr>
                <w:rFonts w:ascii="Trebuchet MS" w:hAnsi="Trebuchet MS"/>
                <w:sz w:val="22"/>
                <w:szCs w:val="22"/>
                <w:lang w:val="pt-BR" w:eastAsia="en-US"/>
              </w:rPr>
              <w:t xml:space="preserve"> (“</w:t>
            </w:r>
            <w:r w:rsidRPr="006C6C5F">
              <w:rPr>
                <w:rFonts w:ascii="Trebuchet MS" w:hAnsi="Trebuchet MS"/>
                <w:sz w:val="22"/>
                <w:szCs w:val="22"/>
                <w:u w:val="single"/>
                <w:lang w:val="pt-BR" w:eastAsia="en-US"/>
              </w:rPr>
              <w:t>Data de Apuração Mensal</w:t>
            </w:r>
            <w:r w:rsidRPr="006C6C5F">
              <w:rPr>
                <w:rFonts w:ascii="Trebuchet MS" w:hAnsi="Trebuchet MS"/>
                <w:sz w:val="22"/>
                <w:szCs w:val="22"/>
                <w:lang w:val="pt-BR" w:eastAsia="en-US"/>
              </w:rPr>
              <w:t>”), sempre tomando por base a TR do 1ª dia de cada mês;</w:t>
            </w:r>
          </w:p>
        </w:tc>
        <w:tc>
          <w:tcPr>
            <w:tcW w:w="6520" w:type="dxa"/>
          </w:tcPr>
          <w:p w:rsidR="00687FCC" w:rsidRPr="006C6C5F" w:rsidRDefault="00687FCC" w:rsidP="00B63B32">
            <w:pPr>
              <w:pStyle w:val="Header"/>
              <w:spacing w:before="144" w:after="144" w:line="360" w:lineRule="auto"/>
              <w:jc w:val="both"/>
              <w:rPr>
                <w:rFonts w:ascii="Trebuchet MS" w:hAnsi="Trebuchet MS"/>
                <w:sz w:val="22"/>
                <w:szCs w:val="22"/>
                <w:lang w:val="pt-BR" w:eastAsia="en-US"/>
              </w:rPr>
            </w:pPr>
          </w:p>
        </w:tc>
      </w:tr>
      <w:tr w:rsidR="00687FCC" w:rsidRPr="006C6C5F" w:rsidTr="00CD1184">
        <w:tc>
          <w:tcPr>
            <w:tcW w:w="2660" w:type="dxa"/>
          </w:tcPr>
          <w:p w:rsidR="00687FCC" w:rsidRPr="006C6C5F" w:rsidRDefault="00687FCC" w:rsidP="00B63B32">
            <w:pPr>
              <w:pStyle w:val="BodyMain"/>
              <w:numPr>
                <w:ilvl w:val="0"/>
                <w:numId w:val="27"/>
              </w:numPr>
              <w:tabs>
                <w:tab w:val="clear" w:pos="720"/>
                <w:tab w:val="num" w:pos="318"/>
              </w:tabs>
              <w:spacing w:before="144" w:after="144" w:line="360" w:lineRule="auto"/>
              <w:ind w:left="0" w:firstLine="0"/>
              <w:jc w:val="left"/>
              <w:rPr>
                <w:rFonts w:ascii="Trebuchet MS" w:hAnsi="Trebuchet MS"/>
                <w:sz w:val="22"/>
                <w:szCs w:val="22"/>
                <w:lang w:val="en-US"/>
              </w:rPr>
            </w:pPr>
            <w:r w:rsidRPr="006C6C5F">
              <w:rPr>
                <w:rFonts w:ascii="Trebuchet MS" w:hAnsi="Trebuchet MS"/>
                <w:sz w:val="22"/>
                <w:szCs w:val="22"/>
              </w:rPr>
              <w:lastRenderedPageBreak/>
              <w:t>“</w:t>
            </w:r>
            <w:r w:rsidRPr="006C6C5F">
              <w:rPr>
                <w:rFonts w:ascii="Trebuchet MS" w:hAnsi="Trebuchet MS"/>
                <w:sz w:val="22"/>
                <w:szCs w:val="22"/>
                <w:u w:val="single"/>
              </w:rPr>
              <w:t>Cálculo da Atualização</w:t>
            </w:r>
            <w:r w:rsidRPr="006C6C5F">
              <w:rPr>
                <w:rFonts w:ascii="Trebuchet MS" w:hAnsi="Trebuchet MS"/>
                <w:sz w:val="22"/>
                <w:szCs w:val="22"/>
              </w:rPr>
              <w:t>”:</w:t>
            </w:r>
          </w:p>
        </w:tc>
        <w:tc>
          <w:tcPr>
            <w:tcW w:w="6520" w:type="dxa"/>
          </w:tcPr>
          <w:p w:rsidR="00687FCC" w:rsidRPr="006C6C5F" w:rsidRDefault="00687FCC" w:rsidP="000077CE">
            <w:pPr>
              <w:spacing w:before="60" w:line="360" w:lineRule="auto"/>
              <w:ind w:left="3538" w:hanging="3538"/>
              <w:jc w:val="center"/>
              <w:rPr>
                <w:rFonts w:ascii="Trebuchet MS" w:hAnsi="Trebuchet MS"/>
                <w:i/>
                <w:sz w:val="22"/>
                <w:szCs w:val="22"/>
              </w:rPr>
            </w:pPr>
            <w:proofErr w:type="spellStart"/>
            <w:r w:rsidRPr="006C6C5F">
              <w:rPr>
                <w:rFonts w:ascii="Trebuchet MS" w:hAnsi="Trebuchet MS"/>
                <w:i/>
                <w:sz w:val="22"/>
                <w:szCs w:val="22"/>
              </w:rPr>
              <w:t>SDa</w:t>
            </w:r>
            <w:proofErr w:type="spellEnd"/>
            <w:r w:rsidRPr="006C6C5F">
              <w:rPr>
                <w:rFonts w:ascii="Trebuchet MS" w:hAnsi="Trebuchet MS"/>
                <w:i/>
                <w:sz w:val="22"/>
                <w:szCs w:val="22"/>
              </w:rPr>
              <w:t xml:space="preserve"> = SD x C</w:t>
            </w:r>
          </w:p>
          <w:p w:rsidR="00687FCC" w:rsidRPr="006C6C5F" w:rsidRDefault="00687FCC" w:rsidP="000077CE">
            <w:pPr>
              <w:spacing w:line="360" w:lineRule="auto"/>
              <w:ind w:left="4248" w:hanging="3540"/>
              <w:rPr>
                <w:rFonts w:ascii="Trebuchet MS" w:hAnsi="Trebuchet MS"/>
                <w:sz w:val="22"/>
                <w:szCs w:val="22"/>
              </w:rPr>
            </w:pPr>
            <w:proofErr w:type="gramStart"/>
            <w:r w:rsidRPr="006C6C5F">
              <w:rPr>
                <w:rFonts w:ascii="Trebuchet MS" w:hAnsi="Trebuchet MS"/>
                <w:sz w:val="22"/>
                <w:szCs w:val="22"/>
              </w:rPr>
              <w:t>onde</w:t>
            </w:r>
            <w:proofErr w:type="gramEnd"/>
            <w:r w:rsidRPr="006C6C5F">
              <w:rPr>
                <w:rFonts w:ascii="Trebuchet MS" w:hAnsi="Trebuchet MS"/>
                <w:sz w:val="22"/>
                <w:szCs w:val="22"/>
              </w:rPr>
              <w:t>:</w:t>
            </w:r>
          </w:p>
          <w:p w:rsidR="00687FCC" w:rsidRPr="006C6C5F" w:rsidRDefault="00687FCC" w:rsidP="003243C0">
            <w:pPr>
              <w:spacing w:line="360" w:lineRule="auto"/>
              <w:ind w:left="718" w:hanging="10"/>
              <w:jc w:val="both"/>
              <w:rPr>
                <w:rFonts w:ascii="Trebuchet MS" w:hAnsi="Trebuchet MS"/>
                <w:sz w:val="22"/>
                <w:szCs w:val="22"/>
              </w:rPr>
            </w:pPr>
            <w:proofErr w:type="spellStart"/>
            <w:r w:rsidRPr="006C6C5F">
              <w:rPr>
                <w:rFonts w:ascii="Trebuchet MS" w:hAnsi="Trebuchet MS"/>
                <w:sz w:val="22"/>
                <w:szCs w:val="22"/>
              </w:rPr>
              <w:t>SDa</w:t>
            </w:r>
            <w:proofErr w:type="spellEnd"/>
            <w:r w:rsidRPr="006C6C5F">
              <w:rPr>
                <w:rFonts w:ascii="Trebuchet MS" w:hAnsi="Trebuchet MS"/>
                <w:sz w:val="22"/>
                <w:szCs w:val="22"/>
              </w:rPr>
              <w:t xml:space="preserve"> =Valor Nominal atualizado, calculado com 8 (oito) casas decimais, sem arredondamento;</w:t>
            </w:r>
          </w:p>
          <w:p w:rsidR="00687FCC" w:rsidRPr="006C6C5F" w:rsidRDefault="00687FCC" w:rsidP="003243C0">
            <w:pPr>
              <w:spacing w:line="360" w:lineRule="auto"/>
              <w:ind w:left="708"/>
              <w:jc w:val="both"/>
              <w:rPr>
                <w:rFonts w:ascii="Trebuchet MS" w:hAnsi="Trebuchet MS"/>
                <w:sz w:val="22"/>
                <w:szCs w:val="22"/>
              </w:rPr>
            </w:pPr>
            <w:r w:rsidRPr="006C6C5F">
              <w:rPr>
                <w:rFonts w:ascii="Trebuchet MS" w:hAnsi="Trebuchet MS"/>
                <w:sz w:val="22"/>
                <w:szCs w:val="22"/>
              </w:rPr>
              <w:t>SD = Valor Nominal de emissão ou após incorporação de juros ou da última amortização, se houver, calculado com 8 (oito) casas decimais, sem arredondamento;</w:t>
            </w:r>
          </w:p>
          <w:p w:rsidR="00687FCC" w:rsidRPr="006C6C5F" w:rsidRDefault="00687FCC" w:rsidP="003243C0">
            <w:pPr>
              <w:spacing w:line="360" w:lineRule="auto"/>
              <w:ind w:left="708"/>
              <w:jc w:val="both"/>
              <w:rPr>
                <w:rFonts w:ascii="Trebuchet MS" w:hAnsi="Trebuchet MS"/>
                <w:sz w:val="22"/>
                <w:szCs w:val="22"/>
              </w:rPr>
            </w:pPr>
            <w:r w:rsidRPr="006C6C5F">
              <w:rPr>
                <w:rFonts w:ascii="Trebuchet MS" w:hAnsi="Trebuchet MS"/>
                <w:sz w:val="22"/>
                <w:szCs w:val="22"/>
              </w:rPr>
              <w:t xml:space="preserve">C = Fator resultante do </w:t>
            </w:r>
            <w:proofErr w:type="spellStart"/>
            <w:r w:rsidRPr="006C6C5F">
              <w:rPr>
                <w:rFonts w:ascii="Trebuchet MS" w:hAnsi="Trebuchet MS"/>
                <w:sz w:val="22"/>
                <w:szCs w:val="22"/>
              </w:rPr>
              <w:t>produtório</w:t>
            </w:r>
            <w:proofErr w:type="spellEnd"/>
            <w:r w:rsidRPr="006C6C5F">
              <w:rPr>
                <w:rFonts w:ascii="Trebuchet MS" w:hAnsi="Trebuchet MS"/>
                <w:sz w:val="22"/>
                <w:szCs w:val="22"/>
              </w:rPr>
              <w:t xml:space="preserve"> das TR utilizadas, calculado com 8 (oito) casas decimais, sem arredondamento, apurado da seguinte forma:</w:t>
            </w:r>
          </w:p>
          <w:p w:rsidR="00687FCC" w:rsidRPr="00CD1184" w:rsidRDefault="00687FCC" w:rsidP="00CD1184">
            <w:pPr>
              <w:spacing w:line="360" w:lineRule="auto"/>
              <w:ind w:left="1418" w:hanging="1418"/>
              <w:jc w:val="center"/>
              <w:rPr>
                <w:rFonts w:ascii="Trebuchet MS" w:hAnsi="Trebuchet MS"/>
                <w:sz w:val="22"/>
                <w:szCs w:val="22"/>
              </w:rPr>
            </w:pPr>
            <w:r w:rsidRPr="006C6C5F">
              <w:rPr>
                <w:rFonts w:ascii="Trebuchet MS" w:hAnsi="Trebuchet MS"/>
                <w:noProof/>
                <w:sz w:val="22"/>
                <w:szCs w:val="22"/>
                <w:vertAlign w:val="subscript"/>
                <w:lang w:eastAsia="pt-BR"/>
              </w:rPr>
              <w:drawing>
                <wp:inline distT="0" distB="0" distL="0" distR="0" wp14:anchorId="03DA5DC3" wp14:editId="6B4BA7D4">
                  <wp:extent cx="1514475" cy="6572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657225"/>
                          </a:xfrm>
                          <a:prstGeom prst="rect">
                            <a:avLst/>
                          </a:prstGeom>
                          <a:noFill/>
                          <a:ln>
                            <a:noFill/>
                          </a:ln>
                        </pic:spPr>
                      </pic:pic>
                    </a:graphicData>
                  </a:graphic>
                </wp:inline>
              </w:drawing>
            </w:r>
            <w:r w:rsidRPr="006C6C5F">
              <w:rPr>
                <w:rFonts w:ascii="Trebuchet MS" w:hAnsi="Trebuchet MS"/>
                <w:sz w:val="22"/>
                <w:szCs w:val="22"/>
              </w:rPr>
              <w:t>,</w:t>
            </w:r>
          </w:p>
          <w:p w:rsidR="00687FCC" w:rsidRPr="006C6C5F" w:rsidRDefault="00687FCC" w:rsidP="000077CE">
            <w:pPr>
              <w:spacing w:line="360" w:lineRule="auto"/>
              <w:ind w:left="2126" w:hanging="1418"/>
              <w:rPr>
                <w:rFonts w:ascii="Trebuchet MS" w:hAnsi="Trebuchet MS"/>
                <w:sz w:val="22"/>
                <w:szCs w:val="22"/>
              </w:rPr>
            </w:pPr>
            <w:proofErr w:type="gramStart"/>
            <w:r w:rsidRPr="006C6C5F">
              <w:rPr>
                <w:rFonts w:ascii="Trebuchet MS" w:hAnsi="Trebuchet MS"/>
                <w:sz w:val="22"/>
                <w:szCs w:val="22"/>
              </w:rPr>
              <w:t>onde</w:t>
            </w:r>
            <w:proofErr w:type="gramEnd"/>
            <w:r w:rsidRPr="006C6C5F">
              <w:rPr>
                <w:rFonts w:ascii="Trebuchet MS" w:hAnsi="Trebuchet MS"/>
                <w:sz w:val="22"/>
                <w:szCs w:val="22"/>
              </w:rPr>
              <w:t>:</w:t>
            </w:r>
          </w:p>
          <w:p w:rsidR="00687FCC" w:rsidRPr="006C6C5F" w:rsidRDefault="00687FCC" w:rsidP="000077CE">
            <w:pPr>
              <w:spacing w:line="360" w:lineRule="auto"/>
              <w:ind w:left="708"/>
              <w:jc w:val="both"/>
              <w:rPr>
                <w:rFonts w:ascii="Trebuchet MS" w:hAnsi="Trebuchet MS"/>
                <w:sz w:val="22"/>
                <w:szCs w:val="22"/>
              </w:rPr>
            </w:pPr>
            <w:proofErr w:type="gramStart"/>
            <w:r w:rsidRPr="006C6C5F">
              <w:rPr>
                <w:rFonts w:ascii="Trebuchet MS" w:hAnsi="Trebuchet MS"/>
                <w:sz w:val="22"/>
                <w:szCs w:val="22"/>
              </w:rPr>
              <w:t>n</w:t>
            </w:r>
            <w:proofErr w:type="gramEnd"/>
            <w:r w:rsidRPr="006C6C5F">
              <w:rPr>
                <w:rFonts w:ascii="Trebuchet MS" w:hAnsi="Trebuchet MS"/>
                <w:sz w:val="22"/>
                <w:szCs w:val="22"/>
              </w:rPr>
              <w:t xml:space="preserve"> = Número total de TR consideradas entre a data de emissão, incorporação de juros ou última amortização, se houver, e a data de atualização, pagamento ou vencimento;</w:t>
            </w:r>
          </w:p>
          <w:p w:rsidR="00687FCC" w:rsidRPr="006C6C5F" w:rsidRDefault="00687FCC" w:rsidP="000077CE">
            <w:pPr>
              <w:spacing w:line="360" w:lineRule="auto"/>
              <w:ind w:left="708"/>
              <w:jc w:val="both"/>
              <w:rPr>
                <w:rFonts w:ascii="Trebuchet MS" w:hAnsi="Trebuchet MS"/>
                <w:sz w:val="22"/>
                <w:szCs w:val="22"/>
              </w:rPr>
            </w:pPr>
            <w:proofErr w:type="spellStart"/>
            <w:r w:rsidRPr="006C6C5F">
              <w:rPr>
                <w:rFonts w:ascii="Trebuchet MS" w:hAnsi="Trebuchet MS"/>
                <w:sz w:val="22"/>
                <w:szCs w:val="22"/>
              </w:rPr>
              <w:t>TR</w:t>
            </w:r>
            <w:r w:rsidRPr="006C6C5F">
              <w:rPr>
                <w:rFonts w:ascii="Trebuchet MS" w:hAnsi="Trebuchet MS"/>
                <w:sz w:val="22"/>
                <w:szCs w:val="22"/>
                <w:vertAlign w:val="subscript"/>
              </w:rPr>
              <w:t>k</w:t>
            </w:r>
            <w:proofErr w:type="spellEnd"/>
            <w:r w:rsidRPr="006C6C5F">
              <w:rPr>
                <w:rFonts w:ascii="Trebuchet MS" w:hAnsi="Trebuchet MS"/>
                <w:sz w:val="22"/>
                <w:szCs w:val="22"/>
              </w:rPr>
              <w:t xml:space="preserve"> = Taxas Referenciais (TR) com apurações mensais com base no "dia" 1º de cada mês, divulgadas pelo Banco Central do Brasil entre a data de emissão, última amortização ou incorporação, se houver, e a data de atualização, pagamento ou vencimento;</w:t>
            </w:r>
          </w:p>
          <w:p w:rsidR="00687FCC" w:rsidRPr="006C6C5F" w:rsidRDefault="00687FCC" w:rsidP="000077CE">
            <w:pPr>
              <w:tabs>
                <w:tab w:val="left" w:pos="1945"/>
              </w:tabs>
              <w:spacing w:line="360" w:lineRule="auto"/>
              <w:ind w:left="708"/>
              <w:jc w:val="both"/>
              <w:rPr>
                <w:rFonts w:ascii="Trebuchet MS" w:hAnsi="Trebuchet MS"/>
                <w:sz w:val="22"/>
                <w:szCs w:val="22"/>
              </w:rPr>
            </w:pPr>
            <w:proofErr w:type="spellStart"/>
            <w:proofErr w:type="gramStart"/>
            <w:r w:rsidRPr="006C6C5F">
              <w:rPr>
                <w:rFonts w:ascii="Trebuchet MS" w:hAnsi="Trebuchet MS"/>
                <w:sz w:val="22"/>
                <w:szCs w:val="22"/>
              </w:rPr>
              <w:t>dut</w:t>
            </w:r>
            <w:proofErr w:type="spellEnd"/>
            <w:proofErr w:type="gramEnd"/>
            <w:r w:rsidRPr="006C6C5F">
              <w:rPr>
                <w:rFonts w:ascii="Trebuchet MS" w:hAnsi="Trebuchet MS"/>
                <w:sz w:val="22"/>
                <w:szCs w:val="22"/>
              </w:rPr>
              <w:t xml:space="preserve"> = </w:t>
            </w:r>
            <w:r w:rsidRPr="00EF72E4">
              <w:rPr>
                <w:rFonts w:ascii="Trebuchet MS" w:hAnsi="Trebuchet MS"/>
                <w:sz w:val="22"/>
                <w:szCs w:val="22"/>
              </w:rPr>
              <w:t xml:space="preserve">Número de dias úteis existentes entre Data de Apuração Mensal anterior e a próxima Data de Apuração Mensal inclusive. Sendo que exclusivamente para o período entre data de emissão e a próxima Data de Apuração Mensal inclusive, será considerado </w:t>
            </w:r>
            <w:proofErr w:type="spellStart"/>
            <w:r w:rsidRPr="00EF72E4">
              <w:rPr>
                <w:rFonts w:ascii="Trebuchet MS" w:hAnsi="Trebuchet MS"/>
                <w:sz w:val="22"/>
                <w:szCs w:val="22"/>
              </w:rPr>
              <w:t>dut</w:t>
            </w:r>
            <w:proofErr w:type="spellEnd"/>
            <w:r w:rsidRPr="00EF72E4">
              <w:rPr>
                <w:rFonts w:ascii="Trebuchet MS" w:hAnsi="Trebuchet MS"/>
                <w:sz w:val="22"/>
                <w:szCs w:val="22"/>
              </w:rPr>
              <w:t xml:space="preserve"> igual a 30</w:t>
            </w:r>
            <w:r w:rsidRPr="006C6C5F">
              <w:rPr>
                <w:rFonts w:ascii="Trebuchet MS" w:hAnsi="Trebuchet MS"/>
                <w:sz w:val="22"/>
                <w:szCs w:val="22"/>
              </w:rPr>
              <w:t>.</w:t>
            </w:r>
          </w:p>
          <w:p w:rsidR="00687FCC" w:rsidRPr="006C6C5F" w:rsidRDefault="00687FCC" w:rsidP="000077CE">
            <w:pPr>
              <w:pStyle w:val="BodyMain"/>
              <w:spacing w:before="0" w:line="360" w:lineRule="auto"/>
              <w:ind w:left="708"/>
              <w:rPr>
                <w:rFonts w:ascii="Trebuchet MS" w:hAnsi="Trebuchet MS"/>
                <w:sz w:val="22"/>
                <w:szCs w:val="22"/>
              </w:rPr>
            </w:pPr>
            <w:proofErr w:type="spellStart"/>
            <w:proofErr w:type="gramStart"/>
            <w:r w:rsidRPr="006C6C5F">
              <w:rPr>
                <w:rFonts w:ascii="Trebuchet MS" w:hAnsi="Trebuchet MS"/>
                <w:sz w:val="22"/>
                <w:szCs w:val="22"/>
              </w:rPr>
              <w:t>dup</w:t>
            </w:r>
            <w:proofErr w:type="spellEnd"/>
            <w:proofErr w:type="gramEnd"/>
            <w:r w:rsidRPr="006C6C5F">
              <w:rPr>
                <w:rFonts w:ascii="Trebuchet MS" w:hAnsi="Trebuchet MS"/>
                <w:sz w:val="22"/>
                <w:szCs w:val="22"/>
              </w:rPr>
              <w:t xml:space="preserve"> = Número de dias úteis entre a data de emissão ou Data de Apuração Mensal anterior e a data de atualização inclusive;</w:t>
            </w:r>
          </w:p>
          <w:p w:rsidR="00687FCC" w:rsidRPr="006C6C5F" w:rsidRDefault="00687FCC" w:rsidP="00EF4061">
            <w:pPr>
              <w:pStyle w:val="BodyMain"/>
              <w:spacing w:before="0" w:line="360" w:lineRule="auto"/>
              <w:ind w:left="708"/>
              <w:jc w:val="center"/>
              <w:rPr>
                <w:rFonts w:ascii="Trebuchet MS" w:hAnsi="Trebuchet MS"/>
                <w:sz w:val="22"/>
                <w:szCs w:val="22"/>
              </w:rPr>
            </w:pPr>
          </w:p>
        </w:tc>
        <w:tc>
          <w:tcPr>
            <w:tcW w:w="6520" w:type="dxa"/>
          </w:tcPr>
          <w:p w:rsidR="00687FCC" w:rsidRPr="006C6C5F" w:rsidRDefault="00687FCC" w:rsidP="000077CE">
            <w:pPr>
              <w:spacing w:before="60" w:line="360" w:lineRule="auto"/>
              <w:ind w:left="3538" w:hanging="3538"/>
              <w:jc w:val="center"/>
              <w:rPr>
                <w:rFonts w:ascii="Trebuchet MS" w:hAnsi="Trebuchet MS"/>
                <w:i/>
                <w:sz w:val="22"/>
                <w:szCs w:val="22"/>
              </w:rPr>
            </w:pPr>
          </w:p>
        </w:tc>
      </w:tr>
      <w:tr w:rsidR="00687FCC" w:rsidRPr="006C6C5F" w:rsidTr="00CD1184">
        <w:trPr>
          <w:trHeight w:val="697"/>
        </w:trPr>
        <w:tc>
          <w:tcPr>
            <w:tcW w:w="2660" w:type="dxa"/>
          </w:tcPr>
          <w:p w:rsidR="00687FCC" w:rsidRPr="006C6C5F" w:rsidRDefault="00687FCC" w:rsidP="00422278">
            <w:pPr>
              <w:pStyle w:val="Header"/>
              <w:numPr>
                <w:ilvl w:val="0"/>
                <w:numId w:val="27"/>
              </w:numPr>
              <w:tabs>
                <w:tab w:val="clear" w:pos="720"/>
                <w:tab w:val="num" w:pos="318"/>
              </w:tabs>
              <w:spacing w:before="144" w:after="144" w:line="360" w:lineRule="auto"/>
              <w:ind w:left="0" w:firstLine="0"/>
              <w:rPr>
                <w:rFonts w:ascii="Trebuchet MS" w:hAnsi="Trebuchet MS"/>
                <w:sz w:val="22"/>
                <w:szCs w:val="22"/>
                <w:lang w:val="en-US" w:eastAsia="en-US"/>
              </w:rPr>
            </w:pPr>
            <w:r w:rsidRPr="006C6C5F">
              <w:rPr>
                <w:rFonts w:ascii="Trebuchet MS" w:hAnsi="Trebuchet MS"/>
                <w:sz w:val="22"/>
                <w:szCs w:val="22"/>
                <w:lang w:val="pt-BR" w:eastAsia="en-US"/>
              </w:rPr>
              <w:t>“</w:t>
            </w:r>
            <w:r w:rsidRPr="006C6C5F">
              <w:rPr>
                <w:rFonts w:ascii="Trebuchet MS" w:hAnsi="Trebuchet MS"/>
                <w:sz w:val="22"/>
                <w:szCs w:val="22"/>
                <w:u w:val="single"/>
                <w:lang w:val="pt-BR" w:eastAsia="en-US"/>
              </w:rPr>
              <w:t>Juros</w:t>
            </w:r>
            <w:r w:rsidRPr="006C6C5F">
              <w:rPr>
                <w:rFonts w:ascii="Trebuchet MS" w:hAnsi="Trebuchet MS"/>
                <w:sz w:val="22"/>
                <w:szCs w:val="22"/>
                <w:lang w:val="pt-BR" w:eastAsia="en-US"/>
              </w:rPr>
              <w:t>”:</w:t>
            </w:r>
          </w:p>
        </w:tc>
        <w:tc>
          <w:tcPr>
            <w:tcW w:w="6520" w:type="dxa"/>
          </w:tcPr>
          <w:p w:rsidR="00687FCC" w:rsidRPr="006C6C5F" w:rsidRDefault="00687FCC" w:rsidP="002D122E">
            <w:pPr>
              <w:pStyle w:val="Header"/>
              <w:spacing w:before="144" w:after="144" w:line="360" w:lineRule="auto"/>
              <w:jc w:val="both"/>
              <w:rPr>
                <w:rFonts w:ascii="Trebuchet MS" w:hAnsi="Trebuchet MS"/>
                <w:sz w:val="22"/>
                <w:szCs w:val="22"/>
                <w:lang w:val="pt-BR" w:eastAsia="en-US"/>
              </w:rPr>
            </w:pPr>
            <w:r w:rsidRPr="006C6C5F">
              <w:rPr>
                <w:rFonts w:ascii="Trebuchet MS" w:hAnsi="Trebuchet MS"/>
                <w:sz w:val="22"/>
                <w:szCs w:val="22"/>
                <w:lang w:val="pt-BR" w:eastAsia="en-US"/>
              </w:rPr>
              <w:t xml:space="preserve">Taxa dos CRI Seniores, que será </w:t>
            </w:r>
            <w:r w:rsidRPr="006C6C5F">
              <w:rPr>
                <w:rFonts w:ascii="Trebuchet MS" w:hAnsi="Trebuchet MS" w:cs="Tahoma"/>
                <w:color w:val="000000"/>
                <w:sz w:val="22"/>
                <w:szCs w:val="22"/>
                <w:lang w:val="pt-BR" w:eastAsia="en-US"/>
              </w:rPr>
              <w:t xml:space="preserve">de </w:t>
            </w:r>
            <w:r w:rsidR="005300AB">
              <w:rPr>
                <w:rFonts w:ascii="Trebuchet MS" w:hAnsi="Trebuchet MS"/>
                <w:sz w:val="22"/>
                <w:szCs w:val="22"/>
                <w:lang w:val="pt-BR"/>
              </w:rPr>
              <w:t>6,38</w:t>
            </w:r>
            <w:r w:rsidRPr="006C6C5F">
              <w:rPr>
                <w:rFonts w:ascii="Trebuchet MS" w:hAnsi="Trebuchet MS" w:cs="Tahoma"/>
                <w:color w:val="000000"/>
                <w:sz w:val="22"/>
                <w:szCs w:val="22"/>
                <w:lang w:val="pt-BR" w:eastAsia="en-US"/>
              </w:rPr>
              <w:t>% (</w:t>
            </w:r>
            <w:r w:rsidR="005300AB">
              <w:rPr>
                <w:rFonts w:ascii="Trebuchet MS" w:hAnsi="Trebuchet MS"/>
                <w:sz w:val="22"/>
                <w:szCs w:val="22"/>
                <w:lang w:val="pt-BR"/>
              </w:rPr>
              <w:t>seis inteiros e trinta e oito décimos por centos</w:t>
            </w:r>
            <w:r w:rsidRPr="006C6C5F">
              <w:rPr>
                <w:rFonts w:ascii="Trebuchet MS" w:hAnsi="Trebuchet MS" w:cs="Tahoma"/>
                <w:color w:val="000000"/>
                <w:sz w:val="22"/>
                <w:szCs w:val="22"/>
                <w:lang w:val="pt-BR" w:eastAsia="en-US"/>
              </w:rPr>
              <w:t xml:space="preserve">) ao ano base 360 (trezentos e </w:t>
            </w:r>
            <w:r w:rsidRPr="006C6C5F">
              <w:rPr>
                <w:rFonts w:ascii="Trebuchet MS" w:hAnsi="Trebuchet MS" w:cs="Tahoma"/>
                <w:color w:val="000000"/>
                <w:sz w:val="22"/>
                <w:szCs w:val="22"/>
                <w:lang w:val="pt-BR" w:eastAsia="en-US"/>
              </w:rPr>
              <w:lastRenderedPageBreak/>
              <w:t xml:space="preserve">sessenta) dias, calculada de forma exponencial e cumulativa </w:t>
            </w:r>
            <w:r w:rsidRPr="006C6C5F">
              <w:rPr>
                <w:rFonts w:ascii="Trebuchet MS" w:hAnsi="Trebuchet MS" w:cs="Tahoma"/>
                <w:i/>
                <w:color w:val="000000"/>
                <w:sz w:val="22"/>
                <w:szCs w:val="22"/>
                <w:lang w:val="pt-BR" w:eastAsia="en-US"/>
              </w:rPr>
              <w:t xml:space="preserve">pro rata </w:t>
            </w:r>
            <w:proofErr w:type="spellStart"/>
            <w:r w:rsidRPr="006C6C5F">
              <w:rPr>
                <w:rFonts w:ascii="Trebuchet MS" w:hAnsi="Trebuchet MS" w:cs="Tahoma"/>
                <w:i/>
                <w:color w:val="000000"/>
                <w:sz w:val="22"/>
                <w:szCs w:val="22"/>
                <w:lang w:val="pt-BR" w:eastAsia="en-US"/>
              </w:rPr>
              <w:t>temporis</w:t>
            </w:r>
            <w:proofErr w:type="spellEnd"/>
            <w:r w:rsidRPr="006C6C5F">
              <w:rPr>
                <w:rFonts w:ascii="Trebuchet MS" w:hAnsi="Trebuchet MS" w:cs="Tahoma"/>
                <w:color w:val="000000"/>
                <w:sz w:val="22"/>
                <w:szCs w:val="22"/>
                <w:lang w:val="pt-BR" w:eastAsia="en-US"/>
              </w:rPr>
              <w:t xml:space="preserve"> por dias corridos (“</w:t>
            </w:r>
            <w:r w:rsidRPr="006C6C5F">
              <w:rPr>
                <w:rFonts w:ascii="Trebuchet MS" w:hAnsi="Trebuchet MS" w:cs="Tahoma"/>
                <w:color w:val="000000"/>
                <w:sz w:val="22"/>
                <w:szCs w:val="22"/>
                <w:u w:val="single"/>
                <w:lang w:val="pt-BR" w:eastAsia="en-US"/>
              </w:rPr>
              <w:t>Remuneração dos CRI Seniores</w:t>
            </w:r>
            <w:r w:rsidRPr="006C6C5F">
              <w:rPr>
                <w:rFonts w:ascii="Trebuchet MS" w:hAnsi="Trebuchet MS" w:cs="Tahoma"/>
                <w:color w:val="000000"/>
                <w:sz w:val="22"/>
                <w:szCs w:val="22"/>
                <w:lang w:val="pt-BR" w:eastAsia="en-US"/>
              </w:rPr>
              <w:t>”)</w:t>
            </w:r>
            <w:r w:rsidRPr="006C6C5F">
              <w:rPr>
                <w:rFonts w:ascii="Trebuchet MS" w:hAnsi="Trebuchet MS"/>
                <w:sz w:val="22"/>
                <w:szCs w:val="22"/>
                <w:lang w:val="pt-BR" w:eastAsia="en-US"/>
              </w:rPr>
              <w:t xml:space="preserve"> e taxa de </w:t>
            </w:r>
            <w:r w:rsidR="005300AB">
              <w:rPr>
                <w:rFonts w:ascii="Trebuchet MS" w:hAnsi="Trebuchet MS"/>
                <w:sz w:val="22"/>
                <w:szCs w:val="22"/>
                <w:lang w:val="pt-BR"/>
              </w:rPr>
              <w:t>12</w:t>
            </w:r>
            <w:r w:rsidRPr="006C6C5F">
              <w:rPr>
                <w:rFonts w:ascii="Trebuchet MS" w:hAnsi="Trebuchet MS"/>
                <w:sz w:val="22"/>
                <w:szCs w:val="22"/>
                <w:lang w:val="pt-BR" w:eastAsia="en-US"/>
              </w:rPr>
              <w:t>% (</w:t>
            </w:r>
            <w:r w:rsidR="005300AB">
              <w:rPr>
                <w:rFonts w:ascii="Trebuchet MS" w:hAnsi="Trebuchet MS"/>
                <w:sz w:val="22"/>
                <w:szCs w:val="22"/>
                <w:lang w:val="pt-BR"/>
              </w:rPr>
              <w:t>doze inteiros por cento</w:t>
            </w:r>
            <w:r w:rsidRPr="006C6C5F">
              <w:rPr>
                <w:rFonts w:ascii="Trebuchet MS" w:hAnsi="Trebuchet MS"/>
                <w:sz w:val="22"/>
                <w:szCs w:val="22"/>
                <w:lang w:val="pt-BR" w:eastAsia="en-US"/>
              </w:rPr>
              <w:t xml:space="preserve">) ao ano </w:t>
            </w:r>
            <w:r w:rsidRPr="006C6C5F">
              <w:rPr>
                <w:rFonts w:ascii="Trebuchet MS" w:hAnsi="Trebuchet MS" w:cs="Tahoma"/>
                <w:color w:val="000000"/>
                <w:sz w:val="22"/>
                <w:szCs w:val="22"/>
                <w:lang w:val="pt-BR" w:eastAsia="en-US"/>
              </w:rPr>
              <w:t xml:space="preserve">base 360 (trezentos e sessenta) dias </w:t>
            </w:r>
            <w:r w:rsidRPr="006C6C5F">
              <w:rPr>
                <w:rFonts w:ascii="Trebuchet MS" w:hAnsi="Trebuchet MS"/>
                <w:sz w:val="22"/>
                <w:szCs w:val="22"/>
                <w:lang w:val="pt-BR" w:eastAsia="en-US"/>
              </w:rPr>
              <w:t>para os CRI Subordinados</w:t>
            </w:r>
            <w:r w:rsidRPr="006C6C5F">
              <w:rPr>
                <w:rFonts w:ascii="Trebuchet MS" w:hAnsi="Trebuchet MS" w:cs="Tahoma"/>
                <w:color w:val="000000"/>
                <w:sz w:val="22"/>
                <w:szCs w:val="22"/>
                <w:lang w:val="pt-BR" w:eastAsia="en-US"/>
              </w:rPr>
              <w:t xml:space="preserve">, calculada de forma exponencial e cumulativa </w:t>
            </w:r>
            <w:r w:rsidRPr="006C6C5F">
              <w:rPr>
                <w:rFonts w:ascii="Trebuchet MS" w:hAnsi="Trebuchet MS" w:cs="Tahoma"/>
                <w:i/>
                <w:color w:val="000000"/>
                <w:sz w:val="22"/>
                <w:szCs w:val="22"/>
                <w:lang w:val="pt-BR" w:eastAsia="en-US"/>
              </w:rPr>
              <w:t xml:space="preserve">pro rata </w:t>
            </w:r>
            <w:proofErr w:type="spellStart"/>
            <w:r w:rsidRPr="006C6C5F">
              <w:rPr>
                <w:rFonts w:ascii="Trebuchet MS" w:hAnsi="Trebuchet MS" w:cs="Tahoma"/>
                <w:i/>
                <w:color w:val="000000"/>
                <w:sz w:val="22"/>
                <w:szCs w:val="22"/>
                <w:lang w:val="pt-BR" w:eastAsia="en-US"/>
              </w:rPr>
              <w:t>temporis</w:t>
            </w:r>
            <w:proofErr w:type="spellEnd"/>
            <w:r w:rsidRPr="006C6C5F">
              <w:rPr>
                <w:rFonts w:ascii="Trebuchet MS" w:hAnsi="Trebuchet MS" w:cs="Tahoma"/>
                <w:color w:val="000000"/>
                <w:sz w:val="22"/>
                <w:szCs w:val="22"/>
                <w:lang w:val="pt-BR" w:eastAsia="en-US"/>
              </w:rPr>
              <w:t xml:space="preserve"> por dias corridos </w:t>
            </w:r>
            <w:r w:rsidRPr="006C6C5F">
              <w:rPr>
                <w:rFonts w:ascii="Trebuchet MS" w:hAnsi="Trebuchet MS"/>
                <w:sz w:val="22"/>
                <w:szCs w:val="22"/>
                <w:lang w:val="pt-BR" w:eastAsia="en-US"/>
              </w:rPr>
              <w:t>(“</w:t>
            </w:r>
            <w:r w:rsidRPr="006C6C5F">
              <w:rPr>
                <w:rFonts w:ascii="Trebuchet MS" w:hAnsi="Trebuchet MS" w:cs="Tahoma"/>
                <w:color w:val="000000"/>
                <w:sz w:val="22"/>
                <w:szCs w:val="22"/>
                <w:u w:val="single"/>
                <w:lang w:val="pt-BR" w:eastAsia="en-US"/>
              </w:rPr>
              <w:t>Remuneração dos CRI Subordinados</w:t>
            </w:r>
            <w:r w:rsidRPr="006C6C5F">
              <w:rPr>
                <w:rFonts w:ascii="Trebuchet MS" w:hAnsi="Trebuchet MS" w:cs="Tahoma"/>
                <w:color w:val="000000"/>
                <w:sz w:val="22"/>
                <w:szCs w:val="22"/>
                <w:lang w:val="pt-BR" w:eastAsia="en-US"/>
              </w:rPr>
              <w:t>” e, em conjunto com a Remuneração dos CRI Seniores, “</w:t>
            </w:r>
            <w:r w:rsidRPr="006C6C5F">
              <w:rPr>
                <w:rFonts w:ascii="Trebuchet MS" w:hAnsi="Trebuchet MS" w:cs="Tahoma"/>
                <w:color w:val="000000"/>
                <w:sz w:val="22"/>
                <w:szCs w:val="22"/>
                <w:u w:val="single"/>
                <w:lang w:val="pt-BR" w:eastAsia="en-US"/>
              </w:rPr>
              <w:t>Remuneração</w:t>
            </w:r>
            <w:r w:rsidRPr="006C6C5F">
              <w:rPr>
                <w:rFonts w:ascii="Trebuchet MS" w:hAnsi="Trebuchet MS" w:cs="Tahoma"/>
                <w:color w:val="000000"/>
                <w:sz w:val="22"/>
                <w:szCs w:val="22"/>
                <w:lang w:val="pt-BR" w:eastAsia="en-US"/>
              </w:rPr>
              <w:t>”)</w:t>
            </w:r>
            <w:r w:rsidRPr="006C6C5F">
              <w:rPr>
                <w:rFonts w:ascii="Trebuchet MS" w:hAnsi="Trebuchet MS"/>
                <w:sz w:val="22"/>
                <w:szCs w:val="22"/>
                <w:lang w:val="pt-BR" w:eastAsia="en-US"/>
              </w:rPr>
              <w:t xml:space="preserve">; </w:t>
            </w:r>
          </w:p>
        </w:tc>
        <w:tc>
          <w:tcPr>
            <w:tcW w:w="6520" w:type="dxa"/>
          </w:tcPr>
          <w:p w:rsidR="00687FCC" w:rsidRPr="006C6C5F" w:rsidRDefault="00687FCC" w:rsidP="00223E9D">
            <w:pPr>
              <w:pStyle w:val="Header"/>
              <w:spacing w:before="144" w:after="144" w:line="360" w:lineRule="auto"/>
              <w:jc w:val="both"/>
              <w:rPr>
                <w:rFonts w:ascii="Trebuchet MS" w:hAnsi="Trebuchet MS"/>
                <w:sz w:val="22"/>
                <w:szCs w:val="22"/>
                <w:lang w:val="pt-BR" w:eastAsia="en-US"/>
              </w:rPr>
            </w:pPr>
          </w:p>
        </w:tc>
      </w:tr>
      <w:tr w:rsidR="00687FCC" w:rsidRPr="006C6C5F" w:rsidTr="00CD1184">
        <w:tc>
          <w:tcPr>
            <w:tcW w:w="2660" w:type="dxa"/>
          </w:tcPr>
          <w:p w:rsidR="00687FCC" w:rsidRPr="006C6C5F" w:rsidRDefault="00687FCC" w:rsidP="00422278">
            <w:pPr>
              <w:pStyle w:val="BodyMain"/>
              <w:numPr>
                <w:ilvl w:val="0"/>
                <w:numId w:val="27"/>
              </w:numPr>
              <w:tabs>
                <w:tab w:val="clear" w:pos="720"/>
                <w:tab w:val="num" w:pos="318"/>
              </w:tabs>
              <w:spacing w:before="144" w:after="144" w:line="360" w:lineRule="auto"/>
              <w:ind w:left="0" w:firstLine="0"/>
              <w:jc w:val="left"/>
              <w:rPr>
                <w:rFonts w:ascii="Trebuchet MS" w:hAnsi="Trebuchet MS"/>
                <w:sz w:val="22"/>
                <w:szCs w:val="22"/>
                <w:lang w:val="en-US"/>
              </w:rPr>
            </w:pPr>
            <w:r w:rsidRPr="006C6C5F">
              <w:rPr>
                <w:rFonts w:ascii="Trebuchet MS" w:hAnsi="Trebuchet MS"/>
                <w:sz w:val="22"/>
                <w:szCs w:val="22"/>
              </w:rPr>
              <w:lastRenderedPageBreak/>
              <w:t>“</w:t>
            </w:r>
            <w:r w:rsidRPr="006C6C5F">
              <w:rPr>
                <w:rFonts w:ascii="Trebuchet MS" w:hAnsi="Trebuchet MS"/>
                <w:sz w:val="22"/>
                <w:szCs w:val="22"/>
                <w:u w:val="single"/>
              </w:rPr>
              <w:t>Cálculo dos juros</w:t>
            </w:r>
            <w:r w:rsidRPr="006C6C5F">
              <w:rPr>
                <w:rFonts w:ascii="Trebuchet MS" w:hAnsi="Trebuchet MS"/>
                <w:sz w:val="22"/>
                <w:szCs w:val="22"/>
              </w:rPr>
              <w:t>”:</w:t>
            </w:r>
          </w:p>
        </w:tc>
        <w:tc>
          <w:tcPr>
            <w:tcW w:w="6520" w:type="dxa"/>
          </w:tcPr>
          <w:p w:rsidR="00687FCC" w:rsidRPr="006C6C5F" w:rsidRDefault="00687FCC" w:rsidP="000077CE">
            <w:pPr>
              <w:pStyle w:val="BodyMain"/>
              <w:spacing w:before="60" w:line="360" w:lineRule="auto"/>
              <w:jc w:val="center"/>
              <w:rPr>
                <w:rFonts w:ascii="Trebuchet MS" w:hAnsi="Trebuchet MS"/>
                <w:sz w:val="22"/>
                <w:szCs w:val="22"/>
              </w:rPr>
            </w:pPr>
            <w:r w:rsidRPr="006C6C5F">
              <w:rPr>
                <w:rFonts w:ascii="Trebuchet MS" w:hAnsi="Trebuchet MS"/>
                <w:position w:val="-10"/>
                <w:sz w:val="22"/>
                <w:szCs w:val="22"/>
              </w:rPr>
              <w:object w:dxaOrig="301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25pt;height:17.55pt" o:ole="" fillcolor="window">
                  <v:imagedata r:id="rId11" o:title=""/>
                </v:shape>
                <o:OLEObject Type="Embed" ProgID="Equation.3" ShapeID="_x0000_i1025" DrawAspect="Content" ObjectID="_1505048577" r:id="rId12"/>
              </w:object>
            </w:r>
            <w:r w:rsidRPr="006C6C5F">
              <w:rPr>
                <w:rFonts w:ascii="Trebuchet MS" w:hAnsi="Trebuchet MS"/>
                <w:sz w:val="22"/>
                <w:szCs w:val="22"/>
              </w:rPr>
              <w:t>,</w:t>
            </w:r>
          </w:p>
          <w:p w:rsidR="00687FCC" w:rsidRPr="006C6C5F" w:rsidRDefault="00687FCC" w:rsidP="000077CE">
            <w:pPr>
              <w:pStyle w:val="BodyMain"/>
              <w:spacing w:before="0" w:line="360" w:lineRule="auto"/>
              <w:rPr>
                <w:rFonts w:ascii="Trebuchet MS" w:hAnsi="Trebuchet MS"/>
                <w:sz w:val="22"/>
                <w:szCs w:val="22"/>
              </w:rPr>
            </w:pPr>
            <w:proofErr w:type="gramStart"/>
            <w:r w:rsidRPr="006C6C5F">
              <w:rPr>
                <w:rFonts w:ascii="Trebuchet MS" w:hAnsi="Trebuchet MS"/>
                <w:sz w:val="22"/>
                <w:szCs w:val="22"/>
              </w:rPr>
              <w:t>onde</w:t>
            </w:r>
            <w:proofErr w:type="gramEnd"/>
            <w:r w:rsidRPr="006C6C5F">
              <w:rPr>
                <w:rFonts w:ascii="Trebuchet MS" w:hAnsi="Trebuchet MS"/>
                <w:sz w:val="22"/>
                <w:szCs w:val="22"/>
              </w:rPr>
              <w:t>:</w:t>
            </w:r>
          </w:p>
          <w:p w:rsidR="00687FCC" w:rsidRPr="006C6C5F" w:rsidRDefault="00687FCC" w:rsidP="000077CE">
            <w:pPr>
              <w:pStyle w:val="BodyMain"/>
              <w:spacing w:before="0" w:line="360" w:lineRule="auto"/>
              <w:ind w:left="708"/>
              <w:rPr>
                <w:rFonts w:ascii="Trebuchet MS" w:hAnsi="Trebuchet MS"/>
                <w:sz w:val="22"/>
                <w:szCs w:val="22"/>
              </w:rPr>
            </w:pPr>
            <w:r w:rsidRPr="006C6C5F">
              <w:rPr>
                <w:rFonts w:ascii="Trebuchet MS" w:hAnsi="Trebuchet MS"/>
                <w:sz w:val="22"/>
                <w:szCs w:val="22"/>
              </w:rPr>
              <w:t xml:space="preserve">J = Valor unitário dos juros acumulados na data de </w:t>
            </w:r>
            <w:r>
              <w:rPr>
                <w:rFonts w:ascii="Trebuchet MS" w:hAnsi="Trebuchet MS"/>
                <w:sz w:val="22"/>
                <w:szCs w:val="22"/>
              </w:rPr>
              <w:t>cálculo</w:t>
            </w:r>
            <w:r w:rsidRPr="006C6C5F">
              <w:rPr>
                <w:rFonts w:ascii="Trebuchet MS" w:hAnsi="Trebuchet MS"/>
                <w:sz w:val="22"/>
                <w:szCs w:val="22"/>
              </w:rPr>
              <w:t>. Valor em reais, calculado com 8 (oito) casas decimais, sem arredondamento;</w:t>
            </w:r>
          </w:p>
          <w:p w:rsidR="00687FCC" w:rsidRPr="006C6C5F" w:rsidRDefault="00687FCC" w:rsidP="000077CE">
            <w:pPr>
              <w:pStyle w:val="BodyMain"/>
              <w:spacing w:before="0" w:line="360" w:lineRule="auto"/>
              <w:ind w:left="708"/>
              <w:rPr>
                <w:rFonts w:ascii="Trebuchet MS" w:hAnsi="Trebuchet MS"/>
                <w:sz w:val="22"/>
                <w:szCs w:val="22"/>
              </w:rPr>
            </w:pPr>
            <w:proofErr w:type="spellStart"/>
            <w:r w:rsidRPr="006C6C5F">
              <w:rPr>
                <w:rFonts w:ascii="Trebuchet MS" w:hAnsi="Trebuchet MS"/>
                <w:sz w:val="22"/>
                <w:szCs w:val="22"/>
              </w:rPr>
              <w:t>SDa</w:t>
            </w:r>
            <w:proofErr w:type="spellEnd"/>
            <w:r w:rsidRPr="006C6C5F">
              <w:rPr>
                <w:rFonts w:ascii="Trebuchet MS" w:hAnsi="Trebuchet MS"/>
                <w:sz w:val="22"/>
                <w:szCs w:val="22"/>
              </w:rPr>
              <w:t xml:space="preserve"> </w:t>
            </w:r>
            <w:proofErr w:type="gramStart"/>
            <w:r w:rsidRPr="006C6C5F">
              <w:rPr>
                <w:rFonts w:ascii="Trebuchet MS" w:hAnsi="Trebuchet MS"/>
                <w:sz w:val="22"/>
                <w:szCs w:val="22"/>
              </w:rPr>
              <w:t>= Conforme</w:t>
            </w:r>
            <w:proofErr w:type="gramEnd"/>
            <w:r w:rsidRPr="006C6C5F">
              <w:rPr>
                <w:rFonts w:ascii="Trebuchet MS" w:hAnsi="Trebuchet MS"/>
                <w:sz w:val="22"/>
                <w:szCs w:val="22"/>
              </w:rPr>
              <w:t xml:space="preserve"> definido acima.</w:t>
            </w:r>
          </w:p>
          <w:p w:rsidR="00687FCC" w:rsidRPr="006C6C5F" w:rsidRDefault="00687FCC" w:rsidP="000077CE">
            <w:pPr>
              <w:pStyle w:val="BodyMain"/>
              <w:spacing w:before="0" w:line="360" w:lineRule="auto"/>
              <w:ind w:left="708"/>
              <w:rPr>
                <w:rFonts w:ascii="Trebuchet MS" w:hAnsi="Trebuchet MS"/>
                <w:sz w:val="22"/>
                <w:szCs w:val="22"/>
              </w:rPr>
            </w:pPr>
            <w:r w:rsidRPr="006C6C5F">
              <w:rPr>
                <w:rFonts w:ascii="Trebuchet MS" w:hAnsi="Trebuchet MS"/>
                <w:sz w:val="22"/>
                <w:szCs w:val="22"/>
              </w:rPr>
              <w:t>Fator de Juros = Fator calculado com 9 (nove) casas decimais, com arredondamento, parametrizado conforme definido a seguir.</w:t>
            </w:r>
          </w:p>
          <w:p w:rsidR="00687FCC" w:rsidRPr="006C6C5F" w:rsidRDefault="00687FCC" w:rsidP="000077CE">
            <w:pPr>
              <w:pStyle w:val="BodyMain"/>
              <w:spacing w:before="0" w:line="360" w:lineRule="auto"/>
              <w:jc w:val="center"/>
              <w:rPr>
                <w:rFonts w:ascii="Trebuchet MS" w:hAnsi="Trebuchet MS"/>
                <w:sz w:val="22"/>
                <w:szCs w:val="22"/>
              </w:rPr>
            </w:pPr>
            <w:r w:rsidRPr="006C6C5F">
              <w:rPr>
                <w:rFonts w:ascii="Trebuchet MS" w:hAnsi="Trebuchet MS"/>
                <w:position w:val="-60"/>
                <w:sz w:val="22"/>
                <w:szCs w:val="22"/>
              </w:rPr>
              <w:object w:dxaOrig="3700" w:dyaOrig="1320">
                <v:shape id="_x0000_i1026" type="#_x0000_t75" style="width:183.45pt;height:66.35pt" o:ole="" fillcolor="window">
                  <v:imagedata r:id="rId13" o:title=""/>
                </v:shape>
                <o:OLEObject Type="Embed" ProgID="Equation.3" ShapeID="_x0000_i1026" DrawAspect="Content" ObjectID="_1505048578" r:id="rId14"/>
              </w:object>
            </w:r>
            <w:r w:rsidRPr="006C6C5F">
              <w:rPr>
                <w:rFonts w:ascii="Trebuchet MS" w:hAnsi="Trebuchet MS"/>
                <w:sz w:val="22"/>
                <w:szCs w:val="22"/>
              </w:rPr>
              <w:t xml:space="preserve"> </w:t>
            </w:r>
          </w:p>
          <w:p w:rsidR="00687FCC" w:rsidRPr="006C6C5F" w:rsidRDefault="00687FCC" w:rsidP="000077CE">
            <w:pPr>
              <w:pStyle w:val="BodyMain"/>
              <w:spacing w:before="0" w:line="360" w:lineRule="auto"/>
              <w:rPr>
                <w:rFonts w:ascii="Trebuchet MS" w:hAnsi="Trebuchet MS"/>
                <w:sz w:val="22"/>
                <w:szCs w:val="22"/>
              </w:rPr>
            </w:pPr>
            <w:proofErr w:type="gramStart"/>
            <w:r w:rsidRPr="006C6C5F">
              <w:rPr>
                <w:rFonts w:ascii="Trebuchet MS" w:hAnsi="Trebuchet MS"/>
                <w:sz w:val="22"/>
                <w:szCs w:val="22"/>
              </w:rPr>
              <w:t>onde</w:t>
            </w:r>
            <w:proofErr w:type="gramEnd"/>
            <w:r w:rsidRPr="006C6C5F">
              <w:rPr>
                <w:rFonts w:ascii="Trebuchet MS" w:hAnsi="Trebuchet MS"/>
                <w:sz w:val="22"/>
                <w:szCs w:val="22"/>
              </w:rPr>
              <w:t>:</w:t>
            </w:r>
          </w:p>
          <w:p w:rsidR="00687FCC" w:rsidRPr="006C6C5F" w:rsidRDefault="00687FCC" w:rsidP="000077CE">
            <w:pPr>
              <w:pStyle w:val="BodyMain"/>
              <w:spacing w:before="0" w:line="360" w:lineRule="auto"/>
              <w:ind w:left="708"/>
              <w:rPr>
                <w:rFonts w:ascii="Trebuchet MS" w:hAnsi="Trebuchet MS"/>
                <w:sz w:val="22"/>
                <w:szCs w:val="22"/>
              </w:rPr>
            </w:pPr>
            <w:proofErr w:type="gramStart"/>
            <w:r w:rsidRPr="006C6C5F">
              <w:rPr>
                <w:rFonts w:ascii="Trebuchet MS" w:hAnsi="Trebuchet MS"/>
                <w:sz w:val="22"/>
                <w:szCs w:val="22"/>
              </w:rPr>
              <w:t>i</w:t>
            </w:r>
            <w:proofErr w:type="gramEnd"/>
            <w:r w:rsidRPr="006C6C5F">
              <w:rPr>
                <w:rFonts w:ascii="Trebuchet MS" w:hAnsi="Trebuchet MS"/>
                <w:sz w:val="22"/>
                <w:szCs w:val="22"/>
              </w:rPr>
              <w:t xml:space="preserve"> = </w:t>
            </w:r>
            <w:r w:rsidR="005300AB">
              <w:rPr>
                <w:rFonts w:ascii="Trebuchet MS" w:hAnsi="Trebuchet MS"/>
                <w:sz w:val="22"/>
                <w:szCs w:val="22"/>
              </w:rPr>
              <w:t>6,38</w:t>
            </w:r>
            <w:r w:rsidR="00B431F2" w:rsidRPr="006C6C5F">
              <w:rPr>
                <w:rFonts w:ascii="Trebuchet MS" w:hAnsi="Trebuchet MS"/>
                <w:sz w:val="22"/>
                <w:szCs w:val="22"/>
              </w:rPr>
              <w:t xml:space="preserve"> </w:t>
            </w:r>
            <w:r w:rsidRPr="006C6C5F">
              <w:rPr>
                <w:rFonts w:ascii="Trebuchet MS" w:hAnsi="Trebuchet MS"/>
                <w:sz w:val="22"/>
                <w:szCs w:val="22"/>
              </w:rPr>
              <w:t>(</w:t>
            </w:r>
            <w:r w:rsidR="005300AB">
              <w:rPr>
                <w:rFonts w:ascii="Trebuchet MS" w:hAnsi="Trebuchet MS"/>
                <w:sz w:val="22"/>
                <w:szCs w:val="22"/>
              </w:rPr>
              <w:t>seis virgula trinta e oito</w:t>
            </w:r>
            <w:r w:rsidRPr="006C6C5F">
              <w:rPr>
                <w:rFonts w:ascii="Trebuchet MS" w:hAnsi="Trebuchet MS"/>
                <w:sz w:val="22"/>
                <w:szCs w:val="22"/>
              </w:rPr>
              <w:t xml:space="preserve">), efetiva, ao ano para os CRI Seniores e </w:t>
            </w:r>
            <w:r w:rsidR="005300AB">
              <w:rPr>
                <w:rFonts w:ascii="Trebuchet MS" w:hAnsi="Trebuchet MS"/>
                <w:sz w:val="22"/>
                <w:szCs w:val="22"/>
              </w:rPr>
              <w:t>12</w:t>
            </w:r>
            <w:r w:rsidR="00B431F2" w:rsidRPr="006C6C5F">
              <w:rPr>
                <w:rFonts w:ascii="Trebuchet MS" w:hAnsi="Trebuchet MS"/>
                <w:sz w:val="22"/>
                <w:szCs w:val="22"/>
              </w:rPr>
              <w:t xml:space="preserve"> </w:t>
            </w:r>
            <w:r w:rsidRPr="006C6C5F">
              <w:rPr>
                <w:rFonts w:ascii="Trebuchet MS" w:hAnsi="Trebuchet MS"/>
                <w:sz w:val="22"/>
                <w:szCs w:val="22"/>
              </w:rPr>
              <w:t>(</w:t>
            </w:r>
            <w:r w:rsidR="005300AB">
              <w:rPr>
                <w:rFonts w:ascii="Trebuchet MS" w:hAnsi="Trebuchet MS"/>
                <w:sz w:val="22"/>
                <w:szCs w:val="22"/>
              </w:rPr>
              <w:t>doze</w:t>
            </w:r>
            <w:r w:rsidRPr="006C6C5F">
              <w:rPr>
                <w:rFonts w:ascii="Trebuchet MS" w:hAnsi="Trebuchet MS"/>
                <w:sz w:val="22"/>
                <w:szCs w:val="22"/>
              </w:rPr>
              <w:t>), efetiva, ao ano para os CRI Subordinados.</w:t>
            </w:r>
          </w:p>
          <w:p w:rsidR="00687FCC" w:rsidRPr="006C6C5F" w:rsidRDefault="00687FCC" w:rsidP="000077CE">
            <w:pPr>
              <w:pStyle w:val="BodyMain"/>
              <w:spacing w:before="0" w:line="360" w:lineRule="auto"/>
              <w:ind w:left="708"/>
              <w:rPr>
                <w:rFonts w:ascii="Trebuchet MS" w:hAnsi="Trebuchet MS"/>
                <w:sz w:val="22"/>
                <w:szCs w:val="22"/>
              </w:rPr>
            </w:pPr>
            <w:proofErr w:type="spellStart"/>
            <w:proofErr w:type="gramStart"/>
            <w:r w:rsidRPr="006C6C5F">
              <w:rPr>
                <w:rFonts w:ascii="Trebuchet MS" w:hAnsi="Trebuchet MS"/>
                <w:sz w:val="22"/>
                <w:szCs w:val="22"/>
              </w:rPr>
              <w:t>dcp</w:t>
            </w:r>
            <w:proofErr w:type="spellEnd"/>
            <w:proofErr w:type="gramEnd"/>
            <w:r w:rsidRPr="006C6C5F">
              <w:rPr>
                <w:rFonts w:ascii="Trebuchet MS" w:hAnsi="Trebuchet MS"/>
                <w:sz w:val="22"/>
                <w:szCs w:val="22"/>
              </w:rPr>
              <w:t xml:space="preserve"> = Número de dias corridos entre a data de emissão ou a data do último pagamento ou incorporação de juros e a data de atualização inclusive.</w:t>
            </w:r>
          </w:p>
          <w:p w:rsidR="00687FCC" w:rsidRPr="006C6C5F" w:rsidRDefault="00687FCC" w:rsidP="00B131D4">
            <w:pPr>
              <w:pStyle w:val="BodyMain"/>
              <w:spacing w:before="0" w:line="360" w:lineRule="auto"/>
              <w:ind w:left="708"/>
              <w:rPr>
                <w:rFonts w:ascii="Trebuchet MS" w:hAnsi="Trebuchet MS"/>
                <w:sz w:val="22"/>
                <w:szCs w:val="22"/>
              </w:rPr>
            </w:pPr>
            <w:proofErr w:type="spellStart"/>
            <w:proofErr w:type="gramStart"/>
            <w:r w:rsidRPr="006C6C5F">
              <w:rPr>
                <w:rFonts w:ascii="Trebuchet MS" w:hAnsi="Trebuchet MS"/>
                <w:sz w:val="22"/>
                <w:szCs w:val="22"/>
              </w:rPr>
              <w:t>dct</w:t>
            </w:r>
            <w:proofErr w:type="spellEnd"/>
            <w:proofErr w:type="gramEnd"/>
            <w:r w:rsidRPr="006C6C5F">
              <w:rPr>
                <w:rFonts w:ascii="Trebuchet MS" w:hAnsi="Trebuchet MS"/>
                <w:sz w:val="22"/>
                <w:szCs w:val="22"/>
              </w:rPr>
              <w:t xml:space="preserve"> = </w:t>
            </w:r>
            <w:r w:rsidRPr="00EF72E4">
              <w:rPr>
                <w:rFonts w:ascii="Trebuchet MS" w:hAnsi="Trebuchet MS"/>
                <w:sz w:val="22"/>
                <w:szCs w:val="22"/>
              </w:rPr>
              <w:t xml:space="preserve">Número de dias corridos existentes entre data do pagamento ou incorporação de juros imediatamente anterior e a data do próximo pagamento inclusive ou incorporação de juros inclusive. Sendo que exclusivamente para o período entre a data de emissão e a data do primeiro pagamento ou incorporação de juros, será considerado </w:t>
            </w:r>
            <w:proofErr w:type="spellStart"/>
            <w:r w:rsidRPr="00EF72E4">
              <w:rPr>
                <w:rFonts w:ascii="Trebuchet MS" w:hAnsi="Trebuchet MS"/>
                <w:sz w:val="22"/>
                <w:szCs w:val="22"/>
              </w:rPr>
              <w:t>dct</w:t>
            </w:r>
            <w:proofErr w:type="spellEnd"/>
            <w:r w:rsidRPr="00EF72E4">
              <w:rPr>
                <w:rFonts w:ascii="Trebuchet MS" w:hAnsi="Trebuchet MS"/>
                <w:sz w:val="22"/>
                <w:szCs w:val="22"/>
              </w:rPr>
              <w:t xml:space="preserve"> igual a 30</w:t>
            </w:r>
            <w:r w:rsidRPr="006C6C5F">
              <w:rPr>
                <w:rFonts w:ascii="Trebuchet MS" w:hAnsi="Trebuchet MS"/>
                <w:sz w:val="22"/>
                <w:szCs w:val="22"/>
              </w:rPr>
              <w:t>.</w:t>
            </w:r>
          </w:p>
        </w:tc>
        <w:tc>
          <w:tcPr>
            <w:tcW w:w="6520" w:type="dxa"/>
          </w:tcPr>
          <w:p w:rsidR="00687FCC" w:rsidRPr="006C6C5F" w:rsidRDefault="00687FCC" w:rsidP="000077CE">
            <w:pPr>
              <w:pStyle w:val="BodyMain"/>
              <w:spacing w:before="60" w:line="360" w:lineRule="auto"/>
              <w:jc w:val="center"/>
              <w:rPr>
                <w:rFonts w:ascii="Trebuchet MS" w:hAnsi="Trebuchet MS"/>
                <w:sz w:val="22"/>
                <w:szCs w:val="22"/>
              </w:rPr>
            </w:pPr>
          </w:p>
        </w:tc>
      </w:tr>
      <w:tr w:rsidR="00687FCC" w:rsidRPr="006C6C5F" w:rsidTr="00CD1184">
        <w:tc>
          <w:tcPr>
            <w:tcW w:w="2660" w:type="dxa"/>
          </w:tcPr>
          <w:p w:rsidR="00687FCC" w:rsidRPr="006C6C5F" w:rsidRDefault="00687FCC" w:rsidP="00422278">
            <w:pPr>
              <w:pStyle w:val="BodyMain"/>
              <w:numPr>
                <w:ilvl w:val="0"/>
                <w:numId w:val="27"/>
              </w:numPr>
              <w:tabs>
                <w:tab w:val="clear" w:pos="720"/>
                <w:tab w:val="num" w:pos="318"/>
              </w:tabs>
              <w:spacing w:before="144" w:after="144" w:line="360" w:lineRule="auto"/>
              <w:ind w:left="0" w:firstLine="0"/>
              <w:jc w:val="left"/>
              <w:rPr>
                <w:rFonts w:ascii="Trebuchet MS" w:hAnsi="Trebuchet MS"/>
                <w:sz w:val="22"/>
                <w:szCs w:val="22"/>
                <w:lang w:val="en-US"/>
              </w:rPr>
            </w:pPr>
            <w:r w:rsidRPr="006C6C5F">
              <w:rPr>
                <w:rFonts w:ascii="Trebuchet MS" w:hAnsi="Trebuchet MS"/>
                <w:sz w:val="22"/>
                <w:szCs w:val="22"/>
              </w:rPr>
              <w:lastRenderedPageBreak/>
              <w:t>“</w:t>
            </w:r>
            <w:r w:rsidRPr="006C6C5F">
              <w:rPr>
                <w:rFonts w:ascii="Trebuchet MS" w:hAnsi="Trebuchet MS"/>
                <w:sz w:val="22"/>
                <w:szCs w:val="22"/>
                <w:u w:val="single"/>
              </w:rPr>
              <w:t>Cálculo de Amortização</w:t>
            </w:r>
            <w:r w:rsidRPr="006C6C5F">
              <w:rPr>
                <w:rFonts w:ascii="Trebuchet MS" w:hAnsi="Trebuchet MS"/>
                <w:sz w:val="22"/>
                <w:szCs w:val="22"/>
              </w:rPr>
              <w:t>”:</w:t>
            </w:r>
          </w:p>
        </w:tc>
        <w:tc>
          <w:tcPr>
            <w:tcW w:w="6520" w:type="dxa"/>
          </w:tcPr>
          <w:p w:rsidR="00687FCC" w:rsidRPr="006C6C5F" w:rsidRDefault="00687FCC" w:rsidP="000077CE">
            <w:pPr>
              <w:tabs>
                <w:tab w:val="left" w:pos="851"/>
              </w:tabs>
              <w:autoSpaceDE w:val="0"/>
              <w:autoSpaceDN w:val="0"/>
              <w:adjustRightInd w:val="0"/>
              <w:spacing w:before="60" w:line="360" w:lineRule="auto"/>
              <w:ind w:left="1440"/>
              <w:rPr>
                <w:rFonts w:ascii="Trebuchet MS" w:hAnsi="Trebuchet MS"/>
                <w:sz w:val="22"/>
                <w:szCs w:val="22"/>
              </w:rPr>
            </w:pPr>
            <w:r w:rsidRPr="00865A6B">
              <w:rPr>
                <w:rFonts w:ascii="Trebuchet MS" w:hAnsi="Trebuchet MS"/>
                <w:position w:val="-12"/>
                <w:sz w:val="22"/>
                <w:szCs w:val="22"/>
              </w:rPr>
              <w:object w:dxaOrig="1939" w:dyaOrig="360">
                <v:shape id="_x0000_i1027" type="#_x0000_t75" style="width:96.4pt;height:18.8pt" o:ole="" fillcolor="window">
                  <v:imagedata r:id="rId15" o:title=""/>
                </v:shape>
                <o:OLEObject Type="Embed" ProgID="Equation.3" ShapeID="_x0000_i1027" DrawAspect="Content" ObjectID="_1505048579" r:id="rId16"/>
              </w:object>
            </w:r>
            <w:r w:rsidRPr="006C6C5F">
              <w:rPr>
                <w:rFonts w:ascii="Trebuchet MS" w:hAnsi="Trebuchet MS"/>
                <w:sz w:val="22"/>
                <w:szCs w:val="22"/>
              </w:rPr>
              <w:t xml:space="preserve"> , </w:t>
            </w:r>
          </w:p>
          <w:p w:rsidR="00687FCC" w:rsidRPr="006C6C5F" w:rsidRDefault="00687FCC" w:rsidP="000077CE">
            <w:pPr>
              <w:tabs>
                <w:tab w:val="left" w:pos="851"/>
              </w:tabs>
              <w:autoSpaceDE w:val="0"/>
              <w:autoSpaceDN w:val="0"/>
              <w:adjustRightInd w:val="0"/>
              <w:spacing w:before="60" w:line="360" w:lineRule="auto"/>
              <w:ind w:left="632"/>
              <w:jc w:val="both"/>
              <w:rPr>
                <w:rFonts w:ascii="Trebuchet MS" w:hAnsi="Trebuchet MS"/>
                <w:sz w:val="22"/>
                <w:szCs w:val="22"/>
              </w:rPr>
            </w:pPr>
            <w:proofErr w:type="gramStart"/>
            <w:r w:rsidRPr="006C6C5F">
              <w:rPr>
                <w:rFonts w:ascii="Trebuchet MS" w:hAnsi="Trebuchet MS"/>
                <w:sz w:val="22"/>
                <w:szCs w:val="22"/>
              </w:rPr>
              <w:t>onde</w:t>
            </w:r>
            <w:proofErr w:type="gramEnd"/>
            <w:r w:rsidRPr="006C6C5F">
              <w:rPr>
                <w:rFonts w:ascii="Trebuchet MS" w:hAnsi="Trebuchet MS"/>
                <w:sz w:val="22"/>
                <w:szCs w:val="22"/>
              </w:rPr>
              <w:t>:</w:t>
            </w:r>
          </w:p>
          <w:p w:rsidR="00687FCC" w:rsidRPr="006C6C5F" w:rsidRDefault="00687FCC" w:rsidP="000077CE">
            <w:pPr>
              <w:tabs>
                <w:tab w:val="left" w:pos="851"/>
              </w:tabs>
              <w:autoSpaceDE w:val="0"/>
              <w:autoSpaceDN w:val="0"/>
              <w:adjustRightInd w:val="0"/>
              <w:spacing w:line="360" w:lineRule="auto"/>
              <w:ind w:left="632"/>
              <w:jc w:val="both"/>
              <w:rPr>
                <w:rFonts w:ascii="Trebuchet MS" w:hAnsi="Trebuchet MS"/>
                <w:sz w:val="22"/>
                <w:szCs w:val="22"/>
              </w:rPr>
            </w:pPr>
            <w:proofErr w:type="spellStart"/>
            <w:r w:rsidRPr="006C6C5F">
              <w:rPr>
                <w:rFonts w:ascii="Trebuchet MS" w:hAnsi="Trebuchet MS"/>
                <w:i/>
                <w:sz w:val="22"/>
                <w:szCs w:val="22"/>
              </w:rPr>
              <w:t>AM</w:t>
            </w:r>
            <w:r w:rsidRPr="006C6C5F">
              <w:rPr>
                <w:rFonts w:ascii="Trebuchet MS" w:hAnsi="Trebuchet MS"/>
                <w:i/>
                <w:sz w:val="22"/>
                <w:szCs w:val="22"/>
                <w:vertAlign w:val="subscript"/>
              </w:rPr>
              <w:t>i</w:t>
            </w:r>
            <w:proofErr w:type="spellEnd"/>
            <w:r w:rsidRPr="006C6C5F">
              <w:rPr>
                <w:rFonts w:ascii="Trebuchet MS" w:hAnsi="Trebuchet MS"/>
                <w:sz w:val="22"/>
                <w:szCs w:val="22"/>
              </w:rPr>
              <w:t xml:space="preserve"> =</w:t>
            </w:r>
            <w:r w:rsidRPr="006C6C5F">
              <w:rPr>
                <w:rFonts w:ascii="Trebuchet MS" w:hAnsi="Trebuchet MS"/>
                <w:sz w:val="22"/>
                <w:szCs w:val="22"/>
              </w:rPr>
              <w:tab/>
              <w:t xml:space="preserve">Valor unitário da </w:t>
            </w:r>
            <w:r w:rsidRPr="006C6C5F">
              <w:rPr>
                <w:rFonts w:ascii="Trebuchet MS" w:hAnsi="Trebuchet MS"/>
                <w:i/>
                <w:sz w:val="22"/>
                <w:szCs w:val="22"/>
              </w:rPr>
              <w:t>i-</w:t>
            </w:r>
            <w:proofErr w:type="spellStart"/>
            <w:r w:rsidRPr="006C6C5F">
              <w:rPr>
                <w:rFonts w:ascii="Trebuchet MS" w:hAnsi="Trebuchet MS"/>
                <w:i/>
                <w:sz w:val="22"/>
                <w:szCs w:val="22"/>
              </w:rPr>
              <w:t>ésima</w:t>
            </w:r>
            <w:proofErr w:type="spellEnd"/>
            <w:r w:rsidRPr="006C6C5F">
              <w:rPr>
                <w:rFonts w:ascii="Trebuchet MS" w:hAnsi="Trebuchet MS"/>
                <w:sz w:val="22"/>
                <w:szCs w:val="22"/>
              </w:rPr>
              <w:t xml:space="preserve"> parcela de amortização. Valor em reais, calculado com 2 (duas) casas decimais, sem arredondamento;</w:t>
            </w:r>
          </w:p>
          <w:p w:rsidR="00687FCC" w:rsidRPr="006C6C5F" w:rsidRDefault="00687FCC" w:rsidP="000077CE">
            <w:pPr>
              <w:spacing w:line="360" w:lineRule="auto"/>
              <w:ind w:left="632"/>
              <w:jc w:val="both"/>
              <w:rPr>
                <w:rFonts w:ascii="Trebuchet MS" w:hAnsi="Trebuchet MS"/>
                <w:sz w:val="22"/>
                <w:szCs w:val="22"/>
              </w:rPr>
            </w:pPr>
            <w:proofErr w:type="spellStart"/>
            <w:r w:rsidRPr="006C6C5F">
              <w:rPr>
                <w:rFonts w:ascii="Trebuchet MS" w:hAnsi="Trebuchet MS"/>
                <w:i/>
                <w:sz w:val="22"/>
                <w:szCs w:val="22"/>
              </w:rPr>
              <w:t>SDa</w:t>
            </w:r>
            <w:proofErr w:type="spellEnd"/>
            <w:r w:rsidRPr="006C6C5F">
              <w:rPr>
                <w:rFonts w:ascii="Trebuchet MS" w:hAnsi="Trebuchet MS"/>
                <w:i/>
                <w:sz w:val="22"/>
                <w:szCs w:val="22"/>
              </w:rPr>
              <w:t xml:space="preserve"> </w:t>
            </w:r>
            <w:r w:rsidRPr="006C6C5F">
              <w:rPr>
                <w:rFonts w:ascii="Trebuchet MS" w:hAnsi="Trebuchet MS"/>
                <w:sz w:val="22"/>
                <w:szCs w:val="22"/>
              </w:rPr>
              <w:t>= conforme definido acima.</w:t>
            </w:r>
          </w:p>
          <w:p w:rsidR="00687FCC" w:rsidRPr="006C6C5F" w:rsidRDefault="00687FCC" w:rsidP="0001206B">
            <w:pPr>
              <w:pStyle w:val="BodyMain"/>
              <w:spacing w:before="60" w:line="360" w:lineRule="auto"/>
              <w:ind w:left="632"/>
              <w:rPr>
                <w:rFonts w:ascii="Trebuchet MS" w:hAnsi="Trebuchet MS"/>
                <w:position w:val="-10"/>
                <w:sz w:val="22"/>
                <w:szCs w:val="22"/>
              </w:rPr>
            </w:pPr>
            <w:proofErr w:type="spellStart"/>
            <w:proofErr w:type="gramStart"/>
            <w:r w:rsidRPr="006C6C5F">
              <w:rPr>
                <w:rFonts w:ascii="Trebuchet MS" w:hAnsi="Trebuchet MS"/>
                <w:i/>
                <w:sz w:val="22"/>
                <w:szCs w:val="22"/>
              </w:rPr>
              <w:t>Ta</w:t>
            </w:r>
            <w:proofErr w:type="spellEnd"/>
            <w:proofErr w:type="gramEnd"/>
            <w:r w:rsidRPr="006C6C5F">
              <w:rPr>
                <w:rFonts w:ascii="Trebuchet MS" w:hAnsi="Trebuchet MS"/>
                <w:sz w:val="22"/>
                <w:szCs w:val="22"/>
              </w:rPr>
              <w:t xml:space="preserve"> =</w:t>
            </w:r>
            <w:r w:rsidRPr="006C6C5F">
              <w:rPr>
                <w:rFonts w:ascii="Trebuchet MS" w:hAnsi="Trebuchet MS"/>
                <w:sz w:val="22"/>
                <w:szCs w:val="22"/>
              </w:rPr>
              <w:tab/>
              <w:t>Taxa fixa definida para a amortização do principal, expressa em percentual, com 4 (quatro) casas decimais de acordo com os percentuais constantes da Tabela Vigente.</w:t>
            </w:r>
          </w:p>
        </w:tc>
        <w:tc>
          <w:tcPr>
            <w:tcW w:w="6520" w:type="dxa"/>
          </w:tcPr>
          <w:p w:rsidR="00687FCC" w:rsidRPr="00865A6B" w:rsidRDefault="00687FCC" w:rsidP="000077CE">
            <w:pPr>
              <w:tabs>
                <w:tab w:val="left" w:pos="851"/>
              </w:tabs>
              <w:autoSpaceDE w:val="0"/>
              <w:autoSpaceDN w:val="0"/>
              <w:adjustRightInd w:val="0"/>
              <w:spacing w:before="60" w:line="360" w:lineRule="auto"/>
              <w:ind w:left="1440"/>
              <w:rPr>
                <w:rFonts w:ascii="Trebuchet MS" w:hAnsi="Trebuchet MS"/>
                <w:sz w:val="22"/>
                <w:szCs w:val="22"/>
              </w:rPr>
            </w:pPr>
          </w:p>
        </w:tc>
      </w:tr>
      <w:tr w:rsidR="00687FCC" w:rsidRPr="006C6C5F" w:rsidTr="00CD1184">
        <w:tc>
          <w:tcPr>
            <w:tcW w:w="2660" w:type="dxa"/>
          </w:tcPr>
          <w:p w:rsidR="00687FCC" w:rsidRPr="006C6C5F" w:rsidRDefault="00687FCC" w:rsidP="00422278">
            <w:pPr>
              <w:pStyle w:val="BodyMain"/>
              <w:numPr>
                <w:ilvl w:val="0"/>
                <w:numId w:val="27"/>
              </w:numPr>
              <w:tabs>
                <w:tab w:val="clear" w:pos="720"/>
                <w:tab w:val="num" w:pos="318"/>
              </w:tabs>
              <w:spacing w:before="144" w:after="144" w:line="360" w:lineRule="auto"/>
              <w:ind w:left="0" w:firstLine="0"/>
              <w:jc w:val="left"/>
              <w:rPr>
                <w:rFonts w:ascii="Trebuchet MS" w:hAnsi="Trebuchet MS"/>
                <w:sz w:val="22"/>
                <w:szCs w:val="22"/>
              </w:rPr>
            </w:pPr>
            <w:r w:rsidRPr="006C6C5F">
              <w:rPr>
                <w:rFonts w:ascii="Trebuchet MS" w:hAnsi="Trebuchet MS"/>
                <w:sz w:val="22"/>
                <w:szCs w:val="22"/>
              </w:rPr>
              <w:t>“</w:t>
            </w:r>
            <w:r w:rsidRPr="006C6C5F">
              <w:rPr>
                <w:rFonts w:ascii="Trebuchet MS" w:hAnsi="Trebuchet MS"/>
                <w:sz w:val="22"/>
                <w:szCs w:val="22"/>
                <w:u w:val="single"/>
              </w:rPr>
              <w:t>Tabela Vigente</w:t>
            </w:r>
            <w:r w:rsidRPr="006C6C5F">
              <w:rPr>
                <w:rFonts w:ascii="Trebuchet MS" w:hAnsi="Trebuchet MS"/>
                <w:sz w:val="22"/>
                <w:szCs w:val="22"/>
              </w:rPr>
              <w:t>”</w:t>
            </w:r>
          </w:p>
        </w:tc>
        <w:tc>
          <w:tcPr>
            <w:tcW w:w="6520" w:type="dxa"/>
          </w:tcPr>
          <w:p w:rsidR="00687FCC" w:rsidRPr="006C6C5F" w:rsidRDefault="00687FCC" w:rsidP="0078273A">
            <w:pPr>
              <w:tabs>
                <w:tab w:val="left" w:pos="851"/>
              </w:tabs>
              <w:autoSpaceDE w:val="0"/>
              <w:autoSpaceDN w:val="0"/>
              <w:adjustRightInd w:val="0"/>
              <w:spacing w:before="60" w:line="360" w:lineRule="auto"/>
              <w:jc w:val="both"/>
              <w:rPr>
                <w:rFonts w:ascii="Trebuchet MS" w:hAnsi="Trebuchet MS"/>
                <w:sz w:val="22"/>
                <w:szCs w:val="22"/>
              </w:rPr>
            </w:pPr>
            <w:r w:rsidRPr="00872FE3">
              <w:rPr>
                <w:rFonts w:ascii="Trebuchet MS" w:hAnsi="Trebuchet MS"/>
                <w:sz w:val="22"/>
                <w:szCs w:val="22"/>
              </w:rPr>
              <w:t xml:space="preserve">A Tabela Vigente inicialmente será a Tabela descrita no Anexo II e poderá ser alterada pela </w:t>
            </w:r>
            <w:proofErr w:type="spellStart"/>
            <w:r w:rsidRPr="00872FE3">
              <w:rPr>
                <w:rFonts w:ascii="Trebuchet MS" w:hAnsi="Trebuchet MS"/>
                <w:sz w:val="22"/>
                <w:szCs w:val="22"/>
              </w:rPr>
              <w:t>Securitizadora</w:t>
            </w:r>
            <w:proofErr w:type="spellEnd"/>
            <w:r w:rsidRPr="00872FE3">
              <w:rPr>
                <w:rFonts w:ascii="Trebuchet MS" w:hAnsi="Trebuchet MS"/>
                <w:sz w:val="22"/>
                <w:szCs w:val="22"/>
              </w:rPr>
              <w:t xml:space="preserve"> em função das Amortizações Extraordinárias, dos Resgates Antecipados parciais e de alterações na Cronologia de Pagamentos, nos termos do presente Termo. Sempre que houver alteração na Tabela Vigente, a </w:t>
            </w:r>
            <w:proofErr w:type="spellStart"/>
            <w:r w:rsidRPr="00872FE3">
              <w:rPr>
                <w:rFonts w:ascii="Trebuchet MS" w:hAnsi="Trebuchet MS"/>
                <w:sz w:val="22"/>
                <w:szCs w:val="22"/>
              </w:rPr>
              <w:t>Securitizadora</w:t>
            </w:r>
            <w:proofErr w:type="spellEnd"/>
            <w:r w:rsidRPr="00872FE3">
              <w:rPr>
                <w:rFonts w:ascii="Trebuchet MS" w:hAnsi="Trebuchet MS"/>
                <w:sz w:val="22"/>
                <w:szCs w:val="22"/>
              </w:rPr>
              <w:t xml:space="preserve"> atualizará mensalmente na </w:t>
            </w:r>
            <w:proofErr w:type="spellStart"/>
            <w:r w:rsidRPr="00872FE3">
              <w:rPr>
                <w:rFonts w:ascii="Trebuchet MS" w:hAnsi="Trebuchet MS"/>
                <w:sz w:val="22"/>
                <w:szCs w:val="22"/>
              </w:rPr>
              <w:t>Cetip</w:t>
            </w:r>
            <w:proofErr w:type="spellEnd"/>
            <w:r w:rsidRPr="00872FE3">
              <w:rPr>
                <w:rFonts w:ascii="Trebuchet MS" w:hAnsi="Trebuchet MS"/>
                <w:sz w:val="22"/>
                <w:szCs w:val="22"/>
              </w:rPr>
              <w:t xml:space="preserve"> a Tabela Vigente de cada série dos CRI, ajustando–as aos eventos da carteira de crédito. O Agente Fiduciário, poderá enviar a tabela atualizada disponível na CETIP para os investidores, assim que solicitado. </w:t>
            </w:r>
          </w:p>
          <w:p w:rsidR="00687FCC" w:rsidRPr="006C6C5F" w:rsidRDefault="00687FCC" w:rsidP="0078273A">
            <w:pPr>
              <w:tabs>
                <w:tab w:val="left" w:pos="851"/>
              </w:tabs>
              <w:autoSpaceDE w:val="0"/>
              <w:autoSpaceDN w:val="0"/>
              <w:adjustRightInd w:val="0"/>
              <w:spacing w:before="60" w:line="360" w:lineRule="auto"/>
              <w:jc w:val="both"/>
              <w:rPr>
                <w:rFonts w:ascii="Trebuchet MS" w:hAnsi="Trebuchet MS"/>
                <w:b/>
                <w:sz w:val="22"/>
                <w:szCs w:val="22"/>
              </w:rPr>
            </w:pPr>
          </w:p>
          <w:p w:rsidR="00687FCC" w:rsidRPr="006C6C5F" w:rsidRDefault="00687FCC" w:rsidP="003243C0">
            <w:pPr>
              <w:pStyle w:val="CommentText"/>
              <w:jc w:val="both"/>
              <w:rPr>
                <w:rFonts w:ascii="Trebuchet MS" w:hAnsi="Trebuchet MS"/>
                <w:position w:val="-10"/>
                <w:sz w:val="22"/>
                <w:szCs w:val="22"/>
              </w:rPr>
            </w:pPr>
          </w:p>
        </w:tc>
        <w:tc>
          <w:tcPr>
            <w:tcW w:w="6520" w:type="dxa"/>
          </w:tcPr>
          <w:p w:rsidR="00687FCC" w:rsidRPr="00872FE3" w:rsidRDefault="00687FCC" w:rsidP="0078273A">
            <w:pPr>
              <w:tabs>
                <w:tab w:val="left" w:pos="851"/>
              </w:tabs>
              <w:autoSpaceDE w:val="0"/>
              <w:autoSpaceDN w:val="0"/>
              <w:adjustRightInd w:val="0"/>
              <w:spacing w:before="60" w:line="360" w:lineRule="auto"/>
              <w:jc w:val="both"/>
              <w:rPr>
                <w:rFonts w:ascii="Trebuchet MS" w:hAnsi="Trebuchet MS"/>
                <w:sz w:val="22"/>
                <w:szCs w:val="22"/>
              </w:rPr>
            </w:pPr>
          </w:p>
        </w:tc>
      </w:tr>
      <w:tr w:rsidR="00687FCC" w:rsidRPr="006C6C5F" w:rsidTr="00CD1184">
        <w:tc>
          <w:tcPr>
            <w:tcW w:w="2660" w:type="dxa"/>
          </w:tcPr>
          <w:p w:rsidR="00687FCC" w:rsidRPr="006C6C5F" w:rsidRDefault="00687FCC" w:rsidP="00422278">
            <w:pPr>
              <w:pStyle w:val="BodyMain"/>
              <w:numPr>
                <w:ilvl w:val="0"/>
                <w:numId w:val="27"/>
              </w:numPr>
              <w:tabs>
                <w:tab w:val="clear" w:pos="720"/>
                <w:tab w:val="num" w:pos="318"/>
              </w:tabs>
              <w:spacing w:before="144" w:after="144" w:line="360" w:lineRule="auto"/>
              <w:ind w:left="0" w:firstLine="0"/>
              <w:jc w:val="left"/>
              <w:rPr>
                <w:rFonts w:ascii="Trebuchet MS" w:hAnsi="Trebuchet MS"/>
                <w:sz w:val="22"/>
                <w:szCs w:val="22"/>
              </w:rPr>
            </w:pPr>
            <w:r w:rsidRPr="006C6C5F">
              <w:rPr>
                <w:rFonts w:ascii="Trebuchet MS" w:hAnsi="Trebuchet MS"/>
                <w:sz w:val="22"/>
                <w:szCs w:val="22"/>
              </w:rPr>
              <w:t>“</w:t>
            </w:r>
            <w:r w:rsidRPr="006C6C5F">
              <w:rPr>
                <w:rFonts w:ascii="Trebuchet MS" w:hAnsi="Trebuchet MS"/>
                <w:sz w:val="22"/>
                <w:szCs w:val="22"/>
                <w:u w:val="single"/>
              </w:rPr>
              <w:t>Prêmio de Subordinação</w:t>
            </w:r>
            <w:r w:rsidRPr="006C6C5F">
              <w:rPr>
                <w:rFonts w:ascii="Trebuchet MS" w:hAnsi="Trebuchet MS"/>
                <w:sz w:val="22"/>
                <w:szCs w:val="22"/>
              </w:rPr>
              <w:t>”</w:t>
            </w:r>
          </w:p>
        </w:tc>
        <w:tc>
          <w:tcPr>
            <w:tcW w:w="6520" w:type="dxa"/>
          </w:tcPr>
          <w:p w:rsidR="00687FCC" w:rsidRPr="006C6C5F" w:rsidRDefault="00687FCC" w:rsidP="000077CE">
            <w:pPr>
              <w:tabs>
                <w:tab w:val="left" w:pos="851"/>
              </w:tabs>
              <w:autoSpaceDE w:val="0"/>
              <w:autoSpaceDN w:val="0"/>
              <w:adjustRightInd w:val="0"/>
              <w:spacing w:before="60" w:line="360" w:lineRule="auto"/>
              <w:rPr>
                <w:rFonts w:ascii="Trebuchet MS" w:hAnsi="Trebuchet MS"/>
                <w:sz w:val="22"/>
                <w:szCs w:val="22"/>
              </w:rPr>
            </w:pPr>
            <w:r w:rsidRPr="006C6C5F">
              <w:rPr>
                <w:rFonts w:ascii="Trebuchet MS" w:hAnsi="Trebuchet MS"/>
                <w:position w:val="-12"/>
                <w:sz w:val="22"/>
                <w:szCs w:val="22"/>
              </w:rPr>
              <w:object w:dxaOrig="5720" w:dyaOrig="360">
                <v:shape id="_x0000_i1028" type="#_x0000_t75" style="width:284.25pt;height:18.8pt" o:ole="" fillcolor="window">
                  <v:imagedata r:id="rId17" o:title=""/>
                </v:shape>
                <o:OLEObject Type="Embed" ProgID="Equation.3" ShapeID="_x0000_i1028" DrawAspect="Content" ObjectID="_1505048580" r:id="rId18"/>
              </w:object>
            </w:r>
          </w:p>
          <w:p w:rsidR="00687FCC" w:rsidRPr="006C6C5F" w:rsidRDefault="00687FCC" w:rsidP="00CA63A1">
            <w:pPr>
              <w:pStyle w:val="BodyMain"/>
              <w:spacing w:before="60" w:line="360" w:lineRule="auto"/>
              <w:ind w:left="632"/>
              <w:rPr>
                <w:rFonts w:ascii="Trebuchet MS" w:hAnsi="Trebuchet MS"/>
                <w:sz w:val="22"/>
                <w:szCs w:val="22"/>
              </w:rPr>
            </w:pPr>
            <w:proofErr w:type="gramStart"/>
            <w:r w:rsidRPr="006C6C5F">
              <w:rPr>
                <w:rFonts w:ascii="Trebuchet MS" w:hAnsi="Trebuchet MS"/>
                <w:sz w:val="22"/>
                <w:szCs w:val="22"/>
              </w:rPr>
              <w:t>onde</w:t>
            </w:r>
            <w:proofErr w:type="gramEnd"/>
            <w:r w:rsidRPr="006C6C5F">
              <w:rPr>
                <w:rFonts w:ascii="Trebuchet MS" w:hAnsi="Trebuchet MS"/>
                <w:sz w:val="22"/>
                <w:szCs w:val="22"/>
              </w:rPr>
              <w:t>:</w:t>
            </w:r>
          </w:p>
          <w:p w:rsidR="00687FCC" w:rsidRPr="006C6C5F" w:rsidRDefault="00687FCC" w:rsidP="00CA63A1">
            <w:pPr>
              <w:pStyle w:val="BodyMain"/>
              <w:spacing w:before="60" w:line="360" w:lineRule="auto"/>
              <w:ind w:left="632"/>
              <w:rPr>
                <w:rFonts w:ascii="Trebuchet MS" w:hAnsi="Trebuchet MS"/>
                <w:sz w:val="22"/>
                <w:szCs w:val="22"/>
              </w:rPr>
            </w:pPr>
            <w:proofErr w:type="spellStart"/>
            <w:r w:rsidRPr="006C6C5F">
              <w:rPr>
                <w:rFonts w:ascii="Trebuchet MS" w:hAnsi="Trebuchet MS"/>
                <w:i/>
                <w:sz w:val="22"/>
                <w:szCs w:val="22"/>
              </w:rPr>
              <w:t>Ps</w:t>
            </w:r>
            <w:r w:rsidRPr="006C6C5F">
              <w:rPr>
                <w:rFonts w:ascii="Trebuchet MS" w:hAnsi="Trebuchet MS"/>
                <w:i/>
                <w:sz w:val="22"/>
                <w:szCs w:val="22"/>
                <w:vertAlign w:val="subscript"/>
              </w:rPr>
              <w:t>i</w:t>
            </w:r>
            <w:proofErr w:type="spellEnd"/>
            <w:r w:rsidRPr="006C6C5F">
              <w:rPr>
                <w:rFonts w:ascii="Trebuchet MS" w:hAnsi="Trebuchet MS"/>
                <w:sz w:val="22"/>
                <w:szCs w:val="22"/>
              </w:rPr>
              <w:t xml:space="preserve"> =    Prêmio de Subordinação dos CRI Subordinados, da </w:t>
            </w:r>
            <w:r w:rsidRPr="006C6C5F">
              <w:rPr>
                <w:rFonts w:ascii="Trebuchet MS" w:hAnsi="Trebuchet MS"/>
                <w:i/>
                <w:sz w:val="22"/>
                <w:szCs w:val="22"/>
              </w:rPr>
              <w:t>i-</w:t>
            </w:r>
            <w:proofErr w:type="spellStart"/>
            <w:r w:rsidRPr="006C6C5F">
              <w:rPr>
                <w:rFonts w:ascii="Trebuchet MS" w:hAnsi="Trebuchet MS"/>
                <w:i/>
                <w:sz w:val="22"/>
                <w:szCs w:val="22"/>
              </w:rPr>
              <w:t>ésima</w:t>
            </w:r>
            <w:proofErr w:type="spellEnd"/>
            <w:r w:rsidRPr="006C6C5F">
              <w:rPr>
                <w:rFonts w:ascii="Trebuchet MS" w:hAnsi="Trebuchet MS"/>
                <w:i/>
                <w:sz w:val="22"/>
                <w:szCs w:val="22"/>
              </w:rPr>
              <w:t xml:space="preserve"> </w:t>
            </w:r>
            <w:r w:rsidRPr="006C6C5F">
              <w:rPr>
                <w:rFonts w:ascii="Trebuchet MS" w:hAnsi="Trebuchet MS"/>
                <w:sz w:val="22"/>
                <w:szCs w:val="22"/>
              </w:rPr>
              <w:t>parcela. Valor em reais, calculado com 2 (duas) casas decimais, sem arredondamento;</w:t>
            </w:r>
          </w:p>
          <w:p w:rsidR="00687FCC" w:rsidRPr="006C6C5F" w:rsidRDefault="00687FCC" w:rsidP="00CA63A1">
            <w:pPr>
              <w:pStyle w:val="BodyMain"/>
              <w:spacing w:before="60" w:line="360" w:lineRule="auto"/>
              <w:ind w:left="632"/>
              <w:rPr>
                <w:rFonts w:ascii="Trebuchet MS" w:hAnsi="Trebuchet MS"/>
                <w:sz w:val="22"/>
                <w:szCs w:val="22"/>
              </w:rPr>
            </w:pPr>
            <w:proofErr w:type="spellStart"/>
            <w:r w:rsidRPr="006C6C5F">
              <w:rPr>
                <w:rFonts w:ascii="Trebuchet MS" w:hAnsi="Trebuchet MS"/>
                <w:i/>
                <w:sz w:val="22"/>
                <w:szCs w:val="22"/>
              </w:rPr>
              <w:t>VR</w:t>
            </w:r>
            <w:r w:rsidRPr="006C6C5F">
              <w:rPr>
                <w:rFonts w:ascii="Trebuchet MS" w:hAnsi="Trebuchet MS"/>
                <w:i/>
                <w:sz w:val="22"/>
                <w:szCs w:val="22"/>
                <w:vertAlign w:val="subscript"/>
              </w:rPr>
              <w:t>i</w:t>
            </w:r>
            <w:proofErr w:type="spellEnd"/>
            <w:r w:rsidRPr="006C6C5F">
              <w:rPr>
                <w:rFonts w:ascii="Trebuchet MS" w:hAnsi="Trebuchet MS"/>
                <w:sz w:val="22"/>
                <w:szCs w:val="22"/>
              </w:rPr>
              <w:t>=   Valor dos Créditos Imobiliários recebidos entre o dia 01 (um), inclusive, de um mês antes ao do próximo pagamento até o dia 01 (um), exclusive, do mês do pagamento;</w:t>
            </w:r>
          </w:p>
          <w:p w:rsidR="00687FCC" w:rsidRPr="006C6C5F" w:rsidRDefault="00687FCC" w:rsidP="00CA63A1">
            <w:pPr>
              <w:pStyle w:val="BodyMain"/>
              <w:spacing w:before="60" w:line="360" w:lineRule="auto"/>
              <w:ind w:left="632"/>
              <w:rPr>
                <w:rFonts w:ascii="Trebuchet MS" w:hAnsi="Trebuchet MS"/>
                <w:i/>
                <w:sz w:val="22"/>
                <w:szCs w:val="22"/>
              </w:rPr>
            </w:pPr>
            <w:r w:rsidRPr="006C6C5F">
              <w:rPr>
                <w:rFonts w:ascii="Trebuchet MS" w:hAnsi="Trebuchet MS"/>
                <w:i/>
                <w:sz w:val="22"/>
                <w:szCs w:val="22"/>
              </w:rPr>
              <w:t>Despesas=</w:t>
            </w:r>
            <w:r w:rsidRPr="006C6C5F">
              <w:rPr>
                <w:rFonts w:ascii="Trebuchet MS" w:hAnsi="Trebuchet MS"/>
                <w:sz w:val="22"/>
                <w:szCs w:val="22"/>
              </w:rPr>
              <w:t xml:space="preserve"> Despesas do Patrimônio Separado;</w:t>
            </w:r>
          </w:p>
          <w:p w:rsidR="00687FCC" w:rsidRPr="006C6C5F" w:rsidRDefault="00687FCC" w:rsidP="00CA63A1">
            <w:pPr>
              <w:pStyle w:val="BodyMain"/>
              <w:spacing w:before="60" w:line="360" w:lineRule="auto"/>
              <w:ind w:left="632"/>
              <w:rPr>
                <w:rFonts w:ascii="Trebuchet MS" w:hAnsi="Trebuchet MS"/>
                <w:sz w:val="22"/>
                <w:szCs w:val="22"/>
              </w:rPr>
            </w:pPr>
            <w:proofErr w:type="spellStart"/>
            <w:r w:rsidRPr="006C6C5F">
              <w:rPr>
                <w:rFonts w:ascii="Trebuchet MS" w:hAnsi="Trebuchet MS"/>
                <w:i/>
                <w:sz w:val="22"/>
                <w:szCs w:val="22"/>
              </w:rPr>
              <w:t>J</w:t>
            </w:r>
            <w:r w:rsidRPr="006C6C5F">
              <w:rPr>
                <w:rFonts w:ascii="Trebuchet MS" w:hAnsi="Trebuchet MS"/>
                <w:i/>
                <w:sz w:val="22"/>
                <w:szCs w:val="22"/>
                <w:vertAlign w:val="subscript"/>
              </w:rPr>
              <w:t>i</w:t>
            </w:r>
            <w:r w:rsidRPr="006C6C5F">
              <w:rPr>
                <w:rFonts w:ascii="Trebuchet MS" w:hAnsi="Trebuchet MS"/>
                <w:i/>
                <w:sz w:val="22"/>
                <w:szCs w:val="22"/>
              </w:rPr>
              <w:t>Sen</w:t>
            </w:r>
            <w:proofErr w:type="spellEnd"/>
            <w:proofErr w:type="gramStart"/>
            <w:r w:rsidRPr="006C6C5F">
              <w:rPr>
                <w:rFonts w:ascii="Trebuchet MS" w:hAnsi="Trebuchet MS"/>
                <w:i/>
                <w:sz w:val="22"/>
                <w:szCs w:val="22"/>
              </w:rPr>
              <w:t>=</w:t>
            </w:r>
            <w:r w:rsidRPr="006C6C5F">
              <w:rPr>
                <w:rFonts w:ascii="Trebuchet MS" w:hAnsi="Trebuchet MS"/>
                <w:sz w:val="22"/>
                <w:szCs w:val="22"/>
              </w:rPr>
              <w:t xml:space="preserve">  Juros</w:t>
            </w:r>
            <w:proofErr w:type="gramEnd"/>
            <w:r w:rsidRPr="006C6C5F">
              <w:rPr>
                <w:rFonts w:ascii="Trebuchet MS" w:hAnsi="Trebuchet MS"/>
                <w:sz w:val="22"/>
                <w:szCs w:val="22"/>
              </w:rPr>
              <w:t xml:space="preserve"> dos CRI Seniores, conforme definido acima;</w:t>
            </w:r>
          </w:p>
          <w:p w:rsidR="00687FCC" w:rsidRPr="006C6C5F" w:rsidRDefault="00687FCC" w:rsidP="004E7667">
            <w:pPr>
              <w:pStyle w:val="BodyMain"/>
              <w:spacing w:before="60" w:line="360" w:lineRule="auto"/>
              <w:ind w:left="632"/>
              <w:rPr>
                <w:rFonts w:ascii="Trebuchet MS" w:hAnsi="Trebuchet MS"/>
                <w:sz w:val="22"/>
                <w:szCs w:val="22"/>
              </w:rPr>
            </w:pPr>
            <w:proofErr w:type="spellStart"/>
            <w:r w:rsidRPr="006C6C5F">
              <w:rPr>
                <w:rFonts w:ascii="Trebuchet MS" w:hAnsi="Trebuchet MS"/>
                <w:i/>
                <w:sz w:val="22"/>
                <w:szCs w:val="22"/>
              </w:rPr>
              <w:lastRenderedPageBreak/>
              <w:t>AM</w:t>
            </w:r>
            <w:r w:rsidRPr="006C6C5F">
              <w:rPr>
                <w:rFonts w:ascii="Trebuchet MS" w:hAnsi="Trebuchet MS"/>
                <w:i/>
                <w:sz w:val="22"/>
                <w:szCs w:val="22"/>
                <w:vertAlign w:val="subscript"/>
              </w:rPr>
              <w:t>i</w:t>
            </w:r>
            <w:r w:rsidRPr="006C6C5F">
              <w:rPr>
                <w:rFonts w:ascii="Trebuchet MS" w:hAnsi="Trebuchet MS"/>
                <w:i/>
                <w:sz w:val="22"/>
                <w:szCs w:val="22"/>
              </w:rPr>
              <w:t>Sen</w:t>
            </w:r>
            <w:proofErr w:type="spellEnd"/>
            <w:proofErr w:type="gramStart"/>
            <w:r w:rsidRPr="006C6C5F">
              <w:rPr>
                <w:rFonts w:ascii="Trebuchet MS" w:hAnsi="Trebuchet MS"/>
                <w:i/>
                <w:sz w:val="22"/>
                <w:szCs w:val="22"/>
              </w:rPr>
              <w:t>=</w:t>
            </w:r>
            <w:r w:rsidRPr="006C6C5F">
              <w:rPr>
                <w:rFonts w:ascii="Trebuchet MS" w:hAnsi="Trebuchet MS"/>
                <w:sz w:val="22"/>
                <w:szCs w:val="22"/>
              </w:rPr>
              <w:t xml:space="preserve">  Amortização</w:t>
            </w:r>
            <w:proofErr w:type="gramEnd"/>
            <w:r w:rsidRPr="006C6C5F">
              <w:rPr>
                <w:rFonts w:ascii="Trebuchet MS" w:hAnsi="Trebuchet MS"/>
                <w:sz w:val="22"/>
                <w:szCs w:val="22"/>
              </w:rPr>
              <w:t xml:space="preserve"> dos CRI Seniores, incluindo eventuais antecipações, conforme definido acima;</w:t>
            </w:r>
          </w:p>
          <w:p w:rsidR="00687FCC" w:rsidRPr="006C6C5F" w:rsidRDefault="00687FCC" w:rsidP="004E7667">
            <w:pPr>
              <w:pStyle w:val="BodyMain"/>
              <w:spacing w:before="60" w:line="360" w:lineRule="auto"/>
              <w:ind w:left="632"/>
              <w:rPr>
                <w:rFonts w:ascii="Trebuchet MS" w:hAnsi="Trebuchet MS"/>
                <w:sz w:val="22"/>
                <w:szCs w:val="22"/>
              </w:rPr>
            </w:pPr>
            <w:proofErr w:type="spellStart"/>
            <w:r w:rsidRPr="006C6C5F">
              <w:rPr>
                <w:rFonts w:ascii="Trebuchet MS" w:hAnsi="Trebuchet MS"/>
                <w:i/>
                <w:sz w:val="22"/>
                <w:szCs w:val="22"/>
              </w:rPr>
              <w:t>J</w:t>
            </w:r>
            <w:r w:rsidRPr="006C6C5F">
              <w:rPr>
                <w:rFonts w:ascii="Trebuchet MS" w:hAnsi="Trebuchet MS"/>
                <w:i/>
                <w:sz w:val="22"/>
                <w:szCs w:val="22"/>
                <w:vertAlign w:val="subscript"/>
              </w:rPr>
              <w:t>i</w:t>
            </w:r>
            <w:r w:rsidRPr="006C6C5F">
              <w:rPr>
                <w:rFonts w:ascii="Trebuchet MS" w:hAnsi="Trebuchet MS"/>
                <w:i/>
                <w:sz w:val="22"/>
                <w:szCs w:val="22"/>
              </w:rPr>
              <w:t>Sub</w:t>
            </w:r>
            <w:proofErr w:type="spellEnd"/>
            <w:proofErr w:type="gramStart"/>
            <w:r w:rsidRPr="006C6C5F">
              <w:rPr>
                <w:rFonts w:ascii="Trebuchet MS" w:hAnsi="Trebuchet MS"/>
                <w:i/>
                <w:sz w:val="22"/>
                <w:szCs w:val="22"/>
              </w:rPr>
              <w:t>=</w:t>
            </w:r>
            <w:r w:rsidRPr="006C6C5F">
              <w:rPr>
                <w:rFonts w:ascii="Trebuchet MS" w:hAnsi="Trebuchet MS"/>
                <w:sz w:val="22"/>
                <w:szCs w:val="22"/>
              </w:rPr>
              <w:t xml:space="preserve">  Juros</w:t>
            </w:r>
            <w:proofErr w:type="gramEnd"/>
            <w:r w:rsidRPr="006C6C5F">
              <w:rPr>
                <w:rFonts w:ascii="Trebuchet MS" w:hAnsi="Trebuchet MS"/>
                <w:sz w:val="22"/>
                <w:szCs w:val="22"/>
              </w:rPr>
              <w:t xml:space="preserve"> dos CRI Subordinados, conforme definido acima;</w:t>
            </w:r>
          </w:p>
          <w:p w:rsidR="00687FCC" w:rsidRPr="006C6C5F" w:rsidRDefault="00687FCC" w:rsidP="004E7667">
            <w:pPr>
              <w:pStyle w:val="BodyMain"/>
              <w:spacing w:before="60" w:line="360" w:lineRule="auto"/>
              <w:ind w:left="632"/>
              <w:rPr>
                <w:rFonts w:ascii="Trebuchet MS" w:hAnsi="Trebuchet MS"/>
                <w:sz w:val="22"/>
                <w:szCs w:val="22"/>
              </w:rPr>
            </w:pPr>
            <w:proofErr w:type="spellStart"/>
            <w:r w:rsidRPr="006C6C5F">
              <w:rPr>
                <w:rFonts w:ascii="Trebuchet MS" w:hAnsi="Trebuchet MS"/>
                <w:i/>
                <w:sz w:val="22"/>
                <w:szCs w:val="22"/>
              </w:rPr>
              <w:t>AM</w:t>
            </w:r>
            <w:r w:rsidRPr="006C6C5F">
              <w:rPr>
                <w:rFonts w:ascii="Trebuchet MS" w:hAnsi="Trebuchet MS"/>
                <w:i/>
                <w:sz w:val="22"/>
                <w:szCs w:val="22"/>
                <w:vertAlign w:val="subscript"/>
              </w:rPr>
              <w:t>i</w:t>
            </w:r>
            <w:r w:rsidRPr="006C6C5F">
              <w:rPr>
                <w:rFonts w:ascii="Trebuchet MS" w:hAnsi="Trebuchet MS"/>
                <w:i/>
                <w:sz w:val="22"/>
                <w:szCs w:val="22"/>
              </w:rPr>
              <w:t>Sub</w:t>
            </w:r>
            <w:proofErr w:type="spellEnd"/>
            <w:proofErr w:type="gramStart"/>
            <w:r w:rsidRPr="006C6C5F">
              <w:rPr>
                <w:rFonts w:ascii="Trebuchet MS" w:hAnsi="Trebuchet MS"/>
                <w:i/>
                <w:sz w:val="22"/>
                <w:szCs w:val="22"/>
              </w:rPr>
              <w:t xml:space="preserve">= </w:t>
            </w:r>
            <w:r w:rsidRPr="006C6C5F">
              <w:rPr>
                <w:rFonts w:ascii="Trebuchet MS" w:hAnsi="Trebuchet MS"/>
                <w:sz w:val="22"/>
                <w:szCs w:val="22"/>
              </w:rPr>
              <w:t xml:space="preserve"> Amortização</w:t>
            </w:r>
            <w:proofErr w:type="gramEnd"/>
            <w:r w:rsidRPr="006C6C5F">
              <w:rPr>
                <w:rFonts w:ascii="Trebuchet MS" w:hAnsi="Trebuchet MS"/>
                <w:sz w:val="22"/>
                <w:szCs w:val="22"/>
              </w:rPr>
              <w:t xml:space="preserve"> dos CRI Subordinados, conforme definido acima;</w:t>
            </w:r>
          </w:p>
        </w:tc>
        <w:tc>
          <w:tcPr>
            <w:tcW w:w="6520" w:type="dxa"/>
          </w:tcPr>
          <w:p w:rsidR="00687FCC" w:rsidRPr="006C6C5F" w:rsidRDefault="00687FCC" w:rsidP="000077CE">
            <w:pPr>
              <w:tabs>
                <w:tab w:val="left" w:pos="851"/>
              </w:tabs>
              <w:autoSpaceDE w:val="0"/>
              <w:autoSpaceDN w:val="0"/>
              <w:adjustRightInd w:val="0"/>
              <w:spacing w:before="60" w:line="360" w:lineRule="auto"/>
              <w:rPr>
                <w:rFonts w:ascii="Trebuchet MS" w:hAnsi="Trebuchet MS"/>
                <w:sz w:val="22"/>
                <w:szCs w:val="22"/>
              </w:rPr>
            </w:pPr>
          </w:p>
        </w:tc>
      </w:tr>
      <w:tr w:rsidR="00687FCC" w:rsidRPr="006C6C5F" w:rsidTr="00CD1184">
        <w:tc>
          <w:tcPr>
            <w:tcW w:w="2660" w:type="dxa"/>
          </w:tcPr>
          <w:p w:rsidR="00687FCC" w:rsidRPr="006C6C5F" w:rsidRDefault="00687FCC" w:rsidP="00422278">
            <w:pPr>
              <w:pStyle w:val="BodyMain"/>
              <w:numPr>
                <w:ilvl w:val="0"/>
                <w:numId w:val="27"/>
              </w:numPr>
              <w:tabs>
                <w:tab w:val="clear" w:pos="720"/>
                <w:tab w:val="num" w:pos="318"/>
              </w:tabs>
              <w:spacing w:before="144" w:after="144" w:line="360" w:lineRule="auto"/>
              <w:ind w:left="0" w:firstLine="0"/>
              <w:jc w:val="left"/>
              <w:rPr>
                <w:rFonts w:ascii="Trebuchet MS" w:hAnsi="Trebuchet MS"/>
                <w:sz w:val="22"/>
                <w:szCs w:val="22"/>
                <w:lang w:val="en-US"/>
              </w:rPr>
            </w:pPr>
            <w:r w:rsidRPr="006C6C5F">
              <w:rPr>
                <w:rFonts w:ascii="Trebuchet MS" w:hAnsi="Trebuchet MS"/>
                <w:sz w:val="22"/>
                <w:szCs w:val="22"/>
              </w:rPr>
              <w:lastRenderedPageBreak/>
              <w:t>“</w:t>
            </w:r>
            <w:r w:rsidRPr="006C6C5F">
              <w:rPr>
                <w:rFonts w:ascii="Trebuchet MS" w:hAnsi="Trebuchet MS"/>
                <w:sz w:val="22"/>
                <w:szCs w:val="22"/>
                <w:u w:val="single"/>
              </w:rPr>
              <w:t>Periodicidade de Pagamento</w:t>
            </w:r>
            <w:r w:rsidRPr="006C6C5F">
              <w:rPr>
                <w:rFonts w:ascii="Trebuchet MS" w:hAnsi="Trebuchet MS"/>
                <w:sz w:val="22"/>
                <w:szCs w:val="22"/>
              </w:rPr>
              <w:t>”:</w:t>
            </w:r>
          </w:p>
        </w:tc>
        <w:tc>
          <w:tcPr>
            <w:tcW w:w="6520" w:type="dxa"/>
          </w:tcPr>
          <w:p w:rsidR="00687FCC" w:rsidRPr="006C6C5F" w:rsidRDefault="00687FCC" w:rsidP="002D122E">
            <w:pPr>
              <w:tabs>
                <w:tab w:val="left" w:pos="851"/>
              </w:tabs>
              <w:autoSpaceDE w:val="0"/>
              <w:autoSpaceDN w:val="0"/>
              <w:adjustRightInd w:val="0"/>
              <w:spacing w:before="60" w:line="360" w:lineRule="auto"/>
              <w:jc w:val="both"/>
              <w:rPr>
                <w:rFonts w:ascii="Trebuchet MS" w:hAnsi="Trebuchet MS"/>
                <w:position w:val="-30"/>
                <w:sz w:val="22"/>
                <w:szCs w:val="22"/>
              </w:rPr>
            </w:pPr>
            <w:r w:rsidRPr="006C6C5F">
              <w:rPr>
                <w:rFonts w:ascii="Trebuchet MS" w:hAnsi="Trebuchet MS"/>
                <w:sz w:val="22"/>
                <w:szCs w:val="22"/>
              </w:rPr>
              <w:t xml:space="preserve">Pagamentos mensais, todo dia </w:t>
            </w:r>
            <w:r w:rsidR="005300AB">
              <w:rPr>
                <w:rFonts w:ascii="Trebuchet MS" w:hAnsi="Trebuchet MS"/>
                <w:sz w:val="22"/>
                <w:szCs w:val="22"/>
              </w:rPr>
              <w:t>10</w:t>
            </w:r>
            <w:r w:rsidRPr="006C6C5F">
              <w:rPr>
                <w:rFonts w:ascii="Trebuchet MS" w:hAnsi="Trebuchet MS"/>
                <w:sz w:val="22"/>
                <w:szCs w:val="22"/>
              </w:rPr>
              <w:t xml:space="preserve"> (</w:t>
            </w:r>
            <w:r w:rsidR="005300AB">
              <w:rPr>
                <w:rFonts w:ascii="Trebuchet MS" w:hAnsi="Trebuchet MS"/>
                <w:sz w:val="22"/>
                <w:szCs w:val="22"/>
              </w:rPr>
              <w:t>dez</w:t>
            </w:r>
            <w:r w:rsidRPr="006C6C5F">
              <w:rPr>
                <w:rFonts w:ascii="Trebuchet MS" w:hAnsi="Trebuchet MS"/>
                <w:sz w:val="22"/>
                <w:szCs w:val="22"/>
              </w:rPr>
              <w:t>) de cada mês, conforme o fluxo financeiro descrito na Tabela Vigente;</w:t>
            </w:r>
          </w:p>
        </w:tc>
        <w:tc>
          <w:tcPr>
            <w:tcW w:w="6520" w:type="dxa"/>
          </w:tcPr>
          <w:p w:rsidR="00687FCC" w:rsidRPr="006C6C5F" w:rsidRDefault="00687FCC" w:rsidP="00262595">
            <w:pPr>
              <w:tabs>
                <w:tab w:val="left" w:pos="851"/>
              </w:tabs>
              <w:autoSpaceDE w:val="0"/>
              <w:autoSpaceDN w:val="0"/>
              <w:adjustRightInd w:val="0"/>
              <w:spacing w:before="60" w:line="360" w:lineRule="auto"/>
              <w:jc w:val="both"/>
              <w:rPr>
                <w:rFonts w:ascii="Trebuchet MS" w:hAnsi="Trebuchet MS"/>
                <w:sz w:val="22"/>
                <w:szCs w:val="22"/>
              </w:rPr>
            </w:pPr>
          </w:p>
        </w:tc>
      </w:tr>
      <w:tr w:rsidR="00687FCC" w:rsidRPr="006C6C5F" w:rsidTr="00CD1184">
        <w:tc>
          <w:tcPr>
            <w:tcW w:w="2660" w:type="dxa"/>
          </w:tcPr>
          <w:p w:rsidR="00687FCC" w:rsidRPr="006C6C5F" w:rsidRDefault="00687FCC" w:rsidP="00422278">
            <w:pPr>
              <w:pStyle w:val="BodyMain"/>
              <w:numPr>
                <w:ilvl w:val="0"/>
                <w:numId w:val="27"/>
              </w:numPr>
              <w:tabs>
                <w:tab w:val="clear" w:pos="720"/>
                <w:tab w:val="num" w:pos="318"/>
              </w:tabs>
              <w:spacing w:before="144" w:after="144" w:line="360" w:lineRule="auto"/>
              <w:ind w:left="0" w:firstLine="0"/>
              <w:jc w:val="left"/>
              <w:rPr>
                <w:rFonts w:ascii="Trebuchet MS" w:hAnsi="Trebuchet MS"/>
                <w:sz w:val="22"/>
                <w:szCs w:val="22"/>
                <w:lang w:val="en-US"/>
              </w:rPr>
            </w:pPr>
            <w:r w:rsidRPr="006C6C5F">
              <w:rPr>
                <w:rFonts w:ascii="Trebuchet MS" w:hAnsi="Trebuchet MS"/>
                <w:sz w:val="22"/>
                <w:szCs w:val="22"/>
              </w:rPr>
              <w:t>“</w:t>
            </w:r>
            <w:r w:rsidRPr="006C6C5F">
              <w:rPr>
                <w:rFonts w:ascii="Trebuchet MS" w:hAnsi="Trebuchet MS"/>
                <w:sz w:val="22"/>
                <w:szCs w:val="22"/>
                <w:u w:val="single"/>
              </w:rPr>
              <w:t>Pagamento da Remuneração</w:t>
            </w:r>
            <w:r w:rsidRPr="006C6C5F">
              <w:rPr>
                <w:rFonts w:ascii="Trebuchet MS" w:hAnsi="Trebuchet MS"/>
                <w:sz w:val="22"/>
                <w:szCs w:val="22"/>
              </w:rPr>
              <w:t>”:</w:t>
            </w:r>
          </w:p>
        </w:tc>
        <w:tc>
          <w:tcPr>
            <w:tcW w:w="6520" w:type="dxa"/>
          </w:tcPr>
          <w:p w:rsidR="00687FCC" w:rsidRPr="006C6C5F" w:rsidRDefault="00687FCC" w:rsidP="002D122E">
            <w:pPr>
              <w:spacing w:before="144" w:after="144" w:line="360" w:lineRule="auto"/>
              <w:jc w:val="both"/>
              <w:rPr>
                <w:rFonts w:ascii="Trebuchet MS" w:hAnsi="Trebuchet MS"/>
                <w:sz w:val="22"/>
                <w:szCs w:val="22"/>
              </w:rPr>
            </w:pPr>
            <w:r w:rsidRPr="006C6C5F">
              <w:rPr>
                <w:rFonts w:ascii="Trebuchet MS" w:hAnsi="Trebuchet MS"/>
                <w:sz w:val="22"/>
                <w:szCs w:val="22"/>
              </w:rPr>
              <w:t xml:space="preserve">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pagará mensalmente, todo dia </w:t>
            </w:r>
            <w:r w:rsidR="005300AB">
              <w:rPr>
                <w:rFonts w:ascii="Trebuchet MS" w:hAnsi="Trebuchet MS"/>
                <w:sz w:val="22"/>
                <w:szCs w:val="22"/>
              </w:rPr>
              <w:t>10</w:t>
            </w:r>
            <w:r w:rsidRPr="006C6C5F">
              <w:rPr>
                <w:rFonts w:ascii="Trebuchet MS" w:hAnsi="Trebuchet MS"/>
                <w:sz w:val="22"/>
                <w:szCs w:val="22"/>
              </w:rPr>
              <w:t xml:space="preserve"> (</w:t>
            </w:r>
            <w:r w:rsidR="005300AB">
              <w:rPr>
                <w:rFonts w:ascii="Trebuchet MS" w:hAnsi="Trebuchet MS"/>
                <w:sz w:val="22"/>
                <w:szCs w:val="22"/>
              </w:rPr>
              <w:t>dez</w:t>
            </w:r>
            <w:r w:rsidRPr="006C6C5F">
              <w:rPr>
                <w:rFonts w:ascii="Trebuchet MS" w:hAnsi="Trebuchet MS"/>
                <w:sz w:val="22"/>
                <w:szCs w:val="22"/>
              </w:rPr>
              <w:t>), aos Investidores a Remuneração, por meio da CETIP, observado o disposto nos itens 3.</w:t>
            </w:r>
            <w:r>
              <w:rPr>
                <w:rFonts w:ascii="Trebuchet MS" w:hAnsi="Trebuchet MS"/>
                <w:sz w:val="22"/>
                <w:szCs w:val="22"/>
              </w:rPr>
              <w:t>3</w:t>
            </w:r>
            <w:r w:rsidRPr="006C6C5F">
              <w:rPr>
                <w:rFonts w:ascii="Trebuchet MS" w:hAnsi="Trebuchet MS"/>
                <w:sz w:val="22"/>
                <w:szCs w:val="22"/>
              </w:rPr>
              <w:t>.2 e 3.</w:t>
            </w:r>
            <w:r>
              <w:rPr>
                <w:rFonts w:ascii="Trebuchet MS" w:hAnsi="Trebuchet MS"/>
                <w:sz w:val="22"/>
                <w:szCs w:val="22"/>
              </w:rPr>
              <w:t>3</w:t>
            </w:r>
            <w:r w:rsidRPr="006C6C5F">
              <w:rPr>
                <w:rFonts w:ascii="Trebuchet MS" w:hAnsi="Trebuchet MS"/>
                <w:sz w:val="22"/>
                <w:szCs w:val="22"/>
              </w:rPr>
              <w:t xml:space="preserve">.3. </w:t>
            </w:r>
            <w:proofErr w:type="gramStart"/>
            <w:r w:rsidRPr="006C6C5F">
              <w:rPr>
                <w:rFonts w:ascii="Trebuchet MS" w:hAnsi="Trebuchet MS"/>
                <w:sz w:val="22"/>
                <w:szCs w:val="22"/>
              </w:rPr>
              <w:t>deste</w:t>
            </w:r>
            <w:proofErr w:type="gramEnd"/>
            <w:r w:rsidRPr="006C6C5F">
              <w:rPr>
                <w:rFonts w:ascii="Trebuchet MS" w:hAnsi="Trebuchet MS"/>
                <w:sz w:val="22"/>
                <w:szCs w:val="22"/>
              </w:rPr>
              <w:t xml:space="preserve"> Termo, em conjunto com a amortização mensal do </w:t>
            </w:r>
            <w:r>
              <w:rPr>
                <w:rFonts w:ascii="Trebuchet MS" w:hAnsi="Trebuchet MS"/>
                <w:sz w:val="22"/>
                <w:szCs w:val="22"/>
              </w:rPr>
              <w:t>valor nominal unitário atualizado</w:t>
            </w:r>
            <w:r w:rsidRPr="006C6C5F">
              <w:rPr>
                <w:rFonts w:ascii="Trebuchet MS" w:hAnsi="Trebuchet MS"/>
                <w:sz w:val="22"/>
                <w:szCs w:val="22"/>
              </w:rPr>
              <w:t xml:space="preserve">, quando for o caso, de acordo com o fluxo financeiro estabelecido na Tabela Vigente. </w:t>
            </w:r>
          </w:p>
        </w:tc>
        <w:tc>
          <w:tcPr>
            <w:tcW w:w="6520" w:type="dxa"/>
          </w:tcPr>
          <w:p w:rsidR="00687FCC" w:rsidRPr="006C6C5F" w:rsidRDefault="00687FCC" w:rsidP="00262595">
            <w:pPr>
              <w:spacing w:before="144" w:after="144" w:line="360" w:lineRule="auto"/>
              <w:jc w:val="both"/>
              <w:rPr>
                <w:rFonts w:ascii="Trebuchet MS" w:hAnsi="Trebuchet MS"/>
                <w:sz w:val="22"/>
                <w:szCs w:val="22"/>
              </w:rPr>
            </w:pPr>
          </w:p>
        </w:tc>
      </w:tr>
      <w:tr w:rsidR="00687FCC" w:rsidRPr="006C6C5F" w:rsidTr="00CD1184">
        <w:tc>
          <w:tcPr>
            <w:tcW w:w="2660" w:type="dxa"/>
          </w:tcPr>
          <w:p w:rsidR="00687FCC" w:rsidRPr="006C6C5F" w:rsidRDefault="00687FCC" w:rsidP="00422278">
            <w:pPr>
              <w:pStyle w:val="BodyMain"/>
              <w:numPr>
                <w:ilvl w:val="0"/>
                <w:numId w:val="27"/>
              </w:numPr>
              <w:tabs>
                <w:tab w:val="clear" w:pos="720"/>
                <w:tab w:val="num" w:pos="318"/>
              </w:tabs>
              <w:spacing w:before="144" w:after="144" w:line="360" w:lineRule="auto"/>
              <w:ind w:left="0" w:firstLine="0"/>
              <w:jc w:val="left"/>
              <w:rPr>
                <w:rFonts w:ascii="Trebuchet MS" w:hAnsi="Trebuchet MS"/>
                <w:sz w:val="22"/>
                <w:szCs w:val="22"/>
              </w:rPr>
            </w:pPr>
            <w:r w:rsidRPr="006C6C5F">
              <w:rPr>
                <w:rFonts w:ascii="Trebuchet MS" w:hAnsi="Trebuchet MS"/>
                <w:sz w:val="22"/>
                <w:szCs w:val="22"/>
              </w:rPr>
              <w:t>“</w:t>
            </w:r>
            <w:r w:rsidRPr="006C6C5F">
              <w:rPr>
                <w:rFonts w:ascii="Trebuchet MS" w:hAnsi="Trebuchet MS"/>
                <w:sz w:val="22"/>
                <w:szCs w:val="22"/>
                <w:u w:val="single"/>
              </w:rPr>
              <w:t>Forma de Pagamento e Subordinação</w:t>
            </w:r>
            <w:r w:rsidRPr="006C6C5F">
              <w:rPr>
                <w:rFonts w:ascii="Trebuchet MS" w:hAnsi="Trebuchet MS"/>
                <w:sz w:val="22"/>
                <w:szCs w:val="22"/>
              </w:rPr>
              <w:t>”:</w:t>
            </w:r>
          </w:p>
        </w:tc>
        <w:tc>
          <w:tcPr>
            <w:tcW w:w="6520" w:type="dxa"/>
          </w:tcPr>
          <w:p w:rsidR="00687FCC" w:rsidRPr="006C6C5F" w:rsidRDefault="00687FCC" w:rsidP="0028347C">
            <w:pPr>
              <w:spacing w:before="144" w:after="144" w:line="360" w:lineRule="auto"/>
              <w:jc w:val="both"/>
              <w:rPr>
                <w:rFonts w:ascii="Trebuchet MS" w:hAnsi="Trebuchet MS"/>
                <w:sz w:val="22"/>
                <w:szCs w:val="22"/>
              </w:rPr>
            </w:pPr>
            <w:r w:rsidRPr="006C6C5F">
              <w:rPr>
                <w:rFonts w:ascii="Trebuchet MS" w:hAnsi="Trebuchet MS"/>
                <w:sz w:val="22"/>
                <w:szCs w:val="22"/>
              </w:rPr>
              <w:t xml:space="preserve">Eventual resgate total ou parcial dos CRI será efetuado, observado o disposto no item 3.3.3 deste Termo, e deverá ser informado ao Agente Fiduciário </w:t>
            </w:r>
            <w:r>
              <w:rPr>
                <w:rFonts w:ascii="Trebuchet MS" w:hAnsi="Trebuchet MS"/>
                <w:sz w:val="22"/>
                <w:szCs w:val="22"/>
              </w:rPr>
              <w:t xml:space="preserve">e à CETIP </w:t>
            </w:r>
            <w:r w:rsidRPr="006C6C5F">
              <w:rPr>
                <w:rFonts w:ascii="Trebuchet MS" w:hAnsi="Trebuchet MS"/>
                <w:sz w:val="22"/>
                <w:szCs w:val="22"/>
              </w:rPr>
              <w:t>com pelo menos 2 (dois) dias úteis de antecedência. Em nenhuma hipótese haverá o resgate total ou parcial dos CRI Subordinados sem que os CRI Seniores já tenham sido integralmente resgatados;</w:t>
            </w:r>
          </w:p>
        </w:tc>
        <w:tc>
          <w:tcPr>
            <w:tcW w:w="6520" w:type="dxa"/>
          </w:tcPr>
          <w:p w:rsidR="00687FCC" w:rsidRPr="006C6C5F" w:rsidRDefault="00687FCC" w:rsidP="0028347C">
            <w:pPr>
              <w:spacing w:before="144" w:after="144" w:line="360" w:lineRule="auto"/>
              <w:jc w:val="both"/>
              <w:rPr>
                <w:rFonts w:ascii="Trebuchet MS" w:hAnsi="Trebuchet MS"/>
                <w:sz w:val="22"/>
                <w:szCs w:val="22"/>
              </w:rPr>
            </w:pPr>
          </w:p>
        </w:tc>
      </w:tr>
      <w:tr w:rsidR="00687FCC" w:rsidRPr="006C6C5F" w:rsidTr="00CD1184">
        <w:trPr>
          <w:trHeight w:val="3210"/>
        </w:trPr>
        <w:tc>
          <w:tcPr>
            <w:tcW w:w="2660" w:type="dxa"/>
          </w:tcPr>
          <w:p w:rsidR="00687FCC" w:rsidRPr="006C6C5F" w:rsidRDefault="00687FCC" w:rsidP="00422278">
            <w:pPr>
              <w:numPr>
                <w:ilvl w:val="0"/>
                <w:numId w:val="27"/>
              </w:numPr>
              <w:tabs>
                <w:tab w:val="clear" w:pos="720"/>
                <w:tab w:val="num" w:pos="318"/>
              </w:tabs>
              <w:spacing w:before="144" w:after="144" w:line="360" w:lineRule="auto"/>
              <w:ind w:left="0" w:firstLine="0"/>
              <w:rPr>
                <w:rFonts w:ascii="Trebuchet MS" w:hAnsi="Trebuchet MS"/>
                <w:sz w:val="22"/>
                <w:szCs w:val="22"/>
                <w:lang w:val="en-US"/>
              </w:rPr>
            </w:pPr>
            <w:r w:rsidRPr="006C6C5F">
              <w:rPr>
                <w:rFonts w:ascii="Trebuchet MS" w:hAnsi="Trebuchet MS"/>
                <w:sz w:val="22"/>
                <w:szCs w:val="22"/>
              </w:rPr>
              <w:t>“</w:t>
            </w:r>
            <w:r w:rsidRPr="006C6C5F">
              <w:rPr>
                <w:rFonts w:ascii="Trebuchet MS" w:hAnsi="Trebuchet MS"/>
                <w:sz w:val="22"/>
                <w:szCs w:val="22"/>
                <w:u w:val="single"/>
              </w:rPr>
              <w:t>Garantias</w:t>
            </w:r>
            <w:r w:rsidRPr="006C6C5F">
              <w:rPr>
                <w:rFonts w:ascii="Trebuchet MS" w:hAnsi="Trebuchet MS"/>
                <w:sz w:val="22"/>
                <w:szCs w:val="22"/>
              </w:rPr>
              <w:t>”:</w:t>
            </w:r>
          </w:p>
        </w:tc>
        <w:tc>
          <w:tcPr>
            <w:tcW w:w="6520" w:type="dxa"/>
          </w:tcPr>
          <w:p w:rsidR="00687FCC" w:rsidRPr="006C6C5F" w:rsidRDefault="00687FCC" w:rsidP="00146033">
            <w:pPr>
              <w:pStyle w:val="Header"/>
              <w:spacing w:before="144" w:after="144" w:line="360" w:lineRule="auto"/>
              <w:jc w:val="both"/>
              <w:rPr>
                <w:rFonts w:ascii="Trebuchet MS" w:hAnsi="Trebuchet MS"/>
                <w:sz w:val="22"/>
                <w:szCs w:val="22"/>
                <w:lang w:val="pt-BR" w:eastAsia="en-US"/>
              </w:rPr>
            </w:pPr>
            <w:r w:rsidRPr="006C6C5F">
              <w:rPr>
                <w:rFonts w:ascii="Trebuchet MS" w:hAnsi="Trebuchet MS"/>
                <w:sz w:val="22"/>
                <w:szCs w:val="22"/>
                <w:lang w:val="pt-BR" w:eastAsia="en-US"/>
              </w:rPr>
              <w:t xml:space="preserve">a) Instituição do Regime Fiduciário sobre os Créditos Imobiliários cedidos, com nomeação do Agente Fiduciário acima indicado; b) Subordinação dos CRI Subordinados aos CRI Seniores; c) Manutenção dos Seguros, após a efetivação do Contrato de Seguro entre a </w:t>
            </w:r>
            <w:proofErr w:type="spellStart"/>
            <w:r w:rsidRPr="006C6C5F">
              <w:rPr>
                <w:rFonts w:ascii="Trebuchet MS" w:hAnsi="Trebuchet MS"/>
                <w:sz w:val="22"/>
                <w:szCs w:val="22"/>
                <w:lang w:val="pt-BR" w:eastAsia="en-US"/>
              </w:rPr>
              <w:t>Securitizadora</w:t>
            </w:r>
            <w:proofErr w:type="spellEnd"/>
            <w:r w:rsidRPr="006C6C5F">
              <w:rPr>
                <w:rFonts w:ascii="Trebuchet MS" w:hAnsi="Trebuchet MS"/>
                <w:sz w:val="22"/>
                <w:szCs w:val="22"/>
                <w:lang w:val="pt-BR" w:eastAsia="en-US"/>
              </w:rPr>
              <w:t xml:space="preserve"> e a Seguradora; d) </w:t>
            </w:r>
            <w:r w:rsidRPr="006C6C5F">
              <w:rPr>
                <w:rFonts w:ascii="Trebuchet MS" w:hAnsi="Trebuchet MS"/>
                <w:sz w:val="22"/>
                <w:szCs w:val="22"/>
              </w:rPr>
              <w:t xml:space="preserve">Alienação Fiduciária dos Imóveis sujeita à Averbação da Escritura de Cessão, prevista neste Termo; e) </w:t>
            </w:r>
            <w:r w:rsidRPr="006C6C5F">
              <w:rPr>
                <w:rFonts w:ascii="Trebuchet MS" w:hAnsi="Trebuchet MS"/>
                <w:sz w:val="22"/>
                <w:szCs w:val="22"/>
                <w:lang w:val="pt-BR" w:eastAsia="en-US"/>
              </w:rPr>
              <w:t>Estabelecimento do Fundo de Despesa.</w:t>
            </w:r>
          </w:p>
        </w:tc>
        <w:tc>
          <w:tcPr>
            <w:tcW w:w="6520" w:type="dxa"/>
          </w:tcPr>
          <w:p w:rsidR="00687FCC" w:rsidRPr="006C6C5F" w:rsidRDefault="00687FCC" w:rsidP="00146033">
            <w:pPr>
              <w:pStyle w:val="Header"/>
              <w:spacing w:before="144" w:after="144" w:line="360" w:lineRule="auto"/>
              <w:jc w:val="both"/>
              <w:rPr>
                <w:rFonts w:ascii="Trebuchet MS" w:hAnsi="Trebuchet MS"/>
                <w:sz w:val="22"/>
                <w:szCs w:val="22"/>
                <w:lang w:val="pt-BR" w:eastAsia="en-US"/>
              </w:rPr>
            </w:pPr>
          </w:p>
        </w:tc>
      </w:tr>
      <w:tr w:rsidR="00687FCC" w:rsidRPr="006C6C5F" w:rsidTr="00CD1184">
        <w:trPr>
          <w:trHeight w:val="848"/>
        </w:trPr>
        <w:tc>
          <w:tcPr>
            <w:tcW w:w="2660" w:type="dxa"/>
          </w:tcPr>
          <w:p w:rsidR="00687FCC" w:rsidRPr="006C6C5F" w:rsidRDefault="00687FCC" w:rsidP="00422278">
            <w:pPr>
              <w:numPr>
                <w:ilvl w:val="0"/>
                <w:numId w:val="27"/>
              </w:numPr>
              <w:tabs>
                <w:tab w:val="clear" w:pos="720"/>
                <w:tab w:val="num" w:pos="318"/>
              </w:tabs>
              <w:spacing w:before="144" w:after="144" w:line="360" w:lineRule="auto"/>
              <w:ind w:left="0" w:firstLine="0"/>
              <w:rPr>
                <w:rFonts w:ascii="Trebuchet MS" w:hAnsi="Trebuchet MS"/>
                <w:sz w:val="22"/>
                <w:szCs w:val="22"/>
                <w:lang w:val="en-US"/>
              </w:rPr>
            </w:pPr>
            <w:r w:rsidRPr="006C6C5F">
              <w:rPr>
                <w:rFonts w:ascii="Trebuchet MS" w:hAnsi="Trebuchet MS"/>
                <w:sz w:val="22"/>
                <w:szCs w:val="22"/>
              </w:rPr>
              <w:t>“</w:t>
            </w:r>
            <w:r w:rsidRPr="006C6C5F">
              <w:rPr>
                <w:rFonts w:ascii="Trebuchet MS" w:hAnsi="Trebuchet MS"/>
                <w:sz w:val="22"/>
                <w:szCs w:val="22"/>
                <w:u w:val="single"/>
              </w:rPr>
              <w:t>Garantia flutuante</w:t>
            </w:r>
            <w:r w:rsidRPr="006C6C5F">
              <w:rPr>
                <w:rFonts w:ascii="Trebuchet MS" w:hAnsi="Trebuchet MS"/>
                <w:sz w:val="22"/>
                <w:szCs w:val="22"/>
              </w:rPr>
              <w:t>”:</w:t>
            </w:r>
          </w:p>
        </w:tc>
        <w:tc>
          <w:tcPr>
            <w:tcW w:w="6520" w:type="dxa"/>
          </w:tcPr>
          <w:p w:rsidR="00687FCC" w:rsidRPr="006C6C5F" w:rsidRDefault="00687FCC" w:rsidP="000077CE">
            <w:pPr>
              <w:spacing w:before="144" w:after="144" w:line="360" w:lineRule="auto"/>
              <w:jc w:val="both"/>
              <w:rPr>
                <w:rFonts w:ascii="Trebuchet MS" w:hAnsi="Trebuchet MS"/>
                <w:sz w:val="22"/>
                <w:szCs w:val="22"/>
              </w:rPr>
            </w:pPr>
            <w:r w:rsidRPr="006C6C5F">
              <w:rPr>
                <w:rFonts w:ascii="Trebuchet MS" w:hAnsi="Trebuchet MS"/>
                <w:sz w:val="22"/>
                <w:szCs w:val="22"/>
              </w:rPr>
              <w:t>Não;</w:t>
            </w:r>
          </w:p>
        </w:tc>
        <w:tc>
          <w:tcPr>
            <w:tcW w:w="6520" w:type="dxa"/>
          </w:tcPr>
          <w:p w:rsidR="00687FCC" w:rsidRPr="006C6C5F" w:rsidRDefault="00687FCC" w:rsidP="000077CE">
            <w:pPr>
              <w:spacing w:before="144" w:after="144" w:line="360" w:lineRule="auto"/>
              <w:jc w:val="both"/>
              <w:rPr>
                <w:rFonts w:ascii="Trebuchet MS" w:hAnsi="Trebuchet MS"/>
                <w:sz w:val="22"/>
                <w:szCs w:val="22"/>
              </w:rPr>
            </w:pPr>
          </w:p>
        </w:tc>
      </w:tr>
      <w:tr w:rsidR="00687FCC" w:rsidRPr="006C6C5F" w:rsidTr="00CD1184">
        <w:tc>
          <w:tcPr>
            <w:tcW w:w="2660" w:type="dxa"/>
          </w:tcPr>
          <w:p w:rsidR="00687FCC" w:rsidRPr="006C6C5F" w:rsidRDefault="00687FCC" w:rsidP="00422278">
            <w:pPr>
              <w:numPr>
                <w:ilvl w:val="0"/>
                <w:numId w:val="27"/>
              </w:numPr>
              <w:tabs>
                <w:tab w:val="clear" w:pos="720"/>
                <w:tab w:val="num" w:pos="318"/>
              </w:tabs>
              <w:spacing w:before="144" w:after="144" w:line="360" w:lineRule="auto"/>
              <w:ind w:left="0" w:firstLine="0"/>
              <w:rPr>
                <w:rFonts w:ascii="Trebuchet MS" w:hAnsi="Trebuchet MS"/>
                <w:sz w:val="22"/>
                <w:szCs w:val="22"/>
                <w:lang w:val="en-US"/>
              </w:rPr>
            </w:pPr>
            <w:r w:rsidRPr="006C6C5F">
              <w:rPr>
                <w:rFonts w:ascii="Trebuchet MS" w:hAnsi="Trebuchet MS"/>
                <w:sz w:val="22"/>
                <w:szCs w:val="22"/>
              </w:rPr>
              <w:lastRenderedPageBreak/>
              <w:t>“</w:t>
            </w:r>
            <w:r w:rsidRPr="006C6C5F">
              <w:rPr>
                <w:rFonts w:ascii="Trebuchet MS" w:hAnsi="Trebuchet MS"/>
                <w:sz w:val="22"/>
                <w:szCs w:val="22"/>
                <w:u w:val="single"/>
              </w:rPr>
              <w:t>Distribuição dos CRI</w:t>
            </w:r>
            <w:r w:rsidRPr="006C6C5F">
              <w:rPr>
                <w:rFonts w:ascii="Trebuchet MS" w:hAnsi="Trebuchet MS"/>
                <w:sz w:val="22"/>
                <w:szCs w:val="22"/>
              </w:rPr>
              <w:t>”:</w:t>
            </w:r>
          </w:p>
        </w:tc>
        <w:tc>
          <w:tcPr>
            <w:tcW w:w="6520" w:type="dxa"/>
          </w:tcPr>
          <w:p w:rsidR="00687FCC" w:rsidRPr="006C6C5F" w:rsidRDefault="00687FCC" w:rsidP="0083745B">
            <w:pPr>
              <w:spacing w:before="144" w:after="144" w:line="360" w:lineRule="auto"/>
              <w:jc w:val="both"/>
              <w:rPr>
                <w:rFonts w:ascii="Trebuchet MS" w:hAnsi="Trebuchet MS"/>
                <w:sz w:val="22"/>
                <w:szCs w:val="22"/>
              </w:rPr>
            </w:pPr>
            <w:r w:rsidRPr="006C6C5F">
              <w:rPr>
                <w:rFonts w:ascii="Trebuchet MS" w:hAnsi="Trebuchet MS"/>
                <w:sz w:val="22"/>
                <w:szCs w:val="22"/>
              </w:rPr>
              <w:t>Os CRI serão registrados para distribuição</w:t>
            </w:r>
            <w:r>
              <w:rPr>
                <w:rFonts w:ascii="Trebuchet MS" w:hAnsi="Trebuchet MS"/>
                <w:sz w:val="22"/>
                <w:szCs w:val="22"/>
              </w:rPr>
              <w:t>,</w:t>
            </w:r>
            <w:r w:rsidRPr="006C6C5F">
              <w:rPr>
                <w:rFonts w:ascii="Trebuchet MS" w:hAnsi="Trebuchet MS"/>
                <w:sz w:val="22"/>
                <w:szCs w:val="22"/>
              </w:rPr>
              <w:t xml:space="preserve"> negociação e </w:t>
            </w:r>
            <w:r>
              <w:rPr>
                <w:rFonts w:ascii="Trebuchet MS" w:hAnsi="Trebuchet MS"/>
                <w:sz w:val="22"/>
                <w:szCs w:val="22"/>
              </w:rPr>
              <w:t xml:space="preserve">custódia eletrônica </w:t>
            </w:r>
            <w:r w:rsidRPr="006C6C5F">
              <w:rPr>
                <w:rFonts w:ascii="Trebuchet MS" w:hAnsi="Trebuchet MS"/>
                <w:sz w:val="22"/>
                <w:szCs w:val="22"/>
              </w:rPr>
              <w:t xml:space="preserve">na CETIP e são distribuídos com a intermediação do Coordenador Líder, instituição </w:t>
            </w:r>
            <w:r>
              <w:rPr>
                <w:rFonts w:ascii="Trebuchet MS" w:hAnsi="Trebuchet MS"/>
                <w:sz w:val="22"/>
                <w:szCs w:val="22"/>
              </w:rPr>
              <w:t xml:space="preserve">autorizada a atuar como </w:t>
            </w:r>
            <w:r w:rsidRPr="006C6C5F">
              <w:rPr>
                <w:rFonts w:ascii="Trebuchet MS" w:hAnsi="Trebuchet MS"/>
                <w:sz w:val="22"/>
                <w:szCs w:val="22"/>
              </w:rPr>
              <w:t>integrante do sistema de distribuição de valores mobiliários, nos termos do artigo 2º da Instrução CVM nº 476;</w:t>
            </w:r>
          </w:p>
        </w:tc>
        <w:tc>
          <w:tcPr>
            <w:tcW w:w="6520" w:type="dxa"/>
          </w:tcPr>
          <w:p w:rsidR="00687FCC" w:rsidRPr="006C6C5F" w:rsidRDefault="00687FCC" w:rsidP="0083745B">
            <w:pPr>
              <w:spacing w:before="144" w:after="144" w:line="360" w:lineRule="auto"/>
              <w:jc w:val="both"/>
              <w:rPr>
                <w:rFonts w:ascii="Trebuchet MS" w:hAnsi="Trebuchet MS"/>
                <w:sz w:val="22"/>
                <w:szCs w:val="22"/>
              </w:rPr>
            </w:pPr>
          </w:p>
        </w:tc>
      </w:tr>
      <w:tr w:rsidR="00687FCC" w:rsidRPr="006C6C5F" w:rsidTr="00CD1184">
        <w:tc>
          <w:tcPr>
            <w:tcW w:w="2660" w:type="dxa"/>
          </w:tcPr>
          <w:p w:rsidR="00687FCC" w:rsidRPr="006C6C5F" w:rsidRDefault="00687FCC" w:rsidP="00422278">
            <w:pPr>
              <w:numPr>
                <w:ilvl w:val="0"/>
                <w:numId w:val="27"/>
              </w:numPr>
              <w:tabs>
                <w:tab w:val="clear" w:pos="720"/>
                <w:tab w:val="num" w:pos="318"/>
              </w:tabs>
              <w:spacing w:before="144" w:after="144" w:line="360" w:lineRule="auto"/>
              <w:ind w:left="0" w:firstLine="0"/>
              <w:rPr>
                <w:rFonts w:ascii="Trebuchet MS" w:hAnsi="Trebuchet MS"/>
                <w:sz w:val="22"/>
                <w:szCs w:val="22"/>
              </w:rPr>
            </w:pPr>
            <w:r w:rsidRPr="006C6C5F">
              <w:rPr>
                <w:rFonts w:ascii="Trebuchet MS" w:hAnsi="Trebuchet MS"/>
                <w:sz w:val="22"/>
                <w:szCs w:val="22"/>
              </w:rPr>
              <w:t>“</w:t>
            </w:r>
            <w:r w:rsidRPr="006C6C5F">
              <w:rPr>
                <w:rFonts w:ascii="Trebuchet MS" w:hAnsi="Trebuchet MS"/>
                <w:sz w:val="22"/>
                <w:szCs w:val="22"/>
                <w:u w:val="single"/>
              </w:rPr>
              <w:t>Regime de Distribuição dos CRI</w:t>
            </w:r>
            <w:r w:rsidRPr="006C6C5F">
              <w:rPr>
                <w:rFonts w:ascii="Trebuchet MS" w:hAnsi="Trebuchet MS"/>
                <w:sz w:val="22"/>
                <w:szCs w:val="22"/>
              </w:rPr>
              <w:t>”:</w:t>
            </w:r>
          </w:p>
        </w:tc>
        <w:tc>
          <w:tcPr>
            <w:tcW w:w="6520" w:type="dxa"/>
          </w:tcPr>
          <w:p w:rsidR="00687FCC" w:rsidRPr="006C6C5F" w:rsidRDefault="00687FCC" w:rsidP="00B54FB4">
            <w:pPr>
              <w:spacing w:before="144" w:after="144" w:line="360" w:lineRule="auto"/>
              <w:jc w:val="both"/>
              <w:rPr>
                <w:rFonts w:ascii="Trebuchet MS" w:hAnsi="Trebuchet MS"/>
                <w:sz w:val="22"/>
                <w:szCs w:val="22"/>
              </w:rPr>
            </w:pPr>
            <w:r w:rsidRPr="006C6C5F">
              <w:rPr>
                <w:rFonts w:ascii="Trebuchet MS" w:hAnsi="Trebuchet MS"/>
                <w:sz w:val="22"/>
                <w:szCs w:val="22"/>
              </w:rPr>
              <w:t>Os CRI Seniores serão distribuídos em regime de melhores esforços, conforme disposto no Contrato de Distribuição;</w:t>
            </w:r>
          </w:p>
        </w:tc>
        <w:tc>
          <w:tcPr>
            <w:tcW w:w="6520" w:type="dxa"/>
          </w:tcPr>
          <w:p w:rsidR="00687FCC" w:rsidRPr="006C6C5F" w:rsidRDefault="00687FCC" w:rsidP="00B54FB4">
            <w:pPr>
              <w:spacing w:before="144" w:after="144" w:line="360" w:lineRule="auto"/>
              <w:jc w:val="both"/>
              <w:rPr>
                <w:rFonts w:ascii="Trebuchet MS" w:hAnsi="Trebuchet MS"/>
                <w:sz w:val="22"/>
                <w:szCs w:val="22"/>
              </w:rPr>
            </w:pPr>
          </w:p>
        </w:tc>
      </w:tr>
      <w:tr w:rsidR="00687FCC" w:rsidRPr="006C6C5F" w:rsidTr="00CD1184">
        <w:tc>
          <w:tcPr>
            <w:tcW w:w="2660" w:type="dxa"/>
          </w:tcPr>
          <w:p w:rsidR="00687FCC" w:rsidRPr="006C6C5F" w:rsidRDefault="00687FCC" w:rsidP="00422278">
            <w:pPr>
              <w:numPr>
                <w:ilvl w:val="0"/>
                <w:numId w:val="27"/>
              </w:numPr>
              <w:tabs>
                <w:tab w:val="clear" w:pos="720"/>
                <w:tab w:val="num" w:pos="318"/>
              </w:tabs>
              <w:spacing w:before="144" w:after="144" w:line="360" w:lineRule="auto"/>
              <w:ind w:left="0" w:firstLine="0"/>
              <w:rPr>
                <w:rFonts w:ascii="Trebuchet MS" w:hAnsi="Trebuchet MS"/>
                <w:sz w:val="22"/>
                <w:szCs w:val="22"/>
                <w:lang w:val="en-US"/>
              </w:rPr>
            </w:pPr>
            <w:r w:rsidRPr="006C6C5F">
              <w:rPr>
                <w:rFonts w:ascii="Trebuchet MS" w:hAnsi="Trebuchet MS"/>
                <w:sz w:val="22"/>
                <w:szCs w:val="22"/>
                <w:u w:val="single"/>
              </w:rPr>
              <w:t>“Público Alvo da Oferta”</w:t>
            </w:r>
          </w:p>
        </w:tc>
        <w:tc>
          <w:tcPr>
            <w:tcW w:w="6520" w:type="dxa"/>
          </w:tcPr>
          <w:p w:rsidR="00687FCC" w:rsidRPr="006C6C5F" w:rsidRDefault="00687FCC" w:rsidP="00226744">
            <w:pPr>
              <w:spacing w:before="144" w:after="144" w:line="360" w:lineRule="auto"/>
              <w:jc w:val="both"/>
              <w:rPr>
                <w:rFonts w:ascii="Trebuchet MS" w:hAnsi="Trebuchet MS"/>
                <w:sz w:val="22"/>
                <w:szCs w:val="22"/>
              </w:rPr>
            </w:pPr>
            <w:r w:rsidRPr="006C6C5F">
              <w:rPr>
                <w:rFonts w:ascii="Trebuchet MS" w:hAnsi="Trebuchet MS"/>
                <w:sz w:val="22"/>
                <w:szCs w:val="22"/>
              </w:rPr>
              <w:t>Investidores Qualificados, observado o disposto na Instrução CVM 476;</w:t>
            </w:r>
          </w:p>
        </w:tc>
        <w:tc>
          <w:tcPr>
            <w:tcW w:w="6520" w:type="dxa"/>
          </w:tcPr>
          <w:p w:rsidR="00687FCC" w:rsidRPr="006C6C5F" w:rsidRDefault="00687FCC" w:rsidP="00226744">
            <w:pPr>
              <w:spacing w:before="144" w:after="144" w:line="360" w:lineRule="auto"/>
              <w:jc w:val="both"/>
              <w:rPr>
                <w:rFonts w:ascii="Trebuchet MS" w:hAnsi="Trebuchet MS"/>
                <w:sz w:val="22"/>
                <w:szCs w:val="22"/>
              </w:rPr>
            </w:pPr>
          </w:p>
        </w:tc>
      </w:tr>
      <w:tr w:rsidR="00687FCC" w:rsidRPr="006C6C5F" w:rsidTr="00CD1184">
        <w:tc>
          <w:tcPr>
            <w:tcW w:w="2660" w:type="dxa"/>
          </w:tcPr>
          <w:p w:rsidR="00687FCC" w:rsidRPr="007C2069" w:rsidRDefault="00687FCC" w:rsidP="007C2069">
            <w:pPr>
              <w:numPr>
                <w:ilvl w:val="0"/>
                <w:numId w:val="27"/>
              </w:numPr>
              <w:tabs>
                <w:tab w:val="clear" w:pos="720"/>
                <w:tab w:val="num" w:pos="318"/>
              </w:tabs>
              <w:spacing w:before="144" w:after="144" w:line="360" w:lineRule="auto"/>
              <w:ind w:left="0" w:firstLine="0"/>
              <w:rPr>
                <w:rFonts w:ascii="Trebuchet MS" w:hAnsi="Trebuchet MS"/>
                <w:sz w:val="22"/>
                <w:szCs w:val="22"/>
                <w:u w:val="single"/>
              </w:rPr>
            </w:pPr>
            <w:r w:rsidRPr="006C6C5F">
              <w:rPr>
                <w:rFonts w:ascii="Trebuchet MS" w:hAnsi="Trebuchet MS"/>
                <w:sz w:val="22"/>
                <w:szCs w:val="22"/>
                <w:u w:val="single"/>
              </w:rPr>
              <w:t>“Conta de Liquidação”</w:t>
            </w:r>
          </w:p>
        </w:tc>
        <w:tc>
          <w:tcPr>
            <w:tcW w:w="6520" w:type="dxa"/>
          </w:tcPr>
          <w:p w:rsidR="00687FCC" w:rsidRPr="006C6C5F" w:rsidRDefault="00687FCC" w:rsidP="00BB4168">
            <w:pPr>
              <w:spacing w:line="360" w:lineRule="auto"/>
              <w:jc w:val="both"/>
              <w:rPr>
                <w:rFonts w:ascii="Trebuchet MS" w:hAnsi="Trebuchet MS" w:cs="Arial"/>
                <w:sz w:val="22"/>
                <w:szCs w:val="22"/>
              </w:rPr>
            </w:pPr>
            <w:r w:rsidRPr="006C6C5F">
              <w:rPr>
                <w:rFonts w:ascii="Trebuchet MS" w:hAnsi="Trebuchet MS" w:cs="Arial"/>
                <w:sz w:val="22"/>
                <w:szCs w:val="22"/>
              </w:rPr>
              <w:t xml:space="preserve">Conta corrente nº </w:t>
            </w:r>
            <w:r w:rsidR="002B7326">
              <w:rPr>
                <w:rFonts w:ascii="Trebuchet MS" w:hAnsi="Trebuchet MS"/>
                <w:sz w:val="22"/>
                <w:szCs w:val="22"/>
              </w:rPr>
              <w:t>00004246-2</w:t>
            </w:r>
            <w:r w:rsidRPr="006C6C5F">
              <w:rPr>
                <w:rFonts w:ascii="Trebuchet MS" w:hAnsi="Trebuchet MS" w:cs="Arial"/>
                <w:sz w:val="22"/>
                <w:szCs w:val="22"/>
              </w:rPr>
              <w:t>, Agência</w:t>
            </w:r>
            <w:r>
              <w:rPr>
                <w:rFonts w:ascii="Trebuchet MS" w:hAnsi="Trebuchet MS" w:cs="Arial"/>
                <w:sz w:val="22"/>
                <w:szCs w:val="22"/>
              </w:rPr>
              <w:t xml:space="preserve"> </w:t>
            </w:r>
            <w:r w:rsidR="002B7326">
              <w:rPr>
                <w:rFonts w:ascii="Trebuchet MS" w:hAnsi="Trebuchet MS"/>
                <w:sz w:val="22"/>
                <w:szCs w:val="22"/>
              </w:rPr>
              <w:t>0238</w:t>
            </w:r>
            <w:r w:rsidRPr="006C6C5F">
              <w:rPr>
                <w:rFonts w:ascii="Trebuchet MS" w:hAnsi="Trebuchet MS" w:cs="Arial"/>
                <w:sz w:val="22"/>
                <w:szCs w:val="22"/>
              </w:rPr>
              <w:t>, Caixa Econômica Federal, de titularidade da Emissora, utilizada para recebimento da integralização dos CRI;</w:t>
            </w:r>
          </w:p>
          <w:p w:rsidR="00687FCC" w:rsidRPr="006C6C5F" w:rsidRDefault="00687FCC" w:rsidP="00BB4168">
            <w:pPr>
              <w:spacing w:line="360" w:lineRule="auto"/>
              <w:jc w:val="both"/>
              <w:rPr>
                <w:rFonts w:ascii="Trebuchet MS" w:hAnsi="Trebuchet MS"/>
                <w:sz w:val="22"/>
                <w:szCs w:val="22"/>
              </w:rPr>
            </w:pPr>
          </w:p>
        </w:tc>
        <w:tc>
          <w:tcPr>
            <w:tcW w:w="6520" w:type="dxa"/>
          </w:tcPr>
          <w:p w:rsidR="00687FCC" w:rsidRPr="006C6C5F" w:rsidRDefault="00687FCC" w:rsidP="00BB4168">
            <w:pPr>
              <w:spacing w:line="360" w:lineRule="auto"/>
              <w:jc w:val="both"/>
              <w:rPr>
                <w:rFonts w:ascii="Trebuchet MS" w:hAnsi="Trebuchet MS" w:cs="Arial"/>
                <w:sz w:val="22"/>
                <w:szCs w:val="22"/>
              </w:rPr>
            </w:pPr>
          </w:p>
        </w:tc>
      </w:tr>
    </w:tbl>
    <w:p w:rsidR="00594842" w:rsidRDefault="00594842" w:rsidP="00EF72E4">
      <w:pPr>
        <w:spacing w:line="360" w:lineRule="auto"/>
        <w:jc w:val="both"/>
        <w:rPr>
          <w:rFonts w:ascii="Trebuchet MS" w:hAnsi="Trebuchet MS"/>
          <w:sz w:val="22"/>
          <w:szCs w:val="22"/>
        </w:rPr>
      </w:pPr>
      <w:bookmarkStart w:id="19" w:name="_Toc161226100"/>
      <w:bookmarkStart w:id="20" w:name="_Toc161479298"/>
      <w:r w:rsidRPr="006C6C5F">
        <w:rPr>
          <w:rStyle w:val="Heading2Char"/>
          <w:rFonts w:ascii="Trebuchet MS" w:hAnsi="Trebuchet MS"/>
          <w:b w:val="0"/>
          <w:sz w:val="22"/>
          <w:szCs w:val="22"/>
        </w:rPr>
        <w:t>3.</w:t>
      </w:r>
      <w:r w:rsidR="00C71877" w:rsidRPr="006C6C5F">
        <w:rPr>
          <w:rStyle w:val="Heading2Char"/>
          <w:rFonts w:ascii="Trebuchet MS" w:hAnsi="Trebuchet MS"/>
          <w:b w:val="0"/>
          <w:sz w:val="22"/>
          <w:szCs w:val="22"/>
        </w:rPr>
        <w:t>2</w:t>
      </w:r>
      <w:r w:rsidRPr="006C6C5F">
        <w:rPr>
          <w:rStyle w:val="Heading2Char"/>
          <w:rFonts w:ascii="Trebuchet MS" w:hAnsi="Trebuchet MS"/>
          <w:b w:val="0"/>
          <w:sz w:val="22"/>
          <w:szCs w:val="22"/>
        </w:rPr>
        <w:t>.</w:t>
      </w:r>
      <w:r w:rsidRPr="006C6C5F">
        <w:rPr>
          <w:rStyle w:val="Heading2Char"/>
          <w:rFonts w:ascii="Trebuchet MS" w:hAnsi="Trebuchet MS"/>
          <w:b w:val="0"/>
          <w:sz w:val="22"/>
          <w:szCs w:val="22"/>
        </w:rPr>
        <w:tab/>
      </w:r>
      <w:r w:rsidRPr="006C6C5F">
        <w:rPr>
          <w:rStyle w:val="Heading2Char"/>
          <w:rFonts w:ascii="Trebuchet MS" w:hAnsi="Trebuchet MS"/>
          <w:b w:val="0"/>
          <w:sz w:val="22"/>
          <w:szCs w:val="22"/>
          <w:u w:val="single"/>
        </w:rPr>
        <w:t>Fundo de Despesa</w:t>
      </w:r>
      <w:bookmarkEnd w:id="19"/>
      <w:bookmarkEnd w:id="20"/>
      <w:r w:rsidRPr="006C6C5F">
        <w:rPr>
          <w:rFonts w:ascii="Trebuchet MS" w:hAnsi="Trebuchet MS"/>
          <w:sz w:val="22"/>
          <w:szCs w:val="22"/>
        </w:rPr>
        <w:t xml:space="preserve"> – </w:t>
      </w:r>
      <w:r w:rsidR="008B1DA9" w:rsidRPr="006C6C5F">
        <w:rPr>
          <w:rFonts w:ascii="Trebuchet MS" w:hAnsi="Trebuchet MS"/>
          <w:sz w:val="22"/>
          <w:szCs w:val="22"/>
        </w:rPr>
        <w:t xml:space="preserve">O Fundo de Despesa será constituído com os recursos oriundos da diferença entre o valor recebido mensalmente dos Créditos Imobiliários e o valor das prestações dos CRI, limitado a (i) R$ </w:t>
      </w:r>
      <w:r w:rsidR="008B1DA9">
        <w:rPr>
          <w:rFonts w:ascii="Trebuchet MS" w:hAnsi="Trebuchet MS"/>
          <w:sz w:val="22"/>
          <w:szCs w:val="22"/>
        </w:rPr>
        <w:t>1.000.000,00</w:t>
      </w:r>
      <w:r w:rsidR="008B1DA9" w:rsidRPr="006C6C5F">
        <w:rPr>
          <w:rFonts w:ascii="Trebuchet MS" w:hAnsi="Trebuchet MS"/>
          <w:sz w:val="22"/>
          <w:szCs w:val="22"/>
        </w:rPr>
        <w:t xml:space="preserve"> (</w:t>
      </w:r>
      <w:r w:rsidR="008B1DA9">
        <w:rPr>
          <w:rFonts w:ascii="Trebuchet MS" w:hAnsi="Trebuchet MS"/>
          <w:sz w:val="22"/>
          <w:szCs w:val="22"/>
        </w:rPr>
        <w:t>um milhão de reais</w:t>
      </w:r>
      <w:r w:rsidR="008B1DA9" w:rsidRPr="006C6C5F">
        <w:rPr>
          <w:rFonts w:ascii="Trebuchet MS" w:hAnsi="Trebuchet MS"/>
          <w:sz w:val="22"/>
          <w:szCs w:val="22"/>
        </w:rPr>
        <w:t>), ou (</w:t>
      </w:r>
      <w:proofErr w:type="spellStart"/>
      <w:r w:rsidR="008B1DA9" w:rsidRPr="006C6C5F">
        <w:rPr>
          <w:rFonts w:ascii="Trebuchet MS" w:hAnsi="Trebuchet MS"/>
          <w:sz w:val="22"/>
          <w:szCs w:val="22"/>
        </w:rPr>
        <w:t>ii</w:t>
      </w:r>
      <w:proofErr w:type="spellEnd"/>
      <w:r w:rsidR="008B1DA9" w:rsidRPr="006C6C5F">
        <w:rPr>
          <w:rFonts w:ascii="Trebuchet MS" w:hAnsi="Trebuchet MS"/>
          <w:sz w:val="22"/>
          <w:szCs w:val="22"/>
        </w:rPr>
        <w:t xml:space="preserve">) ao montante suficiente para o pagamento de 12 (doze) meses de todas as despesas previstas neste Termo que devem ser arcadas pelo Patrimônio Separado, caso estes sejam superiores a R$ </w:t>
      </w:r>
      <w:r w:rsidR="008B1DA9">
        <w:rPr>
          <w:rFonts w:ascii="Trebuchet MS" w:hAnsi="Trebuchet MS"/>
          <w:sz w:val="22"/>
          <w:szCs w:val="22"/>
        </w:rPr>
        <w:t xml:space="preserve">1.000.000,00 </w:t>
      </w:r>
      <w:r w:rsidR="008B1DA9" w:rsidRPr="006C6C5F">
        <w:rPr>
          <w:rFonts w:ascii="Trebuchet MS" w:hAnsi="Trebuchet MS"/>
          <w:sz w:val="22"/>
          <w:szCs w:val="22"/>
        </w:rPr>
        <w:t>em determinado momento (“</w:t>
      </w:r>
      <w:r w:rsidR="008B1DA9" w:rsidRPr="006C6C5F">
        <w:rPr>
          <w:rFonts w:ascii="Trebuchet MS" w:hAnsi="Trebuchet MS"/>
          <w:sz w:val="22"/>
          <w:szCs w:val="22"/>
          <w:u w:val="single"/>
        </w:rPr>
        <w:t>Volume Mínimo</w:t>
      </w:r>
      <w:r w:rsidR="008B1DA9" w:rsidRPr="006C6C5F">
        <w:rPr>
          <w:rFonts w:ascii="Trebuchet MS" w:hAnsi="Trebuchet MS"/>
          <w:sz w:val="22"/>
          <w:szCs w:val="22"/>
        </w:rPr>
        <w:t>”).</w:t>
      </w:r>
    </w:p>
    <w:p w:rsidR="000849B4" w:rsidRPr="006C6C5F" w:rsidRDefault="000849B4" w:rsidP="00594842">
      <w:pPr>
        <w:spacing w:line="360" w:lineRule="auto"/>
        <w:ind w:left="708"/>
        <w:jc w:val="both"/>
        <w:rPr>
          <w:rFonts w:ascii="Trebuchet MS" w:hAnsi="Trebuchet MS"/>
          <w:sz w:val="22"/>
          <w:szCs w:val="22"/>
        </w:rPr>
      </w:pPr>
    </w:p>
    <w:p w:rsidR="00594842" w:rsidRPr="006C6C5F" w:rsidRDefault="00594842" w:rsidP="00594842">
      <w:pPr>
        <w:spacing w:line="360" w:lineRule="auto"/>
        <w:ind w:left="708"/>
        <w:jc w:val="both"/>
        <w:rPr>
          <w:rFonts w:ascii="Trebuchet MS" w:hAnsi="Trebuchet MS"/>
          <w:sz w:val="22"/>
          <w:szCs w:val="22"/>
        </w:rPr>
      </w:pPr>
      <w:r w:rsidRPr="006C6C5F">
        <w:rPr>
          <w:rFonts w:ascii="Trebuchet MS" w:hAnsi="Trebuchet MS"/>
          <w:sz w:val="22"/>
          <w:szCs w:val="22"/>
        </w:rPr>
        <w:t>3.</w:t>
      </w:r>
      <w:r w:rsidR="00C71877" w:rsidRPr="006C6C5F">
        <w:rPr>
          <w:rFonts w:ascii="Trebuchet MS" w:hAnsi="Trebuchet MS"/>
          <w:sz w:val="22"/>
          <w:szCs w:val="22"/>
        </w:rPr>
        <w:t>2</w:t>
      </w:r>
      <w:r w:rsidRPr="006C6C5F">
        <w:rPr>
          <w:rFonts w:ascii="Trebuchet MS" w:hAnsi="Trebuchet MS"/>
          <w:sz w:val="22"/>
          <w:szCs w:val="22"/>
        </w:rPr>
        <w:t>.</w:t>
      </w:r>
      <w:r w:rsidR="00E60871" w:rsidRPr="006C6C5F">
        <w:rPr>
          <w:rFonts w:ascii="Trebuchet MS" w:hAnsi="Trebuchet MS"/>
          <w:sz w:val="22"/>
          <w:szCs w:val="22"/>
        </w:rPr>
        <w:t>1</w:t>
      </w:r>
      <w:r w:rsidRPr="006C6C5F">
        <w:rPr>
          <w:rFonts w:ascii="Trebuchet MS" w:hAnsi="Trebuchet MS"/>
          <w:sz w:val="22"/>
          <w:szCs w:val="22"/>
        </w:rPr>
        <w:t>.</w:t>
      </w:r>
      <w:r w:rsidRPr="006C6C5F">
        <w:rPr>
          <w:rFonts w:ascii="Trebuchet MS" w:hAnsi="Trebuchet MS"/>
          <w:sz w:val="22"/>
          <w:szCs w:val="22"/>
        </w:rPr>
        <w:tab/>
        <w:t>Os recursos integrantes do Fundo de Despesa deverão ser aplicados em títulos públicos federais, para resgate a qualquer momento e/ou certificado de depósito bancário de emissão do Banco Autorizado com liquidez diária.</w:t>
      </w:r>
    </w:p>
    <w:p w:rsidR="00E60871" w:rsidRPr="006C6C5F" w:rsidRDefault="00E60871" w:rsidP="00594842">
      <w:pPr>
        <w:spacing w:line="360" w:lineRule="auto"/>
        <w:ind w:left="708"/>
        <w:jc w:val="both"/>
        <w:rPr>
          <w:rFonts w:ascii="Trebuchet MS" w:hAnsi="Trebuchet MS"/>
          <w:sz w:val="22"/>
          <w:szCs w:val="22"/>
        </w:rPr>
      </w:pPr>
    </w:p>
    <w:p w:rsidR="00E60871" w:rsidRPr="006C6C5F" w:rsidRDefault="00E60871" w:rsidP="00594842">
      <w:pPr>
        <w:spacing w:line="360" w:lineRule="auto"/>
        <w:ind w:left="708"/>
        <w:jc w:val="both"/>
        <w:rPr>
          <w:rFonts w:ascii="Trebuchet MS" w:hAnsi="Trebuchet MS"/>
          <w:sz w:val="22"/>
          <w:szCs w:val="22"/>
        </w:rPr>
      </w:pPr>
      <w:r w:rsidRPr="006C6C5F">
        <w:rPr>
          <w:rFonts w:ascii="Trebuchet MS" w:hAnsi="Trebuchet MS"/>
          <w:sz w:val="22"/>
          <w:szCs w:val="22"/>
        </w:rPr>
        <w:t>3.2.2. Os rendimentos que venham a ser auferidos na aplicação dos recursos do Fundo de Despesa serão mensalmente repassados através do pagamento do Prêmio de Subordinação, sendo sempre observado o Volume Mínimo.</w:t>
      </w:r>
    </w:p>
    <w:p w:rsidR="00594842" w:rsidRPr="006C6C5F" w:rsidRDefault="00594842" w:rsidP="00594842">
      <w:pPr>
        <w:pStyle w:val="Header"/>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594842" w:rsidRPr="006C6C5F" w:rsidRDefault="00594842" w:rsidP="00594842">
      <w:pPr>
        <w:spacing w:line="360" w:lineRule="auto"/>
        <w:jc w:val="both"/>
        <w:rPr>
          <w:rFonts w:ascii="Trebuchet MS" w:hAnsi="Trebuchet MS"/>
          <w:sz w:val="22"/>
          <w:szCs w:val="22"/>
        </w:rPr>
      </w:pPr>
      <w:bookmarkStart w:id="21" w:name="_Toc161226101"/>
      <w:bookmarkStart w:id="22" w:name="_Toc161479299"/>
      <w:r w:rsidRPr="006C6C5F">
        <w:rPr>
          <w:rFonts w:ascii="Trebuchet MS" w:hAnsi="Trebuchet MS"/>
          <w:sz w:val="22"/>
          <w:szCs w:val="22"/>
        </w:rPr>
        <w:t>3.</w:t>
      </w:r>
      <w:r w:rsidR="00E60871" w:rsidRPr="006C6C5F">
        <w:rPr>
          <w:rFonts w:ascii="Trebuchet MS" w:hAnsi="Trebuchet MS"/>
          <w:sz w:val="22"/>
          <w:szCs w:val="22"/>
        </w:rPr>
        <w:t>3</w:t>
      </w:r>
      <w:r w:rsidRPr="006C6C5F">
        <w:rPr>
          <w:rFonts w:ascii="Trebuchet MS" w:hAnsi="Trebuchet MS"/>
          <w:sz w:val="22"/>
          <w:szCs w:val="22"/>
        </w:rPr>
        <w:t>.</w:t>
      </w:r>
      <w:r w:rsidRPr="006C6C5F">
        <w:rPr>
          <w:rFonts w:ascii="Trebuchet MS" w:hAnsi="Trebuchet MS"/>
          <w:sz w:val="22"/>
          <w:szCs w:val="22"/>
        </w:rPr>
        <w:tab/>
      </w:r>
      <w:r w:rsidRPr="006C6C5F">
        <w:rPr>
          <w:rFonts w:ascii="Trebuchet MS" w:hAnsi="Trebuchet MS"/>
          <w:sz w:val="22"/>
          <w:szCs w:val="22"/>
          <w:u w:val="single"/>
        </w:rPr>
        <w:t>Cronologia de Pagamentos das Obrigações do Patrimônio Separado</w:t>
      </w:r>
      <w:bookmarkEnd w:id="21"/>
      <w:r w:rsidRPr="006C6C5F">
        <w:rPr>
          <w:rFonts w:ascii="Trebuchet MS" w:hAnsi="Trebuchet MS"/>
          <w:sz w:val="22"/>
          <w:szCs w:val="22"/>
        </w:rPr>
        <w:t>:</w:t>
      </w:r>
      <w:bookmarkEnd w:id="22"/>
      <w:r w:rsidRPr="006C6C5F">
        <w:rPr>
          <w:rFonts w:ascii="Trebuchet MS" w:hAnsi="Trebuchet MS"/>
          <w:sz w:val="22"/>
          <w:szCs w:val="22"/>
        </w:rPr>
        <w:t xml:space="preserve"> Os CRI serão pagos mensalmente, todo dia </w:t>
      </w:r>
      <w:r w:rsidR="002B7326">
        <w:rPr>
          <w:rFonts w:ascii="Trebuchet MS" w:hAnsi="Trebuchet MS"/>
          <w:sz w:val="22"/>
          <w:szCs w:val="22"/>
        </w:rPr>
        <w:t>10</w:t>
      </w:r>
      <w:r w:rsidR="002F6545" w:rsidRPr="006C6C5F">
        <w:rPr>
          <w:rFonts w:ascii="Trebuchet MS" w:hAnsi="Trebuchet MS"/>
          <w:sz w:val="22"/>
          <w:szCs w:val="22"/>
        </w:rPr>
        <w:t xml:space="preserve"> </w:t>
      </w:r>
      <w:r w:rsidR="009128AA" w:rsidRPr="006C6C5F">
        <w:rPr>
          <w:rFonts w:ascii="Trebuchet MS" w:hAnsi="Trebuchet MS"/>
          <w:sz w:val="22"/>
          <w:szCs w:val="22"/>
        </w:rPr>
        <w:t>(</w:t>
      </w:r>
      <w:r w:rsidR="002B7326">
        <w:rPr>
          <w:rFonts w:ascii="Trebuchet MS" w:hAnsi="Trebuchet MS"/>
          <w:sz w:val="22"/>
          <w:szCs w:val="22"/>
        </w:rPr>
        <w:t>dez</w:t>
      </w:r>
      <w:r w:rsidR="009128AA" w:rsidRPr="006C6C5F">
        <w:rPr>
          <w:rFonts w:ascii="Trebuchet MS" w:hAnsi="Trebuchet MS"/>
          <w:sz w:val="22"/>
          <w:szCs w:val="22"/>
        </w:rPr>
        <w:t xml:space="preserve">) </w:t>
      </w:r>
      <w:r w:rsidRPr="006C6C5F">
        <w:rPr>
          <w:rFonts w:ascii="Trebuchet MS" w:hAnsi="Trebuchet MS"/>
          <w:sz w:val="22"/>
          <w:szCs w:val="22"/>
        </w:rPr>
        <w:t>de cada mês ou no Dia Útil imediatamente subsequente, conforme previsto em 3.1.</w:t>
      </w:r>
      <w:r w:rsidR="00916922" w:rsidRPr="006C6C5F">
        <w:rPr>
          <w:rFonts w:ascii="Trebuchet MS" w:hAnsi="Trebuchet MS"/>
          <w:sz w:val="22"/>
          <w:szCs w:val="22"/>
        </w:rPr>
        <w:t xml:space="preserve">u </w:t>
      </w:r>
      <w:r w:rsidRPr="006C6C5F">
        <w:rPr>
          <w:rFonts w:ascii="Trebuchet MS" w:hAnsi="Trebuchet MS"/>
          <w:sz w:val="22"/>
          <w:szCs w:val="22"/>
        </w:rPr>
        <w:t xml:space="preserve">(Periodicidade de Pagamento), por meio dos sistemas de liquidação da CETIP. </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spacing w:line="360" w:lineRule="auto"/>
        <w:ind w:left="708"/>
        <w:jc w:val="both"/>
        <w:rPr>
          <w:rFonts w:ascii="Trebuchet MS" w:hAnsi="Trebuchet MS"/>
          <w:sz w:val="22"/>
          <w:szCs w:val="22"/>
        </w:rPr>
      </w:pPr>
      <w:r w:rsidRPr="006C6C5F">
        <w:rPr>
          <w:rFonts w:ascii="Trebuchet MS" w:hAnsi="Trebuchet MS"/>
          <w:sz w:val="22"/>
          <w:szCs w:val="22"/>
        </w:rPr>
        <w:lastRenderedPageBreak/>
        <w:t>3.</w:t>
      </w:r>
      <w:r w:rsidR="00E60871" w:rsidRPr="006C6C5F">
        <w:rPr>
          <w:rFonts w:ascii="Trebuchet MS" w:hAnsi="Trebuchet MS"/>
          <w:sz w:val="22"/>
          <w:szCs w:val="22"/>
        </w:rPr>
        <w:t>3</w:t>
      </w:r>
      <w:r w:rsidRPr="006C6C5F">
        <w:rPr>
          <w:rFonts w:ascii="Trebuchet MS" w:hAnsi="Trebuchet MS"/>
          <w:sz w:val="22"/>
          <w:szCs w:val="22"/>
        </w:rPr>
        <w:t>.1.</w:t>
      </w:r>
      <w:r w:rsidRPr="006C6C5F">
        <w:rPr>
          <w:rFonts w:ascii="Trebuchet MS" w:hAnsi="Trebuchet MS"/>
          <w:sz w:val="22"/>
          <w:szCs w:val="22"/>
        </w:rPr>
        <w:tab/>
        <w:t xml:space="preserve">Os pagamentos serão realizados de acordo com o fluxo de caixa e prioridade nos pagamentos descritos adiante, em relação ao balanço original da emissão, que corresponde à soma dos valores e direitos integrantes do Patrimônio Separado no momento de sua instituição pela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na medida da disponibilidade de caixa do Patrimônio Separado em razão dos pagamentos efetuados pelos Devedores.</w:t>
      </w:r>
    </w:p>
    <w:p w:rsidR="00594842" w:rsidRPr="006C6C5F" w:rsidRDefault="00594842" w:rsidP="00594842">
      <w:pPr>
        <w:spacing w:line="360" w:lineRule="auto"/>
        <w:ind w:left="708"/>
        <w:jc w:val="both"/>
        <w:rPr>
          <w:rFonts w:ascii="Trebuchet MS" w:hAnsi="Trebuchet MS"/>
          <w:sz w:val="22"/>
          <w:szCs w:val="22"/>
        </w:rPr>
      </w:pPr>
    </w:p>
    <w:p w:rsidR="00594842" w:rsidRPr="006C6C5F" w:rsidRDefault="00594842" w:rsidP="00594842">
      <w:pPr>
        <w:spacing w:line="360" w:lineRule="auto"/>
        <w:ind w:left="708"/>
        <w:jc w:val="both"/>
        <w:rPr>
          <w:rFonts w:ascii="Trebuchet MS" w:hAnsi="Trebuchet MS"/>
          <w:sz w:val="22"/>
          <w:szCs w:val="22"/>
        </w:rPr>
      </w:pPr>
      <w:r w:rsidRPr="006C6C5F">
        <w:rPr>
          <w:rFonts w:ascii="Trebuchet MS" w:hAnsi="Trebuchet MS"/>
          <w:sz w:val="22"/>
          <w:szCs w:val="22"/>
        </w:rPr>
        <w:t>3.</w:t>
      </w:r>
      <w:r w:rsidR="00E60871" w:rsidRPr="006C6C5F">
        <w:rPr>
          <w:rFonts w:ascii="Trebuchet MS" w:hAnsi="Trebuchet MS"/>
          <w:sz w:val="22"/>
          <w:szCs w:val="22"/>
        </w:rPr>
        <w:t>3</w:t>
      </w:r>
      <w:r w:rsidRPr="006C6C5F">
        <w:rPr>
          <w:rFonts w:ascii="Trebuchet MS" w:hAnsi="Trebuchet MS"/>
          <w:sz w:val="22"/>
          <w:szCs w:val="22"/>
        </w:rPr>
        <w:t>.2.</w:t>
      </w:r>
      <w:r w:rsidRPr="006C6C5F">
        <w:rPr>
          <w:rFonts w:ascii="Trebuchet MS" w:hAnsi="Trebuchet MS"/>
          <w:sz w:val="22"/>
          <w:szCs w:val="22"/>
        </w:rPr>
        <w:tab/>
        <w:t>A cada data de pagamento mensal dos CRI, caso não se verifique nenhum dos eventos previstos no item 3.</w:t>
      </w:r>
      <w:r w:rsidR="00E60871" w:rsidRPr="006C6C5F">
        <w:rPr>
          <w:rFonts w:ascii="Trebuchet MS" w:hAnsi="Trebuchet MS"/>
          <w:sz w:val="22"/>
          <w:szCs w:val="22"/>
        </w:rPr>
        <w:t>4</w:t>
      </w:r>
      <w:r w:rsidRPr="006C6C5F">
        <w:rPr>
          <w:rFonts w:ascii="Trebuchet MS" w:hAnsi="Trebuchet MS"/>
          <w:sz w:val="22"/>
          <w:szCs w:val="22"/>
        </w:rPr>
        <w:t xml:space="preserve">.2. </w:t>
      </w:r>
      <w:proofErr w:type="gramStart"/>
      <w:r w:rsidRPr="006C6C5F">
        <w:rPr>
          <w:rFonts w:ascii="Trebuchet MS" w:hAnsi="Trebuchet MS"/>
          <w:sz w:val="22"/>
          <w:szCs w:val="22"/>
        </w:rPr>
        <w:t>abaixo</w:t>
      </w:r>
      <w:proofErr w:type="gramEnd"/>
      <w:r w:rsidRPr="006C6C5F">
        <w:rPr>
          <w:rFonts w:ascii="Trebuchet MS" w:hAnsi="Trebuchet MS"/>
          <w:sz w:val="22"/>
          <w:szCs w:val="22"/>
        </w:rPr>
        <w:t>, os juros e o principal serão pagos aos Investidores dos CRI S</w:t>
      </w:r>
      <w:r w:rsidR="00142101" w:rsidRPr="006C6C5F">
        <w:rPr>
          <w:rFonts w:ascii="Trebuchet MS" w:hAnsi="Trebuchet MS"/>
          <w:sz w:val="22"/>
          <w:szCs w:val="22"/>
        </w:rPr>
        <w:t>e</w:t>
      </w:r>
      <w:r w:rsidRPr="006C6C5F">
        <w:rPr>
          <w:rFonts w:ascii="Trebuchet MS" w:hAnsi="Trebuchet MS"/>
          <w:sz w:val="22"/>
          <w:szCs w:val="22"/>
        </w:rPr>
        <w:t>nior</w:t>
      </w:r>
      <w:r w:rsidR="00142101" w:rsidRPr="006C6C5F">
        <w:rPr>
          <w:rFonts w:ascii="Trebuchet MS" w:hAnsi="Trebuchet MS"/>
          <w:sz w:val="22"/>
          <w:szCs w:val="22"/>
        </w:rPr>
        <w:t>es</w:t>
      </w:r>
      <w:r w:rsidRPr="006C6C5F">
        <w:rPr>
          <w:rFonts w:ascii="Trebuchet MS" w:hAnsi="Trebuchet MS"/>
          <w:sz w:val="22"/>
          <w:szCs w:val="22"/>
        </w:rPr>
        <w:t xml:space="preserve"> e </w:t>
      </w:r>
      <w:r w:rsidR="00142101" w:rsidRPr="006C6C5F">
        <w:rPr>
          <w:rFonts w:ascii="Trebuchet MS" w:hAnsi="Trebuchet MS"/>
          <w:sz w:val="22"/>
          <w:szCs w:val="22"/>
        </w:rPr>
        <w:t xml:space="preserve">dos </w:t>
      </w:r>
      <w:r w:rsidRPr="006C6C5F">
        <w:rPr>
          <w:rFonts w:ascii="Trebuchet MS" w:hAnsi="Trebuchet MS"/>
          <w:sz w:val="22"/>
          <w:szCs w:val="22"/>
        </w:rPr>
        <w:t xml:space="preserve">CRI </w:t>
      </w:r>
      <w:r w:rsidR="008765A3" w:rsidRPr="006C6C5F">
        <w:rPr>
          <w:rFonts w:ascii="Trebuchet MS" w:hAnsi="Trebuchet MS"/>
          <w:sz w:val="22"/>
          <w:szCs w:val="22"/>
        </w:rPr>
        <w:t>Subordinado</w:t>
      </w:r>
      <w:r w:rsidR="00142101" w:rsidRPr="006C6C5F">
        <w:rPr>
          <w:rFonts w:ascii="Trebuchet MS" w:hAnsi="Trebuchet MS"/>
          <w:sz w:val="22"/>
          <w:szCs w:val="22"/>
        </w:rPr>
        <w:t>s</w:t>
      </w:r>
      <w:r w:rsidRPr="006C6C5F">
        <w:rPr>
          <w:rFonts w:ascii="Trebuchet MS" w:hAnsi="Trebuchet MS"/>
          <w:sz w:val="22"/>
          <w:szCs w:val="22"/>
        </w:rPr>
        <w:t>, de acordo com o fluxo de caixa e a prioridade nos pagamentos descritos no item 3.</w:t>
      </w:r>
      <w:r w:rsidR="00E60871" w:rsidRPr="006C6C5F">
        <w:rPr>
          <w:rFonts w:ascii="Trebuchet MS" w:hAnsi="Trebuchet MS"/>
          <w:sz w:val="22"/>
          <w:szCs w:val="22"/>
        </w:rPr>
        <w:t>4</w:t>
      </w:r>
      <w:r w:rsidRPr="006C6C5F">
        <w:rPr>
          <w:rFonts w:ascii="Trebuchet MS" w:hAnsi="Trebuchet MS"/>
          <w:sz w:val="22"/>
          <w:szCs w:val="22"/>
        </w:rPr>
        <w:t>.1,</w:t>
      </w:r>
      <w:r w:rsidRPr="006C6C5F">
        <w:rPr>
          <w:rFonts w:ascii="Trebuchet MS" w:hAnsi="Trebuchet MS"/>
          <w:i/>
          <w:sz w:val="22"/>
          <w:szCs w:val="22"/>
        </w:rPr>
        <w:t xml:space="preserve"> </w:t>
      </w:r>
      <w:r w:rsidRPr="006C6C5F">
        <w:rPr>
          <w:rFonts w:ascii="Trebuchet MS" w:hAnsi="Trebuchet MS"/>
          <w:sz w:val="22"/>
          <w:szCs w:val="22"/>
        </w:rPr>
        <w:t xml:space="preserve">obedecendo </w:t>
      </w:r>
      <w:r w:rsidR="00142101" w:rsidRPr="006C6C5F">
        <w:rPr>
          <w:rFonts w:ascii="Trebuchet MS" w:hAnsi="Trebuchet MS"/>
          <w:sz w:val="22"/>
          <w:szCs w:val="22"/>
        </w:rPr>
        <w:t xml:space="preserve">à </w:t>
      </w:r>
      <w:r w:rsidRPr="006C6C5F">
        <w:rPr>
          <w:rFonts w:ascii="Trebuchet MS" w:hAnsi="Trebuchet MS"/>
          <w:sz w:val="22"/>
          <w:szCs w:val="22"/>
        </w:rPr>
        <w:t xml:space="preserve">carência na amortização para os CRI </w:t>
      </w:r>
      <w:r w:rsidR="008765A3" w:rsidRPr="006C6C5F">
        <w:rPr>
          <w:rFonts w:ascii="Trebuchet MS" w:hAnsi="Trebuchet MS"/>
          <w:sz w:val="22"/>
          <w:szCs w:val="22"/>
        </w:rPr>
        <w:t>Subordinado</w:t>
      </w:r>
      <w:r w:rsidR="00142101" w:rsidRPr="006C6C5F">
        <w:rPr>
          <w:rFonts w:ascii="Trebuchet MS" w:hAnsi="Trebuchet MS"/>
          <w:sz w:val="22"/>
          <w:szCs w:val="22"/>
        </w:rPr>
        <w:t>s</w:t>
      </w:r>
      <w:r w:rsidRPr="006C6C5F">
        <w:rPr>
          <w:rFonts w:ascii="Trebuchet MS" w:hAnsi="Trebuchet MS"/>
          <w:sz w:val="22"/>
          <w:szCs w:val="22"/>
        </w:rPr>
        <w:t>.</w:t>
      </w:r>
    </w:p>
    <w:p w:rsidR="00594842" w:rsidRPr="006C6C5F" w:rsidRDefault="00594842" w:rsidP="00594842">
      <w:pPr>
        <w:spacing w:line="360" w:lineRule="auto"/>
        <w:ind w:left="708"/>
        <w:jc w:val="both"/>
        <w:rPr>
          <w:rFonts w:ascii="Trebuchet MS" w:hAnsi="Trebuchet MS"/>
          <w:sz w:val="22"/>
          <w:szCs w:val="22"/>
        </w:rPr>
      </w:pPr>
    </w:p>
    <w:p w:rsidR="00594842" w:rsidRPr="006C6C5F" w:rsidRDefault="00594842" w:rsidP="00594842">
      <w:pPr>
        <w:spacing w:line="360" w:lineRule="auto"/>
        <w:ind w:left="708"/>
        <w:jc w:val="both"/>
        <w:rPr>
          <w:rFonts w:ascii="Trebuchet MS" w:hAnsi="Trebuchet MS"/>
          <w:sz w:val="22"/>
          <w:szCs w:val="22"/>
        </w:rPr>
      </w:pPr>
      <w:r w:rsidRPr="006C6C5F">
        <w:rPr>
          <w:rFonts w:ascii="Trebuchet MS" w:hAnsi="Trebuchet MS"/>
          <w:sz w:val="22"/>
          <w:szCs w:val="22"/>
        </w:rPr>
        <w:t>3.</w:t>
      </w:r>
      <w:r w:rsidR="00E60871" w:rsidRPr="006C6C5F">
        <w:rPr>
          <w:rFonts w:ascii="Trebuchet MS" w:hAnsi="Trebuchet MS"/>
          <w:sz w:val="22"/>
          <w:szCs w:val="22"/>
        </w:rPr>
        <w:t>3</w:t>
      </w:r>
      <w:r w:rsidRPr="006C6C5F">
        <w:rPr>
          <w:rFonts w:ascii="Trebuchet MS" w:hAnsi="Trebuchet MS"/>
          <w:sz w:val="22"/>
          <w:szCs w:val="22"/>
        </w:rPr>
        <w:t>.3</w:t>
      </w:r>
      <w:r w:rsidRPr="006C6C5F">
        <w:rPr>
          <w:rFonts w:ascii="Trebuchet MS" w:hAnsi="Trebuchet MS"/>
          <w:sz w:val="22"/>
          <w:szCs w:val="22"/>
        </w:rPr>
        <w:tab/>
        <w:t xml:space="preserve">Caso qualquer CRI </w:t>
      </w:r>
      <w:r w:rsidR="008765A3" w:rsidRPr="006C6C5F">
        <w:rPr>
          <w:rFonts w:ascii="Trebuchet MS" w:hAnsi="Trebuchet MS"/>
          <w:sz w:val="22"/>
          <w:szCs w:val="22"/>
        </w:rPr>
        <w:t>Subordinado</w:t>
      </w:r>
      <w:r w:rsidRPr="006C6C5F">
        <w:rPr>
          <w:rFonts w:ascii="Trebuchet MS" w:hAnsi="Trebuchet MS"/>
          <w:sz w:val="22"/>
          <w:szCs w:val="22"/>
        </w:rPr>
        <w:t xml:space="preserve"> não esteja custodiado na CETIP na data de seu pagamento, a Emissora deixará o respectivo pagamento à disposição do respectivo titular na sede da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w:t>
      </w:r>
      <w:r w:rsidR="008B1DA9">
        <w:rPr>
          <w:rFonts w:ascii="Trebuchet MS" w:hAnsi="Trebuchet MS"/>
          <w:sz w:val="22"/>
          <w:szCs w:val="22"/>
        </w:rPr>
        <w:t xml:space="preserve"> </w:t>
      </w:r>
    </w:p>
    <w:p w:rsidR="00594842" w:rsidRPr="006C6C5F" w:rsidRDefault="00594842" w:rsidP="00594842">
      <w:pPr>
        <w:spacing w:line="360" w:lineRule="auto"/>
        <w:jc w:val="both"/>
        <w:rPr>
          <w:rFonts w:ascii="Trebuchet MS" w:hAnsi="Trebuchet MS"/>
          <w:sz w:val="22"/>
          <w:szCs w:val="22"/>
        </w:rPr>
      </w:pPr>
    </w:p>
    <w:p w:rsidR="00E35CD6" w:rsidRPr="006C6C5F" w:rsidRDefault="00594842" w:rsidP="00594842">
      <w:pPr>
        <w:spacing w:line="360" w:lineRule="auto"/>
        <w:ind w:left="708" w:hanging="12"/>
        <w:jc w:val="both"/>
        <w:rPr>
          <w:rFonts w:ascii="Trebuchet MS" w:hAnsi="Trebuchet MS"/>
          <w:sz w:val="22"/>
          <w:szCs w:val="22"/>
        </w:rPr>
      </w:pPr>
      <w:proofErr w:type="gramStart"/>
      <w:r w:rsidRPr="006C6C5F">
        <w:rPr>
          <w:rFonts w:ascii="Trebuchet MS" w:hAnsi="Trebuchet MS"/>
          <w:sz w:val="22"/>
          <w:szCs w:val="22"/>
        </w:rPr>
        <w:t>3.</w:t>
      </w:r>
      <w:r w:rsidR="00E60871" w:rsidRPr="006C6C5F">
        <w:rPr>
          <w:rFonts w:ascii="Trebuchet MS" w:hAnsi="Trebuchet MS"/>
          <w:sz w:val="22"/>
          <w:szCs w:val="22"/>
        </w:rPr>
        <w:t>3</w:t>
      </w:r>
      <w:r w:rsidRPr="006C6C5F">
        <w:rPr>
          <w:rFonts w:ascii="Trebuchet MS" w:hAnsi="Trebuchet MS"/>
          <w:sz w:val="22"/>
          <w:szCs w:val="22"/>
        </w:rPr>
        <w:t>.4</w:t>
      </w:r>
      <w:r w:rsidRPr="006C6C5F">
        <w:rPr>
          <w:rFonts w:ascii="Trebuchet MS" w:hAnsi="Trebuchet MS"/>
          <w:sz w:val="22"/>
          <w:szCs w:val="22"/>
        </w:rPr>
        <w:tab/>
        <w:t>Considerar-se-ão</w:t>
      </w:r>
      <w:proofErr w:type="gramEnd"/>
      <w:r w:rsidRPr="006C6C5F">
        <w:rPr>
          <w:rFonts w:ascii="Trebuchet MS" w:hAnsi="Trebuchet MS"/>
          <w:sz w:val="22"/>
          <w:szCs w:val="22"/>
        </w:rPr>
        <w:t xml:space="preserve"> prorrogados os prazos referentes ao pagamento de qualquer obrigação da Emissora</w:t>
      </w:r>
      <w:r w:rsidR="00067F13" w:rsidRPr="006C6C5F">
        <w:rPr>
          <w:rFonts w:ascii="Trebuchet MS" w:hAnsi="Trebuchet MS"/>
          <w:sz w:val="22"/>
          <w:szCs w:val="22"/>
        </w:rPr>
        <w:t xml:space="preserve"> cuja data de vencimento </w:t>
      </w:r>
      <w:r w:rsidR="00B20187" w:rsidRPr="006C6C5F">
        <w:rPr>
          <w:rFonts w:ascii="Trebuchet MS" w:hAnsi="Trebuchet MS"/>
          <w:sz w:val="22"/>
          <w:szCs w:val="22"/>
        </w:rPr>
        <w:t>não seja Dia Útil</w:t>
      </w:r>
      <w:r w:rsidRPr="006C6C5F">
        <w:rPr>
          <w:rFonts w:ascii="Trebuchet MS" w:hAnsi="Trebuchet MS"/>
          <w:sz w:val="22"/>
          <w:szCs w:val="22"/>
        </w:rPr>
        <w:t>, até o 1º (primeiro) Dia Útil subsequente, sem nenhum acréscimo aos valores a serem pagos.</w:t>
      </w:r>
    </w:p>
    <w:p w:rsidR="00594842" w:rsidRPr="006C6C5F" w:rsidRDefault="00594842" w:rsidP="00594842">
      <w:pPr>
        <w:spacing w:line="360" w:lineRule="auto"/>
        <w:ind w:left="720" w:hanging="720"/>
        <w:jc w:val="both"/>
        <w:rPr>
          <w:rFonts w:ascii="Trebuchet MS" w:hAnsi="Trebuchet MS"/>
          <w:b/>
          <w:caps/>
          <w:sz w:val="22"/>
          <w:szCs w:val="22"/>
        </w:rPr>
      </w:pPr>
    </w:p>
    <w:p w:rsidR="00594842" w:rsidRPr="006C6C5F" w:rsidRDefault="00594842" w:rsidP="00594842">
      <w:pPr>
        <w:spacing w:line="360" w:lineRule="auto"/>
        <w:ind w:left="1400" w:firstLine="16"/>
        <w:jc w:val="both"/>
        <w:rPr>
          <w:rFonts w:ascii="Trebuchet MS" w:hAnsi="Trebuchet MS"/>
          <w:caps/>
          <w:sz w:val="22"/>
          <w:szCs w:val="22"/>
        </w:rPr>
      </w:pPr>
      <w:r w:rsidRPr="006C6C5F">
        <w:rPr>
          <w:rFonts w:ascii="Trebuchet MS" w:hAnsi="Trebuchet MS"/>
          <w:sz w:val="22"/>
          <w:szCs w:val="22"/>
        </w:rPr>
        <w:t>3.</w:t>
      </w:r>
      <w:r w:rsidR="00E60871" w:rsidRPr="006C6C5F">
        <w:rPr>
          <w:rFonts w:ascii="Trebuchet MS" w:hAnsi="Trebuchet MS"/>
          <w:sz w:val="22"/>
          <w:szCs w:val="22"/>
        </w:rPr>
        <w:t>3</w:t>
      </w:r>
      <w:r w:rsidRPr="006C6C5F">
        <w:rPr>
          <w:rFonts w:ascii="Trebuchet MS" w:hAnsi="Trebuchet MS"/>
          <w:sz w:val="22"/>
          <w:szCs w:val="22"/>
        </w:rPr>
        <w:t>.4.1.As datas de pagamento de quaisquer obrigações referentes aos CRI serão prorrogadas pelo número de dias necessários para assegurar que, entre o dia do recebimento da última arrecadação dos Créditos Imobiliários pela Emissora e o pagamento de suas obrigações referentes aos CRI, sempre decorram pelo menos 2 (dois) Dias Úteis</w:t>
      </w:r>
      <w:r w:rsidR="0083745B">
        <w:rPr>
          <w:rFonts w:ascii="Trebuchet MS" w:hAnsi="Trebuchet MS"/>
          <w:sz w:val="22"/>
          <w:szCs w:val="22"/>
        </w:rPr>
        <w:t>, com exceção do vencimento</w:t>
      </w:r>
      <w:r w:rsidRPr="006C6C5F">
        <w:rPr>
          <w:rFonts w:ascii="Trebuchet MS" w:hAnsi="Trebuchet MS"/>
          <w:sz w:val="22"/>
          <w:szCs w:val="22"/>
        </w:rPr>
        <w:t>.</w:t>
      </w:r>
      <w:r w:rsidR="00E35CD6" w:rsidRPr="006C6C5F">
        <w:rPr>
          <w:rFonts w:ascii="Trebuchet MS" w:hAnsi="Trebuchet MS"/>
          <w:sz w:val="22"/>
          <w:szCs w:val="22"/>
        </w:rPr>
        <w:t xml:space="preserve"> </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3.</w:t>
      </w:r>
      <w:r w:rsidR="00E60871" w:rsidRPr="006C6C5F">
        <w:rPr>
          <w:rFonts w:ascii="Trebuchet MS" w:hAnsi="Trebuchet MS"/>
          <w:sz w:val="22"/>
          <w:szCs w:val="22"/>
        </w:rPr>
        <w:t>4</w:t>
      </w:r>
      <w:r w:rsidRPr="006C6C5F">
        <w:rPr>
          <w:rFonts w:ascii="Trebuchet MS" w:hAnsi="Trebuchet MS"/>
          <w:sz w:val="22"/>
          <w:szCs w:val="22"/>
        </w:rPr>
        <w:t>.</w:t>
      </w:r>
      <w:r w:rsidRPr="006C6C5F">
        <w:rPr>
          <w:rFonts w:ascii="Trebuchet MS" w:hAnsi="Trebuchet MS"/>
          <w:sz w:val="22"/>
          <w:szCs w:val="22"/>
        </w:rPr>
        <w:tab/>
      </w:r>
      <w:r w:rsidRPr="006C6C5F">
        <w:rPr>
          <w:rStyle w:val="Heading2Char"/>
          <w:rFonts w:ascii="Trebuchet MS" w:hAnsi="Trebuchet MS"/>
          <w:b w:val="0"/>
          <w:sz w:val="22"/>
          <w:szCs w:val="22"/>
          <w:u w:val="single"/>
        </w:rPr>
        <w:t xml:space="preserve">Pagamento </w:t>
      </w:r>
      <w:r w:rsidRPr="006C6C5F">
        <w:rPr>
          <w:rStyle w:val="Heading2Char"/>
          <w:rFonts w:ascii="Trebuchet MS" w:hAnsi="Trebuchet MS"/>
          <w:b w:val="0"/>
          <w:i/>
          <w:sz w:val="22"/>
          <w:szCs w:val="22"/>
          <w:u w:val="single"/>
        </w:rPr>
        <w:t>Pro Rata</w:t>
      </w:r>
      <w:r w:rsidRPr="006C6C5F">
        <w:rPr>
          <w:rStyle w:val="Heading2Char"/>
          <w:rFonts w:ascii="Trebuchet MS" w:hAnsi="Trebuchet MS"/>
          <w:b w:val="0"/>
          <w:sz w:val="22"/>
          <w:szCs w:val="22"/>
        </w:rPr>
        <w:t>:</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2F6545">
      <w:pPr>
        <w:spacing w:line="360" w:lineRule="auto"/>
        <w:ind w:left="709"/>
        <w:jc w:val="both"/>
        <w:rPr>
          <w:rStyle w:val="Heading2Char"/>
          <w:rFonts w:ascii="Trebuchet MS" w:hAnsi="Trebuchet MS"/>
          <w:b w:val="0"/>
          <w:sz w:val="22"/>
          <w:szCs w:val="22"/>
        </w:rPr>
      </w:pPr>
      <w:bookmarkStart w:id="23" w:name="_Toc161226102"/>
      <w:bookmarkStart w:id="24" w:name="_Toc161479300"/>
      <w:r w:rsidRPr="006C6C5F">
        <w:rPr>
          <w:rStyle w:val="Heading2Char"/>
          <w:rFonts w:ascii="Trebuchet MS" w:hAnsi="Trebuchet MS"/>
          <w:b w:val="0"/>
          <w:sz w:val="22"/>
          <w:szCs w:val="22"/>
        </w:rPr>
        <w:t>3.</w:t>
      </w:r>
      <w:r w:rsidR="00E60871" w:rsidRPr="006C6C5F">
        <w:rPr>
          <w:rStyle w:val="Heading2Char"/>
          <w:rFonts w:ascii="Trebuchet MS" w:hAnsi="Trebuchet MS"/>
          <w:b w:val="0"/>
          <w:sz w:val="22"/>
          <w:szCs w:val="22"/>
        </w:rPr>
        <w:t>4</w:t>
      </w:r>
      <w:r w:rsidRPr="006C6C5F">
        <w:rPr>
          <w:rStyle w:val="Heading2Char"/>
          <w:rFonts w:ascii="Trebuchet MS" w:hAnsi="Trebuchet MS"/>
          <w:b w:val="0"/>
          <w:sz w:val="22"/>
          <w:szCs w:val="22"/>
        </w:rPr>
        <w:t>.1.</w:t>
      </w:r>
      <w:bookmarkEnd w:id="23"/>
      <w:bookmarkEnd w:id="24"/>
      <w:r w:rsidRPr="006C6C5F">
        <w:rPr>
          <w:rStyle w:val="Heading2Char"/>
          <w:rFonts w:ascii="Trebuchet MS" w:hAnsi="Trebuchet MS"/>
          <w:b w:val="0"/>
          <w:sz w:val="22"/>
          <w:szCs w:val="22"/>
        </w:rPr>
        <w:tab/>
      </w:r>
      <w:r w:rsidRPr="006C6C5F">
        <w:rPr>
          <w:rFonts w:ascii="Trebuchet MS" w:hAnsi="Trebuchet MS"/>
          <w:sz w:val="22"/>
          <w:szCs w:val="22"/>
        </w:rPr>
        <w:t>Mensalmente, o fluxo de caixa e</w:t>
      </w:r>
      <w:r w:rsidR="00332780">
        <w:rPr>
          <w:rFonts w:ascii="Trebuchet MS" w:hAnsi="Trebuchet MS"/>
          <w:sz w:val="22"/>
          <w:szCs w:val="22"/>
        </w:rPr>
        <w:t xml:space="preserve"> a</w:t>
      </w:r>
      <w:r w:rsidRPr="006C6C5F">
        <w:rPr>
          <w:rFonts w:ascii="Trebuchet MS" w:hAnsi="Trebuchet MS"/>
          <w:sz w:val="22"/>
          <w:szCs w:val="22"/>
        </w:rPr>
        <w:t xml:space="preserve"> prioridade nos pagamentos obedecerá </w:t>
      </w:r>
      <w:r w:rsidR="00142101" w:rsidRPr="006C6C5F">
        <w:rPr>
          <w:rFonts w:ascii="Trebuchet MS" w:hAnsi="Trebuchet MS"/>
          <w:sz w:val="22"/>
          <w:szCs w:val="22"/>
        </w:rPr>
        <w:t xml:space="preserve">à </w:t>
      </w:r>
      <w:r w:rsidRPr="006C6C5F">
        <w:rPr>
          <w:rFonts w:ascii="Trebuchet MS" w:hAnsi="Trebuchet MS"/>
          <w:sz w:val="22"/>
          <w:szCs w:val="22"/>
        </w:rPr>
        <w:t xml:space="preserve">seguinte ordem: </w:t>
      </w:r>
    </w:p>
    <w:p w:rsidR="00594842" w:rsidRPr="006C6C5F" w:rsidRDefault="00594842" w:rsidP="002F6545">
      <w:pPr>
        <w:spacing w:line="360" w:lineRule="auto"/>
        <w:ind w:left="709"/>
        <w:jc w:val="both"/>
        <w:rPr>
          <w:rFonts w:ascii="Trebuchet MS" w:hAnsi="Trebuchet MS"/>
          <w:sz w:val="22"/>
          <w:szCs w:val="22"/>
        </w:rPr>
      </w:pPr>
    </w:p>
    <w:p w:rsidR="00594842" w:rsidRPr="006C6C5F" w:rsidRDefault="0066592F" w:rsidP="002F6545">
      <w:pPr>
        <w:numPr>
          <w:ilvl w:val="0"/>
          <w:numId w:val="6"/>
        </w:numPr>
        <w:tabs>
          <w:tab w:val="num" w:pos="720"/>
        </w:tabs>
        <w:spacing w:line="360" w:lineRule="auto"/>
        <w:ind w:left="709" w:firstLine="0"/>
        <w:jc w:val="both"/>
        <w:rPr>
          <w:rFonts w:ascii="Trebuchet MS" w:hAnsi="Trebuchet MS"/>
          <w:sz w:val="22"/>
          <w:szCs w:val="22"/>
        </w:rPr>
      </w:pPr>
      <w:r>
        <w:rPr>
          <w:rFonts w:ascii="Trebuchet MS" w:hAnsi="Trebuchet MS"/>
          <w:sz w:val="22"/>
          <w:szCs w:val="22"/>
        </w:rPr>
        <w:t>P</w:t>
      </w:r>
      <w:r w:rsidR="00594842" w:rsidRPr="006C6C5F">
        <w:rPr>
          <w:rFonts w:ascii="Trebuchet MS" w:hAnsi="Trebuchet MS"/>
          <w:sz w:val="22"/>
          <w:szCs w:val="22"/>
        </w:rPr>
        <w:t>agamento das Despesas e Comissões da Securitização</w:t>
      </w:r>
      <w:bookmarkStart w:id="25" w:name="OLE_LINK2"/>
      <w:bookmarkStart w:id="26" w:name="OLE_LINK3"/>
      <w:r w:rsidR="00594842" w:rsidRPr="006C6C5F">
        <w:rPr>
          <w:rFonts w:ascii="Trebuchet MS" w:hAnsi="Trebuchet MS"/>
          <w:sz w:val="22"/>
          <w:szCs w:val="22"/>
        </w:rPr>
        <w:t>, essenciais ao bom funcionamento da presente operação</w:t>
      </w:r>
      <w:r w:rsidR="008E35B5" w:rsidRPr="006C6C5F">
        <w:rPr>
          <w:rFonts w:ascii="Trebuchet MS" w:hAnsi="Trebuchet MS"/>
          <w:sz w:val="22"/>
          <w:szCs w:val="22"/>
        </w:rPr>
        <w:t>, tais como</w:t>
      </w:r>
      <w:r w:rsidR="00F13DC2" w:rsidRPr="006C6C5F">
        <w:rPr>
          <w:rFonts w:ascii="Trebuchet MS" w:hAnsi="Trebuchet MS"/>
          <w:sz w:val="22"/>
          <w:szCs w:val="22"/>
        </w:rPr>
        <w:t xml:space="preserve"> </w:t>
      </w:r>
      <w:r w:rsidR="008E35B5" w:rsidRPr="006C6C5F">
        <w:rPr>
          <w:rFonts w:ascii="Trebuchet MS" w:hAnsi="Trebuchet MS"/>
          <w:sz w:val="22"/>
          <w:szCs w:val="22"/>
        </w:rPr>
        <w:t xml:space="preserve">pagamento das despesas administrativas da </w:t>
      </w:r>
      <w:proofErr w:type="spellStart"/>
      <w:r w:rsidR="008E35B5" w:rsidRPr="006C6C5F">
        <w:rPr>
          <w:rFonts w:ascii="Trebuchet MS" w:hAnsi="Trebuchet MS"/>
          <w:sz w:val="22"/>
          <w:szCs w:val="22"/>
        </w:rPr>
        <w:t>Securitizadora</w:t>
      </w:r>
      <w:proofErr w:type="spellEnd"/>
      <w:r w:rsidR="00F13DC2" w:rsidRPr="006C6C5F">
        <w:rPr>
          <w:rFonts w:ascii="Trebuchet MS" w:hAnsi="Trebuchet MS"/>
          <w:sz w:val="22"/>
          <w:szCs w:val="22"/>
        </w:rPr>
        <w:t xml:space="preserve">, incluindo </w:t>
      </w:r>
      <w:r w:rsidR="008E35B5" w:rsidRPr="006C6C5F">
        <w:rPr>
          <w:rFonts w:ascii="Trebuchet MS" w:hAnsi="Trebuchet MS"/>
          <w:sz w:val="22"/>
          <w:szCs w:val="22"/>
        </w:rPr>
        <w:t>despesas cartorárias com autenticações, reconhecimento de firma, correios, cópias de documentos</w:t>
      </w:r>
      <w:r w:rsidR="00F13DC2" w:rsidRPr="006C6C5F">
        <w:rPr>
          <w:rFonts w:ascii="Trebuchet MS" w:hAnsi="Trebuchet MS"/>
          <w:sz w:val="22"/>
          <w:szCs w:val="22"/>
        </w:rPr>
        <w:t xml:space="preserve">, dentre outros, </w:t>
      </w:r>
      <w:r w:rsidR="008E35B5" w:rsidRPr="006C6C5F">
        <w:rPr>
          <w:rFonts w:ascii="Trebuchet MS" w:hAnsi="Trebuchet MS"/>
          <w:sz w:val="22"/>
          <w:szCs w:val="22"/>
        </w:rPr>
        <w:t>relacionadas à emissão em questão</w:t>
      </w:r>
      <w:r w:rsidR="00261534">
        <w:rPr>
          <w:rFonts w:ascii="Trebuchet MS" w:hAnsi="Trebuchet MS"/>
          <w:sz w:val="22"/>
          <w:szCs w:val="22"/>
        </w:rPr>
        <w:t>;</w:t>
      </w:r>
    </w:p>
    <w:bookmarkEnd w:id="25"/>
    <w:bookmarkEnd w:id="26"/>
    <w:p w:rsidR="00594842" w:rsidRPr="006C6C5F" w:rsidRDefault="0066592F" w:rsidP="002F6545">
      <w:pPr>
        <w:numPr>
          <w:ilvl w:val="0"/>
          <w:numId w:val="6"/>
        </w:numPr>
        <w:tabs>
          <w:tab w:val="num" w:pos="720"/>
        </w:tabs>
        <w:spacing w:line="360" w:lineRule="auto"/>
        <w:ind w:left="709" w:firstLine="0"/>
        <w:jc w:val="both"/>
        <w:rPr>
          <w:rFonts w:ascii="Trebuchet MS" w:hAnsi="Trebuchet MS"/>
          <w:sz w:val="22"/>
          <w:szCs w:val="22"/>
        </w:rPr>
      </w:pPr>
      <w:r>
        <w:rPr>
          <w:rFonts w:ascii="Trebuchet MS" w:hAnsi="Trebuchet MS"/>
          <w:sz w:val="22"/>
          <w:szCs w:val="22"/>
        </w:rPr>
        <w:lastRenderedPageBreak/>
        <w:t>P</w:t>
      </w:r>
      <w:r w:rsidR="00594842" w:rsidRPr="006C6C5F">
        <w:rPr>
          <w:rFonts w:ascii="Trebuchet MS" w:hAnsi="Trebuchet MS"/>
          <w:sz w:val="22"/>
          <w:szCs w:val="22"/>
        </w:rPr>
        <w:t>agamento integral dos juros referentes aos CRI S</w:t>
      </w:r>
      <w:r w:rsidR="0086433F" w:rsidRPr="006C6C5F">
        <w:rPr>
          <w:rFonts w:ascii="Trebuchet MS" w:hAnsi="Trebuchet MS"/>
          <w:sz w:val="22"/>
          <w:szCs w:val="22"/>
        </w:rPr>
        <w:t>e</w:t>
      </w:r>
      <w:r w:rsidR="00594842" w:rsidRPr="006C6C5F">
        <w:rPr>
          <w:rFonts w:ascii="Trebuchet MS" w:hAnsi="Trebuchet MS"/>
          <w:sz w:val="22"/>
          <w:szCs w:val="22"/>
        </w:rPr>
        <w:t>nior</w:t>
      </w:r>
      <w:r w:rsidR="0086433F" w:rsidRPr="006C6C5F">
        <w:rPr>
          <w:rFonts w:ascii="Trebuchet MS" w:hAnsi="Trebuchet MS"/>
          <w:sz w:val="22"/>
          <w:szCs w:val="22"/>
        </w:rPr>
        <w:t>es</w:t>
      </w:r>
      <w:r w:rsidR="00594842" w:rsidRPr="006C6C5F">
        <w:rPr>
          <w:rFonts w:ascii="Trebuchet MS" w:hAnsi="Trebuchet MS"/>
          <w:sz w:val="22"/>
          <w:szCs w:val="22"/>
        </w:rPr>
        <w:t>, na seguinte ordem: (1º) juros vencidos (capitalizados) e não pagos, e (2º) juros vincendos no respectivo mês do pagamento;</w:t>
      </w:r>
    </w:p>
    <w:p w:rsidR="00594842" w:rsidRPr="006C6C5F" w:rsidRDefault="0066592F" w:rsidP="002F6545">
      <w:pPr>
        <w:numPr>
          <w:ilvl w:val="0"/>
          <w:numId w:val="6"/>
        </w:numPr>
        <w:tabs>
          <w:tab w:val="num" w:pos="720"/>
        </w:tabs>
        <w:spacing w:line="360" w:lineRule="auto"/>
        <w:ind w:left="709" w:firstLine="0"/>
        <w:jc w:val="both"/>
        <w:rPr>
          <w:rFonts w:ascii="Trebuchet MS" w:hAnsi="Trebuchet MS"/>
          <w:sz w:val="22"/>
          <w:szCs w:val="22"/>
        </w:rPr>
      </w:pPr>
      <w:r>
        <w:rPr>
          <w:rFonts w:ascii="Trebuchet MS" w:hAnsi="Trebuchet MS"/>
          <w:sz w:val="22"/>
          <w:szCs w:val="22"/>
        </w:rPr>
        <w:t>P</w:t>
      </w:r>
      <w:r w:rsidR="00594842" w:rsidRPr="006C6C5F">
        <w:rPr>
          <w:rFonts w:ascii="Trebuchet MS" w:hAnsi="Trebuchet MS"/>
          <w:sz w:val="22"/>
          <w:szCs w:val="22"/>
        </w:rPr>
        <w:t>agamento do principal dos CRI S</w:t>
      </w:r>
      <w:r w:rsidR="0086433F" w:rsidRPr="006C6C5F">
        <w:rPr>
          <w:rFonts w:ascii="Trebuchet MS" w:hAnsi="Trebuchet MS"/>
          <w:sz w:val="22"/>
          <w:szCs w:val="22"/>
        </w:rPr>
        <w:t>e</w:t>
      </w:r>
      <w:r w:rsidR="00594842" w:rsidRPr="006C6C5F">
        <w:rPr>
          <w:rFonts w:ascii="Trebuchet MS" w:hAnsi="Trebuchet MS"/>
          <w:sz w:val="22"/>
          <w:szCs w:val="22"/>
        </w:rPr>
        <w:t>nior</w:t>
      </w:r>
      <w:r w:rsidR="0086433F" w:rsidRPr="006C6C5F">
        <w:rPr>
          <w:rFonts w:ascii="Trebuchet MS" w:hAnsi="Trebuchet MS"/>
          <w:sz w:val="22"/>
          <w:szCs w:val="22"/>
        </w:rPr>
        <w:t>es,</w:t>
      </w:r>
      <w:r w:rsidR="00594842" w:rsidRPr="006C6C5F">
        <w:rPr>
          <w:rFonts w:ascii="Trebuchet MS" w:hAnsi="Trebuchet MS"/>
          <w:sz w:val="22"/>
          <w:szCs w:val="22"/>
        </w:rPr>
        <w:t xml:space="preserve"> relativo ao respectivo mês de pagamento</w:t>
      </w:r>
      <w:r w:rsidR="00754197">
        <w:rPr>
          <w:rFonts w:ascii="Trebuchet MS" w:hAnsi="Trebuchet MS"/>
          <w:sz w:val="22"/>
          <w:szCs w:val="22"/>
        </w:rPr>
        <w:t>, incluindo as Amortizações Antecipadas Facultativas, conforme dispost</w:t>
      </w:r>
      <w:r w:rsidR="009C68AD">
        <w:rPr>
          <w:rFonts w:ascii="Trebuchet MS" w:hAnsi="Trebuchet MS"/>
          <w:sz w:val="22"/>
          <w:szCs w:val="22"/>
        </w:rPr>
        <w:t>o</w:t>
      </w:r>
      <w:r w:rsidR="00754197">
        <w:rPr>
          <w:rFonts w:ascii="Trebuchet MS" w:hAnsi="Trebuchet MS"/>
          <w:sz w:val="22"/>
          <w:szCs w:val="22"/>
        </w:rPr>
        <w:t xml:space="preserve"> na cláusula 6.4</w:t>
      </w:r>
      <w:r w:rsidR="00594842" w:rsidRPr="006C6C5F">
        <w:rPr>
          <w:rFonts w:ascii="Trebuchet MS" w:hAnsi="Trebuchet MS"/>
          <w:sz w:val="22"/>
          <w:szCs w:val="22"/>
        </w:rPr>
        <w:t>;</w:t>
      </w:r>
    </w:p>
    <w:p w:rsidR="00594842" w:rsidRPr="006C6C5F" w:rsidRDefault="0066592F" w:rsidP="002F6545">
      <w:pPr>
        <w:numPr>
          <w:ilvl w:val="0"/>
          <w:numId w:val="6"/>
        </w:numPr>
        <w:tabs>
          <w:tab w:val="num" w:pos="720"/>
        </w:tabs>
        <w:spacing w:line="360" w:lineRule="auto"/>
        <w:ind w:left="709" w:firstLine="0"/>
        <w:jc w:val="both"/>
        <w:rPr>
          <w:rFonts w:ascii="Trebuchet MS" w:hAnsi="Trebuchet MS"/>
          <w:sz w:val="22"/>
          <w:szCs w:val="22"/>
        </w:rPr>
      </w:pPr>
      <w:r>
        <w:rPr>
          <w:rFonts w:ascii="Trebuchet MS" w:hAnsi="Trebuchet MS"/>
          <w:sz w:val="22"/>
          <w:szCs w:val="22"/>
        </w:rPr>
        <w:t>P</w:t>
      </w:r>
      <w:r w:rsidR="00594842" w:rsidRPr="006C6C5F">
        <w:rPr>
          <w:rFonts w:ascii="Trebuchet MS" w:hAnsi="Trebuchet MS"/>
          <w:sz w:val="22"/>
          <w:szCs w:val="22"/>
        </w:rPr>
        <w:t xml:space="preserve">agamento integral dos juros, referentes aos CRI </w:t>
      </w:r>
      <w:r w:rsidR="008765A3" w:rsidRPr="006C6C5F">
        <w:rPr>
          <w:rFonts w:ascii="Trebuchet MS" w:hAnsi="Trebuchet MS"/>
          <w:sz w:val="22"/>
          <w:szCs w:val="22"/>
        </w:rPr>
        <w:t>Subordinado</w:t>
      </w:r>
      <w:r w:rsidR="0086433F" w:rsidRPr="006C6C5F">
        <w:rPr>
          <w:rFonts w:ascii="Trebuchet MS" w:hAnsi="Trebuchet MS"/>
          <w:sz w:val="22"/>
          <w:szCs w:val="22"/>
        </w:rPr>
        <w:t>s</w:t>
      </w:r>
      <w:r w:rsidR="00594842" w:rsidRPr="006C6C5F">
        <w:rPr>
          <w:rFonts w:ascii="Trebuchet MS" w:hAnsi="Trebuchet MS"/>
          <w:sz w:val="22"/>
          <w:szCs w:val="22"/>
        </w:rPr>
        <w:t>, na seguinte ordem: (1º) vencidos (capitalizados) e não pagos, e (2º) vincendos no respectivo mês do pagamento;</w:t>
      </w:r>
    </w:p>
    <w:p w:rsidR="00594842" w:rsidRPr="006C6C5F" w:rsidRDefault="0066592F" w:rsidP="002F6545">
      <w:pPr>
        <w:numPr>
          <w:ilvl w:val="0"/>
          <w:numId w:val="6"/>
        </w:numPr>
        <w:tabs>
          <w:tab w:val="num" w:pos="720"/>
        </w:tabs>
        <w:spacing w:line="360" w:lineRule="auto"/>
        <w:ind w:left="709" w:firstLine="0"/>
        <w:jc w:val="both"/>
        <w:rPr>
          <w:rFonts w:ascii="Trebuchet MS" w:hAnsi="Trebuchet MS"/>
          <w:sz w:val="22"/>
          <w:szCs w:val="22"/>
        </w:rPr>
      </w:pPr>
      <w:r>
        <w:rPr>
          <w:rFonts w:ascii="Trebuchet MS" w:hAnsi="Trebuchet MS"/>
          <w:sz w:val="22"/>
          <w:szCs w:val="22"/>
        </w:rPr>
        <w:t>P</w:t>
      </w:r>
      <w:r w:rsidR="00594842" w:rsidRPr="006C6C5F">
        <w:rPr>
          <w:rFonts w:ascii="Trebuchet MS" w:hAnsi="Trebuchet MS"/>
          <w:sz w:val="22"/>
          <w:szCs w:val="22"/>
        </w:rPr>
        <w:t xml:space="preserve">agamento do principal dos CRI </w:t>
      </w:r>
      <w:r w:rsidR="008765A3" w:rsidRPr="006C6C5F">
        <w:rPr>
          <w:rFonts w:ascii="Trebuchet MS" w:hAnsi="Trebuchet MS"/>
          <w:sz w:val="22"/>
          <w:szCs w:val="22"/>
        </w:rPr>
        <w:t>Subordinado</w:t>
      </w:r>
      <w:r w:rsidR="0086433F" w:rsidRPr="006C6C5F">
        <w:rPr>
          <w:rFonts w:ascii="Trebuchet MS" w:hAnsi="Trebuchet MS"/>
          <w:sz w:val="22"/>
          <w:szCs w:val="22"/>
        </w:rPr>
        <w:t>s,</w:t>
      </w:r>
      <w:r w:rsidR="00594842" w:rsidRPr="006C6C5F">
        <w:rPr>
          <w:rFonts w:ascii="Trebuchet MS" w:hAnsi="Trebuchet MS"/>
          <w:sz w:val="22"/>
          <w:szCs w:val="22"/>
        </w:rPr>
        <w:t xml:space="preserve"> relativo ao respectivo mês de pagamento;</w:t>
      </w:r>
    </w:p>
    <w:p w:rsidR="007F127B" w:rsidRPr="006C6C5F" w:rsidRDefault="007F127B" w:rsidP="002F6545">
      <w:pPr>
        <w:numPr>
          <w:ilvl w:val="0"/>
          <w:numId w:val="6"/>
        </w:numPr>
        <w:tabs>
          <w:tab w:val="num" w:pos="720"/>
        </w:tabs>
        <w:spacing w:line="360" w:lineRule="auto"/>
        <w:ind w:left="709" w:firstLine="0"/>
        <w:jc w:val="both"/>
        <w:rPr>
          <w:rFonts w:ascii="Trebuchet MS" w:hAnsi="Trebuchet MS"/>
          <w:sz w:val="22"/>
          <w:szCs w:val="22"/>
        </w:rPr>
      </w:pPr>
      <w:r w:rsidRPr="006C6C5F">
        <w:rPr>
          <w:rFonts w:ascii="Trebuchet MS" w:hAnsi="Trebuchet MS"/>
          <w:sz w:val="22"/>
          <w:szCs w:val="22"/>
        </w:rPr>
        <w:t xml:space="preserve">Recomposição do Fundo de Despesas, até o limite estabelecido no item </w:t>
      </w:r>
      <w:proofErr w:type="gramStart"/>
      <w:r w:rsidRPr="006C6C5F">
        <w:rPr>
          <w:rFonts w:ascii="Trebuchet MS" w:hAnsi="Trebuchet MS"/>
          <w:sz w:val="22"/>
          <w:szCs w:val="22"/>
        </w:rPr>
        <w:t>3.</w:t>
      </w:r>
      <w:r w:rsidR="0028347C" w:rsidRPr="006C6C5F">
        <w:rPr>
          <w:rFonts w:ascii="Trebuchet MS" w:hAnsi="Trebuchet MS"/>
          <w:sz w:val="22"/>
          <w:szCs w:val="22"/>
        </w:rPr>
        <w:t>2</w:t>
      </w:r>
      <w:r w:rsidRPr="006C6C5F">
        <w:rPr>
          <w:rFonts w:ascii="Trebuchet MS" w:hAnsi="Trebuchet MS"/>
          <w:sz w:val="22"/>
          <w:szCs w:val="22"/>
        </w:rPr>
        <w:t>.</w:t>
      </w:r>
      <w:r w:rsidR="00B431F2">
        <w:rPr>
          <w:rFonts w:ascii="Trebuchet MS" w:hAnsi="Trebuchet MS"/>
          <w:sz w:val="22"/>
          <w:szCs w:val="22"/>
        </w:rPr>
        <w:t>;</w:t>
      </w:r>
      <w:proofErr w:type="gramEnd"/>
    </w:p>
    <w:p w:rsidR="00594842" w:rsidRPr="006C6C5F" w:rsidRDefault="00594842" w:rsidP="002F6545">
      <w:pPr>
        <w:numPr>
          <w:ilvl w:val="0"/>
          <w:numId w:val="6"/>
        </w:numPr>
        <w:tabs>
          <w:tab w:val="num" w:pos="720"/>
        </w:tabs>
        <w:spacing w:line="360" w:lineRule="auto"/>
        <w:ind w:left="709" w:firstLine="0"/>
        <w:jc w:val="both"/>
        <w:rPr>
          <w:rFonts w:ascii="Trebuchet MS" w:hAnsi="Trebuchet MS"/>
          <w:sz w:val="22"/>
          <w:szCs w:val="22"/>
        </w:rPr>
      </w:pPr>
      <w:r w:rsidRPr="006C6C5F">
        <w:rPr>
          <w:rFonts w:ascii="Trebuchet MS" w:hAnsi="Trebuchet MS"/>
          <w:sz w:val="22"/>
          <w:szCs w:val="22"/>
        </w:rPr>
        <w:t xml:space="preserve">Os recursos eventualmente excedentes dos Créditos Imobiliários, após o atendimento da ordem de pagamentos aqui previstos, serão integralmente devidos aos titulares dos CRI </w:t>
      </w:r>
      <w:r w:rsidR="008765A3" w:rsidRPr="006C6C5F">
        <w:rPr>
          <w:rFonts w:ascii="Trebuchet MS" w:hAnsi="Trebuchet MS"/>
          <w:sz w:val="22"/>
          <w:szCs w:val="22"/>
        </w:rPr>
        <w:t>Subordinado</w:t>
      </w:r>
      <w:r w:rsidR="0086433F" w:rsidRPr="006C6C5F">
        <w:rPr>
          <w:rFonts w:ascii="Trebuchet MS" w:hAnsi="Trebuchet MS"/>
          <w:sz w:val="22"/>
          <w:szCs w:val="22"/>
        </w:rPr>
        <w:t>s</w:t>
      </w:r>
      <w:r w:rsidRPr="006C6C5F">
        <w:rPr>
          <w:rFonts w:ascii="Trebuchet MS" w:hAnsi="Trebuchet MS"/>
          <w:sz w:val="22"/>
          <w:szCs w:val="22"/>
        </w:rPr>
        <w:t xml:space="preserve">, em igual proporção entre si, a título de </w:t>
      </w:r>
      <w:r w:rsidR="007F127B" w:rsidRPr="006C6C5F">
        <w:rPr>
          <w:rFonts w:ascii="Trebuchet MS" w:hAnsi="Trebuchet MS"/>
          <w:sz w:val="22"/>
          <w:szCs w:val="22"/>
        </w:rPr>
        <w:t>P</w:t>
      </w:r>
      <w:r w:rsidRPr="006C6C5F">
        <w:rPr>
          <w:rFonts w:ascii="Trebuchet MS" w:hAnsi="Trebuchet MS"/>
          <w:sz w:val="22"/>
          <w:szCs w:val="22"/>
        </w:rPr>
        <w:t xml:space="preserve">rêmio </w:t>
      </w:r>
      <w:r w:rsidR="007F127B" w:rsidRPr="006C6C5F">
        <w:rPr>
          <w:rFonts w:ascii="Trebuchet MS" w:hAnsi="Trebuchet MS"/>
          <w:sz w:val="22"/>
          <w:szCs w:val="22"/>
        </w:rPr>
        <w:t>de</w:t>
      </w:r>
      <w:r w:rsidRPr="006C6C5F">
        <w:rPr>
          <w:rFonts w:ascii="Trebuchet MS" w:hAnsi="Trebuchet MS"/>
          <w:sz w:val="22"/>
          <w:szCs w:val="22"/>
        </w:rPr>
        <w:t xml:space="preserve"> Subordinação. </w:t>
      </w:r>
    </w:p>
    <w:p w:rsidR="00594842" w:rsidRPr="006C6C5F" w:rsidRDefault="00594842" w:rsidP="00594842">
      <w:pPr>
        <w:spacing w:line="360" w:lineRule="auto"/>
        <w:ind w:left="360"/>
        <w:jc w:val="both"/>
        <w:rPr>
          <w:rFonts w:ascii="Trebuchet MS" w:hAnsi="Trebuchet MS"/>
          <w:sz w:val="22"/>
          <w:szCs w:val="22"/>
        </w:rPr>
      </w:pPr>
    </w:p>
    <w:p w:rsidR="00594842" w:rsidRPr="006C6C5F" w:rsidRDefault="00594842" w:rsidP="002F6545">
      <w:pPr>
        <w:spacing w:line="360" w:lineRule="auto"/>
        <w:ind w:left="709"/>
        <w:jc w:val="both"/>
        <w:rPr>
          <w:rFonts w:ascii="Trebuchet MS" w:hAnsi="Trebuchet MS"/>
          <w:b/>
          <w:sz w:val="22"/>
          <w:szCs w:val="22"/>
        </w:rPr>
      </w:pPr>
      <w:bookmarkStart w:id="27" w:name="_Toc161226103"/>
      <w:bookmarkStart w:id="28" w:name="_Toc161479301"/>
      <w:r w:rsidRPr="006C6C5F">
        <w:rPr>
          <w:rStyle w:val="Heading2Char"/>
          <w:rFonts w:ascii="Trebuchet MS" w:hAnsi="Trebuchet MS"/>
          <w:b w:val="0"/>
          <w:sz w:val="22"/>
          <w:szCs w:val="22"/>
        </w:rPr>
        <w:t>3.</w:t>
      </w:r>
      <w:r w:rsidR="00E60871" w:rsidRPr="006C6C5F">
        <w:rPr>
          <w:rStyle w:val="Heading2Char"/>
          <w:rFonts w:ascii="Trebuchet MS" w:hAnsi="Trebuchet MS"/>
          <w:b w:val="0"/>
          <w:sz w:val="22"/>
          <w:szCs w:val="22"/>
        </w:rPr>
        <w:t>4</w:t>
      </w:r>
      <w:r w:rsidRPr="006C6C5F">
        <w:rPr>
          <w:rStyle w:val="Heading2Char"/>
          <w:rFonts w:ascii="Trebuchet MS" w:hAnsi="Trebuchet MS"/>
          <w:b w:val="0"/>
          <w:sz w:val="22"/>
          <w:szCs w:val="22"/>
        </w:rPr>
        <w:t>.2.</w:t>
      </w:r>
      <w:r w:rsidRPr="006C6C5F">
        <w:rPr>
          <w:rStyle w:val="Heading2Char"/>
          <w:rFonts w:ascii="Trebuchet MS" w:hAnsi="Trebuchet MS"/>
          <w:b w:val="0"/>
          <w:sz w:val="22"/>
          <w:szCs w:val="22"/>
        </w:rPr>
        <w:tab/>
      </w:r>
      <w:bookmarkEnd w:id="27"/>
      <w:bookmarkEnd w:id="28"/>
      <w:r w:rsidR="008B1DA9" w:rsidRPr="006C6C5F">
        <w:rPr>
          <w:rFonts w:ascii="Trebuchet MS" w:hAnsi="Trebuchet MS"/>
          <w:sz w:val="22"/>
          <w:szCs w:val="22"/>
        </w:rPr>
        <w:t xml:space="preserve">Na hipótese de verificação de qualquer um dos eventos a seguir listados, o pagamento das obrigações relativas ao Patrimônio Separado deixará de ser efetuado na forma acima prevista no item 3.4.1, passando automaticamente a ser efetuado na forma sequencial prevista no item 3.4.4 (Pagamento Sequencial) abaixo: (i) </w:t>
      </w:r>
      <w:r w:rsidR="008B1DA9">
        <w:rPr>
          <w:rFonts w:ascii="Trebuchet MS" w:hAnsi="Trebuchet MS"/>
          <w:sz w:val="22"/>
          <w:szCs w:val="22"/>
        </w:rPr>
        <w:t xml:space="preserve">pedido de </w:t>
      </w:r>
      <w:r w:rsidR="008B1DA9" w:rsidRPr="006C6C5F">
        <w:rPr>
          <w:rFonts w:ascii="Trebuchet MS" w:hAnsi="Trebuchet MS"/>
          <w:sz w:val="22"/>
          <w:szCs w:val="22"/>
        </w:rPr>
        <w:t>falência,</w:t>
      </w:r>
      <w:r w:rsidR="008B1DA9">
        <w:rPr>
          <w:rFonts w:ascii="Trebuchet MS" w:hAnsi="Trebuchet MS"/>
          <w:sz w:val="22"/>
          <w:szCs w:val="22"/>
        </w:rPr>
        <w:t xml:space="preserve"> pedidos de </w:t>
      </w:r>
      <w:r w:rsidR="008B1DA9" w:rsidRPr="006C6C5F">
        <w:rPr>
          <w:rFonts w:ascii="Trebuchet MS" w:hAnsi="Trebuchet MS"/>
          <w:sz w:val="22"/>
          <w:szCs w:val="22"/>
        </w:rPr>
        <w:t xml:space="preserve">recuperação judicial ou extrajudicial e insolvência da </w:t>
      </w:r>
      <w:proofErr w:type="spellStart"/>
      <w:r w:rsidR="008B1DA9" w:rsidRPr="006C6C5F">
        <w:rPr>
          <w:rFonts w:ascii="Trebuchet MS" w:hAnsi="Trebuchet MS"/>
          <w:sz w:val="22"/>
          <w:szCs w:val="22"/>
        </w:rPr>
        <w:t>Securitizadora</w:t>
      </w:r>
      <w:proofErr w:type="spellEnd"/>
      <w:r w:rsidR="008B1DA9" w:rsidRPr="006C6C5F">
        <w:rPr>
          <w:rFonts w:ascii="Trebuchet MS" w:hAnsi="Trebuchet MS"/>
          <w:sz w:val="22"/>
          <w:szCs w:val="22"/>
        </w:rPr>
        <w:t>; (</w:t>
      </w:r>
      <w:proofErr w:type="spellStart"/>
      <w:r w:rsidR="008B1DA9" w:rsidRPr="006C6C5F">
        <w:rPr>
          <w:rFonts w:ascii="Trebuchet MS" w:hAnsi="Trebuchet MS"/>
          <w:sz w:val="22"/>
          <w:szCs w:val="22"/>
        </w:rPr>
        <w:t>ii</w:t>
      </w:r>
      <w:proofErr w:type="spellEnd"/>
      <w:r w:rsidR="008B1DA9" w:rsidRPr="006C6C5F">
        <w:rPr>
          <w:rFonts w:ascii="Trebuchet MS" w:hAnsi="Trebuchet MS"/>
          <w:sz w:val="22"/>
          <w:szCs w:val="22"/>
        </w:rPr>
        <w:t xml:space="preserve">) não pagamento das despesas, juros ou principal dos CRI Seniores, em até </w:t>
      </w:r>
      <w:r w:rsidR="008B1DA9">
        <w:rPr>
          <w:rFonts w:ascii="Trebuchet MS" w:hAnsi="Trebuchet MS"/>
          <w:sz w:val="22"/>
          <w:szCs w:val="22"/>
        </w:rPr>
        <w:t>10</w:t>
      </w:r>
      <w:r w:rsidR="008B1DA9" w:rsidRPr="006C6C5F">
        <w:rPr>
          <w:rFonts w:ascii="Trebuchet MS" w:hAnsi="Trebuchet MS"/>
          <w:sz w:val="22"/>
          <w:szCs w:val="22"/>
        </w:rPr>
        <w:t xml:space="preserve"> (</w:t>
      </w:r>
      <w:r w:rsidR="008B1DA9">
        <w:rPr>
          <w:rFonts w:ascii="Trebuchet MS" w:hAnsi="Trebuchet MS"/>
          <w:sz w:val="22"/>
          <w:szCs w:val="22"/>
        </w:rPr>
        <w:t>dez</w:t>
      </w:r>
      <w:r w:rsidR="008B1DA9" w:rsidRPr="006C6C5F">
        <w:rPr>
          <w:rFonts w:ascii="Trebuchet MS" w:hAnsi="Trebuchet MS"/>
          <w:sz w:val="22"/>
          <w:szCs w:val="22"/>
        </w:rPr>
        <w:t>) dias do seu vencimento; (</w:t>
      </w:r>
      <w:proofErr w:type="spellStart"/>
      <w:r w:rsidR="008B1DA9" w:rsidRPr="006C6C5F">
        <w:rPr>
          <w:rFonts w:ascii="Trebuchet MS" w:hAnsi="Trebuchet MS"/>
          <w:sz w:val="22"/>
          <w:szCs w:val="22"/>
        </w:rPr>
        <w:t>iii</w:t>
      </w:r>
      <w:proofErr w:type="spellEnd"/>
      <w:r w:rsidR="008B1DA9" w:rsidRPr="006C6C5F">
        <w:rPr>
          <w:rFonts w:ascii="Trebuchet MS" w:hAnsi="Trebuchet MS"/>
          <w:sz w:val="22"/>
          <w:szCs w:val="22"/>
        </w:rPr>
        <w:t>) situações de inadimplência conforme definido no item 6.7 e em outras disposições deste Termo</w:t>
      </w:r>
      <w:r w:rsidR="008B1DA9" w:rsidRPr="006C6C5F">
        <w:rPr>
          <w:rFonts w:ascii="Trebuchet MS" w:hAnsi="Trebuchet MS"/>
          <w:i/>
          <w:sz w:val="22"/>
          <w:szCs w:val="22"/>
        </w:rPr>
        <w:t xml:space="preserve">; </w:t>
      </w:r>
      <w:r w:rsidR="008B1DA9" w:rsidRPr="006C6C5F">
        <w:rPr>
          <w:rFonts w:ascii="Trebuchet MS" w:hAnsi="Trebuchet MS"/>
          <w:sz w:val="22"/>
          <w:szCs w:val="22"/>
        </w:rPr>
        <w:t>(</w:t>
      </w:r>
      <w:proofErr w:type="spellStart"/>
      <w:r w:rsidR="008B1DA9" w:rsidRPr="006C6C5F">
        <w:rPr>
          <w:rFonts w:ascii="Trebuchet MS" w:hAnsi="Trebuchet MS"/>
          <w:sz w:val="22"/>
          <w:szCs w:val="22"/>
        </w:rPr>
        <w:t>iv</w:t>
      </w:r>
      <w:proofErr w:type="spellEnd"/>
      <w:r w:rsidR="008B1DA9" w:rsidRPr="006C6C5F">
        <w:rPr>
          <w:rFonts w:ascii="Trebuchet MS" w:hAnsi="Trebuchet MS"/>
          <w:sz w:val="22"/>
          <w:szCs w:val="22"/>
        </w:rPr>
        <w:t xml:space="preserve">) inadimplência no pagamento das obrigações referentes às despesas, juros e principal dos CRI Subordinados, desde que os pagamentos referentes aos CRI Seniores tenham sido integralmente efetuados; (v) atrasos superiores a 30 (trinta) dias nos pagamentos de outras obrigações relativas à emissão; (vi) não cumprimento das obrigações relativas a esta operação de Securitização, não sanados no prazo de </w:t>
      </w:r>
      <w:r w:rsidR="008B1DA9">
        <w:rPr>
          <w:rFonts w:ascii="Trebuchet MS" w:hAnsi="Trebuchet MS"/>
          <w:sz w:val="22"/>
          <w:szCs w:val="22"/>
        </w:rPr>
        <w:t>10</w:t>
      </w:r>
      <w:r w:rsidR="008B1DA9" w:rsidRPr="006C6C5F">
        <w:rPr>
          <w:rFonts w:ascii="Trebuchet MS" w:hAnsi="Trebuchet MS"/>
          <w:sz w:val="22"/>
          <w:szCs w:val="22"/>
        </w:rPr>
        <w:t xml:space="preserve"> (</w:t>
      </w:r>
      <w:r w:rsidR="008B1DA9">
        <w:rPr>
          <w:rFonts w:ascii="Trebuchet MS" w:hAnsi="Trebuchet MS"/>
          <w:sz w:val="22"/>
          <w:szCs w:val="22"/>
        </w:rPr>
        <w:t>dez</w:t>
      </w:r>
      <w:r w:rsidR="008B1DA9" w:rsidRPr="006C6C5F">
        <w:rPr>
          <w:rFonts w:ascii="Trebuchet MS" w:hAnsi="Trebuchet MS"/>
          <w:sz w:val="22"/>
          <w:szCs w:val="22"/>
        </w:rPr>
        <w:t>) dias úteis; (</w:t>
      </w:r>
      <w:proofErr w:type="spellStart"/>
      <w:r w:rsidR="008B1DA9" w:rsidRPr="006C6C5F">
        <w:rPr>
          <w:rFonts w:ascii="Trebuchet MS" w:hAnsi="Trebuchet MS"/>
          <w:sz w:val="22"/>
          <w:szCs w:val="22"/>
        </w:rPr>
        <w:t>vii</w:t>
      </w:r>
      <w:proofErr w:type="spellEnd"/>
      <w:r w:rsidR="008B1DA9" w:rsidRPr="006C6C5F">
        <w:rPr>
          <w:rFonts w:ascii="Trebuchet MS" w:hAnsi="Trebuchet MS"/>
          <w:sz w:val="22"/>
          <w:szCs w:val="22"/>
        </w:rPr>
        <w:t xml:space="preserve">) declarações falsas da </w:t>
      </w:r>
      <w:proofErr w:type="spellStart"/>
      <w:r w:rsidR="008B1DA9" w:rsidRPr="006C6C5F">
        <w:rPr>
          <w:rFonts w:ascii="Trebuchet MS" w:hAnsi="Trebuchet MS"/>
          <w:sz w:val="22"/>
          <w:szCs w:val="22"/>
        </w:rPr>
        <w:t>Securitizadora</w:t>
      </w:r>
      <w:proofErr w:type="spellEnd"/>
      <w:r w:rsidR="008B1DA9" w:rsidRPr="006C6C5F">
        <w:rPr>
          <w:rFonts w:ascii="Trebuchet MS" w:hAnsi="Trebuchet MS"/>
          <w:sz w:val="22"/>
          <w:szCs w:val="22"/>
        </w:rPr>
        <w:t xml:space="preserve"> nos termos deste Termo ou dos demais documentos da operação de Securitização; (</w:t>
      </w:r>
      <w:proofErr w:type="spellStart"/>
      <w:r w:rsidR="008B1DA9" w:rsidRPr="006C6C5F">
        <w:rPr>
          <w:rFonts w:ascii="Trebuchet MS" w:hAnsi="Trebuchet MS"/>
          <w:sz w:val="22"/>
          <w:szCs w:val="22"/>
        </w:rPr>
        <w:t>viii</w:t>
      </w:r>
      <w:proofErr w:type="spellEnd"/>
      <w:r w:rsidR="008B1DA9" w:rsidRPr="006C6C5F">
        <w:rPr>
          <w:rFonts w:ascii="Trebuchet MS" w:hAnsi="Trebuchet MS"/>
          <w:sz w:val="22"/>
          <w:szCs w:val="22"/>
        </w:rPr>
        <w:t xml:space="preserve">) constatação da existência de decisões judiciais transitadas em julgado referentes a questões fiscais, previdenciárias ou trabalhistas, cujos respectivos valores de condenação representem mais de </w:t>
      </w:r>
      <w:r w:rsidR="008B1DA9">
        <w:rPr>
          <w:rFonts w:ascii="Trebuchet MS" w:hAnsi="Trebuchet MS"/>
          <w:sz w:val="22"/>
          <w:szCs w:val="22"/>
        </w:rPr>
        <w:t>10</w:t>
      </w:r>
      <w:r w:rsidR="008B1DA9" w:rsidRPr="006C6C5F">
        <w:rPr>
          <w:rFonts w:ascii="Trebuchet MS" w:hAnsi="Trebuchet MS"/>
          <w:sz w:val="22"/>
          <w:szCs w:val="22"/>
        </w:rPr>
        <w:t>% (</w:t>
      </w:r>
      <w:r w:rsidR="008B1DA9">
        <w:rPr>
          <w:rFonts w:ascii="Trebuchet MS" w:hAnsi="Trebuchet MS"/>
          <w:sz w:val="22"/>
          <w:szCs w:val="22"/>
        </w:rPr>
        <w:t>dez por cento</w:t>
      </w:r>
      <w:r w:rsidR="008B1DA9" w:rsidRPr="006C6C5F">
        <w:rPr>
          <w:rFonts w:ascii="Trebuchet MS" w:hAnsi="Trebuchet MS"/>
          <w:sz w:val="22"/>
          <w:szCs w:val="22"/>
        </w:rPr>
        <w:t xml:space="preserve">) do somatório do saldo devedor de emissões de CRI já realizadas pela </w:t>
      </w:r>
      <w:proofErr w:type="spellStart"/>
      <w:r w:rsidR="008B1DA9" w:rsidRPr="006C6C5F">
        <w:rPr>
          <w:rFonts w:ascii="Trebuchet MS" w:hAnsi="Trebuchet MS"/>
          <w:sz w:val="22"/>
          <w:szCs w:val="22"/>
        </w:rPr>
        <w:t>Securitizadora</w:t>
      </w:r>
      <w:proofErr w:type="spellEnd"/>
      <w:r w:rsidR="008B1DA9" w:rsidRPr="006C6C5F">
        <w:rPr>
          <w:rFonts w:ascii="Trebuchet MS" w:hAnsi="Trebuchet MS"/>
          <w:sz w:val="22"/>
          <w:szCs w:val="22"/>
        </w:rPr>
        <w:t xml:space="preserve"> com seu patrimônio líquido; (</w:t>
      </w:r>
      <w:proofErr w:type="spellStart"/>
      <w:r w:rsidR="008B1DA9" w:rsidRPr="006C6C5F">
        <w:rPr>
          <w:rFonts w:ascii="Trebuchet MS" w:hAnsi="Trebuchet MS"/>
          <w:sz w:val="22"/>
          <w:szCs w:val="22"/>
        </w:rPr>
        <w:t>ix</w:t>
      </w:r>
      <w:proofErr w:type="spellEnd"/>
      <w:r w:rsidR="008B1DA9" w:rsidRPr="006C6C5F">
        <w:rPr>
          <w:rFonts w:ascii="Trebuchet MS" w:hAnsi="Trebuchet MS"/>
          <w:sz w:val="22"/>
          <w:szCs w:val="22"/>
        </w:rPr>
        <w:t xml:space="preserve">) caso a razão </w:t>
      </w:r>
      <w:r w:rsidR="008B1DA9" w:rsidRPr="006C6C5F">
        <w:rPr>
          <w:rFonts w:ascii="Trebuchet MS" w:hAnsi="Trebuchet MS"/>
          <w:sz w:val="22"/>
          <w:szCs w:val="22"/>
        </w:rPr>
        <w:lastRenderedPageBreak/>
        <w:t xml:space="preserve">entre (a) o saldo devedor dos CRI Seniores, na Data de Verificação e (b) o valor presente do somatório das parcelas dos Créditos Imobiliários a vencer, descontado o saldo devedor dos Créditos Imobiliários com atraso superior a </w:t>
      </w:r>
      <w:r w:rsidR="008B1DA9">
        <w:rPr>
          <w:rFonts w:ascii="Trebuchet MS" w:hAnsi="Trebuchet MS"/>
          <w:sz w:val="22"/>
          <w:szCs w:val="22"/>
        </w:rPr>
        <w:t>180</w:t>
      </w:r>
      <w:r w:rsidR="008B1DA9" w:rsidRPr="006C6C5F">
        <w:rPr>
          <w:rFonts w:ascii="Trebuchet MS" w:hAnsi="Trebuchet MS"/>
          <w:sz w:val="22"/>
          <w:szCs w:val="22"/>
        </w:rPr>
        <w:t xml:space="preserve"> (</w:t>
      </w:r>
      <w:r w:rsidR="008B1DA9">
        <w:rPr>
          <w:rFonts w:ascii="Trebuchet MS" w:hAnsi="Trebuchet MS"/>
          <w:sz w:val="22"/>
          <w:szCs w:val="22"/>
        </w:rPr>
        <w:t>cento e oitenta</w:t>
      </w:r>
      <w:r w:rsidR="008B1DA9" w:rsidRPr="006C6C5F">
        <w:rPr>
          <w:rFonts w:ascii="Trebuchet MS" w:hAnsi="Trebuchet MS"/>
          <w:sz w:val="22"/>
          <w:szCs w:val="22"/>
        </w:rPr>
        <w:t xml:space="preserve">) dias, somado ao Fundo de Despesa disponível na Data de Verificação, seja maior que </w:t>
      </w:r>
      <w:r w:rsidR="008B1DA9">
        <w:rPr>
          <w:rFonts w:ascii="Trebuchet MS" w:hAnsi="Trebuchet MS"/>
          <w:sz w:val="22"/>
          <w:szCs w:val="22"/>
        </w:rPr>
        <w:t>94</w:t>
      </w:r>
      <w:r w:rsidR="008B1DA9" w:rsidRPr="006C6C5F">
        <w:rPr>
          <w:rFonts w:ascii="Trebuchet MS" w:hAnsi="Trebuchet MS"/>
          <w:sz w:val="22"/>
          <w:szCs w:val="22"/>
        </w:rPr>
        <w:t>% (</w:t>
      </w:r>
      <w:r w:rsidR="008B1DA9">
        <w:rPr>
          <w:rFonts w:ascii="Trebuchet MS" w:hAnsi="Trebuchet MS"/>
          <w:sz w:val="22"/>
          <w:szCs w:val="22"/>
        </w:rPr>
        <w:t>noventa e quatro por cento</w:t>
      </w:r>
      <w:r w:rsidR="008B1DA9" w:rsidRPr="006C6C5F">
        <w:rPr>
          <w:rFonts w:ascii="Trebuchet MS" w:hAnsi="Trebuchet MS"/>
          <w:sz w:val="22"/>
          <w:szCs w:val="22"/>
        </w:rPr>
        <w:t xml:space="preserve">); e (x) caso o saldo devedor dos CRI Seniores seja igual ou inferior a </w:t>
      </w:r>
      <w:r w:rsidR="008B1DA9">
        <w:rPr>
          <w:rFonts w:ascii="Trebuchet MS" w:hAnsi="Trebuchet MS"/>
          <w:sz w:val="22"/>
          <w:szCs w:val="22"/>
        </w:rPr>
        <w:t>5</w:t>
      </w:r>
      <w:r w:rsidR="008B1DA9" w:rsidRPr="006C6C5F">
        <w:rPr>
          <w:rFonts w:ascii="Trebuchet MS" w:hAnsi="Trebuchet MS"/>
          <w:sz w:val="22"/>
          <w:szCs w:val="22"/>
        </w:rPr>
        <w:t>% (</w:t>
      </w:r>
      <w:r w:rsidR="008B1DA9">
        <w:rPr>
          <w:rFonts w:ascii="Trebuchet MS" w:hAnsi="Trebuchet MS"/>
          <w:sz w:val="22"/>
          <w:szCs w:val="22"/>
        </w:rPr>
        <w:t>cinco por cento</w:t>
      </w:r>
      <w:r w:rsidR="008B1DA9" w:rsidRPr="006C6C5F">
        <w:rPr>
          <w:rFonts w:ascii="Trebuchet MS" w:hAnsi="Trebuchet MS"/>
          <w:sz w:val="22"/>
          <w:szCs w:val="22"/>
        </w:rPr>
        <w:t>) do Valor de Emissão dos CRI Seniores na Data de Emissão, situação em que será suspensa a amortização dos CRI Subordinados e todos os recursos dos pagamentos e pré-pagamentos dos Créditos Imobiliários serão utilizados na amortização dos CRI Seniores, até o resgate integral dos mesmos.</w:t>
      </w:r>
    </w:p>
    <w:p w:rsidR="00594842" w:rsidRPr="006C6C5F" w:rsidRDefault="00594842" w:rsidP="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360"/>
        <w:jc w:val="both"/>
        <w:rPr>
          <w:rFonts w:ascii="Trebuchet MS" w:hAnsi="Trebuchet MS"/>
          <w:sz w:val="22"/>
          <w:szCs w:val="22"/>
        </w:rPr>
      </w:pPr>
    </w:p>
    <w:p w:rsidR="00594842" w:rsidRPr="006C6C5F" w:rsidRDefault="00594842" w:rsidP="002F6545">
      <w:pPr>
        <w:pStyle w:val="BodyText"/>
        <w:spacing w:line="360" w:lineRule="auto"/>
        <w:ind w:left="709"/>
        <w:rPr>
          <w:rFonts w:ascii="Trebuchet MS" w:hAnsi="Trebuchet MS"/>
          <w:b w:val="0"/>
          <w:i w:val="0"/>
          <w:sz w:val="22"/>
          <w:szCs w:val="22"/>
        </w:rPr>
      </w:pPr>
      <w:r w:rsidRPr="006C6C5F">
        <w:rPr>
          <w:rFonts w:ascii="Trebuchet MS" w:hAnsi="Trebuchet MS"/>
          <w:b w:val="0"/>
          <w:i w:val="0"/>
          <w:sz w:val="22"/>
          <w:szCs w:val="22"/>
        </w:rPr>
        <w:t>3.</w:t>
      </w:r>
      <w:r w:rsidR="00E60871" w:rsidRPr="006C6C5F">
        <w:rPr>
          <w:rFonts w:ascii="Trebuchet MS" w:hAnsi="Trebuchet MS"/>
          <w:b w:val="0"/>
          <w:i w:val="0"/>
          <w:sz w:val="22"/>
          <w:szCs w:val="22"/>
          <w:lang w:val="pt-BR"/>
        </w:rPr>
        <w:t>4</w:t>
      </w:r>
      <w:r w:rsidRPr="006C6C5F">
        <w:rPr>
          <w:rFonts w:ascii="Trebuchet MS" w:hAnsi="Trebuchet MS"/>
          <w:b w:val="0"/>
          <w:i w:val="0"/>
          <w:sz w:val="22"/>
          <w:szCs w:val="22"/>
        </w:rPr>
        <w:t>.3.</w:t>
      </w:r>
      <w:r w:rsidRPr="006C6C5F">
        <w:rPr>
          <w:rFonts w:ascii="Trebuchet MS" w:hAnsi="Trebuchet MS"/>
          <w:b w:val="0"/>
          <w:i w:val="0"/>
          <w:sz w:val="22"/>
          <w:szCs w:val="22"/>
        </w:rPr>
        <w:tab/>
        <w:t>Na hipótese de terem sido regularizados os eventos que levaram à alteração da sequência de pagamentos prevista acima, mediante aviso ao Agente Fiduciário, a sequência tornará a ser feita segundo o previsto no item 3.</w:t>
      </w:r>
      <w:r w:rsidR="00E60871" w:rsidRPr="006C6C5F">
        <w:rPr>
          <w:rFonts w:ascii="Trebuchet MS" w:hAnsi="Trebuchet MS"/>
          <w:b w:val="0"/>
          <w:i w:val="0"/>
          <w:sz w:val="22"/>
          <w:szCs w:val="22"/>
          <w:lang w:val="pt-BR"/>
        </w:rPr>
        <w:t>4</w:t>
      </w:r>
      <w:r w:rsidRPr="006C6C5F">
        <w:rPr>
          <w:rFonts w:ascii="Trebuchet MS" w:hAnsi="Trebuchet MS"/>
          <w:b w:val="0"/>
          <w:i w:val="0"/>
          <w:sz w:val="22"/>
          <w:szCs w:val="22"/>
        </w:rPr>
        <w:t xml:space="preserve">.1. (Pagamento </w:t>
      </w:r>
      <w:r w:rsidRPr="006C6C5F">
        <w:rPr>
          <w:rFonts w:ascii="Trebuchet MS" w:hAnsi="Trebuchet MS"/>
          <w:b w:val="0"/>
          <w:sz w:val="22"/>
          <w:szCs w:val="22"/>
        </w:rPr>
        <w:t>Pro Rata</w:t>
      </w:r>
      <w:r w:rsidRPr="006C6C5F">
        <w:rPr>
          <w:rFonts w:ascii="Trebuchet MS" w:hAnsi="Trebuchet MS"/>
          <w:b w:val="0"/>
          <w:i w:val="0"/>
          <w:sz w:val="22"/>
          <w:szCs w:val="22"/>
        </w:rPr>
        <w:t>)</w:t>
      </w:r>
      <w:r w:rsidR="007F127B" w:rsidRPr="006C6C5F">
        <w:rPr>
          <w:rFonts w:ascii="Trebuchet MS" w:hAnsi="Trebuchet MS"/>
          <w:b w:val="0"/>
          <w:i w:val="0"/>
          <w:sz w:val="22"/>
          <w:szCs w:val="22"/>
        </w:rPr>
        <w:t>, exceto para o disposto no subitem (x).</w:t>
      </w:r>
      <w:r w:rsidRPr="006C6C5F">
        <w:rPr>
          <w:rFonts w:ascii="Trebuchet MS" w:hAnsi="Trebuchet MS"/>
          <w:b w:val="0"/>
          <w:i w:val="0"/>
          <w:sz w:val="22"/>
          <w:szCs w:val="22"/>
        </w:rPr>
        <w:t xml:space="preserve"> </w:t>
      </w:r>
    </w:p>
    <w:p w:rsidR="00594842" w:rsidRPr="006C6C5F" w:rsidRDefault="00594842" w:rsidP="00594842">
      <w:pPr>
        <w:pStyle w:val="BodyText"/>
        <w:spacing w:line="360" w:lineRule="auto"/>
        <w:rPr>
          <w:rFonts w:ascii="Trebuchet MS" w:hAnsi="Trebuchet MS"/>
          <w:b w:val="0"/>
          <w:i w:val="0"/>
          <w:sz w:val="22"/>
          <w:szCs w:val="22"/>
        </w:rPr>
      </w:pPr>
    </w:p>
    <w:p w:rsidR="00594842" w:rsidRPr="006C6C5F" w:rsidRDefault="00594842" w:rsidP="002F6545">
      <w:pPr>
        <w:spacing w:line="360" w:lineRule="auto"/>
        <w:ind w:left="709"/>
        <w:jc w:val="both"/>
        <w:rPr>
          <w:rStyle w:val="Heading2Char"/>
          <w:rFonts w:ascii="Trebuchet MS" w:hAnsi="Trebuchet MS"/>
          <w:b w:val="0"/>
          <w:sz w:val="22"/>
          <w:szCs w:val="22"/>
          <w:u w:val="single"/>
        </w:rPr>
      </w:pPr>
      <w:bookmarkStart w:id="29" w:name="_Toc161226104"/>
      <w:bookmarkStart w:id="30" w:name="_Toc161479302"/>
      <w:r w:rsidRPr="006C6C5F">
        <w:rPr>
          <w:rStyle w:val="Heading2Char"/>
          <w:rFonts w:ascii="Trebuchet MS" w:hAnsi="Trebuchet MS"/>
          <w:b w:val="0"/>
          <w:sz w:val="22"/>
          <w:szCs w:val="22"/>
        </w:rPr>
        <w:t>3.</w:t>
      </w:r>
      <w:r w:rsidR="00E60871" w:rsidRPr="006C6C5F">
        <w:rPr>
          <w:rStyle w:val="Heading2Char"/>
          <w:rFonts w:ascii="Trebuchet MS" w:hAnsi="Trebuchet MS"/>
          <w:b w:val="0"/>
          <w:sz w:val="22"/>
          <w:szCs w:val="22"/>
        </w:rPr>
        <w:t>4</w:t>
      </w:r>
      <w:r w:rsidRPr="006C6C5F">
        <w:rPr>
          <w:rStyle w:val="Heading2Char"/>
          <w:rFonts w:ascii="Trebuchet MS" w:hAnsi="Trebuchet MS"/>
          <w:b w:val="0"/>
          <w:sz w:val="22"/>
          <w:szCs w:val="22"/>
        </w:rPr>
        <w:t>.4</w:t>
      </w:r>
      <w:r w:rsidRPr="006C6C5F">
        <w:rPr>
          <w:rStyle w:val="Heading2Char"/>
          <w:rFonts w:ascii="Trebuchet MS" w:hAnsi="Trebuchet MS"/>
          <w:b w:val="0"/>
          <w:sz w:val="22"/>
          <w:szCs w:val="22"/>
        </w:rPr>
        <w:tab/>
      </w:r>
      <w:r w:rsidRPr="002F6545">
        <w:rPr>
          <w:rStyle w:val="Heading2Char"/>
          <w:rFonts w:ascii="Trebuchet MS" w:hAnsi="Trebuchet MS"/>
          <w:b w:val="0"/>
          <w:sz w:val="22"/>
          <w:szCs w:val="22"/>
        </w:rPr>
        <w:t>Pagamento Sequencial</w:t>
      </w:r>
      <w:bookmarkEnd w:id="29"/>
      <w:bookmarkEnd w:id="30"/>
      <w:r w:rsidRPr="002F6545">
        <w:rPr>
          <w:rStyle w:val="Heading2Char"/>
          <w:rFonts w:ascii="Trebuchet MS" w:hAnsi="Trebuchet MS"/>
          <w:b w:val="0"/>
          <w:sz w:val="22"/>
          <w:szCs w:val="22"/>
        </w:rPr>
        <w:t>:</w:t>
      </w:r>
    </w:p>
    <w:p w:rsidR="00594842" w:rsidRPr="006C6C5F" w:rsidRDefault="00594842" w:rsidP="00594842">
      <w:pPr>
        <w:spacing w:line="360" w:lineRule="auto"/>
        <w:jc w:val="both"/>
        <w:rPr>
          <w:rFonts w:ascii="Trebuchet MS" w:hAnsi="Trebuchet MS"/>
          <w:sz w:val="22"/>
          <w:szCs w:val="22"/>
          <w:u w:val="single"/>
        </w:rPr>
      </w:pPr>
    </w:p>
    <w:p w:rsidR="00594842" w:rsidRPr="006C6C5F" w:rsidRDefault="00594842" w:rsidP="002F6545">
      <w:pPr>
        <w:spacing w:line="360" w:lineRule="auto"/>
        <w:ind w:left="1418"/>
        <w:jc w:val="both"/>
        <w:rPr>
          <w:rFonts w:ascii="Trebuchet MS" w:hAnsi="Trebuchet MS"/>
          <w:sz w:val="22"/>
          <w:szCs w:val="22"/>
        </w:rPr>
      </w:pPr>
      <w:r w:rsidRPr="006C6C5F">
        <w:rPr>
          <w:rFonts w:ascii="Trebuchet MS" w:hAnsi="Trebuchet MS"/>
          <w:sz w:val="22"/>
          <w:szCs w:val="22"/>
        </w:rPr>
        <w:t>3.</w:t>
      </w:r>
      <w:r w:rsidR="00E60871" w:rsidRPr="006C6C5F">
        <w:rPr>
          <w:rFonts w:ascii="Trebuchet MS" w:hAnsi="Trebuchet MS"/>
          <w:sz w:val="22"/>
          <w:szCs w:val="22"/>
        </w:rPr>
        <w:t>4</w:t>
      </w:r>
      <w:r w:rsidRPr="006C6C5F">
        <w:rPr>
          <w:rFonts w:ascii="Trebuchet MS" w:hAnsi="Trebuchet MS"/>
          <w:sz w:val="22"/>
          <w:szCs w:val="22"/>
        </w:rPr>
        <w:t>.4.1</w:t>
      </w:r>
      <w:r w:rsidRPr="006C6C5F">
        <w:rPr>
          <w:rFonts w:ascii="Trebuchet MS" w:hAnsi="Trebuchet MS"/>
          <w:sz w:val="22"/>
          <w:szCs w:val="22"/>
        </w:rPr>
        <w:tab/>
      </w:r>
      <w:proofErr w:type="gramStart"/>
      <w:r w:rsidRPr="006C6C5F">
        <w:rPr>
          <w:rFonts w:ascii="Trebuchet MS" w:hAnsi="Trebuchet MS"/>
          <w:sz w:val="22"/>
          <w:szCs w:val="22"/>
        </w:rPr>
        <w:t xml:space="preserve"> Mensalmente</w:t>
      </w:r>
      <w:proofErr w:type="gramEnd"/>
      <w:r w:rsidRPr="006C6C5F">
        <w:rPr>
          <w:rFonts w:ascii="Trebuchet MS" w:hAnsi="Trebuchet MS"/>
          <w:sz w:val="22"/>
          <w:szCs w:val="22"/>
        </w:rPr>
        <w:t>, o fluxo de caixa e a prioridade nos pagamentos na forma sequencial, obedecerão à seguinte ordem:</w:t>
      </w:r>
    </w:p>
    <w:p w:rsidR="00594842" w:rsidRPr="006C6C5F" w:rsidRDefault="00594842" w:rsidP="002F6545">
      <w:pPr>
        <w:spacing w:line="360" w:lineRule="auto"/>
        <w:ind w:left="1418"/>
        <w:jc w:val="both"/>
        <w:rPr>
          <w:rFonts w:ascii="Trebuchet MS" w:hAnsi="Trebuchet MS"/>
          <w:sz w:val="22"/>
          <w:szCs w:val="22"/>
          <w:u w:val="single"/>
        </w:rPr>
      </w:pPr>
    </w:p>
    <w:p w:rsidR="00594842" w:rsidRPr="006C6C5F" w:rsidRDefault="003E15A4" w:rsidP="002F6545">
      <w:pPr>
        <w:numPr>
          <w:ilvl w:val="0"/>
          <w:numId w:val="7"/>
        </w:numPr>
        <w:tabs>
          <w:tab w:val="clear" w:pos="360"/>
          <w:tab w:val="num" w:pos="1068"/>
        </w:tabs>
        <w:spacing w:line="360" w:lineRule="auto"/>
        <w:ind w:left="1418" w:firstLine="0"/>
        <w:jc w:val="both"/>
        <w:rPr>
          <w:rFonts w:ascii="Trebuchet MS" w:hAnsi="Trebuchet MS"/>
          <w:sz w:val="22"/>
          <w:szCs w:val="22"/>
        </w:rPr>
      </w:pPr>
      <w:r>
        <w:rPr>
          <w:rFonts w:ascii="Trebuchet MS" w:hAnsi="Trebuchet MS"/>
          <w:sz w:val="22"/>
          <w:szCs w:val="22"/>
        </w:rPr>
        <w:t>P</w:t>
      </w:r>
      <w:r w:rsidR="00594842" w:rsidRPr="006C6C5F">
        <w:rPr>
          <w:rFonts w:ascii="Trebuchet MS" w:hAnsi="Trebuchet MS"/>
          <w:sz w:val="22"/>
          <w:szCs w:val="22"/>
        </w:rPr>
        <w:t>agamento das Despesas e Comissões da Securitização, essenciais ao bom funcionamento da operação de securitização</w:t>
      </w:r>
      <w:r w:rsidR="008E35B5" w:rsidRPr="006C6C5F">
        <w:rPr>
          <w:rFonts w:ascii="Trebuchet MS" w:hAnsi="Trebuchet MS"/>
          <w:sz w:val="22"/>
          <w:szCs w:val="22"/>
        </w:rPr>
        <w:t xml:space="preserve">, tais como pagamento das despesas administrativas da </w:t>
      </w:r>
      <w:proofErr w:type="spellStart"/>
      <w:r w:rsidR="008E35B5" w:rsidRPr="006C6C5F">
        <w:rPr>
          <w:rFonts w:ascii="Trebuchet MS" w:hAnsi="Trebuchet MS"/>
          <w:sz w:val="22"/>
          <w:szCs w:val="22"/>
        </w:rPr>
        <w:t>Securitizadora</w:t>
      </w:r>
      <w:proofErr w:type="spellEnd"/>
      <w:r w:rsidR="008E35B5" w:rsidRPr="006C6C5F">
        <w:rPr>
          <w:rFonts w:ascii="Trebuchet MS" w:hAnsi="Trebuchet MS"/>
          <w:sz w:val="22"/>
          <w:szCs w:val="22"/>
        </w:rPr>
        <w:t>, conforme estabe</w:t>
      </w:r>
      <w:r w:rsidR="00F7568E" w:rsidRPr="006C6C5F">
        <w:rPr>
          <w:rFonts w:ascii="Trebuchet MS" w:hAnsi="Trebuchet MS"/>
          <w:sz w:val="22"/>
          <w:szCs w:val="22"/>
        </w:rPr>
        <w:t>le</w:t>
      </w:r>
      <w:r w:rsidR="008E35B5" w:rsidRPr="006C6C5F">
        <w:rPr>
          <w:rFonts w:ascii="Trebuchet MS" w:hAnsi="Trebuchet MS"/>
          <w:sz w:val="22"/>
          <w:szCs w:val="22"/>
        </w:rPr>
        <w:t xml:space="preserve">cido </w:t>
      </w:r>
      <w:r w:rsidR="00F7568E" w:rsidRPr="006C6C5F">
        <w:rPr>
          <w:rFonts w:ascii="Trebuchet MS" w:hAnsi="Trebuchet MS"/>
          <w:sz w:val="22"/>
          <w:szCs w:val="22"/>
        </w:rPr>
        <w:t xml:space="preserve">no item </w:t>
      </w:r>
      <w:r w:rsidR="008E35B5" w:rsidRPr="006C6C5F">
        <w:rPr>
          <w:rFonts w:ascii="Trebuchet MS" w:hAnsi="Trebuchet MS"/>
          <w:sz w:val="22"/>
          <w:szCs w:val="22"/>
        </w:rPr>
        <w:t>3.</w:t>
      </w:r>
      <w:r w:rsidR="0028347C" w:rsidRPr="006C6C5F">
        <w:rPr>
          <w:rFonts w:ascii="Trebuchet MS" w:hAnsi="Trebuchet MS"/>
          <w:sz w:val="22"/>
          <w:szCs w:val="22"/>
        </w:rPr>
        <w:t>4</w:t>
      </w:r>
      <w:r w:rsidR="008E35B5" w:rsidRPr="006C6C5F">
        <w:rPr>
          <w:rFonts w:ascii="Trebuchet MS" w:hAnsi="Trebuchet MS"/>
          <w:sz w:val="22"/>
          <w:szCs w:val="22"/>
        </w:rPr>
        <w:t xml:space="preserve">.1. (Pagamento </w:t>
      </w:r>
      <w:r w:rsidR="008E35B5" w:rsidRPr="006C6C5F">
        <w:rPr>
          <w:rFonts w:ascii="Trebuchet MS" w:hAnsi="Trebuchet MS"/>
          <w:i/>
          <w:sz w:val="22"/>
          <w:szCs w:val="22"/>
        </w:rPr>
        <w:t>Pro</w:t>
      </w:r>
      <w:r>
        <w:rPr>
          <w:rFonts w:ascii="Trebuchet MS" w:hAnsi="Trebuchet MS"/>
          <w:i/>
          <w:sz w:val="22"/>
          <w:szCs w:val="22"/>
        </w:rPr>
        <w:t xml:space="preserve"> </w:t>
      </w:r>
      <w:r w:rsidR="008E35B5" w:rsidRPr="006C6C5F">
        <w:rPr>
          <w:rFonts w:ascii="Trebuchet MS" w:hAnsi="Trebuchet MS"/>
          <w:i/>
          <w:sz w:val="22"/>
          <w:szCs w:val="22"/>
        </w:rPr>
        <w:t>Rata</w:t>
      </w:r>
      <w:r w:rsidR="008E35B5" w:rsidRPr="006C6C5F">
        <w:rPr>
          <w:rFonts w:ascii="Trebuchet MS" w:hAnsi="Trebuchet MS"/>
          <w:sz w:val="22"/>
          <w:szCs w:val="22"/>
        </w:rPr>
        <w:t>) acima;</w:t>
      </w:r>
    </w:p>
    <w:p w:rsidR="00594842" w:rsidRPr="006C6C5F" w:rsidRDefault="003E15A4" w:rsidP="002F6545">
      <w:pPr>
        <w:numPr>
          <w:ilvl w:val="0"/>
          <w:numId w:val="7"/>
        </w:numPr>
        <w:tabs>
          <w:tab w:val="clear" w:pos="360"/>
          <w:tab w:val="num" w:pos="1068"/>
        </w:tabs>
        <w:spacing w:line="360" w:lineRule="auto"/>
        <w:ind w:left="1418" w:firstLine="0"/>
        <w:jc w:val="both"/>
        <w:rPr>
          <w:rFonts w:ascii="Trebuchet MS" w:hAnsi="Trebuchet MS"/>
          <w:sz w:val="22"/>
          <w:szCs w:val="22"/>
        </w:rPr>
      </w:pPr>
      <w:r>
        <w:rPr>
          <w:rFonts w:ascii="Trebuchet MS" w:hAnsi="Trebuchet MS"/>
          <w:sz w:val="22"/>
          <w:szCs w:val="22"/>
        </w:rPr>
        <w:t>P</w:t>
      </w:r>
      <w:r w:rsidR="00594842" w:rsidRPr="006C6C5F">
        <w:rPr>
          <w:rFonts w:ascii="Trebuchet MS" w:hAnsi="Trebuchet MS"/>
          <w:sz w:val="22"/>
          <w:szCs w:val="22"/>
        </w:rPr>
        <w:t>agamento integral dos juros referentes ao</w:t>
      </w:r>
      <w:r w:rsidR="00323511" w:rsidRPr="006C6C5F">
        <w:rPr>
          <w:rFonts w:ascii="Trebuchet MS" w:hAnsi="Trebuchet MS"/>
          <w:sz w:val="22"/>
          <w:szCs w:val="22"/>
        </w:rPr>
        <w:t>s</w:t>
      </w:r>
      <w:r w:rsidR="00594842" w:rsidRPr="006C6C5F">
        <w:rPr>
          <w:rFonts w:ascii="Trebuchet MS" w:hAnsi="Trebuchet MS"/>
          <w:sz w:val="22"/>
          <w:szCs w:val="22"/>
        </w:rPr>
        <w:t xml:space="preserve"> CRI S</w:t>
      </w:r>
      <w:r w:rsidR="00323511" w:rsidRPr="006C6C5F">
        <w:rPr>
          <w:rFonts w:ascii="Trebuchet MS" w:hAnsi="Trebuchet MS"/>
          <w:sz w:val="22"/>
          <w:szCs w:val="22"/>
        </w:rPr>
        <w:t>e</w:t>
      </w:r>
      <w:r w:rsidR="00594842" w:rsidRPr="006C6C5F">
        <w:rPr>
          <w:rFonts w:ascii="Trebuchet MS" w:hAnsi="Trebuchet MS"/>
          <w:sz w:val="22"/>
          <w:szCs w:val="22"/>
        </w:rPr>
        <w:t>nior</w:t>
      </w:r>
      <w:r w:rsidR="00323511" w:rsidRPr="006C6C5F">
        <w:rPr>
          <w:rFonts w:ascii="Trebuchet MS" w:hAnsi="Trebuchet MS"/>
          <w:sz w:val="22"/>
          <w:szCs w:val="22"/>
        </w:rPr>
        <w:t>es</w:t>
      </w:r>
      <w:r w:rsidR="00594842" w:rsidRPr="006C6C5F">
        <w:rPr>
          <w:rFonts w:ascii="Trebuchet MS" w:hAnsi="Trebuchet MS"/>
          <w:sz w:val="22"/>
          <w:szCs w:val="22"/>
        </w:rPr>
        <w:t>, na seguinte ordem: (1º) juros vencidos (capitalizados) e não pagos, e (2º) juros vincendos, no respectivo mês do pagamento;</w:t>
      </w:r>
    </w:p>
    <w:p w:rsidR="00594842" w:rsidRPr="006C6C5F" w:rsidRDefault="003E15A4" w:rsidP="002F6545">
      <w:pPr>
        <w:numPr>
          <w:ilvl w:val="0"/>
          <w:numId w:val="7"/>
        </w:numPr>
        <w:tabs>
          <w:tab w:val="clear" w:pos="360"/>
          <w:tab w:val="num" w:pos="1068"/>
        </w:tabs>
        <w:spacing w:line="360" w:lineRule="auto"/>
        <w:ind w:left="1418" w:firstLine="0"/>
        <w:jc w:val="both"/>
        <w:rPr>
          <w:rFonts w:ascii="Trebuchet MS" w:hAnsi="Trebuchet MS"/>
          <w:sz w:val="22"/>
          <w:szCs w:val="22"/>
        </w:rPr>
      </w:pPr>
      <w:r>
        <w:rPr>
          <w:rFonts w:ascii="Trebuchet MS" w:hAnsi="Trebuchet MS"/>
          <w:sz w:val="22"/>
          <w:szCs w:val="22"/>
        </w:rPr>
        <w:t>P</w:t>
      </w:r>
      <w:r w:rsidR="00594842" w:rsidRPr="006C6C5F">
        <w:rPr>
          <w:rFonts w:ascii="Trebuchet MS" w:hAnsi="Trebuchet MS"/>
          <w:sz w:val="22"/>
          <w:szCs w:val="22"/>
        </w:rPr>
        <w:t>agamento do principal dos CRI S</w:t>
      </w:r>
      <w:r w:rsidR="00A5699E" w:rsidRPr="006C6C5F">
        <w:rPr>
          <w:rFonts w:ascii="Trebuchet MS" w:hAnsi="Trebuchet MS"/>
          <w:sz w:val="22"/>
          <w:szCs w:val="22"/>
        </w:rPr>
        <w:t>e</w:t>
      </w:r>
      <w:r w:rsidR="00594842" w:rsidRPr="006C6C5F">
        <w:rPr>
          <w:rFonts w:ascii="Trebuchet MS" w:hAnsi="Trebuchet MS"/>
          <w:sz w:val="22"/>
          <w:szCs w:val="22"/>
        </w:rPr>
        <w:t>nior</w:t>
      </w:r>
      <w:r w:rsidR="00A5699E" w:rsidRPr="006C6C5F">
        <w:rPr>
          <w:rFonts w:ascii="Trebuchet MS" w:hAnsi="Trebuchet MS"/>
          <w:sz w:val="22"/>
          <w:szCs w:val="22"/>
        </w:rPr>
        <w:t>es</w:t>
      </w:r>
      <w:r w:rsidR="00594842" w:rsidRPr="006C6C5F">
        <w:rPr>
          <w:rFonts w:ascii="Trebuchet MS" w:hAnsi="Trebuchet MS"/>
          <w:sz w:val="22"/>
          <w:szCs w:val="22"/>
        </w:rPr>
        <w:t>, com os recursos remanescentes originados mensalmente, após o pagamento dos itens 1º e 2º acima</w:t>
      </w:r>
      <w:r w:rsidR="00754197">
        <w:rPr>
          <w:rFonts w:ascii="Trebuchet MS" w:hAnsi="Trebuchet MS"/>
          <w:sz w:val="22"/>
          <w:szCs w:val="22"/>
        </w:rPr>
        <w:t>, incluindo as Amortizações Antecipadas Facultativas, conforme dispost</w:t>
      </w:r>
      <w:r w:rsidR="009C68AD">
        <w:rPr>
          <w:rFonts w:ascii="Trebuchet MS" w:hAnsi="Trebuchet MS"/>
          <w:sz w:val="22"/>
          <w:szCs w:val="22"/>
        </w:rPr>
        <w:t>o</w:t>
      </w:r>
      <w:r w:rsidR="00754197">
        <w:rPr>
          <w:rFonts w:ascii="Trebuchet MS" w:hAnsi="Trebuchet MS"/>
          <w:sz w:val="22"/>
          <w:szCs w:val="22"/>
        </w:rPr>
        <w:t xml:space="preserve"> na cláusula 6.4</w:t>
      </w:r>
      <w:r w:rsidR="00594842" w:rsidRPr="006C6C5F">
        <w:rPr>
          <w:rFonts w:ascii="Trebuchet MS" w:hAnsi="Trebuchet MS"/>
          <w:sz w:val="22"/>
          <w:szCs w:val="22"/>
        </w:rPr>
        <w:t>;</w:t>
      </w:r>
    </w:p>
    <w:p w:rsidR="00594842" w:rsidRPr="006C6C5F" w:rsidRDefault="003E15A4" w:rsidP="002F6545">
      <w:pPr>
        <w:numPr>
          <w:ilvl w:val="0"/>
          <w:numId w:val="7"/>
        </w:numPr>
        <w:tabs>
          <w:tab w:val="clear" w:pos="360"/>
          <w:tab w:val="num" w:pos="1068"/>
        </w:tabs>
        <w:spacing w:line="360" w:lineRule="auto"/>
        <w:ind w:left="1418" w:firstLine="0"/>
        <w:jc w:val="both"/>
        <w:rPr>
          <w:rFonts w:ascii="Trebuchet MS" w:hAnsi="Trebuchet MS"/>
          <w:sz w:val="22"/>
          <w:szCs w:val="22"/>
        </w:rPr>
      </w:pPr>
      <w:r>
        <w:rPr>
          <w:rFonts w:ascii="Trebuchet MS" w:hAnsi="Trebuchet MS"/>
          <w:sz w:val="22"/>
          <w:szCs w:val="22"/>
        </w:rPr>
        <w:t>A</w:t>
      </w:r>
      <w:r w:rsidR="00594842" w:rsidRPr="006C6C5F">
        <w:rPr>
          <w:rFonts w:ascii="Trebuchet MS" w:hAnsi="Trebuchet MS"/>
          <w:sz w:val="22"/>
          <w:szCs w:val="22"/>
        </w:rPr>
        <w:t>pós a liquidação total dos CRI S</w:t>
      </w:r>
      <w:r w:rsidR="00A5699E" w:rsidRPr="006C6C5F">
        <w:rPr>
          <w:rFonts w:ascii="Trebuchet MS" w:hAnsi="Trebuchet MS"/>
          <w:sz w:val="22"/>
          <w:szCs w:val="22"/>
        </w:rPr>
        <w:t>e</w:t>
      </w:r>
      <w:r w:rsidR="00594842" w:rsidRPr="006C6C5F">
        <w:rPr>
          <w:rFonts w:ascii="Trebuchet MS" w:hAnsi="Trebuchet MS"/>
          <w:sz w:val="22"/>
          <w:szCs w:val="22"/>
        </w:rPr>
        <w:t>nior</w:t>
      </w:r>
      <w:r w:rsidR="00A5699E" w:rsidRPr="006C6C5F">
        <w:rPr>
          <w:rFonts w:ascii="Trebuchet MS" w:hAnsi="Trebuchet MS"/>
          <w:sz w:val="22"/>
          <w:szCs w:val="22"/>
        </w:rPr>
        <w:t>es</w:t>
      </w:r>
      <w:r w:rsidR="00594842" w:rsidRPr="006C6C5F">
        <w:rPr>
          <w:rFonts w:ascii="Trebuchet MS" w:hAnsi="Trebuchet MS"/>
          <w:sz w:val="22"/>
          <w:szCs w:val="22"/>
        </w:rPr>
        <w:t xml:space="preserve">, pagamento integral dos juros referentes aos CRI </w:t>
      </w:r>
      <w:r w:rsidR="008765A3" w:rsidRPr="006C6C5F">
        <w:rPr>
          <w:rFonts w:ascii="Trebuchet MS" w:hAnsi="Trebuchet MS"/>
          <w:sz w:val="22"/>
          <w:szCs w:val="22"/>
        </w:rPr>
        <w:t>Subordinado</w:t>
      </w:r>
      <w:r w:rsidR="00A5699E" w:rsidRPr="006C6C5F">
        <w:rPr>
          <w:rFonts w:ascii="Trebuchet MS" w:hAnsi="Trebuchet MS"/>
          <w:sz w:val="22"/>
          <w:szCs w:val="22"/>
        </w:rPr>
        <w:t>s</w:t>
      </w:r>
      <w:r w:rsidR="00594842" w:rsidRPr="006C6C5F">
        <w:rPr>
          <w:rFonts w:ascii="Trebuchet MS" w:hAnsi="Trebuchet MS"/>
          <w:sz w:val="22"/>
          <w:szCs w:val="22"/>
        </w:rPr>
        <w:t>, na seguinte ordem: (a) juros vencidos (capitalizados) e não pagos, e (b) juros vincendos, no respectivo mês do pagamento;</w:t>
      </w:r>
    </w:p>
    <w:p w:rsidR="00594842" w:rsidRPr="006C6C5F" w:rsidRDefault="003E15A4" w:rsidP="002F6545">
      <w:pPr>
        <w:numPr>
          <w:ilvl w:val="0"/>
          <w:numId w:val="7"/>
        </w:numPr>
        <w:tabs>
          <w:tab w:val="clear" w:pos="360"/>
          <w:tab w:val="num" w:pos="1068"/>
        </w:tabs>
        <w:spacing w:line="360" w:lineRule="auto"/>
        <w:ind w:left="1418" w:firstLine="0"/>
        <w:jc w:val="both"/>
        <w:rPr>
          <w:rFonts w:ascii="Trebuchet MS" w:hAnsi="Trebuchet MS"/>
          <w:sz w:val="22"/>
          <w:szCs w:val="22"/>
        </w:rPr>
      </w:pPr>
      <w:r>
        <w:rPr>
          <w:rFonts w:ascii="Trebuchet MS" w:hAnsi="Trebuchet MS"/>
          <w:sz w:val="22"/>
          <w:szCs w:val="22"/>
        </w:rPr>
        <w:lastRenderedPageBreak/>
        <w:t>A</w:t>
      </w:r>
      <w:r w:rsidR="00594842" w:rsidRPr="006C6C5F">
        <w:rPr>
          <w:rFonts w:ascii="Trebuchet MS" w:hAnsi="Trebuchet MS"/>
          <w:sz w:val="22"/>
          <w:szCs w:val="22"/>
        </w:rPr>
        <w:t>pós a liquidação total dos CRI S</w:t>
      </w:r>
      <w:r w:rsidR="00A5699E" w:rsidRPr="006C6C5F">
        <w:rPr>
          <w:rFonts w:ascii="Trebuchet MS" w:hAnsi="Trebuchet MS"/>
          <w:sz w:val="22"/>
          <w:szCs w:val="22"/>
        </w:rPr>
        <w:t>e</w:t>
      </w:r>
      <w:r w:rsidR="00594842" w:rsidRPr="006C6C5F">
        <w:rPr>
          <w:rFonts w:ascii="Trebuchet MS" w:hAnsi="Trebuchet MS"/>
          <w:sz w:val="22"/>
          <w:szCs w:val="22"/>
        </w:rPr>
        <w:t>nior</w:t>
      </w:r>
      <w:r w:rsidR="00A5699E" w:rsidRPr="006C6C5F">
        <w:rPr>
          <w:rFonts w:ascii="Trebuchet MS" w:hAnsi="Trebuchet MS"/>
          <w:sz w:val="22"/>
          <w:szCs w:val="22"/>
        </w:rPr>
        <w:t>es</w:t>
      </w:r>
      <w:r w:rsidR="00594842" w:rsidRPr="006C6C5F">
        <w:rPr>
          <w:rFonts w:ascii="Trebuchet MS" w:hAnsi="Trebuchet MS"/>
          <w:sz w:val="22"/>
          <w:szCs w:val="22"/>
        </w:rPr>
        <w:t xml:space="preserve">, pagamento mensal do principal remanescente </w:t>
      </w:r>
      <w:proofErr w:type="spellStart"/>
      <w:r w:rsidR="00594842" w:rsidRPr="006C6C5F">
        <w:rPr>
          <w:rFonts w:ascii="Trebuchet MS" w:hAnsi="Trebuchet MS"/>
          <w:sz w:val="22"/>
          <w:szCs w:val="22"/>
        </w:rPr>
        <w:t>dos</w:t>
      </w:r>
      <w:proofErr w:type="spellEnd"/>
      <w:r w:rsidR="00594842" w:rsidRPr="006C6C5F">
        <w:rPr>
          <w:rFonts w:ascii="Trebuchet MS" w:hAnsi="Trebuchet MS"/>
          <w:sz w:val="22"/>
          <w:szCs w:val="22"/>
        </w:rPr>
        <w:t xml:space="preserve"> CRI </w:t>
      </w:r>
      <w:r w:rsidR="008765A3" w:rsidRPr="006C6C5F">
        <w:rPr>
          <w:rFonts w:ascii="Trebuchet MS" w:hAnsi="Trebuchet MS"/>
          <w:sz w:val="22"/>
          <w:szCs w:val="22"/>
        </w:rPr>
        <w:t>Subordinado</w:t>
      </w:r>
      <w:r w:rsidR="00A5699E" w:rsidRPr="006C6C5F">
        <w:rPr>
          <w:rFonts w:ascii="Trebuchet MS" w:hAnsi="Trebuchet MS"/>
          <w:sz w:val="22"/>
          <w:szCs w:val="22"/>
        </w:rPr>
        <w:t>s</w:t>
      </w:r>
      <w:r w:rsidR="00594842" w:rsidRPr="006C6C5F">
        <w:rPr>
          <w:rFonts w:ascii="Trebuchet MS" w:hAnsi="Trebuchet MS"/>
          <w:sz w:val="22"/>
          <w:szCs w:val="22"/>
        </w:rPr>
        <w:t xml:space="preserve">; </w:t>
      </w:r>
    </w:p>
    <w:p w:rsidR="007F127B" w:rsidRPr="006C6C5F" w:rsidRDefault="007F127B" w:rsidP="002F6545">
      <w:pPr>
        <w:numPr>
          <w:ilvl w:val="0"/>
          <w:numId w:val="7"/>
        </w:numPr>
        <w:tabs>
          <w:tab w:val="clear" w:pos="360"/>
          <w:tab w:val="num" w:pos="1068"/>
        </w:tabs>
        <w:spacing w:line="360" w:lineRule="auto"/>
        <w:ind w:left="1418" w:firstLine="0"/>
        <w:jc w:val="both"/>
        <w:rPr>
          <w:rFonts w:ascii="Trebuchet MS" w:hAnsi="Trebuchet MS"/>
          <w:b/>
          <w:bCs/>
          <w:i/>
          <w:iCs/>
          <w:sz w:val="22"/>
          <w:szCs w:val="22"/>
        </w:rPr>
      </w:pPr>
      <w:r w:rsidRPr="006C6C5F">
        <w:rPr>
          <w:rFonts w:ascii="Trebuchet MS" w:hAnsi="Trebuchet MS"/>
          <w:sz w:val="22"/>
          <w:szCs w:val="22"/>
        </w:rPr>
        <w:t xml:space="preserve">Recomposição do Fundo de Despesas, até o limite estabelecido no item </w:t>
      </w:r>
      <w:proofErr w:type="gramStart"/>
      <w:r w:rsidRPr="006C6C5F">
        <w:rPr>
          <w:rFonts w:ascii="Trebuchet MS" w:hAnsi="Trebuchet MS"/>
          <w:sz w:val="22"/>
          <w:szCs w:val="22"/>
        </w:rPr>
        <w:t>3.</w:t>
      </w:r>
      <w:r w:rsidR="00E60871" w:rsidRPr="006C6C5F">
        <w:rPr>
          <w:rFonts w:ascii="Trebuchet MS" w:hAnsi="Trebuchet MS"/>
          <w:sz w:val="22"/>
          <w:szCs w:val="22"/>
        </w:rPr>
        <w:t>2</w:t>
      </w:r>
      <w:r w:rsidRPr="006C6C5F">
        <w:rPr>
          <w:rFonts w:ascii="Trebuchet MS" w:hAnsi="Trebuchet MS"/>
          <w:sz w:val="22"/>
          <w:szCs w:val="22"/>
        </w:rPr>
        <w:t>.</w:t>
      </w:r>
      <w:r w:rsidR="004E2050">
        <w:rPr>
          <w:rFonts w:ascii="Trebuchet MS" w:hAnsi="Trebuchet MS"/>
          <w:sz w:val="22"/>
          <w:szCs w:val="22"/>
        </w:rPr>
        <w:t>;</w:t>
      </w:r>
      <w:proofErr w:type="gramEnd"/>
    </w:p>
    <w:p w:rsidR="00594842" w:rsidRPr="006C6C5F" w:rsidRDefault="00594842" w:rsidP="002F6545">
      <w:pPr>
        <w:numPr>
          <w:ilvl w:val="0"/>
          <w:numId w:val="7"/>
        </w:numPr>
        <w:tabs>
          <w:tab w:val="clear" w:pos="360"/>
          <w:tab w:val="num" w:pos="1068"/>
        </w:tabs>
        <w:spacing w:line="360" w:lineRule="auto"/>
        <w:ind w:left="1418" w:firstLine="0"/>
        <w:jc w:val="both"/>
        <w:rPr>
          <w:rFonts w:ascii="Trebuchet MS" w:hAnsi="Trebuchet MS"/>
          <w:b/>
          <w:bCs/>
          <w:i/>
          <w:iCs/>
          <w:sz w:val="22"/>
          <w:szCs w:val="22"/>
        </w:rPr>
      </w:pPr>
      <w:r w:rsidRPr="006C6C5F">
        <w:rPr>
          <w:rFonts w:ascii="Trebuchet MS" w:hAnsi="Trebuchet MS"/>
          <w:sz w:val="22"/>
          <w:szCs w:val="22"/>
        </w:rPr>
        <w:t xml:space="preserve">Os recursos eventualmente excedentes dos Créditos Imobiliários, após o atendimento da ordem de pagamentos aqui previstos, serão integralmente devidos aos titulares dos CRI </w:t>
      </w:r>
      <w:r w:rsidR="008765A3" w:rsidRPr="006C6C5F">
        <w:rPr>
          <w:rFonts w:ascii="Trebuchet MS" w:hAnsi="Trebuchet MS"/>
          <w:sz w:val="22"/>
          <w:szCs w:val="22"/>
        </w:rPr>
        <w:t>Subordinado</w:t>
      </w:r>
      <w:r w:rsidR="00A5699E" w:rsidRPr="006C6C5F">
        <w:rPr>
          <w:rFonts w:ascii="Trebuchet MS" w:hAnsi="Trebuchet MS"/>
          <w:sz w:val="22"/>
          <w:szCs w:val="22"/>
        </w:rPr>
        <w:t>s</w:t>
      </w:r>
      <w:r w:rsidRPr="006C6C5F">
        <w:rPr>
          <w:rFonts w:ascii="Trebuchet MS" w:hAnsi="Trebuchet MS"/>
          <w:sz w:val="22"/>
          <w:szCs w:val="22"/>
        </w:rPr>
        <w:t xml:space="preserve">, em igual proporção entre si, a título de </w:t>
      </w:r>
      <w:r w:rsidR="007F127B" w:rsidRPr="006C6C5F">
        <w:rPr>
          <w:rFonts w:ascii="Trebuchet MS" w:hAnsi="Trebuchet MS"/>
          <w:sz w:val="22"/>
          <w:szCs w:val="22"/>
        </w:rPr>
        <w:t>P</w:t>
      </w:r>
      <w:r w:rsidRPr="006C6C5F">
        <w:rPr>
          <w:rFonts w:ascii="Trebuchet MS" w:hAnsi="Trebuchet MS"/>
          <w:sz w:val="22"/>
          <w:szCs w:val="22"/>
        </w:rPr>
        <w:t xml:space="preserve">rêmio </w:t>
      </w:r>
      <w:r w:rsidR="007F127B" w:rsidRPr="006C6C5F">
        <w:rPr>
          <w:rFonts w:ascii="Trebuchet MS" w:hAnsi="Trebuchet MS"/>
          <w:sz w:val="22"/>
          <w:szCs w:val="22"/>
        </w:rPr>
        <w:t>de</w:t>
      </w:r>
      <w:r w:rsidRPr="006C6C5F">
        <w:rPr>
          <w:rFonts w:ascii="Trebuchet MS" w:hAnsi="Trebuchet MS"/>
          <w:sz w:val="22"/>
          <w:szCs w:val="22"/>
        </w:rPr>
        <w:t xml:space="preserve"> Subordinação.</w:t>
      </w:r>
    </w:p>
    <w:p w:rsidR="00594842" w:rsidRPr="006C6C5F" w:rsidRDefault="00594842" w:rsidP="00594842">
      <w:pPr>
        <w:pStyle w:val="BodyText"/>
        <w:spacing w:line="360" w:lineRule="auto"/>
        <w:rPr>
          <w:rFonts w:ascii="Trebuchet MS" w:hAnsi="Trebuchet MS"/>
          <w:b w:val="0"/>
          <w:bCs w:val="0"/>
          <w:i w:val="0"/>
          <w:iCs w:val="0"/>
          <w:sz w:val="22"/>
          <w:szCs w:val="22"/>
        </w:rPr>
      </w:pPr>
    </w:p>
    <w:p w:rsidR="00594842" w:rsidRPr="006C6C5F" w:rsidRDefault="00594842" w:rsidP="00594842">
      <w:pPr>
        <w:pStyle w:val="BodyText"/>
        <w:spacing w:line="360" w:lineRule="auto"/>
        <w:rPr>
          <w:rFonts w:ascii="Trebuchet MS" w:hAnsi="Trebuchet MS"/>
          <w:b w:val="0"/>
          <w:i w:val="0"/>
          <w:sz w:val="22"/>
          <w:szCs w:val="22"/>
        </w:rPr>
      </w:pPr>
      <w:bookmarkStart w:id="31" w:name="_Toc161226105"/>
      <w:bookmarkStart w:id="32" w:name="_Toc161479303"/>
      <w:r w:rsidRPr="006C6C5F">
        <w:rPr>
          <w:rStyle w:val="Heading2Char"/>
          <w:rFonts w:ascii="Trebuchet MS" w:hAnsi="Trebuchet MS"/>
          <w:i w:val="0"/>
          <w:sz w:val="22"/>
          <w:szCs w:val="22"/>
        </w:rPr>
        <w:t>3.</w:t>
      </w:r>
      <w:r w:rsidR="008428B2" w:rsidRPr="006C6C5F">
        <w:rPr>
          <w:rStyle w:val="Heading2Char"/>
          <w:rFonts w:ascii="Trebuchet MS" w:hAnsi="Trebuchet MS"/>
          <w:i w:val="0"/>
          <w:sz w:val="22"/>
          <w:szCs w:val="22"/>
          <w:lang w:val="pt-BR"/>
        </w:rPr>
        <w:t>5</w:t>
      </w:r>
      <w:r w:rsidRPr="006C6C5F">
        <w:rPr>
          <w:rStyle w:val="Heading2Char"/>
          <w:rFonts w:ascii="Trebuchet MS" w:hAnsi="Trebuchet MS"/>
          <w:i w:val="0"/>
          <w:sz w:val="22"/>
          <w:szCs w:val="22"/>
        </w:rPr>
        <w:t>.</w:t>
      </w:r>
      <w:r w:rsidRPr="006C6C5F">
        <w:rPr>
          <w:rStyle w:val="Heading2Char"/>
          <w:rFonts w:ascii="Trebuchet MS" w:hAnsi="Trebuchet MS"/>
          <w:i w:val="0"/>
          <w:sz w:val="22"/>
          <w:szCs w:val="22"/>
        </w:rPr>
        <w:tab/>
      </w:r>
      <w:r w:rsidRPr="006C6C5F">
        <w:rPr>
          <w:rStyle w:val="Heading2Char"/>
          <w:rFonts w:ascii="Trebuchet MS" w:hAnsi="Trebuchet MS"/>
          <w:i w:val="0"/>
          <w:sz w:val="22"/>
          <w:szCs w:val="22"/>
          <w:u w:val="single"/>
        </w:rPr>
        <w:t>Prioridade nos Pagamentos das Obrigações Relativas ao Patrimônio Separado</w:t>
      </w:r>
      <w:bookmarkEnd w:id="31"/>
      <w:bookmarkEnd w:id="32"/>
      <w:r w:rsidRPr="006C6C5F">
        <w:rPr>
          <w:rFonts w:ascii="Trebuchet MS" w:hAnsi="Trebuchet MS"/>
          <w:b w:val="0"/>
          <w:i w:val="0"/>
          <w:sz w:val="22"/>
          <w:szCs w:val="22"/>
        </w:rPr>
        <w:t>: Os pagamentos previstos em 3.</w:t>
      </w:r>
      <w:r w:rsidR="008428B2" w:rsidRPr="006C6C5F">
        <w:rPr>
          <w:rFonts w:ascii="Trebuchet MS" w:hAnsi="Trebuchet MS"/>
          <w:b w:val="0"/>
          <w:i w:val="0"/>
          <w:sz w:val="22"/>
          <w:szCs w:val="22"/>
          <w:lang w:val="pt-BR"/>
        </w:rPr>
        <w:t>4</w:t>
      </w:r>
      <w:r w:rsidRPr="006C6C5F">
        <w:rPr>
          <w:rFonts w:ascii="Trebuchet MS" w:hAnsi="Trebuchet MS"/>
          <w:b w:val="0"/>
          <w:i w:val="0"/>
          <w:sz w:val="22"/>
          <w:szCs w:val="22"/>
        </w:rPr>
        <w:t xml:space="preserve">.1. (Pagamento </w:t>
      </w:r>
      <w:r w:rsidRPr="006C6C5F">
        <w:rPr>
          <w:rFonts w:ascii="Trebuchet MS" w:hAnsi="Trebuchet MS"/>
          <w:b w:val="0"/>
          <w:sz w:val="22"/>
          <w:szCs w:val="22"/>
        </w:rPr>
        <w:t>Pro Rata</w:t>
      </w:r>
      <w:r w:rsidRPr="006C6C5F">
        <w:rPr>
          <w:rFonts w:ascii="Trebuchet MS" w:hAnsi="Trebuchet MS"/>
          <w:b w:val="0"/>
          <w:i w:val="0"/>
          <w:sz w:val="22"/>
          <w:szCs w:val="22"/>
        </w:rPr>
        <w:t>) e 3.</w:t>
      </w:r>
      <w:r w:rsidR="008428B2" w:rsidRPr="006C6C5F">
        <w:rPr>
          <w:rFonts w:ascii="Trebuchet MS" w:hAnsi="Trebuchet MS"/>
          <w:b w:val="0"/>
          <w:i w:val="0"/>
          <w:sz w:val="22"/>
          <w:szCs w:val="22"/>
          <w:lang w:val="pt-BR"/>
        </w:rPr>
        <w:t>4</w:t>
      </w:r>
      <w:r w:rsidRPr="006C6C5F">
        <w:rPr>
          <w:rFonts w:ascii="Trebuchet MS" w:hAnsi="Trebuchet MS"/>
          <w:b w:val="0"/>
          <w:i w:val="0"/>
          <w:sz w:val="22"/>
          <w:szCs w:val="22"/>
        </w:rPr>
        <w:t xml:space="preserve">.4. (Pagamento Sequencial) acima deverão ocorrer exatamente na sequência ali estabelecida, ficando certo que na modalidade do Pagamento Sequencial, o pagamento das obrigações relativas à série de CRI </w:t>
      </w:r>
      <w:r w:rsidR="008765A3" w:rsidRPr="006C6C5F">
        <w:rPr>
          <w:rFonts w:ascii="Trebuchet MS" w:hAnsi="Trebuchet MS"/>
          <w:b w:val="0"/>
          <w:i w:val="0"/>
          <w:sz w:val="22"/>
          <w:szCs w:val="22"/>
        </w:rPr>
        <w:t>Subordinado</w:t>
      </w:r>
      <w:r w:rsidRPr="006C6C5F">
        <w:rPr>
          <w:rFonts w:ascii="Trebuchet MS" w:hAnsi="Trebuchet MS"/>
          <w:b w:val="0"/>
          <w:i w:val="0"/>
          <w:sz w:val="22"/>
          <w:szCs w:val="22"/>
        </w:rPr>
        <w:t xml:space="preserve"> estará sujeito ao pagamento integral da série de CRI Sênior.</w:t>
      </w:r>
    </w:p>
    <w:p w:rsidR="00594842" w:rsidRPr="006C6C5F" w:rsidRDefault="00594842" w:rsidP="00594842">
      <w:pPr>
        <w:pStyle w:val="BodyText"/>
        <w:spacing w:line="360" w:lineRule="auto"/>
        <w:rPr>
          <w:rFonts w:ascii="Trebuchet MS" w:hAnsi="Trebuchet MS"/>
          <w:b w:val="0"/>
          <w:i w:val="0"/>
          <w:strike/>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3.</w:t>
      </w:r>
      <w:r w:rsidR="008428B2" w:rsidRPr="006C6C5F">
        <w:rPr>
          <w:rFonts w:ascii="Trebuchet MS" w:hAnsi="Trebuchet MS"/>
          <w:sz w:val="22"/>
          <w:szCs w:val="22"/>
        </w:rPr>
        <w:t>6</w:t>
      </w:r>
      <w:r w:rsidRPr="006C6C5F">
        <w:rPr>
          <w:rFonts w:ascii="Trebuchet MS" w:hAnsi="Trebuchet MS"/>
          <w:sz w:val="22"/>
          <w:szCs w:val="22"/>
        </w:rPr>
        <w:t>.</w:t>
      </w:r>
      <w:r w:rsidRPr="006C6C5F">
        <w:rPr>
          <w:rFonts w:ascii="Trebuchet MS" w:hAnsi="Trebuchet MS"/>
          <w:sz w:val="22"/>
          <w:szCs w:val="22"/>
        </w:rPr>
        <w:tab/>
      </w:r>
      <w:r w:rsidRPr="006C6C5F">
        <w:rPr>
          <w:rFonts w:ascii="Trebuchet MS" w:hAnsi="Trebuchet MS"/>
          <w:sz w:val="22"/>
          <w:szCs w:val="22"/>
          <w:u w:val="single"/>
        </w:rPr>
        <w:t xml:space="preserve">Do resgate antecipado dos </w:t>
      </w:r>
      <w:r w:rsidRPr="00492076">
        <w:rPr>
          <w:rFonts w:ascii="Trebuchet MS" w:hAnsi="Trebuchet MS"/>
          <w:sz w:val="22"/>
          <w:szCs w:val="22"/>
          <w:u w:val="single"/>
        </w:rPr>
        <w:t>CRI</w:t>
      </w:r>
      <w:r w:rsidRPr="00492076">
        <w:rPr>
          <w:rFonts w:ascii="Trebuchet MS" w:hAnsi="Trebuchet MS"/>
          <w:sz w:val="22"/>
          <w:szCs w:val="22"/>
        </w:rPr>
        <w:t xml:space="preserve">: </w:t>
      </w:r>
      <w:r w:rsidR="008B1DA9" w:rsidRPr="00492076">
        <w:rPr>
          <w:rFonts w:ascii="Trebuchet MS" w:hAnsi="Trebuchet MS"/>
          <w:sz w:val="22"/>
          <w:szCs w:val="22"/>
        </w:rPr>
        <w:t xml:space="preserve">À </w:t>
      </w:r>
      <w:proofErr w:type="spellStart"/>
      <w:r w:rsidR="008B1DA9" w:rsidRPr="00492076">
        <w:rPr>
          <w:rFonts w:ascii="Trebuchet MS" w:hAnsi="Trebuchet MS"/>
          <w:sz w:val="22"/>
          <w:szCs w:val="22"/>
        </w:rPr>
        <w:t>Securitizadora</w:t>
      </w:r>
      <w:proofErr w:type="spellEnd"/>
      <w:r w:rsidR="008B1DA9" w:rsidRPr="00492076">
        <w:rPr>
          <w:rFonts w:ascii="Trebuchet MS" w:hAnsi="Trebuchet MS"/>
          <w:sz w:val="22"/>
          <w:szCs w:val="22"/>
        </w:rPr>
        <w:t xml:space="preserve"> é permitido, a qualquer momento, promover o resgate antecipado total dos CRI vinculados ao presente Termo, desde</w:t>
      </w:r>
      <w:r w:rsidR="008B1DA9" w:rsidRPr="006C6C5F">
        <w:rPr>
          <w:rFonts w:ascii="Trebuchet MS" w:hAnsi="Trebuchet MS"/>
          <w:sz w:val="22"/>
          <w:szCs w:val="22"/>
        </w:rPr>
        <w:t xml:space="preserve"> que: a) o valor nominal unitário atualizado dos CRI represente </w:t>
      </w:r>
      <w:r w:rsidR="008B1DA9">
        <w:rPr>
          <w:rFonts w:ascii="Trebuchet MS" w:hAnsi="Trebuchet MS"/>
          <w:sz w:val="22"/>
          <w:szCs w:val="22"/>
        </w:rPr>
        <w:t>10</w:t>
      </w:r>
      <w:r w:rsidR="008B1DA9" w:rsidRPr="006C6C5F">
        <w:rPr>
          <w:rFonts w:ascii="Trebuchet MS" w:hAnsi="Trebuchet MS"/>
          <w:sz w:val="22"/>
          <w:szCs w:val="22"/>
        </w:rPr>
        <w:t>% (</w:t>
      </w:r>
      <w:r w:rsidR="008B1DA9">
        <w:rPr>
          <w:rFonts w:ascii="Trebuchet MS" w:hAnsi="Trebuchet MS"/>
          <w:sz w:val="22"/>
          <w:szCs w:val="22"/>
        </w:rPr>
        <w:t xml:space="preserve">dez </w:t>
      </w:r>
      <w:r w:rsidR="008B1DA9" w:rsidRPr="006C6C5F">
        <w:rPr>
          <w:rFonts w:ascii="Trebuchet MS" w:hAnsi="Trebuchet MS"/>
          <w:sz w:val="22"/>
          <w:szCs w:val="22"/>
        </w:rPr>
        <w:t>por cento</w:t>
      </w:r>
      <w:r w:rsidR="008B1DA9">
        <w:rPr>
          <w:rFonts w:ascii="Trebuchet MS" w:hAnsi="Trebuchet MS"/>
          <w:sz w:val="22"/>
          <w:szCs w:val="22"/>
        </w:rPr>
        <w:t>)</w:t>
      </w:r>
      <w:r w:rsidR="008B1DA9" w:rsidRPr="006C6C5F">
        <w:rPr>
          <w:rFonts w:ascii="Trebuchet MS" w:hAnsi="Trebuchet MS"/>
          <w:sz w:val="22"/>
          <w:szCs w:val="22"/>
        </w:rPr>
        <w:t xml:space="preserve"> ou menos de seu respectivo valor de emissão e que a totalidade dos titulares dos CRI Subordinados aprovem a realização de tal resgate; b) atenda cumulativamente às seguintes condições: (i) seja respeitada a subordinação dos CRI aqui constituída, (</w:t>
      </w:r>
      <w:proofErr w:type="spellStart"/>
      <w:r w:rsidR="008B1DA9" w:rsidRPr="006C6C5F">
        <w:rPr>
          <w:rFonts w:ascii="Trebuchet MS" w:hAnsi="Trebuchet MS"/>
          <w:sz w:val="22"/>
          <w:szCs w:val="22"/>
        </w:rPr>
        <w:t>ii</w:t>
      </w:r>
      <w:proofErr w:type="spellEnd"/>
      <w:r w:rsidR="008B1DA9" w:rsidRPr="006C6C5F">
        <w:rPr>
          <w:rFonts w:ascii="Trebuchet MS" w:hAnsi="Trebuchet MS"/>
          <w:sz w:val="22"/>
          <w:szCs w:val="22"/>
        </w:rPr>
        <w:t>) tenha aprovação da maioria dos titulares de CRI</w:t>
      </w:r>
      <w:r w:rsidR="008B1DA9">
        <w:rPr>
          <w:rFonts w:ascii="Trebuchet MS" w:hAnsi="Trebuchet MS"/>
          <w:sz w:val="22"/>
          <w:szCs w:val="22"/>
        </w:rPr>
        <w:t xml:space="preserve"> Seniores</w:t>
      </w:r>
      <w:r w:rsidR="008B1DA9" w:rsidRPr="006C6C5F">
        <w:rPr>
          <w:rFonts w:ascii="Trebuchet MS" w:hAnsi="Trebuchet MS"/>
          <w:sz w:val="22"/>
          <w:szCs w:val="22"/>
        </w:rPr>
        <w:t xml:space="preserve"> em circulação, respeitado aviso prévio ao Agente Fiduciário com antecedência de 30 (trinta) dias, e (</w:t>
      </w:r>
      <w:proofErr w:type="spellStart"/>
      <w:r w:rsidR="008B1DA9" w:rsidRPr="006C6C5F">
        <w:rPr>
          <w:rFonts w:ascii="Trebuchet MS" w:hAnsi="Trebuchet MS"/>
          <w:sz w:val="22"/>
          <w:szCs w:val="22"/>
        </w:rPr>
        <w:t>iii</w:t>
      </w:r>
      <w:proofErr w:type="spellEnd"/>
      <w:r w:rsidR="008B1DA9" w:rsidRPr="006C6C5F">
        <w:rPr>
          <w:rFonts w:ascii="Trebuchet MS" w:hAnsi="Trebuchet MS"/>
          <w:sz w:val="22"/>
          <w:szCs w:val="22"/>
        </w:rPr>
        <w:t>) alcance indistintamente, todos os CRI, proporcionalmente ao seu valor nominal unitário na data do evento; ou (c) ocorram os eventos previstos no artigo 11 da Instrução CVM 414</w:t>
      </w:r>
      <w:r w:rsidRPr="006C6C5F">
        <w:rPr>
          <w:rFonts w:ascii="Trebuchet MS" w:hAnsi="Trebuchet MS"/>
          <w:sz w:val="22"/>
          <w:szCs w:val="22"/>
        </w:rPr>
        <w:t>.</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r w:rsidRPr="006C6C5F">
        <w:rPr>
          <w:rFonts w:ascii="Trebuchet MS" w:hAnsi="Trebuchet MS"/>
          <w:sz w:val="22"/>
          <w:szCs w:val="22"/>
        </w:rPr>
        <w:t>3.</w:t>
      </w:r>
      <w:r w:rsidR="008428B2" w:rsidRPr="006C6C5F">
        <w:rPr>
          <w:rFonts w:ascii="Trebuchet MS" w:hAnsi="Trebuchet MS"/>
          <w:sz w:val="22"/>
          <w:szCs w:val="22"/>
        </w:rPr>
        <w:t>7</w:t>
      </w:r>
      <w:r w:rsidRPr="006C6C5F">
        <w:rPr>
          <w:rFonts w:ascii="Trebuchet MS" w:hAnsi="Trebuchet MS"/>
          <w:sz w:val="22"/>
          <w:szCs w:val="22"/>
        </w:rPr>
        <w:t>.</w:t>
      </w:r>
      <w:r w:rsidRPr="006C6C5F">
        <w:rPr>
          <w:rFonts w:ascii="Trebuchet MS" w:hAnsi="Trebuchet MS"/>
          <w:sz w:val="22"/>
          <w:szCs w:val="22"/>
        </w:rPr>
        <w:tab/>
      </w:r>
      <w:r w:rsidRPr="006C6C5F">
        <w:rPr>
          <w:rFonts w:ascii="Trebuchet MS" w:hAnsi="Trebuchet MS"/>
          <w:sz w:val="22"/>
          <w:szCs w:val="22"/>
          <w:u w:val="single"/>
        </w:rPr>
        <w:t>Alteração do Índice de Atualização Monetária</w:t>
      </w:r>
      <w:r w:rsidRPr="006C6C5F">
        <w:rPr>
          <w:rFonts w:ascii="Trebuchet MS" w:hAnsi="Trebuchet MS"/>
          <w:sz w:val="22"/>
          <w:szCs w:val="22"/>
        </w:rPr>
        <w:t xml:space="preserve">: Na hipótese de, por força de lei ou regulamento, </w:t>
      </w:r>
      <w:r w:rsidR="003E15A4">
        <w:rPr>
          <w:rFonts w:ascii="Trebuchet MS" w:hAnsi="Trebuchet MS"/>
          <w:sz w:val="22"/>
          <w:szCs w:val="22"/>
        </w:rPr>
        <w:t>vierem</w:t>
      </w:r>
      <w:r w:rsidR="003E15A4" w:rsidRPr="006C6C5F">
        <w:rPr>
          <w:rFonts w:ascii="Trebuchet MS" w:hAnsi="Trebuchet MS"/>
          <w:sz w:val="22"/>
          <w:szCs w:val="22"/>
        </w:rPr>
        <w:t xml:space="preserve"> </w:t>
      </w:r>
      <w:r w:rsidRPr="006C6C5F">
        <w:rPr>
          <w:rFonts w:ascii="Trebuchet MS" w:hAnsi="Trebuchet MS"/>
          <w:sz w:val="22"/>
          <w:szCs w:val="22"/>
        </w:rPr>
        <w:t>a ser substituíd</w:t>
      </w:r>
      <w:r w:rsidR="003E15A4">
        <w:rPr>
          <w:rFonts w:ascii="Trebuchet MS" w:hAnsi="Trebuchet MS"/>
          <w:sz w:val="22"/>
          <w:szCs w:val="22"/>
        </w:rPr>
        <w:t>os</w:t>
      </w:r>
      <w:r w:rsidRPr="006C6C5F">
        <w:rPr>
          <w:rFonts w:ascii="Trebuchet MS" w:hAnsi="Trebuchet MS"/>
          <w:sz w:val="22"/>
          <w:szCs w:val="22"/>
        </w:rPr>
        <w:t xml:space="preserve"> a periodicidade ou o índice de reajuste dos valores ajustados nos Contratos de Financiamento vinculados aos CRI objeto do presente Termo, passarão estes CRI a ser reajustados pela mesma periodicidade e/ou pelos mesmos índices que vierem a ser adotados para a atualização dos Créditos Imobiliários, a partir da mesma data em que ocorrer a referida substituição. Tal alteração deverá ser feita </w:t>
      </w:r>
      <w:r w:rsidR="003E15A4">
        <w:rPr>
          <w:rFonts w:ascii="Trebuchet MS" w:hAnsi="Trebuchet MS"/>
          <w:sz w:val="22"/>
          <w:szCs w:val="22"/>
        </w:rPr>
        <w:t>por meio</w:t>
      </w:r>
      <w:r w:rsidR="003E15A4" w:rsidRPr="006C6C5F">
        <w:rPr>
          <w:rFonts w:ascii="Trebuchet MS" w:hAnsi="Trebuchet MS"/>
          <w:sz w:val="22"/>
          <w:szCs w:val="22"/>
        </w:rPr>
        <w:t xml:space="preserve"> </w:t>
      </w:r>
      <w:r w:rsidRPr="006C6C5F">
        <w:rPr>
          <w:rFonts w:ascii="Trebuchet MS" w:hAnsi="Trebuchet MS"/>
          <w:sz w:val="22"/>
          <w:szCs w:val="22"/>
        </w:rPr>
        <w:t xml:space="preserve">de Aditamento ao presente Termo e deverá ser objeto de Fato Relevante publicado pela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no prazo máximo de 2 (dois) dias </w:t>
      </w:r>
      <w:r w:rsidR="003E15A4">
        <w:rPr>
          <w:rFonts w:ascii="Trebuchet MS" w:hAnsi="Trebuchet MS"/>
          <w:sz w:val="22"/>
          <w:szCs w:val="22"/>
        </w:rPr>
        <w:t xml:space="preserve">a contar </w:t>
      </w:r>
      <w:r w:rsidRPr="006C6C5F">
        <w:rPr>
          <w:rFonts w:ascii="Trebuchet MS" w:hAnsi="Trebuchet MS"/>
          <w:sz w:val="22"/>
          <w:szCs w:val="22"/>
        </w:rPr>
        <w:t>desta alteração</w:t>
      </w:r>
      <w:r w:rsidR="004E2050">
        <w:rPr>
          <w:rFonts w:ascii="Trebuchet MS" w:hAnsi="Trebuchet MS"/>
          <w:sz w:val="22"/>
          <w:szCs w:val="22"/>
        </w:rPr>
        <w:t>.</w:t>
      </w:r>
    </w:p>
    <w:p w:rsidR="00594842" w:rsidRPr="006C6C5F" w:rsidRDefault="00594842" w:rsidP="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E93486" w:rsidRPr="006C6C5F" w:rsidRDefault="00594842" w:rsidP="00E934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bookmarkStart w:id="33" w:name="_Toc161226106"/>
      <w:bookmarkStart w:id="34" w:name="_Toc161479304"/>
      <w:r w:rsidRPr="006C6C5F">
        <w:rPr>
          <w:rFonts w:ascii="Trebuchet MS" w:hAnsi="Trebuchet MS"/>
          <w:sz w:val="22"/>
          <w:szCs w:val="22"/>
        </w:rPr>
        <w:lastRenderedPageBreak/>
        <w:t>3.</w:t>
      </w:r>
      <w:r w:rsidR="008428B2" w:rsidRPr="006C6C5F">
        <w:rPr>
          <w:rFonts w:ascii="Trebuchet MS" w:hAnsi="Trebuchet MS"/>
          <w:sz w:val="22"/>
          <w:szCs w:val="22"/>
        </w:rPr>
        <w:t>8</w:t>
      </w:r>
      <w:r w:rsidRPr="006C6C5F">
        <w:rPr>
          <w:rFonts w:ascii="Trebuchet MS" w:hAnsi="Trebuchet MS"/>
          <w:sz w:val="22"/>
          <w:szCs w:val="22"/>
        </w:rPr>
        <w:t>.</w:t>
      </w:r>
      <w:r w:rsidRPr="006C6C5F">
        <w:rPr>
          <w:rFonts w:ascii="Trebuchet MS" w:hAnsi="Trebuchet MS"/>
          <w:sz w:val="22"/>
          <w:szCs w:val="22"/>
        </w:rPr>
        <w:tab/>
      </w:r>
      <w:bookmarkEnd w:id="33"/>
      <w:bookmarkEnd w:id="34"/>
      <w:r w:rsidR="00E93486" w:rsidRPr="006C6C5F">
        <w:rPr>
          <w:rFonts w:ascii="Trebuchet MS" w:hAnsi="Trebuchet MS"/>
          <w:sz w:val="22"/>
          <w:szCs w:val="22"/>
          <w:u w:val="single"/>
        </w:rPr>
        <w:t>Oferta dos CRI</w:t>
      </w:r>
      <w:r w:rsidR="00E93486" w:rsidRPr="006C6C5F">
        <w:rPr>
          <w:rFonts w:ascii="Trebuchet MS" w:hAnsi="Trebuchet MS"/>
          <w:sz w:val="22"/>
          <w:szCs w:val="22"/>
        </w:rPr>
        <w:t xml:space="preserve">: A oferta dos CRI será realizada com esforços restritos de </w:t>
      </w:r>
      <w:r w:rsidR="00B14624">
        <w:rPr>
          <w:rFonts w:ascii="Trebuchet MS" w:hAnsi="Trebuchet MS"/>
          <w:sz w:val="22"/>
          <w:szCs w:val="22"/>
        </w:rPr>
        <w:t>distribui</w:t>
      </w:r>
      <w:r w:rsidR="00B14624" w:rsidRPr="006C6C5F">
        <w:rPr>
          <w:rFonts w:ascii="Trebuchet MS" w:hAnsi="Trebuchet MS"/>
          <w:sz w:val="22"/>
          <w:szCs w:val="22"/>
        </w:rPr>
        <w:t xml:space="preserve">ção </w:t>
      </w:r>
      <w:r w:rsidR="00E93486" w:rsidRPr="006C6C5F">
        <w:rPr>
          <w:rFonts w:ascii="Trebuchet MS" w:hAnsi="Trebuchet MS"/>
          <w:sz w:val="22"/>
          <w:szCs w:val="22"/>
        </w:rPr>
        <w:t xml:space="preserve">em conformidade com a Instrução CVM 476 e com as demais disposições legais e regulamentares aplicáveis e está automaticamente dispensada de registro de distribuição na CVM, nos termos do artigo 6º da Instrução CVM 476. </w:t>
      </w:r>
      <w:r w:rsidR="004B7277" w:rsidRPr="00B539E3">
        <w:rPr>
          <w:rFonts w:ascii="Trebuchet MS" w:hAnsi="Trebuchet MS" w:cs="Arial"/>
          <w:sz w:val="22"/>
          <w:szCs w:val="22"/>
        </w:rPr>
        <w:t xml:space="preserve">A Emissão deverá ser registrada perante a </w:t>
      </w:r>
      <w:r w:rsidR="004B7277" w:rsidRPr="00B539E3">
        <w:rPr>
          <w:rFonts w:ascii="Trebuchet MS" w:hAnsi="Trebuchet MS" w:cs="Arial"/>
          <w:bCs/>
          <w:sz w:val="22"/>
          <w:szCs w:val="22"/>
        </w:rPr>
        <w:t>Associação Brasileira das Entidades dos Mercados Financeiro e de Capitais – ANBIMA (“</w:t>
      </w:r>
      <w:r w:rsidR="004B7277" w:rsidRPr="00B539E3">
        <w:rPr>
          <w:rFonts w:ascii="Trebuchet MS" w:hAnsi="Trebuchet MS" w:cs="Arial"/>
          <w:bCs/>
          <w:sz w:val="22"/>
          <w:szCs w:val="22"/>
          <w:u w:val="single"/>
        </w:rPr>
        <w:t>ANBIMA</w:t>
      </w:r>
      <w:r w:rsidR="004B7277" w:rsidRPr="00B539E3">
        <w:rPr>
          <w:rFonts w:ascii="Trebuchet MS" w:hAnsi="Trebuchet MS" w:cs="Arial"/>
          <w:bCs/>
          <w:sz w:val="22"/>
          <w:szCs w:val="22"/>
        </w:rPr>
        <w:t>”), nos termos do artigo 1º, §1º, do Código ANBIMA de Regulação e Melhores Práticas para as Ofertas Públicas de Distribuição e Aquisição de Valores Mobiliários</w:t>
      </w:r>
      <w:r w:rsidR="004B7277">
        <w:rPr>
          <w:rFonts w:ascii="Trebuchet MS" w:hAnsi="Trebuchet MS" w:cs="Arial"/>
          <w:bCs/>
          <w:sz w:val="22"/>
          <w:szCs w:val="22"/>
        </w:rPr>
        <w:t xml:space="preserve">, </w:t>
      </w:r>
      <w:r w:rsidR="004B7277" w:rsidRPr="003E477D">
        <w:rPr>
          <w:rFonts w:ascii="Trebuchet MS" w:hAnsi="Trebuchet MS" w:cs="Arial"/>
          <w:bCs/>
          <w:sz w:val="22"/>
          <w:szCs w:val="22"/>
        </w:rPr>
        <w:t>exclusivamente para fins de informação ao banco de dados da ANBIMA</w:t>
      </w:r>
      <w:r w:rsidR="004B7277" w:rsidRPr="00B539E3">
        <w:rPr>
          <w:rFonts w:ascii="Trebuchet MS" w:hAnsi="Trebuchet MS" w:cs="Arial"/>
          <w:bCs/>
          <w:sz w:val="22"/>
          <w:szCs w:val="22"/>
        </w:rPr>
        <w:t xml:space="preserve"> (“</w:t>
      </w:r>
      <w:r w:rsidR="004B7277" w:rsidRPr="00B539E3">
        <w:rPr>
          <w:rFonts w:ascii="Trebuchet MS" w:hAnsi="Trebuchet MS" w:cs="Arial"/>
          <w:bCs/>
          <w:sz w:val="22"/>
          <w:szCs w:val="22"/>
          <w:u w:val="single"/>
        </w:rPr>
        <w:t>Código ANBIMA</w:t>
      </w:r>
      <w:r w:rsidR="004B7277" w:rsidRPr="00B539E3">
        <w:rPr>
          <w:rFonts w:ascii="Trebuchet MS" w:hAnsi="Trebuchet MS" w:cs="Arial"/>
          <w:bCs/>
          <w:sz w:val="22"/>
          <w:szCs w:val="22"/>
        </w:rPr>
        <w:t>”), e das normas estabelecidas na Diretriz anexa à Deliberação nº 2, de 06 de outubro de 2014, do Conselho de Regulação e Melhores Práticas do Mercado de Capitais da ANBIMA</w:t>
      </w:r>
      <w:r w:rsidR="004B7277" w:rsidRPr="00B539E3">
        <w:rPr>
          <w:rFonts w:ascii="Trebuchet MS" w:hAnsi="Trebuchet MS" w:cs="Arial"/>
          <w:sz w:val="22"/>
          <w:szCs w:val="22"/>
        </w:rPr>
        <w:t>.</w:t>
      </w:r>
    </w:p>
    <w:p w:rsidR="00E93486" w:rsidRPr="006C6C5F" w:rsidRDefault="00E93486" w:rsidP="00E934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E93486" w:rsidRPr="006C6C5F" w:rsidRDefault="00E93486" w:rsidP="00E934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708"/>
        <w:jc w:val="both"/>
        <w:rPr>
          <w:rFonts w:ascii="Trebuchet MS" w:hAnsi="Trebuchet MS"/>
          <w:sz w:val="22"/>
          <w:szCs w:val="22"/>
        </w:rPr>
      </w:pPr>
      <w:r w:rsidRPr="006C6C5F">
        <w:rPr>
          <w:rFonts w:ascii="Trebuchet MS" w:hAnsi="Trebuchet MS"/>
          <w:sz w:val="22"/>
          <w:szCs w:val="22"/>
        </w:rPr>
        <w:t>3.</w:t>
      </w:r>
      <w:r w:rsidR="008428B2" w:rsidRPr="006C6C5F">
        <w:rPr>
          <w:rFonts w:ascii="Trebuchet MS" w:hAnsi="Trebuchet MS"/>
          <w:sz w:val="22"/>
          <w:szCs w:val="22"/>
        </w:rPr>
        <w:t>8</w:t>
      </w:r>
      <w:r w:rsidRPr="006C6C5F">
        <w:rPr>
          <w:rFonts w:ascii="Trebuchet MS" w:hAnsi="Trebuchet MS"/>
          <w:sz w:val="22"/>
          <w:szCs w:val="22"/>
        </w:rPr>
        <w:t>.1. A oferta dos CRI é destinada apenas a investidores qualificados, nos termos do artigo 4º da Instrução CVM 476 e do artigo 109 da Instrução CVM 409, observado que (i) todos os fundos de investimento serão considerados investidores qualificados, mesmo que se destinem a investidores não qualificados; e (</w:t>
      </w:r>
      <w:proofErr w:type="spellStart"/>
      <w:r w:rsidRPr="006C6C5F">
        <w:rPr>
          <w:rFonts w:ascii="Trebuchet MS" w:hAnsi="Trebuchet MS"/>
          <w:sz w:val="22"/>
          <w:szCs w:val="22"/>
        </w:rPr>
        <w:t>ii</w:t>
      </w:r>
      <w:proofErr w:type="spellEnd"/>
      <w:r w:rsidRPr="006C6C5F">
        <w:rPr>
          <w:rFonts w:ascii="Trebuchet MS" w:hAnsi="Trebuchet MS"/>
          <w:sz w:val="22"/>
          <w:szCs w:val="22"/>
        </w:rPr>
        <w:t>) as pessoas naturais e jurídicas mencionadas no inciso IV do artigo 109 da Instrução CVM 409 deverão subscrever ou adquirir, no âmbito da oferta, valores mobiliários no montante mínimo de R$ 1.000.000,00 (um milhão de reais).</w:t>
      </w:r>
    </w:p>
    <w:p w:rsidR="00E93486" w:rsidRPr="006C6C5F" w:rsidRDefault="00E93486" w:rsidP="00E934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E93486" w:rsidRPr="006C6C5F" w:rsidRDefault="00E93486" w:rsidP="00E934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708"/>
        <w:jc w:val="both"/>
        <w:rPr>
          <w:rFonts w:ascii="Trebuchet MS" w:hAnsi="Trebuchet MS"/>
          <w:sz w:val="22"/>
          <w:szCs w:val="22"/>
        </w:rPr>
      </w:pPr>
      <w:r w:rsidRPr="006C6C5F">
        <w:rPr>
          <w:rFonts w:ascii="Trebuchet MS" w:hAnsi="Trebuchet MS"/>
          <w:sz w:val="22"/>
          <w:szCs w:val="22"/>
        </w:rPr>
        <w:t>3.</w:t>
      </w:r>
      <w:r w:rsidR="008428B2" w:rsidRPr="006C6C5F">
        <w:rPr>
          <w:rFonts w:ascii="Trebuchet MS" w:hAnsi="Trebuchet MS"/>
          <w:sz w:val="22"/>
          <w:szCs w:val="22"/>
        </w:rPr>
        <w:t>8</w:t>
      </w:r>
      <w:r w:rsidRPr="006C6C5F">
        <w:rPr>
          <w:rFonts w:ascii="Trebuchet MS" w:hAnsi="Trebuchet MS"/>
          <w:sz w:val="22"/>
          <w:szCs w:val="22"/>
        </w:rPr>
        <w:t>.2. Em atendimento ao que dispõe a Instrução CVM 476, tanto os CRI S</w:t>
      </w:r>
      <w:r w:rsidR="009F1E25" w:rsidRPr="006C6C5F">
        <w:rPr>
          <w:rFonts w:ascii="Trebuchet MS" w:hAnsi="Trebuchet MS"/>
          <w:sz w:val="22"/>
          <w:szCs w:val="22"/>
        </w:rPr>
        <w:t>e</w:t>
      </w:r>
      <w:r w:rsidRPr="006C6C5F">
        <w:rPr>
          <w:rFonts w:ascii="Trebuchet MS" w:hAnsi="Trebuchet MS"/>
          <w:sz w:val="22"/>
          <w:szCs w:val="22"/>
        </w:rPr>
        <w:t>nior</w:t>
      </w:r>
      <w:r w:rsidR="009F1E25" w:rsidRPr="006C6C5F">
        <w:rPr>
          <w:rFonts w:ascii="Trebuchet MS" w:hAnsi="Trebuchet MS"/>
          <w:sz w:val="22"/>
          <w:szCs w:val="22"/>
        </w:rPr>
        <w:t>es</w:t>
      </w:r>
      <w:r w:rsidRPr="006C6C5F">
        <w:rPr>
          <w:rFonts w:ascii="Trebuchet MS" w:hAnsi="Trebuchet MS"/>
          <w:sz w:val="22"/>
          <w:szCs w:val="22"/>
        </w:rPr>
        <w:t xml:space="preserve">, </w:t>
      </w:r>
      <w:r w:rsidR="003E15A4">
        <w:rPr>
          <w:rFonts w:ascii="Trebuchet MS" w:hAnsi="Trebuchet MS"/>
          <w:sz w:val="22"/>
          <w:szCs w:val="22"/>
        </w:rPr>
        <w:t>quanto</w:t>
      </w:r>
      <w:r w:rsidR="003E15A4" w:rsidRPr="006C6C5F">
        <w:rPr>
          <w:rFonts w:ascii="Trebuchet MS" w:hAnsi="Trebuchet MS"/>
          <w:sz w:val="22"/>
          <w:szCs w:val="22"/>
        </w:rPr>
        <w:t xml:space="preserve"> </w:t>
      </w:r>
      <w:r w:rsidRPr="006C6C5F">
        <w:rPr>
          <w:rFonts w:ascii="Trebuchet MS" w:hAnsi="Trebuchet MS"/>
          <w:sz w:val="22"/>
          <w:szCs w:val="22"/>
        </w:rPr>
        <w:t>os CRI Subordinado</w:t>
      </w:r>
      <w:r w:rsidR="009F1E25" w:rsidRPr="006C6C5F">
        <w:rPr>
          <w:rFonts w:ascii="Trebuchet MS" w:hAnsi="Trebuchet MS"/>
          <w:sz w:val="22"/>
          <w:szCs w:val="22"/>
        </w:rPr>
        <w:t>s</w:t>
      </w:r>
      <w:r w:rsidRPr="006C6C5F">
        <w:rPr>
          <w:rFonts w:ascii="Trebuchet MS" w:hAnsi="Trebuchet MS"/>
          <w:sz w:val="22"/>
          <w:szCs w:val="22"/>
        </w:rPr>
        <w:t xml:space="preserve"> serão ofertados a, no máximo, </w:t>
      </w:r>
      <w:r w:rsidR="00B14624">
        <w:rPr>
          <w:rFonts w:ascii="Trebuchet MS" w:hAnsi="Trebuchet MS"/>
          <w:sz w:val="22"/>
          <w:szCs w:val="22"/>
        </w:rPr>
        <w:t>75</w:t>
      </w:r>
      <w:r w:rsidR="00B14624" w:rsidRPr="006C6C5F">
        <w:rPr>
          <w:rFonts w:ascii="Trebuchet MS" w:hAnsi="Trebuchet MS"/>
          <w:sz w:val="22"/>
          <w:szCs w:val="22"/>
        </w:rPr>
        <w:t xml:space="preserve"> </w:t>
      </w:r>
      <w:r w:rsidRPr="006C6C5F">
        <w:rPr>
          <w:rFonts w:ascii="Trebuchet MS" w:hAnsi="Trebuchet MS"/>
          <w:sz w:val="22"/>
          <w:szCs w:val="22"/>
        </w:rPr>
        <w:t>(</w:t>
      </w:r>
      <w:r w:rsidR="00B14624">
        <w:rPr>
          <w:rFonts w:ascii="Trebuchet MS" w:hAnsi="Trebuchet MS"/>
          <w:sz w:val="22"/>
          <w:szCs w:val="22"/>
        </w:rPr>
        <w:t>setenta e cinco</w:t>
      </w:r>
      <w:r w:rsidRPr="006C6C5F">
        <w:rPr>
          <w:rFonts w:ascii="Trebuchet MS" w:hAnsi="Trebuchet MS"/>
          <w:sz w:val="22"/>
          <w:szCs w:val="22"/>
        </w:rPr>
        <w:t xml:space="preserve">) investidores </w:t>
      </w:r>
      <w:r w:rsidR="00B14624">
        <w:rPr>
          <w:rFonts w:ascii="Trebuchet MS" w:hAnsi="Trebuchet MS"/>
          <w:sz w:val="22"/>
          <w:szCs w:val="22"/>
        </w:rPr>
        <w:t xml:space="preserve">qualificados </w:t>
      </w:r>
      <w:r w:rsidRPr="006C6C5F">
        <w:rPr>
          <w:rFonts w:ascii="Trebuchet MS" w:hAnsi="Trebuchet MS"/>
          <w:sz w:val="22"/>
          <w:szCs w:val="22"/>
        </w:rPr>
        <w:t xml:space="preserve">e subscritos ou adquiridos por, no máximo, </w:t>
      </w:r>
      <w:r w:rsidR="00B14624">
        <w:rPr>
          <w:rFonts w:ascii="Trebuchet MS" w:hAnsi="Trebuchet MS"/>
          <w:sz w:val="22"/>
          <w:szCs w:val="22"/>
        </w:rPr>
        <w:t>5</w:t>
      </w:r>
      <w:r w:rsidR="00B14624" w:rsidRPr="006C6C5F">
        <w:rPr>
          <w:rFonts w:ascii="Trebuchet MS" w:hAnsi="Trebuchet MS"/>
          <w:sz w:val="22"/>
          <w:szCs w:val="22"/>
        </w:rPr>
        <w:t xml:space="preserve">0 </w:t>
      </w:r>
      <w:r w:rsidRPr="006C6C5F">
        <w:rPr>
          <w:rFonts w:ascii="Trebuchet MS" w:hAnsi="Trebuchet MS"/>
          <w:sz w:val="22"/>
          <w:szCs w:val="22"/>
        </w:rPr>
        <w:t>(</w:t>
      </w:r>
      <w:r w:rsidR="00B14624">
        <w:rPr>
          <w:rFonts w:ascii="Trebuchet MS" w:hAnsi="Trebuchet MS"/>
          <w:sz w:val="22"/>
          <w:szCs w:val="22"/>
        </w:rPr>
        <w:t>cinquenta</w:t>
      </w:r>
      <w:r w:rsidRPr="006C6C5F">
        <w:rPr>
          <w:rFonts w:ascii="Trebuchet MS" w:hAnsi="Trebuchet MS"/>
          <w:sz w:val="22"/>
          <w:szCs w:val="22"/>
        </w:rPr>
        <w:t>) investidores</w:t>
      </w:r>
      <w:r w:rsidR="00B14624" w:rsidRPr="00B14624">
        <w:rPr>
          <w:rFonts w:ascii="Trebuchet MS" w:hAnsi="Trebuchet MS"/>
          <w:sz w:val="22"/>
          <w:szCs w:val="22"/>
        </w:rPr>
        <w:t xml:space="preserve"> </w:t>
      </w:r>
      <w:r w:rsidR="00B14624">
        <w:rPr>
          <w:rFonts w:ascii="Trebuchet MS" w:hAnsi="Trebuchet MS"/>
          <w:sz w:val="22"/>
          <w:szCs w:val="22"/>
        </w:rPr>
        <w:t>qualificados</w:t>
      </w:r>
      <w:r w:rsidRPr="006C6C5F">
        <w:rPr>
          <w:rFonts w:ascii="Trebuchet MS" w:hAnsi="Trebuchet MS"/>
          <w:sz w:val="22"/>
          <w:szCs w:val="22"/>
        </w:rPr>
        <w:t>.</w:t>
      </w:r>
    </w:p>
    <w:p w:rsidR="00E93486" w:rsidRPr="006C6C5F" w:rsidRDefault="00E93486" w:rsidP="00E934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E93486" w:rsidRPr="006C6C5F" w:rsidRDefault="00E93486" w:rsidP="00E934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708"/>
        <w:jc w:val="both"/>
        <w:rPr>
          <w:rFonts w:ascii="Trebuchet MS" w:hAnsi="Trebuchet MS"/>
          <w:sz w:val="22"/>
          <w:szCs w:val="22"/>
        </w:rPr>
      </w:pPr>
      <w:r w:rsidRPr="006C6C5F">
        <w:rPr>
          <w:rFonts w:ascii="Trebuchet MS" w:hAnsi="Trebuchet MS"/>
          <w:sz w:val="22"/>
          <w:szCs w:val="22"/>
        </w:rPr>
        <w:t>3.</w:t>
      </w:r>
      <w:r w:rsidR="008428B2" w:rsidRPr="006C6C5F">
        <w:rPr>
          <w:rFonts w:ascii="Trebuchet MS" w:hAnsi="Trebuchet MS"/>
          <w:sz w:val="22"/>
          <w:szCs w:val="22"/>
        </w:rPr>
        <w:t>8</w:t>
      </w:r>
      <w:r w:rsidRPr="006C6C5F">
        <w:rPr>
          <w:rFonts w:ascii="Trebuchet MS" w:hAnsi="Trebuchet MS"/>
          <w:sz w:val="22"/>
          <w:szCs w:val="22"/>
        </w:rPr>
        <w:t xml:space="preserve">.3. Os CRI serão subscritos e integralizados à vista pelos investidores, </w:t>
      </w:r>
      <w:r w:rsidR="003E0D19">
        <w:rPr>
          <w:rFonts w:ascii="Trebuchet MS" w:hAnsi="Trebuchet MS"/>
          <w:sz w:val="22"/>
          <w:szCs w:val="22"/>
        </w:rPr>
        <w:t xml:space="preserve">em </w:t>
      </w:r>
      <w:r w:rsidR="00C65B79">
        <w:rPr>
          <w:rFonts w:ascii="Trebuchet MS" w:hAnsi="Trebuchet MS"/>
          <w:sz w:val="22"/>
          <w:szCs w:val="22"/>
        </w:rPr>
        <w:t>moeda corrente nacional</w:t>
      </w:r>
      <w:r w:rsidR="003E0D19">
        <w:rPr>
          <w:rFonts w:ascii="Trebuchet MS" w:hAnsi="Trebuchet MS"/>
          <w:sz w:val="22"/>
          <w:szCs w:val="22"/>
        </w:rPr>
        <w:t xml:space="preserve"> ou </w:t>
      </w:r>
      <w:r w:rsidR="008B1DA9">
        <w:rPr>
          <w:rFonts w:ascii="Trebuchet MS" w:hAnsi="Trebuchet MS"/>
          <w:sz w:val="22"/>
          <w:szCs w:val="22"/>
        </w:rPr>
        <w:t>por dação em pagamento</w:t>
      </w:r>
      <w:r w:rsidR="000D5A40">
        <w:rPr>
          <w:rFonts w:ascii="Trebuchet MS" w:hAnsi="Trebuchet MS"/>
          <w:sz w:val="22"/>
          <w:szCs w:val="22"/>
        </w:rPr>
        <w:t xml:space="preserve">, neste último caso apenas para os CRI </w:t>
      </w:r>
      <w:r w:rsidR="004C54AA">
        <w:rPr>
          <w:rFonts w:ascii="Trebuchet MS" w:hAnsi="Trebuchet MS"/>
          <w:sz w:val="22"/>
          <w:szCs w:val="22"/>
        </w:rPr>
        <w:t>Subordinad</w:t>
      </w:r>
      <w:r w:rsidR="00CD1184">
        <w:rPr>
          <w:rFonts w:ascii="Trebuchet MS" w:hAnsi="Trebuchet MS"/>
          <w:sz w:val="22"/>
          <w:szCs w:val="22"/>
        </w:rPr>
        <w:t>os</w:t>
      </w:r>
      <w:r w:rsidR="008B1DA9">
        <w:rPr>
          <w:rFonts w:ascii="Trebuchet MS" w:hAnsi="Trebuchet MS"/>
          <w:sz w:val="22"/>
          <w:szCs w:val="22"/>
        </w:rPr>
        <w:t>,</w:t>
      </w:r>
      <w:r w:rsidR="003E0D19">
        <w:rPr>
          <w:rFonts w:ascii="Trebuchet MS" w:hAnsi="Trebuchet MS"/>
          <w:sz w:val="22"/>
          <w:szCs w:val="22"/>
        </w:rPr>
        <w:t xml:space="preserve"> </w:t>
      </w:r>
      <w:r w:rsidR="00323511" w:rsidRPr="006C6C5F">
        <w:rPr>
          <w:rFonts w:ascii="Trebuchet MS" w:hAnsi="Trebuchet MS"/>
          <w:sz w:val="22"/>
          <w:szCs w:val="22"/>
        </w:rPr>
        <w:t>por meio</w:t>
      </w:r>
      <w:r w:rsidR="009271C3" w:rsidRPr="006C6C5F">
        <w:rPr>
          <w:rFonts w:ascii="Trebuchet MS" w:hAnsi="Trebuchet MS"/>
          <w:sz w:val="22"/>
          <w:szCs w:val="22"/>
        </w:rPr>
        <w:t xml:space="preserve"> da CETIP, </w:t>
      </w:r>
      <w:r w:rsidRPr="006C6C5F">
        <w:rPr>
          <w:rFonts w:ascii="Trebuchet MS" w:hAnsi="Trebuchet MS"/>
          <w:sz w:val="22"/>
          <w:szCs w:val="22"/>
        </w:rPr>
        <w:t>devendo os investidores, por ocasião da subscrição, fornecer, por escrito, declaração no Boletim de Subscrição, atestando que estão cientes de que:</w:t>
      </w:r>
    </w:p>
    <w:p w:rsidR="00E93486" w:rsidRPr="006C6C5F" w:rsidRDefault="00E93486" w:rsidP="00E934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E93486" w:rsidRPr="006C6C5F" w:rsidRDefault="00E93486" w:rsidP="00E934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708"/>
        <w:jc w:val="both"/>
        <w:rPr>
          <w:rFonts w:ascii="Trebuchet MS" w:hAnsi="Trebuchet MS"/>
          <w:sz w:val="22"/>
          <w:szCs w:val="22"/>
        </w:rPr>
      </w:pPr>
      <w:r w:rsidRPr="006C6C5F">
        <w:rPr>
          <w:rFonts w:ascii="Trebuchet MS" w:hAnsi="Trebuchet MS"/>
          <w:sz w:val="22"/>
          <w:szCs w:val="22"/>
        </w:rPr>
        <w:t>a)</w:t>
      </w:r>
      <w:r w:rsidRPr="006C6C5F">
        <w:rPr>
          <w:rFonts w:ascii="Trebuchet MS" w:hAnsi="Trebuchet MS"/>
          <w:sz w:val="22"/>
          <w:szCs w:val="22"/>
        </w:rPr>
        <w:tab/>
        <w:t>a oferta dos CRI não foi registrada na CVM; e</w:t>
      </w:r>
    </w:p>
    <w:p w:rsidR="00E93486" w:rsidRPr="006C6C5F" w:rsidRDefault="00E93486" w:rsidP="00E934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E93486" w:rsidRPr="006C6C5F" w:rsidRDefault="00E93486" w:rsidP="00E934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708"/>
        <w:jc w:val="both"/>
        <w:rPr>
          <w:rFonts w:ascii="Trebuchet MS" w:hAnsi="Trebuchet MS"/>
          <w:sz w:val="22"/>
          <w:szCs w:val="22"/>
        </w:rPr>
      </w:pPr>
      <w:r w:rsidRPr="006C6C5F">
        <w:rPr>
          <w:rFonts w:ascii="Trebuchet MS" w:hAnsi="Trebuchet MS"/>
          <w:sz w:val="22"/>
          <w:szCs w:val="22"/>
        </w:rPr>
        <w:t>b)</w:t>
      </w:r>
      <w:r w:rsidRPr="006C6C5F">
        <w:rPr>
          <w:rFonts w:ascii="Trebuchet MS" w:hAnsi="Trebuchet MS"/>
          <w:sz w:val="22"/>
          <w:szCs w:val="22"/>
        </w:rPr>
        <w:tab/>
        <w:t>os CRI ofertados estão sujeitos às restrições de negociação previstas na Instrução CVM 476.</w:t>
      </w:r>
    </w:p>
    <w:p w:rsidR="00E93486" w:rsidRPr="006C6C5F" w:rsidRDefault="00E93486" w:rsidP="00E934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E93486" w:rsidRPr="006C6C5F" w:rsidRDefault="00E93486" w:rsidP="000771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708"/>
        <w:jc w:val="both"/>
        <w:rPr>
          <w:rFonts w:ascii="Trebuchet MS" w:hAnsi="Trebuchet MS"/>
          <w:sz w:val="22"/>
          <w:szCs w:val="22"/>
        </w:rPr>
      </w:pPr>
      <w:r w:rsidRPr="006C6C5F">
        <w:rPr>
          <w:rFonts w:ascii="Trebuchet MS" w:hAnsi="Trebuchet MS"/>
          <w:sz w:val="22"/>
          <w:szCs w:val="22"/>
        </w:rPr>
        <w:lastRenderedPageBreak/>
        <w:t>3.</w:t>
      </w:r>
      <w:r w:rsidR="008428B2" w:rsidRPr="006C6C5F">
        <w:rPr>
          <w:rFonts w:ascii="Trebuchet MS" w:hAnsi="Trebuchet MS"/>
          <w:sz w:val="22"/>
          <w:szCs w:val="22"/>
        </w:rPr>
        <w:t>8</w:t>
      </w:r>
      <w:r w:rsidRPr="006C6C5F">
        <w:rPr>
          <w:rFonts w:ascii="Trebuchet MS" w:hAnsi="Trebuchet MS"/>
          <w:sz w:val="22"/>
          <w:szCs w:val="22"/>
        </w:rPr>
        <w:t>.</w:t>
      </w:r>
      <w:r w:rsidR="000771AB" w:rsidRPr="006C6C5F">
        <w:rPr>
          <w:rFonts w:ascii="Trebuchet MS" w:hAnsi="Trebuchet MS"/>
          <w:sz w:val="22"/>
          <w:szCs w:val="22"/>
        </w:rPr>
        <w:t>4</w:t>
      </w:r>
      <w:r w:rsidRPr="006C6C5F">
        <w:rPr>
          <w:rFonts w:ascii="Trebuchet MS" w:hAnsi="Trebuchet MS"/>
          <w:sz w:val="22"/>
          <w:szCs w:val="22"/>
        </w:rPr>
        <w:t xml:space="preserve"> A distribuição dos CRI será encerrada </w:t>
      </w:r>
      <w:r w:rsidR="009F1E25" w:rsidRPr="006C6C5F">
        <w:rPr>
          <w:rFonts w:ascii="Trebuchet MS" w:hAnsi="Trebuchet MS"/>
          <w:sz w:val="22"/>
          <w:szCs w:val="22"/>
        </w:rPr>
        <w:t xml:space="preserve">por ocasião </w:t>
      </w:r>
      <w:r w:rsidRPr="006C6C5F">
        <w:rPr>
          <w:rFonts w:ascii="Trebuchet MS" w:hAnsi="Trebuchet MS"/>
          <w:sz w:val="22"/>
          <w:szCs w:val="22"/>
        </w:rPr>
        <w:t>da subscrição da totalidade dos CRI, devendo tal fato ser comunicado ao Coordenador Líder para que este envie o Comunicado de Encerramento à CVM no prazo legal, nos term</w:t>
      </w:r>
      <w:r w:rsidR="000771AB" w:rsidRPr="006C6C5F">
        <w:rPr>
          <w:rFonts w:ascii="Trebuchet MS" w:hAnsi="Trebuchet MS"/>
          <w:sz w:val="22"/>
          <w:szCs w:val="22"/>
        </w:rPr>
        <w:t>os do Contrato de Distribuição.</w:t>
      </w:r>
    </w:p>
    <w:p w:rsidR="00E93486" w:rsidRPr="006C6C5F" w:rsidRDefault="00E93486" w:rsidP="00E934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E93486" w:rsidRPr="006C6C5F" w:rsidRDefault="00E93486" w:rsidP="000771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708"/>
        <w:jc w:val="both"/>
        <w:rPr>
          <w:rFonts w:ascii="Trebuchet MS" w:hAnsi="Trebuchet MS"/>
          <w:sz w:val="22"/>
          <w:szCs w:val="22"/>
        </w:rPr>
      </w:pPr>
      <w:r w:rsidRPr="006C6C5F">
        <w:rPr>
          <w:rFonts w:ascii="Trebuchet MS" w:hAnsi="Trebuchet MS"/>
          <w:sz w:val="22"/>
          <w:szCs w:val="22"/>
        </w:rPr>
        <w:t>3.</w:t>
      </w:r>
      <w:r w:rsidR="008428B2" w:rsidRPr="006C6C5F">
        <w:rPr>
          <w:rFonts w:ascii="Trebuchet MS" w:hAnsi="Trebuchet MS"/>
          <w:sz w:val="22"/>
          <w:szCs w:val="22"/>
        </w:rPr>
        <w:t>8</w:t>
      </w:r>
      <w:r w:rsidR="000771AB" w:rsidRPr="006C6C5F">
        <w:rPr>
          <w:rFonts w:ascii="Trebuchet MS" w:hAnsi="Trebuchet MS"/>
          <w:sz w:val="22"/>
          <w:szCs w:val="22"/>
        </w:rPr>
        <w:t>.5</w:t>
      </w:r>
      <w:r w:rsidRPr="006C6C5F">
        <w:rPr>
          <w:rFonts w:ascii="Trebuchet MS" w:hAnsi="Trebuchet MS"/>
          <w:sz w:val="22"/>
          <w:szCs w:val="22"/>
        </w:rPr>
        <w:t>. Em conformidade com o artigo 8º da Instrução CVM 476 e o OFÍCIO-CIRCULAR/CVM/SRE/Nº 002/2009</w:t>
      </w:r>
      <w:r w:rsidR="009F1E25" w:rsidRPr="006C6C5F">
        <w:rPr>
          <w:rFonts w:ascii="Trebuchet MS" w:hAnsi="Trebuchet MS"/>
          <w:sz w:val="22"/>
          <w:szCs w:val="22"/>
        </w:rPr>
        <w:t>,</w:t>
      </w:r>
      <w:r w:rsidRPr="006C6C5F">
        <w:rPr>
          <w:rFonts w:ascii="Trebuchet MS" w:hAnsi="Trebuchet MS"/>
          <w:sz w:val="22"/>
          <w:szCs w:val="22"/>
        </w:rPr>
        <w:t xml:space="preserve"> de 17 de dezembro de 2009, o encerramento da oferta deverá ser informado pelo Coordenador Líder à CVM no prazo de 5 (cinco) dias contados do seu encerramento, devendo referida comunicação ser encaminhada por intermédio da página da CVM na rede mundial de computadores e conter as informações indicadas no anexo I da Instrução CVM 476 ou por outro meio admitido pela CVM em caso de indisponibilidade do sistema eletrônico disponível na página da rede mundial de computadores da CVM.</w:t>
      </w:r>
    </w:p>
    <w:p w:rsidR="00E93486" w:rsidRPr="006C6C5F" w:rsidRDefault="00E93486" w:rsidP="00E934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E93486" w:rsidRPr="006C6C5F" w:rsidRDefault="00E93486" w:rsidP="000771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708"/>
        <w:jc w:val="both"/>
        <w:rPr>
          <w:rFonts w:ascii="Trebuchet MS" w:hAnsi="Trebuchet MS"/>
          <w:sz w:val="22"/>
          <w:szCs w:val="22"/>
        </w:rPr>
      </w:pPr>
      <w:r w:rsidRPr="006C6C5F">
        <w:rPr>
          <w:rFonts w:ascii="Trebuchet MS" w:hAnsi="Trebuchet MS"/>
          <w:sz w:val="22"/>
          <w:szCs w:val="22"/>
        </w:rPr>
        <w:t>3.</w:t>
      </w:r>
      <w:r w:rsidR="008428B2" w:rsidRPr="006C6C5F">
        <w:rPr>
          <w:rFonts w:ascii="Trebuchet MS" w:hAnsi="Trebuchet MS"/>
          <w:sz w:val="22"/>
          <w:szCs w:val="22"/>
        </w:rPr>
        <w:t>8</w:t>
      </w:r>
      <w:r w:rsidRPr="006C6C5F">
        <w:rPr>
          <w:rFonts w:ascii="Trebuchet MS" w:hAnsi="Trebuchet MS"/>
          <w:sz w:val="22"/>
          <w:szCs w:val="22"/>
        </w:rPr>
        <w:t>.</w:t>
      </w:r>
      <w:r w:rsidR="000771AB" w:rsidRPr="006C6C5F">
        <w:rPr>
          <w:rFonts w:ascii="Trebuchet MS" w:hAnsi="Trebuchet MS"/>
          <w:sz w:val="22"/>
          <w:szCs w:val="22"/>
        </w:rPr>
        <w:t>6</w:t>
      </w:r>
      <w:r w:rsidRPr="006C6C5F">
        <w:rPr>
          <w:rFonts w:ascii="Trebuchet MS" w:hAnsi="Trebuchet MS"/>
          <w:sz w:val="22"/>
          <w:szCs w:val="22"/>
        </w:rPr>
        <w:t>. Caso a oferta pública dos CRI não seja encerrada dentro de 6 (seis) meses da data de seu início</w:t>
      </w:r>
      <w:r w:rsidR="00B14624">
        <w:rPr>
          <w:rFonts w:ascii="Trebuchet MS" w:hAnsi="Trebuchet MS"/>
          <w:sz w:val="22"/>
          <w:szCs w:val="22"/>
        </w:rPr>
        <w:t>, observado o disposto no artigo 7-A da Instrução CVM 476</w:t>
      </w:r>
      <w:r w:rsidRPr="006C6C5F">
        <w:rPr>
          <w:rFonts w:ascii="Trebuchet MS" w:hAnsi="Trebuchet MS"/>
          <w:sz w:val="22"/>
          <w:szCs w:val="22"/>
        </w:rPr>
        <w:t>, o Coordenador Líder deverá realizar a comunicação prevista no subitem 3.</w:t>
      </w:r>
      <w:r w:rsidR="008428B2" w:rsidRPr="006C6C5F">
        <w:rPr>
          <w:rFonts w:ascii="Trebuchet MS" w:hAnsi="Trebuchet MS"/>
          <w:sz w:val="22"/>
          <w:szCs w:val="22"/>
        </w:rPr>
        <w:t>8</w:t>
      </w:r>
      <w:r w:rsidRPr="006C6C5F">
        <w:rPr>
          <w:rFonts w:ascii="Trebuchet MS" w:hAnsi="Trebuchet MS"/>
          <w:sz w:val="22"/>
          <w:szCs w:val="22"/>
        </w:rPr>
        <w:t>.</w:t>
      </w:r>
      <w:r w:rsidR="000771AB" w:rsidRPr="006C6C5F">
        <w:rPr>
          <w:rFonts w:ascii="Trebuchet MS" w:hAnsi="Trebuchet MS"/>
          <w:sz w:val="22"/>
          <w:szCs w:val="22"/>
        </w:rPr>
        <w:t>5</w:t>
      </w:r>
      <w:r w:rsidRPr="006C6C5F">
        <w:rPr>
          <w:rFonts w:ascii="Trebuchet MS" w:hAnsi="Trebuchet MS"/>
          <w:sz w:val="22"/>
          <w:szCs w:val="22"/>
        </w:rPr>
        <w:t xml:space="preserve"> acima, com os dados disponíveis à época, complementando-a semestralmente, até o seu encerramento.</w:t>
      </w:r>
    </w:p>
    <w:p w:rsidR="00E93486" w:rsidRPr="006C6C5F" w:rsidRDefault="00E93486" w:rsidP="00E934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E93486" w:rsidRPr="006C6C5F" w:rsidRDefault="000771AB" w:rsidP="000771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708"/>
        <w:jc w:val="both"/>
        <w:rPr>
          <w:rFonts w:ascii="Trebuchet MS" w:hAnsi="Trebuchet MS"/>
          <w:sz w:val="22"/>
          <w:szCs w:val="22"/>
        </w:rPr>
      </w:pPr>
      <w:proofErr w:type="gramStart"/>
      <w:r w:rsidRPr="006C6C5F">
        <w:rPr>
          <w:rFonts w:ascii="Trebuchet MS" w:hAnsi="Trebuchet MS"/>
          <w:sz w:val="22"/>
          <w:szCs w:val="22"/>
        </w:rPr>
        <w:t>3.</w:t>
      </w:r>
      <w:r w:rsidR="008428B2" w:rsidRPr="006C6C5F">
        <w:rPr>
          <w:rFonts w:ascii="Trebuchet MS" w:hAnsi="Trebuchet MS"/>
          <w:sz w:val="22"/>
          <w:szCs w:val="22"/>
        </w:rPr>
        <w:t>8</w:t>
      </w:r>
      <w:r w:rsidR="00E93486" w:rsidRPr="006C6C5F">
        <w:rPr>
          <w:rFonts w:ascii="Trebuchet MS" w:hAnsi="Trebuchet MS"/>
          <w:sz w:val="22"/>
          <w:szCs w:val="22"/>
        </w:rPr>
        <w:t>.</w:t>
      </w:r>
      <w:r w:rsidRPr="006C6C5F">
        <w:rPr>
          <w:rFonts w:ascii="Trebuchet MS" w:hAnsi="Trebuchet MS"/>
          <w:sz w:val="22"/>
          <w:szCs w:val="22"/>
        </w:rPr>
        <w:t>7</w:t>
      </w:r>
      <w:r w:rsidR="00E93486" w:rsidRPr="006C6C5F">
        <w:rPr>
          <w:rFonts w:ascii="Trebuchet MS" w:hAnsi="Trebuchet MS"/>
          <w:sz w:val="22"/>
          <w:szCs w:val="22"/>
        </w:rPr>
        <w:t xml:space="preserve"> Os</w:t>
      </w:r>
      <w:proofErr w:type="gramEnd"/>
      <w:r w:rsidR="00E93486" w:rsidRPr="006C6C5F">
        <w:rPr>
          <w:rFonts w:ascii="Trebuchet MS" w:hAnsi="Trebuchet MS"/>
          <w:sz w:val="22"/>
          <w:szCs w:val="22"/>
        </w:rPr>
        <w:t xml:space="preserve"> CRI somente poderão ser negociados nos mercados regulamentados de valores mobiliários depois de decorridos 90 (noventa) dias da data de </w:t>
      </w:r>
      <w:r w:rsidR="00D63BFA" w:rsidRPr="006C6C5F">
        <w:rPr>
          <w:rFonts w:ascii="Trebuchet MS" w:hAnsi="Trebuchet MS"/>
          <w:sz w:val="22"/>
          <w:szCs w:val="22"/>
        </w:rPr>
        <w:t xml:space="preserve">sua </w:t>
      </w:r>
      <w:r w:rsidR="00E93486" w:rsidRPr="006C6C5F">
        <w:rPr>
          <w:rFonts w:ascii="Trebuchet MS" w:hAnsi="Trebuchet MS"/>
          <w:sz w:val="22"/>
          <w:szCs w:val="22"/>
        </w:rPr>
        <w:t>subscrição ou aquisição pelo respectivo titular.</w:t>
      </w:r>
    </w:p>
    <w:p w:rsidR="00E93486" w:rsidRPr="006C6C5F" w:rsidRDefault="00E93486" w:rsidP="00E934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CE5212" w:rsidRPr="006C6C5F" w:rsidRDefault="000771AB" w:rsidP="008820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708"/>
        <w:jc w:val="both"/>
        <w:rPr>
          <w:rFonts w:ascii="Trebuchet MS" w:hAnsi="Trebuchet MS"/>
          <w:sz w:val="22"/>
          <w:szCs w:val="22"/>
          <w:u w:val="single"/>
        </w:rPr>
      </w:pPr>
      <w:r w:rsidRPr="006C6C5F">
        <w:rPr>
          <w:rFonts w:ascii="Trebuchet MS" w:hAnsi="Trebuchet MS"/>
          <w:sz w:val="22"/>
          <w:szCs w:val="22"/>
        </w:rPr>
        <w:t>3.</w:t>
      </w:r>
      <w:r w:rsidR="008428B2" w:rsidRPr="006C6C5F">
        <w:rPr>
          <w:rFonts w:ascii="Trebuchet MS" w:hAnsi="Trebuchet MS"/>
          <w:sz w:val="22"/>
          <w:szCs w:val="22"/>
        </w:rPr>
        <w:t>8</w:t>
      </w:r>
      <w:r w:rsidR="00E93486" w:rsidRPr="006C6C5F">
        <w:rPr>
          <w:rFonts w:ascii="Trebuchet MS" w:hAnsi="Trebuchet MS"/>
          <w:sz w:val="22"/>
          <w:szCs w:val="22"/>
        </w:rPr>
        <w:t>.</w:t>
      </w:r>
      <w:r w:rsidRPr="006C6C5F">
        <w:rPr>
          <w:rFonts w:ascii="Trebuchet MS" w:hAnsi="Trebuchet MS"/>
          <w:sz w:val="22"/>
          <w:szCs w:val="22"/>
        </w:rPr>
        <w:t>8</w:t>
      </w:r>
      <w:r w:rsidR="00E93486" w:rsidRPr="006C6C5F">
        <w:rPr>
          <w:rFonts w:ascii="Trebuchet MS" w:hAnsi="Trebuchet MS"/>
          <w:sz w:val="22"/>
          <w:szCs w:val="22"/>
        </w:rPr>
        <w:t>. Os CRI somente poderão ser negociados entre investidores qualificados, conforme definido no subitem 3.</w:t>
      </w:r>
      <w:r w:rsidR="008428B2" w:rsidRPr="006C6C5F">
        <w:rPr>
          <w:rFonts w:ascii="Trebuchet MS" w:hAnsi="Trebuchet MS"/>
          <w:sz w:val="22"/>
          <w:szCs w:val="22"/>
        </w:rPr>
        <w:t>8</w:t>
      </w:r>
      <w:r w:rsidR="00E93486" w:rsidRPr="006C6C5F">
        <w:rPr>
          <w:rFonts w:ascii="Trebuchet MS" w:hAnsi="Trebuchet MS"/>
          <w:sz w:val="22"/>
          <w:szCs w:val="22"/>
        </w:rPr>
        <w:t>.1, acima, a menos que a Emissora obtenha o registro de oferta pública perante a CVM nos termos do caput do artigo 21 da Lei nº 6.385/1976 e da Instrução CVM 400</w:t>
      </w:r>
      <w:r w:rsidRPr="006C6C5F">
        <w:rPr>
          <w:rFonts w:ascii="Trebuchet MS" w:hAnsi="Trebuchet MS"/>
          <w:sz w:val="22"/>
          <w:szCs w:val="22"/>
        </w:rPr>
        <w:t xml:space="preserve"> </w:t>
      </w:r>
      <w:r w:rsidR="00E93486" w:rsidRPr="006C6C5F">
        <w:rPr>
          <w:rFonts w:ascii="Trebuchet MS" w:hAnsi="Trebuchet MS"/>
          <w:sz w:val="22"/>
          <w:szCs w:val="22"/>
        </w:rPr>
        <w:t>e apresente prospecto da oferta à CVM, nos termos da regulamentação aplicável.</w:t>
      </w:r>
    </w:p>
    <w:p w:rsidR="00E93486" w:rsidRPr="006C6C5F" w:rsidRDefault="00E93486" w:rsidP="00E934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b/>
          <w:sz w:val="22"/>
          <w:szCs w:val="22"/>
        </w:rPr>
      </w:pPr>
    </w:p>
    <w:p w:rsidR="00594842" w:rsidRPr="006C6C5F" w:rsidRDefault="000771AB" w:rsidP="00594842">
      <w:pPr>
        <w:spacing w:line="360" w:lineRule="auto"/>
        <w:jc w:val="both"/>
        <w:rPr>
          <w:rFonts w:ascii="Trebuchet MS" w:hAnsi="Trebuchet MS"/>
          <w:sz w:val="22"/>
          <w:szCs w:val="22"/>
        </w:rPr>
      </w:pPr>
      <w:bookmarkStart w:id="35" w:name="_Toc161226108"/>
      <w:bookmarkStart w:id="36" w:name="_Toc161479306"/>
      <w:r w:rsidRPr="006C6C5F">
        <w:rPr>
          <w:rStyle w:val="Heading2Char"/>
          <w:rFonts w:ascii="Trebuchet MS" w:hAnsi="Trebuchet MS"/>
          <w:b w:val="0"/>
          <w:sz w:val="22"/>
          <w:szCs w:val="22"/>
        </w:rPr>
        <w:t>3.</w:t>
      </w:r>
      <w:r w:rsidR="008428B2" w:rsidRPr="006C6C5F">
        <w:rPr>
          <w:rStyle w:val="Heading2Char"/>
          <w:rFonts w:ascii="Trebuchet MS" w:hAnsi="Trebuchet MS"/>
          <w:b w:val="0"/>
          <w:sz w:val="22"/>
          <w:szCs w:val="22"/>
        </w:rPr>
        <w:t>9</w:t>
      </w:r>
      <w:r w:rsidR="00594842" w:rsidRPr="006C6C5F">
        <w:rPr>
          <w:rStyle w:val="Heading2Char"/>
          <w:rFonts w:ascii="Trebuchet MS" w:hAnsi="Trebuchet MS"/>
          <w:b w:val="0"/>
          <w:sz w:val="22"/>
          <w:szCs w:val="22"/>
        </w:rPr>
        <w:t>.</w:t>
      </w:r>
      <w:r w:rsidR="00594842" w:rsidRPr="006C6C5F">
        <w:rPr>
          <w:rStyle w:val="Heading2Char"/>
          <w:rFonts w:ascii="Trebuchet MS" w:hAnsi="Trebuchet MS"/>
          <w:b w:val="0"/>
          <w:sz w:val="22"/>
          <w:szCs w:val="22"/>
        </w:rPr>
        <w:tab/>
      </w:r>
      <w:r w:rsidR="00594842" w:rsidRPr="006C6C5F">
        <w:rPr>
          <w:rStyle w:val="Heading2Char"/>
          <w:rFonts w:ascii="Trebuchet MS" w:hAnsi="Trebuchet MS"/>
          <w:b w:val="0"/>
          <w:sz w:val="22"/>
          <w:szCs w:val="22"/>
          <w:u w:val="single"/>
        </w:rPr>
        <w:t>Das despesas de responsabilidade dos detentores dos CRI</w:t>
      </w:r>
      <w:bookmarkEnd w:id="35"/>
      <w:r w:rsidR="00594842" w:rsidRPr="006C6C5F">
        <w:rPr>
          <w:rStyle w:val="Heading2Char"/>
          <w:rFonts w:ascii="Trebuchet MS" w:hAnsi="Trebuchet MS"/>
          <w:b w:val="0"/>
          <w:sz w:val="22"/>
          <w:szCs w:val="22"/>
          <w:u w:val="single"/>
        </w:rPr>
        <w:t>:</w:t>
      </w:r>
      <w:bookmarkEnd w:id="36"/>
      <w:r w:rsidR="00594842" w:rsidRPr="006C6C5F">
        <w:rPr>
          <w:rFonts w:ascii="Trebuchet MS" w:hAnsi="Trebuchet MS"/>
          <w:sz w:val="22"/>
          <w:szCs w:val="22"/>
        </w:rPr>
        <w:t xml:space="preserve"> Caberá aos Investidores o pagamento das seguintes despesas: (i) as que forem relativas à custódia e à liquidação dos CRI subscritos, que deverão ser pagas diretamente pelos Investidores à instituição financeira contratada para prestação destes serviços; (</w:t>
      </w:r>
      <w:proofErr w:type="spellStart"/>
      <w:r w:rsidR="00594842" w:rsidRPr="006C6C5F">
        <w:rPr>
          <w:rFonts w:ascii="Trebuchet MS" w:hAnsi="Trebuchet MS"/>
          <w:sz w:val="22"/>
          <w:szCs w:val="22"/>
        </w:rPr>
        <w:t>ii</w:t>
      </w:r>
      <w:proofErr w:type="spellEnd"/>
      <w:r w:rsidR="00594842" w:rsidRPr="006C6C5F">
        <w:rPr>
          <w:rFonts w:ascii="Trebuchet MS" w:hAnsi="Trebuchet MS"/>
          <w:sz w:val="22"/>
          <w:szCs w:val="22"/>
        </w:rPr>
        <w:t>) pagamento dos tributos que eventualmente incidam ou venham a incidir sobre a distribuição de seus rendimentos, e eventual ganho de capital, conforme a regulamentação em vigor e descrito no Anexo III ao presente Termo.</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3.</w:t>
      </w:r>
      <w:r w:rsidR="008428B2" w:rsidRPr="006C6C5F">
        <w:rPr>
          <w:rFonts w:ascii="Trebuchet MS" w:hAnsi="Trebuchet MS"/>
          <w:sz w:val="22"/>
          <w:szCs w:val="22"/>
        </w:rPr>
        <w:t>10</w:t>
      </w:r>
      <w:r w:rsidRPr="006C6C5F">
        <w:rPr>
          <w:rFonts w:ascii="Trebuchet MS" w:hAnsi="Trebuchet MS"/>
          <w:sz w:val="22"/>
          <w:szCs w:val="22"/>
        </w:rPr>
        <w:t>.</w:t>
      </w:r>
      <w:r w:rsidRPr="006C6C5F">
        <w:rPr>
          <w:rFonts w:ascii="Trebuchet MS" w:hAnsi="Trebuchet MS"/>
          <w:sz w:val="22"/>
          <w:szCs w:val="22"/>
        </w:rPr>
        <w:tab/>
      </w:r>
      <w:r w:rsidR="008C782C">
        <w:rPr>
          <w:rFonts w:ascii="Trebuchet MS" w:hAnsi="Trebuchet MS"/>
          <w:sz w:val="22"/>
          <w:szCs w:val="22"/>
          <w:u w:val="single"/>
        </w:rPr>
        <w:t>Publicações e Comunicações</w:t>
      </w:r>
      <w:r w:rsidR="008C782C" w:rsidRPr="008C782C">
        <w:rPr>
          <w:rFonts w:ascii="Trebuchet MS" w:hAnsi="Trebuchet MS"/>
          <w:sz w:val="22"/>
          <w:szCs w:val="22"/>
        </w:rPr>
        <w:t xml:space="preserve">: </w:t>
      </w:r>
      <w:r w:rsidRPr="006C6C5F">
        <w:rPr>
          <w:rFonts w:ascii="Trebuchet MS" w:hAnsi="Trebuchet MS"/>
          <w:sz w:val="22"/>
          <w:szCs w:val="22"/>
        </w:rPr>
        <w:t xml:space="preserve">As publicações relacionadas aos atos ou fatos de interesse dos Investidores </w:t>
      </w:r>
      <w:r w:rsidR="00FF5656" w:rsidRPr="006C6C5F">
        <w:rPr>
          <w:rFonts w:ascii="Trebuchet MS" w:hAnsi="Trebuchet MS"/>
          <w:sz w:val="22"/>
          <w:szCs w:val="22"/>
        </w:rPr>
        <w:t xml:space="preserve">relacionados aos CRI </w:t>
      </w:r>
      <w:r w:rsidRPr="006C6C5F">
        <w:rPr>
          <w:rFonts w:ascii="Trebuchet MS" w:hAnsi="Trebuchet MS"/>
          <w:sz w:val="22"/>
          <w:szCs w:val="22"/>
        </w:rPr>
        <w:t xml:space="preserve">serão efetuadas </w:t>
      </w:r>
      <w:bookmarkStart w:id="37" w:name="OLE_LINK1"/>
      <w:bookmarkStart w:id="38" w:name="OLE_LINK4"/>
      <w:r w:rsidRPr="006C6C5F">
        <w:rPr>
          <w:rFonts w:ascii="Trebuchet MS" w:hAnsi="Trebuchet MS"/>
          <w:sz w:val="22"/>
          <w:szCs w:val="22"/>
        </w:rPr>
        <w:t>no jornal “</w:t>
      </w:r>
      <w:r w:rsidR="006A23F9" w:rsidRPr="006C6C5F">
        <w:rPr>
          <w:rFonts w:ascii="Trebuchet MS" w:hAnsi="Trebuchet MS"/>
          <w:sz w:val="22"/>
          <w:szCs w:val="22"/>
        </w:rPr>
        <w:t>Valor Econômico</w:t>
      </w:r>
      <w:r w:rsidRPr="006C6C5F">
        <w:rPr>
          <w:rFonts w:ascii="Trebuchet MS" w:hAnsi="Trebuchet MS"/>
          <w:sz w:val="22"/>
          <w:szCs w:val="22"/>
        </w:rPr>
        <w:t xml:space="preserve">” em circulação no Estado de São Paulo </w:t>
      </w:r>
      <w:bookmarkEnd w:id="37"/>
      <w:bookmarkEnd w:id="38"/>
      <w:r w:rsidRPr="006C6C5F">
        <w:rPr>
          <w:rFonts w:ascii="Trebuchet MS" w:hAnsi="Trebuchet MS"/>
          <w:sz w:val="22"/>
          <w:szCs w:val="22"/>
        </w:rPr>
        <w:t xml:space="preserve">e no </w:t>
      </w:r>
      <w:r w:rsidRPr="006C6C5F">
        <w:rPr>
          <w:rFonts w:ascii="Trebuchet MS" w:hAnsi="Trebuchet MS"/>
          <w:i/>
          <w:sz w:val="22"/>
          <w:szCs w:val="22"/>
        </w:rPr>
        <w:t>website</w:t>
      </w:r>
      <w:r w:rsidRPr="006C6C5F">
        <w:rPr>
          <w:rFonts w:ascii="Trebuchet MS" w:hAnsi="Trebuchet MS"/>
          <w:sz w:val="22"/>
          <w:szCs w:val="22"/>
        </w:rPr>
        <w:t xml:space="preserve"> da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w:t>
      </w:r>
      <w:r w:rsidR="00327F38" w:rsidRPr="006C6C5F">
        <w:rPr>
          <w:rFonts w:ascii="Trebuchet MS" w:hAnsi="Trebuchet MS"/>
          <w:sz w:val="22"/>
          <w:szCs w:val="22"/>
        </w:rPr>
        <w:t>(</w:t>
      </w:r>
      <w:r w:rsidR="006A23F9">
        <w:rPr>
          <w:rFonts w:ascii="Trebuchet MS" w:hAnsi="Trebuchet MS"/>
          <w:sz w:val="22"/>
          <w:szCs w:val="22"/>
        </w:rPr>
        <w:t>www.rbcapital.com</w:t>
      </w:r>
      <w:r w:rsidR="00327F38" w:rsidRPr="006C6C5F">
        <w:rPr>
          <w:rFonts w:ascii="Trebuchet MS" w:hAnsi="Trebuchet MS"/>
          <w:sz w:val="22"/>
          <w:szCs w:val="22"/>
        </w:rPr>
        <w:t xml:space="preserve">), </w:t>
      </w:r>
      <w:r w:rsidRPr="006C6C5F">
        <w:rPr>
          <w:rFonts w:ascii="Trebuchet MS" w:hAnsi="Trebuchet MS"/>
          <w:sz w:val="22"/>
          <w:szCs w:val="22"/>
        </w:rPr>
        <w:t xml:space="preserve">podendo 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mediante comunicação prévia ao Agente Fiduciário</w:t>
      </w:r>
      <w:r w:rsidR="00B14624">
        <w:rPr>
          <w:rFonts w:ascii="Trebuchet MS" w:hAnsi="Trebuchet MS"/>
          <w:sz w:val="22"/>
          <w:szCs w:val="22"/>
        </w:rPr>
        <w:t>, à CETIP</w:t>
      </w:r>
      <w:r w:rsidRPr="006C6C5F">
        <w:rPr>
          <w:rFonts w:ascii="Trebuchet MS" w:hAnsi="Trebuchet MS"/>
          <w:sz w:val="22"/>
          <w:szCs w:val="22"/>
        </w:rPr>
        <w:t xml:space="preserve"> e aos detentores dos CRI, alterar referido veículo, através de aditamento ao presente Termo.</w:t>
      </w:r>
    </w:p>
    <w:p w:rsidR="00FF5656" w:rsidRPr="006C6C5F" w:rsidRDefault="00FF5656" w:rsidP="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b/>
          <w:sz w:val="22"/>
          <w:szCs w:val="22"/>
        </w:rPr>
      </w:pPr>
    </w:p>
    <w:p w:rsidR="00811892" w:rsidRPr="006C6C5F" w:rsidRDefault="00FF5656" w:rsidP="00226744">
      <w:pPr>
        <w:tabs>
          <w:tab w:val="left" w:pos="720"/>
          <w:tab w:val="left" w:pos="1440"/>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708"/>
        <w:jc w:val="both"/>
        <w:rPr>
          <w:rFonts w:ascii="Trebuchet MS" w:hAnsi="Trebuchet MS"/>
          <w:sz w:val="22"/>
          <w:szCs w:val="22"/>
        </w:rPr>
      </w:pPr>
      <w:r w:rsidRPr="006C6C5F">
        <w:rPr>
          <w:rFonts w:ascii="Trebuchet MS" w:hAnsi="Trebuchet MS"/>
          <w:sz w:val="22"/>
          <w:szCs w:val="22"/>
        </w:rPr>
        <w:t>3.</w:t>
      </w:r>
      <w:r w:rsidR="008428B2" w:rsidRPr="006C6C5F">
        <w:rPr>
          <w:rFonts w:ascii="Trebuchet MS" w:hAnsi="Trebuchet MS"/>
          <w:sz w:val="22"/>
          <w:szCs w:val="22"/>
        </w:rPr>
        <w:t>10</w:t>
      </w:r>
      <w:r w:rsidRPr="006C6C5F">
        <w:rPr>
          <w:rFonts w:ascii="Trebuchet MS" w:hAnsi="Trebuchet MS"/>
          <w:sz w:val="22"/>
          <w:szCs w:val="22"/>
        </w:rPr>
        <w:t>.1.</w:t>
      </w:r>
      <w:r w:rsidRPr="006C6C5F">
        <w:rPr>
          <w:rFonts w:ascii="Trebuchet MS" w:hAnsi="Trebuchet MS"/>
          <w:sz w:val="22"/>
          <w:szCs w:val="22"/>
        </w:rPr>
        <w:tab/>
      </w:r>
      <w:r w:rsidRPr="006C6C5F">
        <w:rPr>
          <w:rFonts w:ascii="Trebuchet MS" w:hAnsi="Trebuchet MS"/>
          <w:sz w:val="22"/>
          <w:szCs w:val="22"/>
        </w:rPr>
        <w:tab/>
      </w:r>
      <w:r w:rsidR="00811892" w:rsidRPr="006C6C5F">
        <w:rPr>
          <w:rFonts w:ascii="Trebuchet MS" w:hAnsi="Trebuchet MS"/>
          <w:sz w:val="22"/>
          <w:szCs w:val="22"/>
        </w:rPr>
        <w:t>As demais informações periódicas da Emissão e/ou da Emissora serão disponibilizadas ao mercado, nos prazos legais e/ou regulamentares, por meio do sistema de envio de informações periódicas e eventuais da CVM.</w:t>
      </w:r>
    </w:p>
    <w:p w:rsidR="00FF5656" w:rsidRPr="002F6545" w:rsidRDefault="00FF5656" w:rsidP="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b/>
          <w:sz w:val="22"/>
          <w:szCs w:val="22"/>
        </w:rPr>
      </w:pPr>
    </w:p>
    <w:p w:rsidR="00594842" w:rsidRPr="002F6545" w:rsidRDefault="00594842" w:rsidP="00594842">
      <w:pPr>
        <w:pStyle w:val="Heading1"/>
        <w:spacing w:line="360" w:lineRule="auto"/>
        <w:rPr>
          <w:rFonts w:ascii="Trebuchet MS" w:hAnsi="Trebuchet MS"/>
          <w:b w:val="0"/>
          <w:sz w:val="22"/>
          <w:szCs w:val="22"/>
          <w:u w:val="single"/>
        </w:rPr>
      </w:pPr>
      <w:bookmarkStart w:id="39" w:name="_Toc161226109"/>
      <w:bookmarkStart w:id="40" w:name="_Toc163704820"/>
      <w:bookmarkStart w:id="41" w:name="_Toc165278447"/>
      <w:bookmarkStart w:id="42" w:name="_Toc169690866"/>
      <w:bookmarkStart w:id="43" w:name="_Toc171650305"/>
      <w:bookmarkStart w:id="44" w:name="_Toc297814674"/>
      <w:r w:rsidRPr="002F6545">
        <w:rPr>
          <w:rFonts w:ascii="Trebuchet MS" w:hAnsi="Trebuchet MS"/>
          <w:sz w:val="22"/>
          <w:szCs w:val="22"/>
          <w:u w:val="single"/>
        </w:rPr>
        <w:t>CLÁUSULA QUARTA - DA CLASSIFICAÇÃO DE RISCO</w:t>
      </w:r>
      <w:bookmarkEnd w:id="39"/>
      <w:bookmarkEnd w:id="40"/>
      <w:bookmarkEnd w:id="41"/>
      <w:bookmarkEnd w:id="42"/>
      <w:bookmarkEnd w:id="43"/>
      <w:bookmarkEnd w:id="44"/>
    </w:p>
    <w:p w:rsidR="00594842" w:rsidRPr="006C6C5F" w:rsidRDefault="00594842" w:rsidP="00594842">
      <w:pPr>
        <w:spacing w:line="360" w:lineRule="auto"/>
        <w:rPr>
          <w:rFonts w:ascii="Trebuchet MS" w:hAnsi="Trebuchet MS"/>
          <w:b/>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4.1.</w:t>
      </w:r>
      <w:r w:rsidRPr="006C6C5F">
        <w:rPr>
          <w:rFonts w:ascii="Trebuchet MS" w:hAnsi="Trebuchet MS"/>
          <w:sz w:val="22"/>
          <w:szCs w:val="22"/>
        </w:rPr>
        <w:tab/>
      </w:r>
      <w:r w:rsidR="008C782C">
        <w:rPr>
          <w:rFonts w:ascii="Trebuchet MS" w:hAnsi="Trebuchet MS"/>
          <w:sz w:val="22"/>
          <w:szCs w:val="22"/>
          <w:u w:val="single"/>
        </w:rPr>
        <w:t>Classificação de Risco</w:t>
      </w:r>
      <w:r w:rsidR="008C782C" w:rsidRPr="008C782C">
        <w:rPr>
          <w:rFonts w:ascii="Trebuchet MS" w:hAnsi="Trebuchet MS"/>
          <w:sz w:val="22"/>
          <w:szCs w:val="22"/>
        </w:rPr>
        <w:t xml:space="preserve">: </w:t>
      </w:r>
      <w:r w:rsidR="008B1DA9" w:rsidRPr="006C6C5F">
        <w:rPr>
          <w:rFonts w:ascii="Trebuchet MS" w:hAnsi="Trebuchet MS"/>
          <w:sz w:val="22"/>
          <w:szCs w:val="22"/>
        </w:rPr>
        <w:t xml:space="preserve">Os CRI Seniores </w:t>
      </w:r>
      <w:r w:rsidR="008B1DA9">
        <w:rPr>
          <w:rFonts w:ascii="Trebuchet MS" w:hAnsi="Trebuchet MS"/>
          <w:sz w:val="22"/>
          <w:szCs w:val="22"/>
        </w:rPr>
        <w:t>dev</w:t>
      </w:r>
      <w:r w:rsidR="008B1DA9" w:rsidRPr="006C6C5F">
        <w:rPr>
          <w:rFonts w:ascii="Trebuchet MS" w:hAnsi="Trebuchet MS"/>
          <w:sz w:val="22"/>
          <w:szCs w:val="22"/>
        </w:rPr>
        <w:t xml:space="preserve">erão ser objeto de análise de classificação de risco, por Agência de </w:t>
      </w:r>
      <w:r w:rsidR="008B1DA9" w:rsidRPr="006C6C5F">
        <w:rPr>
          <w:rFonts w:ascii="Trebuchet MS" w:hAnsi="Trebuchet MS"/>
          <w:i/>
          <w:sz w:val="22"/>
          <w:szCs w:val="22"/>
        </w:rPr>
        <w:t>Rating</w:t>
      </w:r>
      <w:r w:rsidRPr="006C6C5F">
        <w:rPr>
          <w:rFonts w:ascii="Trebuchet MS" w:hAnsi="Trebuchet MS"/>
          <w:sz w:val="22"/>
          <w:szCs w:val="22"/>
        </w:rPr>
        <w:t>.</w:t>
      </w:r>
      <w:r w:rsidR="007851AF">
        <w:rPr>
          <w:rFonts w:ascii="Trebuchet MS" w:hAnsi="Trebuchet MS"/>
          <w:sz w:val="22"/>
          <w:szCs w:val="22"/>
        </w:rPr>
        <w:t xml:space="preserve"> </w:t>
      </w:r>
    </w:p>
    <w:p w:rsidR="002F0A52" w:rsidRPr="006C6C5F" w:rsidRDefault="002F0A52" w:rsidP="00594842">
      <w:pPr>
        <w:spacing w:line="360" w:lineRule="auto"/>
        <w:jc w:val="both"/>
        <w:rPr>
          <w:rFonts w:ascii="Trebuchet MS" w:hAnsi="Trebuchet MS"/>
          <w:sz w:val="22"/>
          <w:szCs w:val="22"/>
        </w:rPr>
      </w:pPr>
    </w:p>
    <w:p w:rsidR="002F0A52" w:rsidRPr="006C6C5F" w:rsidRDefault="002F0A52" w:rsidP="002F0A52">
      <w:pPr>
        <w:spacing w:line="360" w:lineRule="auto"/>
        <w:jc w:val="both"/>
        <w:rPr>
          <w:rFonts w:ascii="Trebuchet MS" w:hAnsi="Trebuchet MS"/>
          <w:sz w:val="22"/>
          <w:szCs w:val="22"/>
        </w:rPr>
      </w:pPr>
      <w:r w:rsidRPr="006C6C5F">
        <w:rPr>
          <w:rFonts w:ascii="Trebuchet MS" w:hAnsi="Trebuchet MS"/>
          <w:sz w:val="22"/>
          <w:szCs w:val="22"/>
        </w:rPr>
        <w:t>4.2.</w:t>
      </w:r>
      <w:r w:rsidRPr="006C6C5F">
        <w:rPr>
          <w:rFonts w:ascii="Trebuchet MS" w:hAnsi="Trebuchet MS"/>
          <w:sz w:val="22"/>
          <w:szCs w:val="22"/>
        </w:rPr>
        <w:tab/>
      </w:r>
      <w:r w:rsidR="008C782C">
        <w:rPr>
          <w:rFonts w:ascii="Trebuchet MS" w:hAnsi="Trebuchet MS"/>
          <w:sz w:val="22"/>
          <w:szCs w:val="22"/>
          <w:u w:val="single"/>
        </w:rPr>
        <w:t>Disponibilização do Relatório</w:t>
      </w:r>
      <w:r w:rsidR="008C782C" w:rsidRPr="008C782C">
        <w:rPr>
          <w:rFonts w:ascii="Trebuchet MS" w:hAnsi="Trebuchet MS"/>
          <w:sz w:val="22"/>
          <w:szCs w:val="22"/>
        </w:rPr>
        <w:t xml:space="preserve">: </w:t>
      </w:r>
      <w:r w:rsidR="008B1DA9">
        <w:rPr>
          <w:rFonts w:ascii="Trebuchet MS" w:hAnsi="Trebuchet MS"/>
          <w:sz w:val="22"/>
          <w:szCs w:val="22"/>
        </w:rPr>
        <w:t>O</w:t>
      </w:r>
      <w:r w:rsidR="008B1DA9" w:rsidRPr="006C6C5F">
        <w:rPr>
          <w:rFonts w:ascii="Trebuchet MS" w:hAnsi="Trebuchet MS"/>
          <w:sz w:val="22"/>
          <w:szCs w:val="22"/>
        </w:rPr>
        <w:t xml:space="preserve"> relatório completo, tão logo pronto, será disponibilizado ao Agente Fiduciário na mesma data de seu recebimento pela Emissora</w:t>
      </w:r>
      <w:r w:rsidRPr="006C6C5F">
        <w:rPr>
          <w:rFonts w:ascii="Trebuchet MS" w:hAnsi="Trebuchet MS"/>
          <w:i/>
          <w:sz w:val="22"/>
          <w:szCs w:val="22"/>
        </w:rPr>
        <w:t>.</w:t>
      </w:r>
    </w:p>
    <w:p w:rsidR="002F0A52" w:rsidRPr="006C6C5F" w:rsidRDefault="002F0A52" w:rsidP="002F0A52">
      <w:pPr>
        <w:spacing w:line="360" w:lineRule="auto"/>
        <w:jc w:val="both"/>
        <w:rPr>
          <w:rFonts w:ascii="Trebuchet MS" w:hAnsi="Trebuchet MS"/>
          <w:sz w:val="22"/>
          <w:szCs w:val="22"/>
        </w:rPr>
      </w:pPr>
    </w:p>
    <w:p w:rsidR="002F0A52" w:rsidRPr="006C6C5F" w:rsidRDefault="002F0A52" w:rsidP="002F0A52">
      <w:pPr>
        <w:spacing w:line="360" w:lineRule="auto"/>
        <w:jc w:val="both"/>
        <w:rPr>
          <w:rFonts w:ascii="Trebuchet MS" w:hAnsi="Trebuchet MS"/>
          <w:sz w:val="22"/>
          <w:szCs w:val="22"/>
        </w:rPr>
      </w:pPr>
      <w:r w:rsidRPr="006C6C5F">
        <w:rPr>
          <w:rFonts w:ascii="Trebuchet MS" w:hAnsi="Trebuchet MS"/>
          <w:sz w:val="22"/>
          <w:szCs w:val="22"/>
        </w:rPr>
        <w:t>4.3.</w:t>
      </w:r>
      <w:r w:rsidRPr="006C6C5F">
        <w:rPr>
          <w:rFonts w:ascii="Trebuchet MS" w:hAnsi="Trebuchet MS"/>
          <w:sz w:val="22"/>
          <w:szCs w:val="22"/>
        </w:rPr>
        <w:tab/>
      </w:r>
      <w:r w:rsidR="008C782C">
        <w:rPr>
          <w:rFonts w:ascii="Trebuchet MS" w:hAnsi="Trebuchet MS"/>
          <w:sz w:val="22"/>
          <w:szCs w:val="22"/>
          <w:u w:val="single"/>
        </w:rPr>
        <w:t>Atualização do Relatório</w:t>
      </w:r>
      <w:r w:rsidR="008C782C" w:rsidRPr="008C782C">
        <w:rPr>
          <w:rFonts w:ascii="Trebuchet MS" w:hAnsi="Trebuchet MS"/>
          <w:sz w:val="22"/>
          <w:szCs w:val="22"/>
        </w:rPr>
        <w:t xml:space="preserve">: </w:t>
      </w:r>
      <w:r w:rsidRPr="006C6C5F">
        <w:rPr>
          <w:rFonts w:ascii="Trebuchet MS" w:hAnsi="Trebuchet MS"/>
          <w:sz w:val="22"/>
          <w:szCs w:val="22"/>
        </w:rPr>
        <w:t xml:space="preserve">O relatório de classificação de risco da Agência de </w:t>
      </w:r>
      <w:r w:rsidRPr="006C6C5F">
        <w:rPr>
          <w:rFonts w:ascii="Trebuchet MS" w:hAnsi="Trebuchet MS"/>
          <w:i/>
          <w:sz w:val="22"/>
          <w:szCs w:val="22"/>
        </w:rPr>
        <w:t>Rating</w:t>
      </w:r>
      <w:r w:rsidRPr="006C6C5F">
        <w:rPr>
          <w:rFonts w:ascii="Trebuchet MS" w:hAnsi="Trebuchet MS"/>
          <w:sz w:val="22"/>
          <w:szCs w:val="22"/>
        </w:rPr>
        <w:t xml:space="preserve"> não será atualizado no curso desta Emissão</w:t>
      </w:r>
      <w:r w:rsidR="00181941" w:rsidRPr="006C6C5F">
        <w:rPr>
          <w:rFonts w:ascii="Trebuchet MS" w:hAnsi="Trebuchet MS"/>
          <w:sz w:val="22"/>
          <w:szCs w:val="22"/>
        </w:rPr>
        <w:t>,</w:t>
      </w:r>
      <w:r w:rsidRPr="006C6C5F">
        <w:rPr>
          <w:rFonts w:ascii="Trebuchet MS" w:hAnsi="Trebuchet MS"/>
          <w:sz w:val="22"/>
          <w:szCs w:val="22"/>
        </w:rPr>
        <w:t xml:space="preserve"> tendo em vista que os CRI têm valor nominal unitário superior a R$ 300.000,00 (trezentos mil reais), nos termos do § 7º do artigo 7º da Instrução CVM 414.</w:t>
      </w:r>
    </w:p>
    <w:p w:rsidR="00594842" w:rsidRPr="008C782C" w:rsidRDefault="00594842" w:rsidP="00594842">
      <w:pPr>
        <w:spacing w:line="360" w:lineRule="auto"/>
        <w:jc w:val="both"/>
        <w:rPr>
          <w:rFonts w:ascii="Trebuchet MS" w:hAnsi="Trebuchet MS"/>
          <w:sz w:val="24"/>
          <w:szCs w:val="22"/>
        </w:rPr>
      </w:pPr>
    </w:p>
    <w:p w:rsidR="00594842" w:rsidRPr="008C782C" w:rsidRDefault="00594842" w:rsidP="00594842">
      <w:pPr>
        <w:pStyle w:val="Heading1"/>
        <w:spacing w:line="360" w:lineRule="auto"/>
        <w:rPr>
          <w:rFonts w:ascii="Trebuchet MS" w:hAnsi="Trebuchet MS"/>
          <w:b w:val="0"/>
          <w:sz w:val="22"/>
          <w:u w:val="single"/>
        </w:rPr>
      </w:pPr>
      <w:bookmarkStart w:id="45" w:name="_Toc161226110"/>
      <w:bookmarkStart w:id="46" w:name="_Toc163704821"/>
      <w:bookmarkStart w:id="47" w:name="_Toc165278448"/>
      <w:bookmarkStart w:id="48" w:name="_Toc169690867"/>
      <w:bookmarkStart w:id="49" w:name="_Toc171650306"/>
      <w:bookmarkStart w:id="50" w:name="_Toc297814675"/>
      <w:r w:rsidRPr="008C782C">
        <w:rPr>
          <w:rFonts w:ascii="Trebuchet MS" w:hAnsi="Trebuchet MS"/>
          <w:sz w:val="22"/>
          <w:u w:val="single"/>
        </w:rPr>
        <w:t>CLÁUSULA QUINTA - DA INSTITUIÇÃO DO REGIME FIDUCIÁRIO</w:t>
      </w:r>
      <w:bookmarkEnd w:id="45"/>
      <w:bookmarkEnd w:id="46"/>
      <w:bookmarkEnd w:id="47"/>
      <w:bookmarkEnd w:id="48"/>
      <w:bookmarkEnd w:id="49"/>
      <w:bookmarkEnd w:id="50"/>
      <w:r w:rsidRPr="008C782C">
        <w:rPr>
          <w:rFonts w:ascii="Trebuchet MS" w:hAnsi="Trebuchet MS"/>
          <w:sz w:val="22"/>
          <w:u w:val="single"/>
        </w:rPr>
        <w:t xml:space="preserve"> </w:t>
      </w:r>
    </w:p>
    <w:p w:rsidR="00594842" w:rsidRPr="006C6C5F" w:rsidRDefault="00594842" w:rsidP="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b/>
          <w:sz w:val="22"/>
          <w:szCs w:val="22"/>
        </w:rPr>
      </w:pPr>
    </w:p>
    <w:p w:rsidR="00594842" w:rsidRPr="006C6C5F" w:rsidRDefault="00594842" w:rsidP="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r w:rsidRPr="006C6C5F">
        <w:rPr>
          <w:rFonts w:ascii="Trebuchet MS" w:hAnsi="Trebuchet MS"/>
          <w:sz w:val="22"/>
          <w:szCs w:val="22"/>
        </w:rPr>
        <w:t>5.1.</w:t>
      </w:r>
      <w:r w:rsidRPr="006C6C5F">
        <w:rPr>
          <w:rFonts w:ascii="Trebuchet MS" w:hAnsi="Trebuchet MS"/>
          <w:sz w:val="22"/>
          <w:szCs w:val="22"/>
        </w:rPr>
        <w:tab/>
      </w:r>
      <w:r w:rsidR="008C782C">
        <w:rPr>
          <w:rFonts w:ascii="Trebuchet MS" w:hAnsi="Trebuchet MS"/>
          <w:sz w:val="22"/>
          <w:szCs w:val="22"/>
          <w:u w:val="single"/>
        </w:rPr>
        <w:t>Regime Fiduciário</w:t>
      </w:r>
      <w:r w:rsidR="008C782C" w:rsidRPr="008C782C">
        <w:rPr>
          <w:rFonts w:ascii="Trebuchet MS" w:hAnsi="Trebuchet MS"/>
          <w:sz w:val="22"/>
          <w:szCs w:val="22"/>
        </w:rPr>
        <w:t xml:space="preserve">: </w:t>
      </w:r>
      <w:r w:rsidRPr="006C6C5F">
        <w:rPr>
          <w:rFonts w:ascii="Trebuchet MS" w:hAnsi="Trebuchet MS"/>
          <w:sz w:val="22"/>
          <w:szCs w:val="22"/>
        </w:rPr>
        <w:t xml:space="preserve">Na forma do Artigo 9º da Lei nº 9.514/97, 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institui Regime Fiduciário sobre os Créditos Imobiliários e respectivos acessórios e garantias, vinculados ao presente Termo, constituindo os referidos Créditos Imobiliários e respectivos acessórios e garantias lastro para a emissão dos CRI pela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w:t>
      </w:r>
    </w:p>
    <w:p w:rsidR="00594842" w:rsidRPr="006C6C5F" w:rsidRDefault="00594842" w:rsidP="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594842" w:rsidRPr="006C6C5F" w:rsidRDefault="00594842" w:rsidP="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708"/>
        <w:jc w:val="both"/>
        <w:rPr>
          <w:rFonts w:ascii="Trebuchet MS" w:hAnsi="Trebuchet MS"/>
          <w:sz w:val="22"/>
          <w:szCs w:val="22"/>
        </w:rPr>
      </w:pPr>
      <w:r w:rsidRPr="006C6C5F">
        <w:rPr>
          <w:rFonts w:ascii="Trebuchet MS" w:hAnsi="Trebuchet MS"/>
          <w:sz w:val="22"/>
          <w:szCs w:val="22"/>
        </w:rPr>
        <w:t>5.1.1.</w:t>
      </w:r>
      <w:r w:rsidRPr="006C6C5F">
        <w:rPr>
          <w:rFonts w:ascii="Trebuchet MS" w:hAnsi="Trebuchet MS"/>
          <w:sz w:val="22"/>
          <w:szCs w:val="22"/>
        </w:rPr>
        <w:tab/>
        <w:t xml:space="preserve">O Regime Fiduciário instituído neste Termo será efetivado mediante o registro deste Termo na Instituição </w:t>
      </w:r>
      <w:proofErr w:type="spellStart"/>
      <w:r w:rsidRPr="006C6C5F">
        <w:rPr>
          <w:rFonts w:ascii="Trebuchet MS" w:hAnsi="Trebuchet MS"/>
          <w:sz w:val="22"/>
          <w:szCs w:val="22"/>
        </w:rPr>
        <w:t>Custodiante</w:t>
      </w:r>
      <w:proofErr w:type="spellEnd"/>
      <w:r w:rsidRPr="006C6C5F">
        <w:rPr>
          <w:rFonts w:ascii="Trebuchet MS" w:hAnsi="Trebuchet MS"/>
          <w:sz w:val="22"/>
          <w:szCs w:val="22"/>
        </w:rPr>
        <w:t>, nos termos previstos no parágrafo único do artigo 23 da Lei 10.931/04.</w:t>
      </w:r>
    </w:p>
    <w:p w:rsidR="00594842" w:rsidRPr="006C6C5F" w:rsidRDefault="00594842" w:rsidP="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594842" w:rsidRPr="006C6C5F" w:rsidRDefault="00594842" w:rsidP="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r w:rsidRPr="006C6C5F">
        <w:rPr>
          <w:rFonts w:ascii="Trebuchet MS" w:hAnsi="Trebuchet MS"/>
          <w:sz w:val="22"/>
          <w:szCs w:val="22"/>
        </w:rPr>
        <w:lastRenderedPageBreak/>
        <w:t>5.2.</w:t>
      </w:r>
      <w:r w:rsidRPr="006C6C5F">
        <w:rPr>
          <w:rFonts w:ascii="Trebuchet MS" w:hAnsi="Trebuchet MS"/>
          <w:sz w:val="22"/>
          <w:szCs w:val="22"/>
        </w:rPr>
        <w:tab/>
      </w:r>
      <w:r w:rsidR="008C782C">
        <w:rPr>
          <w:rFonts w:ascii="Trebuchet MS" w:hAnsi="Trebuchet MS"/>
          <w:sz w:val="22"/>
          <w:szCs w:val="22"/>
          <w:u w:val="single"/>
        </w:rPr>
        <w:t>Patrimônio Separado</w:t>
      </w:r>
      <w:r w:rsidR="008C782C" w:rsidRPr="008C782C">
        <w:rPr>
          <w:rFonts w:ascii="Trebuchet MS" w:hAnsi="Trebuchet MS"/>
          <w:sz w:val="22"/>
          <w:szCs w:val="22"/>
        </w:rPr>
        <w:t xml:space="preserve">: </w:t>
      </w:r>
      <w:r w:rsidRPr="006C6C5F">
        <w:rPr>
          <w:rFonts w:ascii="Trebuchet MS" w:hAnsi="Trebuchet MS"/>
          <w:sz w:val="22"/>
          <w:szCs w:val="22"/>
        </w:rPr>
        <w:t xml:space="preserve">Os Créditos Imobiliários e respectivos acessórios e garantias sob Regime Fiduciário vinculados ao presente Termo são destacados do patrimônio da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e passam a constituir Patrimônio Separado do patrimônio geral da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destinando-se especificamente à liquidação dos CRI e das demais obrigações relativas ao Regime Fiduciário instituído, assim permanecendo até que se complete o resgate de todos os CRI e a liquidação da totalidade dessas obrigações, conforme previsto no Art.11 da Lei 9.514/97.</w:t>
      </w:r>
    </w:p>
    <w:p w:rsidR="00594842" w:rsidRPr="006C6C5F" w:rsidRDefault="00594842" w:rsidP="00594842">
      <w:pPr>
        <w:pStyle w:val="BodyText2"/>
        <w:spacing w:line="360" w:lineRule="auto"/>
        <w:rPr>
          <w:rFonts w:ascii="Trebuchet MS" w:hAnsi="Trebuchet MS"/>
          <w:i/>
          <w:sz w:val="22"/>
          <w:szCs w:val="22"/>
        </w:rPr>
      </w:pPr>
    </w:p>
    <w:p w:rsidR="00594842" w:rsidRPr="006C6C5F" w:rsidRDefault="00594842" w:rsidP="00594842">
      <w:pPr>
        <w:pStyle w:val="BodyText2"/>
        <w:spacing w:line="360" w:lineRule="auto"/>
        <w:rPr>
          <w:rFonts w:ascii="Trebuchet MS" w:hAnsi="Trebuchet MS"/>
          <w:sz w:val="22"/>
          <w:szCs w:val="22"/>
        </w:rPr>
      </w:pPr>
      <w:r w:rsidRPr="006C6C5F">
        <w:rPr>
          <w:rFonts w:ascii="Trebuchet MS" w:hAnsi="Trebuchet MS"/>
          <w:sz w:val="22"/>
          <w:szCs w:val="22"/>
        </w:rPr>
        <w:t>5.3.</w:t>
      </w:r>
      <w:r w:rsidRPr="006C6C5F">
        <w:rPr>
          <w:rFonts w:ascii="Trebuchet MS" w:hAnsi="Trebuchet MS"/>
          <w:sz w:val="22"/>
          <w:szCs w:val="22"/>
        </w:rPr>
        <w:tab/>
      </w:r>
      <w:r w:rsidR="008C782C">
        <w:rPr>
          <w:rFonts w:ascii="Trebuchet MS" w:hAnsi="Trebuchet MS"/>
          <w:sz w:val="22"/>
          <w:szCs w:val="22"/>
          <w:u w:val="single"/>
          <w:lang w:val="pt-BR"/>
        </w:rPr>
        <w:t>Limitação dos Créditos Imobiliários</w:t>
      </w:r>
      <w:r w:rsidR="008C782C" w:rsidRPr="008C782C">
        <w:rPr>
          <w:rFonts w:ascii="Trebuchet MS" w:hAnsi="Trebuchet MS"/>
          <w:sz w:val="22"/>
          <w:szCs w:val="22"/>
          <w:lang w:val="pt-BR"/>
        </w:rPr>
        <w:t>:</w:t>
      </w:r>
      <w:r w:rsidR="008C782C">
        <w:rPr>
          <w:rFonts w:ascii="Trebuchet MS" w:hAnsi="Trebuchet MS"/>
          <w:sz w:val="22"/>
          <w:szCs w:val="22"/>
          <w:lang w:val="pt-BR"/>
        </w:rPr>
        <w:t xml:space="preserve"> </w:t>
      </w:r>
      <w:r w:rsidRPr="006C6C5F">
        <w:rPr>
          <w:rFonts w:ascii="Trebuchet MS" w:hAnsi="Trebuchet MS"/>
          <w:sz w:val="22"/>
          <w:szCs w:val="22"/>
        </w:rPr>
        <w:t>Os Créditos Imobiliários e respectivos acessórios e garantias sob Regime Fiduciário somente responderão pelas obrigações inerentes ao Patrimônio Separado, bem como pelo pagamento dos custos de administração e obrigações tributárias, conforme previsto neste Termo.</w:t>
      </w:r>
    </w:p>
    <w:p w:rsidR="00594842" w:rsidRPr="006C6C5F" w:rsidRDefault="00594842" w:rsidP="00594842">
      <w:pPr>
        <w:pStyle w:val="BodyText2"/>
        <w:spacing w:line="360" w:lineRule="auto"/>
        <w:rPr>
          <w:rFonts w:ascii="Trebuchet MS" w:hAnsi="Trebuchet MS"/>
          <w:sz w:val="22"/>
          <w:szCs w:val="22"/>
        </w:rPr>
      </w:pPr>
    </w:p>
    <w:p w:rsidR="00594842" w:rsidRPr="006C6C5F" w:rsidRDefault="00594842" w:rsidP="00594842">
      <w:pPr>
        <w:pStyle w:val="BodyText2"/>
        <w:spacing w:line="360" w:lineRule="auto"/>
        <w:rPr>
          <w:rFonts w:ascii="Trebuchet MS" w:hAnsi="Trebuchet MS"/>
          <w:sz w:val="22"/>
          <w:szCs w:val="22"/>
        </w:rPr>
      </w:pPr>
      <w:r w:rsidRPr="006C6C5F">
        <w:rPr>
          <w:rFonts w:ascii="Trebuchet MS" w:hAnsi="Trebuchet MS"/>
          <w:sz w:val="22"/>
          <w:szCs w:val="22"/>
        </w:rPr>
        <w:t>5.4.</w:t>
      </w:r>
      <w:r w:rsidRPr="006C6C5F">
        <w:rPr>
          <w:rFonts w:ascii="Trebuchet MS" w:hAnsi="Trebuchet MS"/>
          <w:sz w:val="22"/>
          <w:szCs w:val="22"/>
        </w:rPr>
        <w:tab/>
      </w:r>
      <w:r w:rsidR="008C782C">
        <w:rPr>
          <w:rFonts w:ascii="Trebuchet MS" w:hAnsi="Trebuchet MS"/>
          <w:sz w:val="22"/>
          <w:szCs w:val="22"/>
          <w:u w:val="single"/>
          <w:lang w:val="pt-BR"/>
        </w:rPr>
        <w:t>Custos do Patrimônio Separado</w:t>
      </w:r>
      <w:r w:rsidR="008C782C" w:rsidRPr="008C782C">
        <w:rPr>
          <w:rFonts w:ascii="Trebuchet MS" w:hAnsi="Trebuchet MS"/>
          <w:sz w:val="22"/>
          <w:szCs w:val="22"/>
          <w:lang w:val="pt-BR"/>
        </w:rPr>
        <w:t xml:space="preserve">: </w:t>
      </w:r>
      <w:r w:rsidRPr="006C6C5F">
        <w:rPr>
          <w:rFonts w:ascii="Trebuchet MS" w:hAnsi="Trebuchet MS"/>
          <w:sz w:val="22"/>
          <w:szCs w:val="22"/>
        </w:rPr>
        <w:t xml:space="preserve">Nenhum outro custo de administração, senão aqueles listados </w:t>
      </w:r>
      <w:proofErr w:type="spellStart"/>
      <w:r w:rsidRPr="006C6C5F">
        <w:rPr>
          <w:rFonts w:ascii="Trebuchet MS" w:hAnsi="Trebuchet MS"/>
          <w:sz w:val="22"/>
          <w:szCs w:val="22"/>
        </w:rPr>
        <w:t>neste</w:t>
      </w:r>
      <w:proofErr w:type="spellEnd"/>
      <w:r w:rsidRPr="006C6C5F">
        <w:rPr>
          <w:rFonts w:ascii="Trebuchet MS" w:hAnsi="Trebuchet MS"/>
          <w:sz w:val="22"/>
          <w:szCs w:val="22"/>
        </w:rPr>
        <w:t xml:space="preserve"> Termo, será de responsabilidade do Patrimônio Separado sem a prévia e expressa autorização dos Investidores, na forma prevista neste Termo.</w:t>
      </w:r>
    </w:p>
    <w:p w:rsidR="00594842" w:rsidRPr="006C6C5F" w:rsidRDefault="00594842" w:rsidP="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594842" w:rsidRPr="006C6C5F" w:rsidRDefault="00594842" w:rsidP="00594842">
      <w:pPr>
        <w:pStyle w:val="BodyTextIndent"/>
        <w:spacing w:line="360" w:lineRule="auto"/>
        <w:rPr>
          <w:rFonts w:ascii="Trebuchet MS" w:hAnsi="Trebuchet MS"/>
          <w:sz w:val="22"/>
          <w:szCs w:val="22"/>
        </w:rPr>
      </w:pPr>
      <w:r w:rsidRPr="006C6C5F">
        <w:rPr>
          <w:rFonts w:ascii="Trebuchet MS" w:hAnsi="Trebuchet MS"/>
          <w:sz w:val="22"/>
          <w:szCs w:val="22"/>
        </w:rPr>
        <w:t>5.5.</w:t>
      </w:r>
      <w:r w:rsidRPr="006C6C5F">
        <w:rPr>
          <w:rFonts w:ascii="Trebuchet MS" w:hAnsi="Trebuchet MS"/>
          <w:sz w:val="22"/>
          <w:szCs w:val="22"/>
        </w:rPr>
        <w:tab/>
      </w:r>
      <w:r w:rsidR="008C782C">
        <w:rPr>
          <w:rFonts w:ascii="Trebuchet MS" w:hAnsi="Trebuchet MS"/>
          <w:sz w:val="22"/>
          <w:szCs w:val="22"/>
          <w:u w:val="single"/>
          <w:lang w:val="pt-BR"/>
        </w:rPr>
        <w:t>Isenção dos Créditos Imobiliários</w:t>
      </w:r>
      <w:r w:rsidR="008C782C" w:rsidRPr="008C782C">
        <w:rPr>
          <w:rFonts w:ascii="Trebuchet MS" w:hAnsi="Trebuchet MS"/>
          <w:sz w:val="22"/>
          <w:szCs w:val="22"/>
          <w:lang w:val="pt-BR"/>
        </w:rPr>
        <w:t xml:space="preserve">: </w:t>
      </w:r>
      <w:r w:rsidRPr="006C6C5F">
        <w:rPr>
          <w:rFonts w:ascii="Trebuchet MS" w:hAnsi="Trebuchet MS"/>
          <w:sz w:val="22"/>
          <w:szCs w:val="22"/>
        </w:rPr>
        <w:t>Na forma do Artigo 11 da Lei nº 9.514/97, os Créditos Imobiliários e respectivos acessórios e garantias</w:t>
      </w:r>
      <w:r w:rsidRPr="006C6C5F">
        <w:rPr>
          <w:rFonts w:ascii="Trebuchet MS" w:hAnsi="Trebuchet MS" w:cs="Tahoma"/>
          <w:sz w:val="22"/>
          <w:szCs w:val="22"/>
        </w:rPr>
        <w:t xml:space="preserve"> </w:t>
      </w:r>
      <w:r w:rsidRPr="006C6C5F">
        <w:rPr>
          <w:rFonts w:ascii="Trebuchet MS" w:hAnsi="Trebuchet MS"/>
          <w:sz w:val="22"/>
          <w:szCs w:val="22"/>
        </w:rPr>
        <w:t xml:space="preserve">estão isentos de qualquer ação ou execução pelos credores da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exceto pelos Investidores, não se prestando à constituição de garantias ou de excussão por outros credores da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por mais privilegiados que sejam.</w:t>
      </w:r>
    </w:p>
    <w:p w:rsidR="00594842" w:rsidRPr="006C6C5F" w:rsidRDefault="00594842" w:rsidP="00594842">
      <w:pPr>
        <w:spacing w:line="360" w:lineRule="auto"/>
        <w:jc w:val="both"/>
        <w:rPr>
          <w:rFonts w:ascii="Trebuchet MS" w:hAnsi="Trebuchet MS"/>
          <w:sz w:val="22"/>
          <w:szCs w:val="22"/>
        </w:rPr>
      </w:pPr>
    </w:p>
    <w:p w:rsidR="00594842" w:rsidRPr="008C782C" w:rsidRDefault="00594842" w:rsidP="00594842">
      <w:pPr>
        <w:pStyle w:val="Heading1"/>
        <w:spacing w:line="360" w:lineRule="auto"/>
        <w:rPr>
          <w:rFonts w:ascii="Trebuchet MS" w:hAnsi="Trebuchet MS"/>
          <w:sz w:val="22"/>
          <w:u w:val="single"/>
        </w:rPr>
      </w:pPr>
      <w:bookmarkStart w:id="51" w:name="_Toc161226111"/>
      <w:bookmarkStart w:id="52" w:name="_Toc163704822"/>
      <w:bookmarkStart w:id="53" w:name="_Toc165278449"/>
      <w:bookmarkStart w:id="54" w:name="_Toc169690868"/>
      <w:bookmarkStart w:id="55" w:name="_Toc171650307"/>
      <w:bookmarkStart w:id="56" w:name="_Toc297814676"/>
      <w:r w:rsidRPr="008C782C">
        <w:rPr>
          <w:rFonts w:ascii="Trebuchet MS" w:hAnsi="Trebuchet MS"/>
          <w:sz w:val="22"/>
          <w:u w:val="single"/>
        </w:rPr>
        <w:t>CLÁUSULA SEXTA - DA ADMINISTRAÇÃO DO PATRIMÔNIO SEPARADO E DAS OBRIGAÇÕES DA SECURITIZADORA</w:t>
      </w:r>
      <w:bookmarkEnd w:id="51"/>
      <w:bookmarkEnd w:id="52"/>
      <w:bookmarkEnd w:id="53"/>
      <w:bookmarkEnd w:id="54"/>
      <w:bookmarkEnd w:id="55"/>
      <w:bookmarkEnd w:id="56"/>
    </w:p>
    <w:p w:rsidR="00594842" w:rsidRPr="006C6C5F" w:rsidRDefault="00594842" w:rsidP="00594842">
      <w:pPr>
        <w:spacing w:line="360" w:lineRule="auto"/>
        <w:rPr>
          <w:rFonts w:ascii="Trebuchet MS" w:hAnsi="Trebuchet MS"/>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6.1.</w:t>
      </w:r>
      <w:r w:rsidRPr="006C6C5F">
        <w:rPr>
          <w:rFonts w:ascii="Trebuchet MS" w:hAnsi="Trebuchet MS"/>
          <w:sz w:val="22"/>
          <w:szCs w:val="22"/>
        </w:rPr>
        <w:tab/>
      </w:r>
      <w:r w:rsidR="008C782C">
        <w:rPr>
          <w:rFonts w:ascii="Trebuchet MS" w:hAnsi="Trebuchet MS"/>
          <w:sz w:val="22"/>
          <w:szCs w:val="22"/>
          <w:u w:val="single"/>
        </w:rPr>
        <w:t>Administração dos Créditos Imobiliários</w:t>
      </w:r>
      <w:r w:rsidR="008C782C" w:rsidRPr="008C782C">
        <w:rPr>
          <w:rFonts w:ascii="Trebuchet MS" w:hAnsi="Trebuchet MS"/>
          <w:sz w:val="22"/>
          <w:szCs w:val="22"/>
        </w:rPr>
        <w:t xml:space="preserve">: </w:t>
      </w:r>
      <w:r w:rsidRPr="006C6C5F">
        <w:rPr>
          <w:rFonts w:ascii="Trebuchet MS" w:hAnsi="Trebuchet MS"/>
          <w:sz w:val="22"/>
          <w:szCs w:val="22"/>
        </w:rPr>
        <w:t xml:space="preserve">Incumbe à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gerir os Créditos Imobiliários vinculados ao presente Termo por si, por seus prepostos ou por qualquer outro prestador de serviços contratado pela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para esse fim, promovendo as diligências necessárias à manutenção de sua regularidade, notadamente a dos fluxos de pagamento das parcelas de amortização, juros e demais encargos e acessórios.</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spacing w:line="360" w:lineRule="auto"/>
        <w:ind w:left="708"/>
        <w:jc w:val="both"/>
        <w:rPr>
          <w:rFonts w:ascii="Trebuchet MS" w:hAnsi="Trebuchet MS"/>
          <w:sz w:val="22"/>
          <w:szCs w:val="22"/>
        </w:rPr>
      </w:pPr>
      <w:r w:rsidRPr="006C6C5F">
        <w:rPr>
          <w:rFonts w:ascii="Trebuchet MS" w:hAnsi="Trebuchet MS"/>
          <w:sz w:val="22"/>
          <w:szCs w:val="22"/>
        </w:rPr>
        <w:t>6.1.1.</w:t>
      </w:r>
      <w:r w:rsidRPr="006C6C5F">
        <w:rPr>
          <w:rFonts w:ascii="Trebuchet MS" w:hAnsi="Trebuchet MS"/>
          <w:sz w:val="22"/>
          <w:szCs w:val="22"/>
        </w:rPr>
        <w:tab/>
        <w:t xml:space="preserve">A alteração, pela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de qualquer terceiro para a execução dos serviços de administração do Patrimônio Separado dependerá de prévia anuência do Agente Fiduciário</w:t>
      </w:r>
      <w:r w:rsidR="007C18D4" w:rsidRPr="006C6C5F">
        <w:rPr>
          <w:rFonts w:ascii="Trebuchet MS" w:hAnsi="Trebuchet MS"/>
          <w:sz w:val="22"/>
          <w:szCs w:val="22"/>
        </w:rPr>
        <w:t>, conforme deliberação dos titulares dos CRI</w:t>
      </w:r>
      <w:r w:rsidRPr="006C6C5F">
        <w:rPr>
          <w:rFonts w:ascii="Trebuchet MS" w:hAnsi="Trebuchet MS"/>
          <w:sz w:val="22"/>
          <w:szCs w:val="22"/>
        </w:rPr>
        <w:t xml:space="preserve">. Posteriormente </w:t>
      </w:r>
      <w:r w:rsidR="00181941" w:rsidRPr="006C6C5F">
        <w:rPr>
          <w:rFonts w:ascii="Trebuchet MS" w:hAnsi="Trebuchet MS"/>
          <w:sz w:val="22"/>
          <w:szCs w:val="22"/>
        </w:rPr>
        <w:t xml:space="preserve">à </w:t>
      </w:r>
      <w:r w:rsidRPr="006C6C5F">
        <w:rPr>
          <w:rFonts w:ascii="Trebuchet MS" w:hAnsi="Trebuchet MS"/>
          <w:sz w:val="22"/>
          <w:szCs w:val="22"/>
        </w:rPr>
        <w:lastRenderedPageBreak/>
        <w:t xml:space="preserve">concordância do Agente Fiduciário, o referido contrato </w:t>
      </w:r>
      <w:r w:rsidR="00181941" w:rsidRPr="006C6C5F">
        <w:rPr>
          <w:rFonts w:ascii="Trebuchet MS" w:hAnsi="Trebuchet MS"/>
          <w:sz w:val="22"/>
          <w:szCs w:val="22"/>
        </w:rPr>
        <w:t xml:space="preserve">lhe </w:t>
      </w:r>
      <w:r w:rsidRPr="006C6C5F">
        <w:rPr>
          <w:rFonts w:ascii="Trebuchet MS" w:hAnsi="Trebuchet MS"/>
          <w:sz w:val="22"/>
          <w:szCs w:val="22"/>
        </w:rPr>
        <w:t xml:space="preserve">será disponibilizado pela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no prazo de 05 (cinco) dias após a sua assinatura.</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spacing w:line="360" w:lineRule="auto"/>
        <w:ind w:left="1416"/>
        <w:jc w:val="both"/>
        <w:rPr>
          <w:rFonts w:ascii="Trebuchet MS" w:hAnsi="Trebuchet MS"/>
          <w:sz w:val="22"/>
          <w:szCs w:val="22"/>
        </w:rPr>
      </w:pPr>
      <w:r w:rsidRPr="006C6C5F">
        <w:rPr>
          <w:rFonts w:ascii="Trebuchet MS" w:hAnsi="Trebuchet MS"/>
          <w:sz w:val="22"/>
          <w:szCs w:val="22"/>
        </w:rPr>
        <w:t>6.1.1.</w:t>
      </w:r>
      <w:r w:rsidR="00FB7D18" w:rsidRPr="006C6C5F">
        <w:rPr>
          <w:rFonts w:ascii="Trebuchet MS" w:hAnsi="Trebuchet MS"/>
          <w:sz w:val="22"/>
          <w:szCs w:val="22"/>
        </w:rPr>
        <w:t>1</w:t>
      </w:r>
      <w:r w:rsidRPr="006C6C5F">
        <w:rPr>
          <w:rFonts w:ascii="Trebuchet MS" w:hAnsi="Trebuchet MS"/>
          <w:sz w:val="22"/>
          <w:szCs w:val="22"/>
        </w:rPr>
        <w:t>.</w:t>
      </w:r>
      <w:r w:rsidRPr="006C6C5F">
        <w:rPr>
          <w:rFonts w:ascii="Trebuchet MS" w:hAnsi="Trebuchet MS"/>
          <w:sz w:val="22"/>
          <w:szCs w:val="22"/>
        </w:rPr>
        <w:tab/>
        <w:t xml:space="preserve">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deverá manter à disposição dos Investidores, para consulta, na sua sede social indicada no preâmbulo do presente Termo, um exemplar do</w:t>
      </w:r>
      <w:r w:rsidR="00F437A0" w:rsidRPr="006C6C5F">
        <w:rPr>
          <w:rFonts w:ascii="Trebuchet MS" w:hAnsi="Trebuchet MS"/>
          <w:sz w:val="22"/>
          <w:szCs w:val="22"/>
        </w:rPr>
        <w:t>s</w:t>
      </w:r>
      <w:r w:rsidRPr="006C6C5F">
        <w:rPr>
          <w:rFonts w:ascii="Trebuchet MS" w:hAnsi="Trebuchet MS"/>
          <w:sz w:val="22"/>
          <w:szCs w:val="22"/>
        </w:rPr>
        <w:t xml:space="preserve"> contrato</w:t>
      </w:r>
      <w:r w:rsidR="00F437A0" w:rsidRPr="006C6C5F">
        <w:rPr>
          <w:rFonts w:ascii="Trebuchet MS" w:hAnsi="Trebuchet MS"/>
          <w:sz w:val="22"/>
          <w:szCs w:val="22"/>
        </w:rPr>
        <w:t>s</w:t>
      </w:r>
      <w:r w:rsidRPr="006C6C5F">
        <w:rPr>
          <w:rFonts w:ascii="Trebuchet MS" w:hAnsi="Trebuchet MS"/>
          <w:sz w:val="22"/>
          <w:szCs w:val="22"/>
        </w:rPr>
        <w:t xml:space="preserve"> firmado</w:t>
      </w:r>
      <w:r w:rsidR="00F437A0" w:rsidRPr="006C6C5F">
        <w:rPr>
          <w:rFonts w:ascii="Trebuchet MS" w:hAnsi="Trebuchet MS"/>
          <w:sz w:val="22"/>
          <w:szCs w:val="22"/>
        </w:rPr>
        <w:t>s</w:t>
      </w:r>
      <w:r w:rsidRPr="006C6C5F">
        <w:rPr>
          <w:rFonts w:ascii="Trebuchet MS" w:hAnsi="Trebuchet MS"/>
          <w:sz w:val="22"/>
          <w:szCs w:val="22"/>
        </w:rPr>
        <w:t xml:space="preserve"> com o </w:t>
      </w:r>
      <w:proofErr w:type="spellStart"/>
      <w:r w:rsidRPr="006C6C5F">
        <w:rPr>
          <w:rFonts w:ascii="Trebuchet MS" w:hAnsi="Trebuchet MS"/>
          <w:i/>
          <w:sz w:val="22"/>
          <w:szCs w:val="22"/>
        </w:rPr>
        <w:t>Servicer</w:t>
      </w:r>
      <w:proofErr w:type="spellEnd"/>
      <w:r w:rsidRPr="006C6C5F">
        <w:rPr>
          <w:rFonts w:ascii="Trebuchet MS" w:hAnsi="Trebuchet MS"/>
          <w:sz w:val="22"/>
          <w:szCs w:val="22"/>
        </w:rPr>
        <w:t xml:space="preserve"> e de qualquer outro documento relativo à referida contratação.</w:t>
      </w:r>
    </w:p>
    <w:p w:rsidR="00594842" w:rsidRPr="006C6C5F" w:rsidRDefault="00594842" w:rsidP="00594842">
      <w:pPr>
        <w:pStyle w:val="BodyMain"/>
        <w:spacing w:before="0" w:line="360" w:lineRule="auto"/>
        <w:rPr>
          <w:rFonts w:ascii="Trebuchet MS" w:hAnsi="Trebuchet MS"/>
          <w:sz w:val="22"/>
          <w:szCs w:val="22"/>
        </w:rPr>
      </w:pPr>
    </w:p>
    <w:p w:rsidR="00594842" w:rsidRPr="006C6C5F" w:rsidRDefault="00594842" w:rsidP="00594842">
      <w:pPr>
        <w:spacing w:line="360" w:lineRule="auto"/>
        <w:ind w:left="708"/>
        <w:jc w:val="both"/>
        <w:rPr>
          <w:rFonts w:ascii="Trebuchet MS" w:hAnsi="Trebuchet MS"/>
          <w:sz w:val="22"/>
          <w:szCs w:val="22"/>
        </w:rPr>
      </w:pPr>
      <w:r w:rsidRPr="006C6C5F">
        <w:rPr>
          <w:rFonts w:ascii="Trebuchet MS" w:hAnsi="Trebuchet MS"/>
          <w:sz w:val="22"/>
          <w:szCs w:val="22"/>
        </w:rPr>
        <w:t>6.1.2.</w:t>
      </w:r>
      <w:r w:rsidRPr="006C6C5F">
        <w:rPr>
          <w:rFonts w:ascii="Trebuchet MS" w:hAnsi="Trebuchet MS"/>
          <w:sz w:val="22"/>
          <w:szCs w:val="22"/>
        </w:rPr>
        <w:tab/>
        <w:t xml:space="preserve">A contratação de qualquer terceiro para a administração do Patrimônio Separado não exime 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do encargo da administração, que continuará sendo de sua responsabilidade. </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6.2.</w:t>
      </w:r>
      <w:r w:rsidRPr="006C6C5F">
        <w:rPr>
          <w:rFonts w:ascii="Trebuchet MS" w:hAnsi="Trebuchet MS"/>
          <w:sz w:val="22"/>
          <w:szCs w:val="22"/>
        </w:rPr>
        <w:tab/>
      </w:r>
      <w:r w:rsidR="008C782C">
        <w:rPr>
          <w:rFonts w:ascii="Trebuchet MS" w:hAnsi="Trebuchet MS"/>
          <w:sz w:val="22"/>
          <w:szCs w:val="22"/>
          <w:u w:val="single"/>
        </w:rPr>
        <w:t>Administração do Patrimônio Separado</w:t>
      </w:r>
      <w:r w:rsidR="008C782C" w:rsidRPr="008C782C">
        <w:rPr>
          <w:rFonts w:ascii="Trebuchet MS" w:hAnsi="Trebuchet MS"/>
          <w:sz w:val="22"/>
          <w:szCs w:val="22"/>
        </w:rPr>
        <w:t xml:space="preserve">: </w:t>
      </w:r>
      <w:r w:rsidRPr="006C6C5F">
        <w:rPr>
          <w:rFonts w:ascii="Trebuchet MS" w:hAnsi="Trebuchet MS"/>
          <w:sz w:val="22"/>
          <w:szCs w:val="22"/>
        </w:rPr>
        <w:t xml:space="preserve">Obriga-se 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a administrar o Patrimônio Separado, manter registros contábeis independentes em relação ao Patrimônio Separado e elaborar e publicar anualmente as respectivas demonstrações financeiras.</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6.3.</w:t>
      </w:r>
      <w:r w:rsidRPr="006C6C5F">
        <w:rPr>
          <w:rFonts w:ascii="Trebuchet MS" w:hAnsi="Trebuchet MS"/>
          <w:sz w:val="22"/>
          <w:szCs w:val="22"/>
        </w:rPr>
        <w:tab/>
      </w:r>
      <w:r w:rsidR="008C782C">
        <w:rPr>
          <w:rFonts w:ascii="Trebuchet MS" w:hAnsi="Trebuchet MS"/>
          <w:sz w:val="22"/>
          <w:szCs w:val="22"/>
          <w:u w:val="single"/>
        </w:rPr>
        <w:t>Negligência na Administração do Patrimônio Separado</w:t>
      </w:r>
      <w:r w:rsidR="008C782C" w:rsidRPr="008C782C">
        <w:rPr>
          <w:rFonts w:ascii="Trebuchet MS" w:hAnsi="Trebuchet MS"/>
          <w:sz w:val="22"/>
          <w:szCs w:val="22"/>
        </w:rPr>
        <w:t xml:space="preserve">: </w:t>
      </w:r>
      <w:r w:rsidRPr="006C6C5F">
        <w:rPr>
          <w:rFonts w:ascii="Trebuchet MS" w:hAnsi="Trebuchet MS"/>
          <w:sz w:val="22"/>
          <w:szCs w:val="22"/>
        </w:rPr>
        <w:t xml:space="preserve">A totalidade do patrimônio da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responderá pelos prejuízos que esta causar por descumprimento de disposição legal ou regulamentar, por negligência ou administração temerária ou, ainda, por desvio da finalidade do Patrimônio Separado.</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pStyle w:val="BodyTextIndent"/>
        <w:widowControl w:val="0"/>
        <w:spacing w:line="360" w:lineRule="auto"/>
        <w:rPr>
          <w:rFonts w:ascii="Trebuchet MS" w:hAnsi="Trebuchet MS"/>
          <w:sz w:val="22"/>
          <w:szCs w:val="22"/>
          <w:lang w:val="pt-BR"/>
        </w:rPr>
      </w:pPr>
      <w:r w:rsidRPr="006C6C5F">
        <w:rPr>
          <w:rFonts w:ascii="Trebuchet MS" w:hAnsi="Trebuchet MS"/>
          <w:sz w:val="22"/>
          <w:szCs w:val="22"/>
        </w:rPr>
        <w:t>6.4.</w:t>
      </w:r>
      <w:r w:rsidRPr="006C6C5F">
        <w:rPr>
          <w:rFonts w:ascii="Trebuchet MS" w:hAnsi="Trebuchet MS"/>
          <w:sz w:val="22"/>
          <w:szCs w:val="22"/>
        </w:rPr>
        <w:tab/>
      </w:r>
      <w:r w:rsidR="008C782C">
        <w:rPr>
          <w:rFonts w:ascii="Trebuchet MS" w:hAnsi="Trebuchet MS"/>
          <w:sz w:val="22"/>
          <w:szCs w:val="22"/>
          <w:u w:val="single"/>
          <w:lang w:val="pt-BR"/>
        </w:rPr>
        <w:t>Amortização Antecipada Facultativa</w:t>
      </w:r>
      <w:r w:rsidR="008C782C" w:rsidRPr="008C782C">
        <w:rPr>
          <w:rFonts w:ascii="Trebuchet MS" w:hAnsi="Trebuchet MS"/>
          <w:sz w:val="22"/>
          <w:szCs w:val="22"/>
          <w:lang w:val="pt-BR"/>
        </w:rPr>
        <w:t xml:space="preserve">: </w:t>
      </w:r>
      <w:r w:rsidRPr="006C6C5F">
        <w:rPr>
          <w:rFonts w:ascii="Trebuchet MS" w:hAnsi="Trebuchet MS"/>
          <w:sz w:val="22"/>
          <w:szCs w:val="22"/>
        </w:rPr>
        <w:t xml:space="preserve">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promover</w:t>
      </w:r>
      <w:r w:rsidR="00EF68B9">
        <w:rPr>
          <w:rFonts w:ascii="Trebuchet MS" w:hAnsi="Trebuchet MS"/>
          <w:sz w:val="22"/>
          <w:szCs w:val="22"/>
          <w:lang w:val="pt-BR"/>
        </w:rPr>
        <w:t>á</w:t>
      </w:r>
      <w:r w:rsidRPr="006C6C5F">
        <w:rPr>
          <w:rFonts w:ascii="Trebuchet MS" w:hAnsi="Trebuchet MS"/>
          <w:sz w:val="22"/>
          <w:szCs w:val="22"/>
        </w:rPr>
        <w:t xml:space="preserve"> a Amortização Antecipada</w:t>
      </w:r>
      <w:r w:rsidR="00A82FCF" w:rsidRPr="006C6C5F">
        <w:rPr>
          <w:rFonts w:ascii="Trebuchet MS" w:hAnsi="Trebuchet MS"/>
          <w:sz w:val="22"/>
          <w:szCs w:val="22"/>
          <w:lang w:val="pt-BR"/>
        </w:rPr>
        <w:t xml:space="preserve"> Facultativa</w:t>
      </w:r>
      <w:r w:rsidRPr="006C6C5F">
        <w:rPr>
          <w:rFonts w:ascii="Trebuchet MS" w:hAnsi="Trebuchet MS"/>
          <w:sz w:val="22"/>
          <w:szCs w:val="22"/>
        </w:rPr>
        <w:t>, total ou parcial, dos CRI vinculados a este Termo nas seguintes hipóteses: (i) caso de pré-pagamento, total ou parcial, dos Créditos Imobiliários, por parte dos Devedores; (</w:t>
      </w:r>
      <w:proofErr w:type="spellStart"/>
      <w:r w:rsidRPr="006C6C5F">
        <w:rPr>
          <w:rFonts w:ascii="Trebuchet MS" w:hAnsi="Trebuchet MS"/>
          <w:sz w:val="22"/>
          <w:szCs w:val="22"/>
        </w:rPr>
        <w:t>ii</w:t>
      </w:r>
      <w:proofErr w:type="spellEnd"/>
      <w:r w:rsidRPr="006C6C5F">
        <w:rPr>
          <w:rFonts w:ascii="Trebuchet MS" w:hAnsi="Trebuchet MS"/>
          <w:sz w:val="22"/>
          <w:szCs w:val="22"/>
        </w:rPr>
        <w:t xml:space="preserve">) caso haja sinistro coberto pelos Seguros e haja efetivo recebimento da indenização pela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w:t>
      </w:r>
      <w:proofErr w:type="spellStart"/>
      <w:r w:rsidRPr="006C6C5F">
        <w:rPr>
          <w:rFonts w:ascii="Trebuchet MS" w:hAnsi="Trebuchet MS"/>
          <w:sz w:val="22"/>
          <w:szCs w:val="22"/>
        </w:rPr>
        <w:t>iii</w:t>
      </w:r>
      <w:proofErr w:type="spellEnd"/>
      <w:r w:rsidRPr="006C6C5F">
        <w:rPr>
          <w:rFonts w:ascii="Trebuchet MS" w:hAnsi="Trebuchet MS"/>
          <w:sz w:val="22"/>
          <w:szCs w:val="22"/>
        </w:rPr>
        <w:t>) nos casos em que ocorrer a venda de Imóveis retomados em razão da execução extrajudicial ou judicial, conforme o caso, da Alienação Fiduciária. A Amortização Antecipada parcial ensej</w:t>
      </w:r>
      <w:r w:rsidR="00EF68B9">
        <w:rPr>
          <w:rFonts w:ascii="Trebuchet MS" w:hAnsi="Trebuchet MS"/>
          <w:sz w:val="22"/>
          <w:szCs w:val="22"/>
          <w:lang w:val="pt-BR"/>
        </w:rPr>
        <w:t>a</w:t>
      </w:r>
      <w:r w:rsidRPr="006C6C5F">
        <w:rPr>
          <w:rFonts w:ascii="Trebuchet MS" w:hAnsi="Trebuchet MS"/>
          <w:sz w:val="22"/>
          <w:szCs w:val="22"/>
        </w:rPr>
        <w:t xml:space="preserve">rá a divulgação pela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ao Agente Fiduciário </w:t>
      </w:r>
      <w:r w:rsidR="00916922" w:rsidRPr="006C6C5F">
        <w:rPr>
          <w:rFonts w:ascii="Trebuchet MS" w:hAnsi="Trebuchet MS"/>
          <w:sz w:val="22"/>
          <w:szCs w:val="22"/>
        </w:rPr>
        <w:t>de atualização da Tabela Vigente</w:t>
      </w:r>
      <w:r w:rsidRPr="006C6C5F">
        <w:rPr>
          <w:rFonts w:ascii="Trebuchet MS" w:hAnsi="Trebuchet MS"/>
          <w:sz w:val="22"/>
          <w:szCs w:val="22"/>
        </w:rPr>
        <w:t>.</w:t>
      </w:r>
    </w:p>
    <w:p w:rsidR="00F13DC2" w:rsidRPr="006C6C5F" w:rsidRDefault="00F13DC2" w:rsidP="003424A6">
      <w:pPr>
        <w:pStyle w:val="BodyTextIndent"/>
        <w:widowControl w:val="0"/>
        <w:tabs>
          <w:tab w:val="clear" w:pos="720"/>
          <w:tab w:val="clear" w:pos="144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rebuchet MS" w:hAnsi="Trebuchet MS"/>
          <w:sz w:val="22"/>
          <w:szCs w:val="22"/>
          <w:lang w:val="pt-BR"/>
        </w:rPr>
      </w:pPr>
    </w:p>
    <w:p w:rsidR="008C0C6B" w:rsidRPr="006C6C5F" w:rsidRDefault="00F13DC2" w:rsidP="00594842">
      <w:pPr>
        <w:pStyle w:val="BodyTextIndent"/>
        <w:widowControl w:val="0"/>
        <w:spacing w:line="360" w:lineRule="auto"/>
        <w:rPr>
          <w:rFonts w:ascii="Trebuchet MS" w:hAnsi="Trebuchet MS"/>
          <w:sz w:val="22"/>
          <w:szCs w:val="22"/>
          <w:lang w:val="pt-BR"/>
        </w:rPr>
      </w:pPr>
      <w:r w:rsidRPr="006C6C5F">
        <w:rPr>
          <w:rFonts w:ascii="Trebuchet MS" w:hAnsi="Trebuchet MS"/>
          <w:sz w:val="22"/>
          <w:szCs w:val="22"/>
          <w:lang w:val="pt-BR"/>
        </w:rPr>
        <w:t>6.5.</w:t>
      </w:r>
      <w:r w:rsidRPr="006C6C5F">
        <w:rPr>
          <w:rFonts w:ascii="Trebuchet MS" w:hAnsi="Trebuchet MS"/>
          <w:sz w:val="22"/>
          <w:szCs w:val="22"/>
          <w:lang w:val="pt-BR"/>
        </w:rPr>
        <w:tab/>
      </w:r>
      <w:r w:rsidR="008C782C">
        <w:rPr>
          <w:rFonts w:ascii="Trebuchet MS" w:hAnsi="Trebuchet MS"/>
          <w:sz w:val="22"/>
          <w:szCs w:val="22"/>
          <w:u w:val="single"/>
          <w:lang w:val="pt-BR"/>
        </w:rPr>
        <w:t>Amortização Antecipada Obrigatória</w:t>
      </w:r>
      <w:r w:rsidR="008C782C" w:rsidRPr="008C782C">
        <w:rPr>
          <w:rFonts w:ascii="Trebuchet MS" w:hAnsi="Trebuchet MS"/>
          <w:sz w:val="22"/>
          <w:szCs w:val="22"/>
          <w:lang w:val="pt-BR"/>
        </w:rPr>
        <w:t xml:space="preserve">: </w:t>
      </w:r>
      <w:r w:rsidR="00A82FCF" w:rsidRPr="006C6C5F">
        <w:rPr>
          <w:rFonts w:ascii="Trebuchet MS" w:hAnsi="Trebuchet MS"/>
          <w:sz w:val="22"/>
          <w:szCs w:val="22"/>
          <w:lang w:val="pt-BR"/>
        </w:rPr>
        <w:t xml:space="preserve">No caso de rescisão da Escritura de Cessão e/ou do Contrato de </w:t>
      </w:r>
      <w:proofErr w:type="spellStart"/>
      <w:r w:rsidR="00A82FCF" w:rsidRPr="006C6C5F">
        <w:rPr>
          <w:rFonts w:ascii="Trebuchet MS" w:hAnsi="Trebuchet MS"/>
          <w:i/>
          <w:sz w:val="22"/>
          <w:szCs w:val="22"/>
          <w:lang w:val="pt-BR"/>
        </w:rPr>
        <w:t>Servicing</w:t>
      </w:r>
      <w:proofErr w:type="spellEnd"/>
      <w:r w:rsidR="00A82FCF" w:rsidRPr="006C6C5F">
        <w:rPr>
          <w:rFonts w:ascii="Trebuchet MS" w:hAnsi="Trebuchet MS"/>
          <w:sz w:val="22"/>
          <w:szCs w:val="22"/>
          <w:lang w:val="pt-BR"/>
        </w:rPr>
        <w:t xml:space="preserve"> e Cobrança, </w:t>
      </w:r>
      <w:r w:rsidR="008C0C6B" w:rsidRPr="006C6C5F">
        <w:rPr>
          <w:rFonts w:ascii="Trebuchet MS" w:hAnsi="Trebuchet MS"/>
          <w:sz w:val="22"/>
          <w:szCs w:val="22"/>
          <w:lang w:val="pt-BR"/>
        </w:rPr>
        <w:t xml:space="preserve">a </w:t>
      </w:r>
      <w:proofErr w:type="spellStart"/>
      <w:r w:rsidR="008C0C6B" w:rsidRPr="006C6C5F">
        <w:rPr>
          <w:rFonts w:ascii="Trebuchet MS" w:hAnsi="Trebuchet MS"/>
          <w:sz w:val="22"/>
          <w:szCs w:val="22"/>
          <w:lang w:val="pt-BR"/>
        </w:rPr>
        <w:t>Securitizadora</w:t>
      </w:r>
      <w:proofErr w:type="spellEnd"/>
      <w:r w:rsidR="008C0C6B" w:rsidRPr="006C6C5F">
        <w:rPr>
          <w:rFonts w:ascii="Trebuchet MS" w:hAnsi="Trebuchet MS"/>
          <w:sz w:val="22"/>
          <w:szCs w:val="22"/>
          <w:lang w:val="pt-BR"/>
        </w:rPr>
        <w:t xml:space="preserve"> deverá imediatamente convocar assembl</w:t>
      </w:r>
      <w:r w:rsidR="00CC691C" w:rsidRPr="006C6C5F">
        <w:rPr>
          <w:rFonts w:ascii="Trebuchet MS" w:hAnsi="Trebuchet MS"/>
          <w:sz w:val="22"/>
          <w:szCs w:val="22"/>
          <w:lang w:val="pt-BR"/>
        </w:rPr>
        <w:t>e</w:t>
      </w:r>
      <w:r w:rsidR="008C0C6B" w:rsidRPr="006C6C5F">
        <w:rPr>
          <w:rFonts w:ascii="Trebuchet MS" w:hAnsi="Trebuchet MS"/>
          <w:sz w:val="22"/>
          <w:szCs w:val="22"/>
          <w:lang w:val="pt-BR"/>
        </w:rPr>
        <w:t xml:space="preserve">ia dos titulares dos CRI a fim de deliberar acerca da </w:t>
      </w:r>
      <w:r w:rsidR="001B3D16" w:rsidRPr="006C6C5F">
        <w:rPr>
          <w:rFonts w:ascii="Trebuchet MS" w:hAnsi="Trebuchet MS"/>
          <w:sz w:val="22"/>
          <w:szCs w:val="22"/>
          <w:lang w:val="pt-BR"/>
        </w:rPr>
        <w:t xml:space="preserve">possibilidade de </w:t>
      </w:r>
      <w:r w:rsidR="008C0C6B" w:rsidRPr="006C6C5F">
        <w:rPr>
          <w:rFonts w:ascii="Trebuchet MS" w:hAnsi="Trebuchet MS"/>
          <w:sz w:val="22"/>
          <w:szCs w:val="22"/>
          <w:lang w:val="pt-BR"/>
        </w:rPr>
        <w:t xml:space="preserve">Amortização Antecipada Obrigatória total dos CRI vinculados a este Termo, sendo necessária a aprovação </w:t>
      </w:r>
      <w:r w:rsidR="001B3D16" w:rsidRPr="006C6C5F">
        <w:rPr>
          <w:rFonts w:ascii="Trebuchet MS" w:hAnsi="Trebuchet MS"/>
          <w:sz w:val="22"/>
          <w:szCs w:val="22"/>
          <w:lang w:val="pt-BR"/>
        </w:rPr>
        <w:t>da maioria</w:t>
      </w:r>
      <w:r w:rsidR="00127031" w:rsidRPr="006C6C5F">
        <w:rPr>
          <w:rFonts w:ascii="Trebuchet MS" w:hAnsi="Trebuchet MS"/>
          <w:sz w:val="22"/>
          <w:szCs w:val="22"/>
          <w:lang w:val="pt-BR"/>
        </w:rPr>
        <w:t xml:space="preserve"> simples</w:t>
      </w:r>
      <w:r w:rsidR="001058FC" w:rsidRPr="006C6C5F">
        <w:rPr>
          <w:rFonts w:ascii="Trebuchet MS" w:hAnsi="Trebuchet MS"/>
          <w:sz w:val="22"/>
          <w:szCs w:val="22"/>
          <w:lang w:val="pt-BR"/>
        </w:rPr>
        <w:t xml:space="preserve"> </w:t>
      </w:r>
      <w:r w:rsidR="008C0C6B" w:rsidRPr="006C6C5F">
        <w:rPr>
          <w:rFonts w:ascii="Trebuchet MS" w:hAnsi="Trebuchet MS"/>
          <w:sz w:val="22"/>
          <w:szCs w:val="22"/>
          <w:lang w:val="pt-BR"/>
        </w:rPr>
        <w:t>dos titulares dos CRI</w:t>
      </w:r>
      <w:r w:rsidR="00332780">
        <w:rPr>
          <w:rFonts w:ascii="Trebuchet MS" w:hAnsi="Trebuchet MS"/>
          <w:sz w:val="22"/>
          <w:szCs w:val="22"/>
          <w:lang w:val="pt-BR"/>
        </w:rPr>
        <w:t xml:space="preserve"> em circulação</w:t>
      </w:r>
      <w:r w:rsidR="001B3D16" w:rsidRPr="006C6C5F">
        <w:rPr>
          <w:rFonts w:ascii="Trebuchet MS" w:hAnsi="Trebuchet MS"/>
          <w:sz w:val="22"/>
          <w:szCs w:val="22"/>
          <w:lang w:val="pt-BR"/>
        </w:rPr>
        <w:t xml:space="preserve">. </w:t>
      </w:r>
    </w:p>
    <w:p w:rsidR="001058FC" w:rsidRPr="006C6C5F" w:rsidRDefault="001058FC" w:rsidP="00594842">
      <w:pPr>
        <w:pStyle w:val="BodyTextIndent"/>
        <w:widowControl w:val="0"/>
        <w:spacing w:line="360" w:lineRule="auto"/>
        <w:rPr>
          <w:rFonts w:ascii="Trebuchet MS" w:hAnsi="Trebuchet MS"/>
          <w:sz w:val="22"/>
          <w:szCs w:val="22"/>
          <w:lang w:val="pt-BR"/>
        </w:rPr>
      </w:pPr>
    </w:p>
    <w:p w:rsidR="008C0C6B" w:rsidRPr="006C6C5F" w:rsidRDefault="008C0C6B" w:rsidP="00AC67D3">
      <w:pPr>
        <w:pStyle w:val="BodyTextIndent"/>
        <w:widowControl w:val="0"/>
        <w:spacing w:line="360" w:lineRule="auto"/>
        <w:ind w:left="709"/>
        <w:rPr>
          <w:rFonts w:ascii="Trebuchet MS" w:hAnsi="Trebuchet MS"/>
          <w:sz w:val="22"/>
          <w:szCs w:val="22"/>
          <w:lang w:val="pt-BR"/>
        </w:rPr>
      </w:pPr>
      <w:r w:rsidRPr="006C6C5F">
        <w:rPr>
          <w:rFonts w:ascii="Trebuchet MS" w:hAnsi="Trebuchet MS"/>
          <w:sz w:val="22"/>
          <w:szCs w:val="22"/>
          <w:lang w:val="pt-BR"/>
        </w:rPr>
        <w:lastRenderedPageBreak/>
        <w:t>6.5.1.</w:t>
      </w:r>
      <w:r w:rsidRPr="006C6C5F">
        <w:rPr>
          <w:rFonts w:ascii="Trebuchet MS" w:hAnsi="Trebuchet MS"/>
          <w:sz w:val="22"/>
          <w:szCs w:val="22"/>
          <w:lang w:val="pt-BR"/>
        </w:rPr>
        <w:tab/>
        <w:t>Caso assembl</w:t>
      </w:r>
      <w:r w:rsidR="00CC691C" w:rsidRPr="006C6C5F">
        <w:rPr>
          <w:rFonts w:ascii="Trebuchet MS" w:hAnsi="Trebuchet MS"/>
          <w:sz w:val="22"/>
          <w:szCs w:val="22"/>
          <w:lang w:val="pt-BR"/>
        </w:rPr>
        <w:t>e</w:t>
      </w:r>
      <w:r w:rsidRPr="006C6C5F">
        <w:rPr>
          <w:rFonts w:ascii="Trebuchet MS" w:hAnsi="Trebuchet MS"/>
          <w:sz w:val="22"/>
          <w:szCs w:val="22"/>
          <w:lang w:val="pt-BR"/>
        </w:rPr>
        <w:t xml:space="preserve">ia dos titulares dos CRI delibere pela Amortização Antecipada Obrigatória ficará a </w:t>
      </w:r>
      <w:proofErr w:type="spellStart"/>
      <w:r w:rsidRPr="006C6C5F">
        <w:rPr>
          <w:rFonts w:ascii="Trebuchet MS" w:hAnsi="Trebuchet MS"/>
          <w:sz w:val="22"/>
          <w:szCs w:val="22"/>
          <w:lang w:val="pt-BR"/>
        </w:rPr>
        <w:t>Securitizadora</w:t>
      </w:r>
      <w:proofErr w:type="spellEnd"/>
      <w:r w:rsidRPr="006C6C5F">
        <w:rPr>
          <w:rFonts w:ascii="Trebuchet MS" w:hAnsi="Trebuchet MS"/>
          <w:sz w:val="22"/>
          <w:szCs w:val="22"/>
          <w:lang w:val="pt-BR"/>
        </w:rPr>
        <w:t xml:space="preserve"> obrigada a promover a Amortização Antecipada total dos CRI vinculados a este Termo, no prazo máximo de 30</w:t>
      </w:r>
      <w:r w:rsidR="00332780">
        <w:rPr>
          <w:rFonts w:ascii="Trebuchet MS" w:hAnsi="Trebuchet MS"/>
          <w:sz w:val="22"/>
          <w:szCs w:val="22"/>
          <w:lang w:val="pt-BR"/>
        </w:rPr>
        <w:t xml:space="preserve"> (trinta)</w:t>
      </w:r>
      <w:r w:rsidRPr="006C6C5F">
        <w:rPr>
          <w:rFonts w:ascii="Trebuchet MS" w:hAnsi="Trebuchet MS"/>
          <w:sz w:val="22"/>
          <w:szCs w:val="22"/>
          <w:lang w:val="pt-BR"/>
        </w:rPr>
        <w:t xml:space="preserve"> dias corridos contados da referida deliberação.</w:t>
      </w:r>
    </w:p>
    <w:p w:rsidR="008C0C6B" w:rsidRPr="006C6C5F" w:rsidRDefault="008C0C6B" w:rsidP="00AC67D3">
      <w:pPr>
        <w:pStyle w:val="BodyTextIndent"/>
        <w:widowControl w:val="0"/>
        <w:spacing w:line="360" w:lineRule="auto"/>
        <w:ind w:left="709"/>
        <w:rPr>
          <w:rFonts w:ascii="Trebuchet MS" w:hAnsi="Trebuchet MS"/>
          <w:sz w:val="22"/>
          <w:szCs w:val="22"/>
          <w:lang w:val="pt-BR"/>
        </w:rPr>
      </w:pPr>
    </w:p>
    <w:p w:rsidR="008C0C6B" w:rsidRPr="006C6C5F" w:rsidRDefault="008C0C6B" w:rsidP="00AC67D3">
      <w:pPr>
        <w:pStyle w:val="BodyTextIndent"/>
        <w:widowControl w:val="0"/>
        <w:spacing w:line="360" w:lineRule="auto"/>
        <w:ind w:left="709"/>
        <w:rPr>
          <w:rFonts w:ascii="Trebuchet MS" w:hAnsi="Trebuchet MS"/>
          <w:sz w:val="22"/>
          <w:szCs w:val="22"/>
          <w:lang w:val="pt-BR"/>
        </w:rPr>
      </w:pPr>
      <w:r w:rsidRPr="006C6C5F">
        <w:rPr>
          <w:rFonts w:ascii="Trebuchet MS" w:hAnsi="Trebuchet MS"/>
          <w:sz w:val="22"/>
          <w:szCs w:val="22"/>
          <w:lang w:val="pt-BR"/>
        </w:rPr>
        <w:t>6.5.2.</w:t>
      </w:r>
      <w:r w:rsidRPr="006C6C5F">
        <w:rPr>
          <w:rFonts w:ascii="Trebuchet MS" w:hAnsi="Trebuchet MS"/>
          <w:sz w:val="22"/>
          <w:szCs w:val="22"/>
          <w:lang w:val="pt-BR"/>
        </w:rPr>
        <w:tab/>
        <w:t xml:space="preserve">Sem prejuízo do disposto acima, fica estabelecido que a Amortização Antecipada Obrigatória somente ocorrerá caso </w:t>
      </w:r>
      <w:r w:rsidR="003A62A3" w:rsidRPr="006C6C5F">
        <w:rPr>
          <w:rFonts w:ascii="Trebuchet MS" w:hAnsi="Trebuchet MS"/>
          <w:sz w:val="22"/>
          <w:szCs w:val="22"/>
          <w:lang w:val="pt-BR"/>
        </w:rPr>
        <w:t xml:space="preserve">a </w:t>
      </w:r>
      <w:proofErr w:type="spellStart"/>
      <w:r w:rsidR="003A62A3" w:rsidRPr="006C6C5F">
        <w:rPr>
          <w:rFonts w:ascii="Trebuchet MS" w:hAnsi="Trebuchet MS"/>
          <w:sz w:val="22"/>
          <w:szCs w:val="22"/>
          <w:lang w:val="pt-BR"/>
        </w:rPr>
        <w:t>Securitizadora</w:t>
      </w:r>
      <w:proofErr w:type="spellEnd"/>
      <w:r w:rsidR="003A62A3" w:rsidRPr="006C6C5F">
        <w:rPr>
          <w:rFonts w:ascii="Trebuchet MS" w:hAnsi="Trebuchet MS"/>
          <w:sz w:val="22"/>
          <w:szCs w:val="22"/>
          <w:lang w:val="pt-BR"/>
        </w:rPr>
        <w:t xml:space="preserve">, em decorrência da rescisão da Escritura de Cessão e/ou do Contrato de </w:t>
      </w:r>
      <w:proofErr w:type="spellStart"/>
      <w:r w:rsidR="003A62A3" w:rsidRPr="006C6C5F">
        <w:rPr>
          <w:rFonts w:ascii="Trebuchet MS" w:hAnsi="Trebuchet MS"/>
          <w:i/>
          <w:sz w:val="22"/>
          <w:szCs w:val="22"/>
          <w:lang w:val="pt-BR"/>
        </w:rPr>
        <w:t>Servicing</w:t>
      </w:r>
      <w:proofErr w:type="spellEnd"/>
      <w:r w:rsidR="003A62A3" w:rsidRPr="006C6C5F">
        <w:rPr>
          <w:rFonts w:ascii="Trebuchet MS" w:hAnsi="Trebuchet MS"/>
          <w:sz w:val="22"/>
          <w:szCs w:val="22"/>
          <w:lang w:val="pt-BR"/>
        </w:rPr>
        <w:t xml:space="preserve"> e Cobrança, receba recursos suficientes para a amortização integral dos CRI vinculados a este Termo.</w:t>
      </w:r>
    </w:p>
    <w:p w:rsidR="00594842" w:rsidRPr="006C6C5F" w:rsidRDefault="00594842" w:rsidP="00594842">
      <w:pPr>
        <w:pStyle w:val="BodyTextIndent"/>
        <w:widowControl w:val="0"/>
        <w:spacing w:line="360" w:lineRule="auto"/>
        <w:rPr>
          <w:rFonts w:ascii="Trebuchet MS" w:hAnsi="Trebuchet MS"/>
          <w:sz w:val="22"/>
          <w:szCs w:val="22"/>
          <w:lang w:val="pt-BR"/>
        </w:rPr>
      </w:pPr>
    </w:p>
    <w:p w:rsidR="00594842" w:rsidRPr="006C6C5F" w:rsidRDefault="00594842" w:rsidP="003A62A3">
      <w:pPr>
        <w:pStyle w:val="BodyTextIndent"/>
        <w:widowControl w:val="0"/>
        <w:spacing w:line="360" w:lineRule="auto"/>
        <w:rPr>
          <w:rFonts w:ascii="Trebuchet MS" w:hAnsi="Trebuchet MS"/>
          <w:sz w:val="22"/>
          <w:szCs w:val="22"/>
          <w:lang w:val="pt-BR"/>
        </w:rPr>
      </w:pPr>
      <w:r w:rsidRPr="006C6C5F">
        <w:rPr>
          <w:rFonts w:ascii="Trebuchet MS" w:hAnsi="Trebuchet MS"/>
          <w:sz w:val="22"/>
          <w:szCs w:val="22"/>
        </w:rPr>
        <w:t>6.</w:t>
      </w:r>
      <w:r w:rsidR="003A62A3" w:rsidRPr="006C6C5F">
        <w:rPr>
          <w:rFonts w:ascii="Trebuchet MS" w:hAnsi="Trebuchet MS"/>
          <w:sz w:val="22"/>
          <w:szCs w:val="22"/>
          <w:lang w:val="pt-BR"/>
        </w:rPr>
        <w:t>6</w:t>
      </w:r>
      <w:r w:rsidRPr="006C6C5F">
        <w:rPr>
          <w:rFonts w:ascii="Trebuchet MS" w:hAnsi="Trebuchet MS"/>
          <w:sz w:val="22"/>
          <w:szCs w:val="22"/>
        </w:rPr>
        <w:t xml:space="preserve"> </w:t>
      </w:r>
      <w:r w:rsidR="008C782C">
        <w:rPr>
          <w:rFonts w:ascii="Trebuchet MS" w:hAnsi="Trebuchet MS"/>
          <w:sz w:val="22"/>
          <w:szCs w:val="22"/>
          <w:u w:val="single"/>
          <w:lang w:val="pt-BR"/>
        </w:rPr>
        <w:t>Procedimentos para Amortização Antecipada Facultativa e/ou Amortização Antecipada Obrigatória</w:t>
      </w:r>
      <w:r w:rsidR="008C782C" w:rsidRPr="008C782C">
        <w:rPr>
          <w:rFonts w:ascii="Trebuchet MS" w:hAnsi="Trebuchet MS"/>
          <w:sz w:val="22"/>
          <w:szCs w:val="22"/>
          <w:lang w:val="pt-BR"/>
        </w:rPr>
        <w:t xml:space="preserve">: </w:t>
      </w:r>
      <w:r w:rsidRPr="006C6C5F">
        <w:rPr>
          <w:rFonts w:ascii="Trebuchet MS" w:hAnsi="Trebuchet MS"/>
          <w:sz w:val="22"/>
          <w:szCs w:val="22"/>
        </w:rPr>
        <w:t xml:space="preserve">A Amortização Antecipada </w:t>
      </w:r>
      <w:r w:rsidR="003A62A3" w:rsidRPr="006C6C5F">
        <w:rPr>
          <w:rFonts w:ascii="Trebuchet MS" w:hAnsi="Trebuchet MS"/>
          <w:sz w:val="22"/>
          <w:szCs w:val="22"/>
          <w:lang w:val="pt-BR"/>
        </w:rPr>
        <w:t xml:space="preserve">Facultativa e/ou a Amortização Antecipada Obrigatória </w:t>
      </w:r>
      <w:r w:rsidRPr="006C6C5F">
        <w:rPr>
          <w:rFonts w:ascii="Trebuchet MS" w:hAnsi="Trebuchet MS"/>
          <w:sz w:val="22"/>
          <w:szCs w:val="22"/>
        </w:rPr>
        <w:t>ser</w:t>
      </w:r>
      <w:r w:rsidR="003A62A3" w:rsidRPr="006C6C5F">
        <w:rPr>
          <w:rFonts w:ascii="Trebuchet MS" w:hAnsi="Trebuchet MS"/>
          <w:sz w:val="22"/>
          <w:szCs w:val="22"/>
          <w:lang w:val="pt-BR"/>
        </w:rPr>
        <w:t>ão</w:t>
      </w:r>
      <w:r w:rsidRPr="006C6C5F">
        <w:rPr>
          <w:rFonts w:ascii="Trebuchet MS" w:hAnsi="Trebuchet MS"/>
          <w:sz w:val="22"/>
          <w:szCs w:val="22"/>
        </w:rPr>
        <w:t xml:space="preserve"> realizada</w:t>
      </w:r>
      <w:r w:rsidR="003A62A3" w:rsidRPr="006C6C5F">
        <w:rPr>
          <w:rFonts w:ascii="Trebuchet MS" w:hAnsi="Trebuchet MS"/>
          <w:sz w:val="22"/>
          <w:szCs w:val="22"/>
          <w:lang w:val="pt-BR"/>
        </w:rPr>
        <w:t>s</w:t>
      </w:r>
      <w:r w:rsidRPr="006C6C5F">
        <w:rPr>
          <w:rFonts w:ascii="Trebuchet MS" w:hAnsi="Trebuchet MS"/>
          <w:sz w:val="22"/>
          <w:szCs w:val="22"/>
        </w:rPr>
        <w:t xml:space="preserve"> observando o regime de pagamento conforme disposto na cláusula 3.</w:t>
      </w:r>
      <w:r w:rsidR="008428B2" w:rsidRPr="006C6C5F">
        <w:rPr>
          <w:rFonts w:ascii="Trebuchet MS" w:hAnsi="Trebuchet MS"/>
          <w:sz w:val="22"/>
          <w:szCs w:val="22"/>
          <w:lang w:val="pt-BR"/>
        </w:rPr>
        <w:t>4</w:t>
      </w:r>
      <w:r w:rsidRPr="006C6C5F">
        <w:rPr>
          <w:rFonts w:ascii="Trebuchet MS" w:hAnsi="Trebuchet MS"/>
          <w:sz w:val="22"/>
          <w:szCs w:val="22"/>
        </w:rPr>
        <w:t xml:space="preserve">. acima (Pagamento </w:t>
      </w:r>
      <w:r w:rsidRPr="006C6C5F">
        <w:rPr>
          <w:rFonts w:ascii="Trebuchet MS" w:hAnsi="Trebuchet MS"/>
          <w:i/>
          <w:sz w:val="22"/>
          <w:szCs w:val="22"/>
        </w:rPr>
        <w:t>Pro Rata</w:t>
      </w:r>
      <w:r w:rsidRPr="006C6C5F">
        <w:rPr>
          <w:rFonts w:ascii="Trebuchet MS" w:hAnsi="Trebuchet MS"/>
          <w:sz w:val="22"/>
          <w:szCs w:val="22"/>
        </w:rPr>
        <w:t xml:space="preserve"> ou Pagamento Sequencial), com </w:t>
      </w:r>
      <w:r w:rsidR="008428B2" w:rsidRPr="006C6C5F">
        <w:rPr>
          <w:rFonts w:ascii="Trebuchet MS" w:hAnsi="Trebuchet MS"/>
          <w:sz w:val="22"/>
          <w:szCs w:val="22"/>
          <w:lang w:val="pt-BR"/>
        </w:rPr>
        <w:t>destinação exclusivamente à amortização dos CRI Sênior</w:t>
      </w:r>
      <w:r w:rsidRPr="006C6C5F">
        <w:rPr>
          <w:rFonts w:ascii="Trebuchet MS" w:hAnsi="Trebuchet MS"/>
          <w:sz w:val="22"/>
          <w:szCs w:val="22"/>
        </w:rPr>
        <w:t xml:space="preserve">. </w:t>
      </w:r>
      <w:r w:rsidR="008428B2" w:rsidRPr="006C6C5F">
        <w:rPr>
          <w:rFonts w:ascii="Trebuchet MS" w:hAnsi="Trebuchet MS"/>
          <w:sz w:val="22"/>
          <w:szCs w:val="22"/>
          <w:lang w:val="pt-BR"/>
        </w:rPr>
        <w:t xml:space="preserve"> </w:t>
      </w:r>
    </w:p>
    <w:p w:rsidR="00594842" w:rsidRPr="006C6C5F" w:rsidRDefault="00594842" w:rsidP="001058FC">
      <w:pPr>
        <w:pStyle w:val="BodyTextIndent"/>
        <w:widowControl w:val="0"/>
        <w:spacing w:line="360" w:lineRule="auto"/>
        <w:rPr>
          <w:rFonts w:ascii="Trebuchet MS" w:hAnsi="Trebuchet MS"/>
          <w:sz w:val="22"/>
          <w:szCs w:val="22"/>
        </w:rPr>
      </w:pPr>
    </w:p>
    <w:p w:rsidR="00594842" w:rsidRPr="00903EED" w:rsidRDefault="00594842" w:rsidP="00594842">
      <w:pPr>
        <w:pStyle w:val="BodyText2"/>
        <w:spacing w:line="360" w:lineRule="auto"/>
        <w:rPr>
          <w:rFonts w:ascii="Trebuchet MS" w:hAnsi="Trebuchet MS"/>
          <w:sz w:val="22"/>
          <w:szCs w:val="22"/>
          <w:lang w:val="pt-BR"/>
        </w:rPr>
      </w:pPr>
      <w:r w:rsidRPr="006C6C5F">
        <w:rPr>
          <w:rFonts w:ascii="Trebuchet MS" w:hAnsi="Trebuchet MS"/>
          <w:sz w:val="22"/>
          <w:szCs w:val="22"/>
        </w:rPr>
        <w:t>6.</w:t>
      </w:r>
      <w:r w:rsidR="003A62A3" w:rsidRPr="006C6C5F">
        <w:rPr>
          <w:rFonts w:ascii="Trebuchet MS" w:hAnsi="Trebuchet MS"/>
          <w:sz w:val="22"/>
          <w:szCs w:val="22"/>
          <w:lang w:val="pt-BR"/>
        </w:rPr>
        <w:t>7</w:t>
      </w:r>
      <w:r w:rsidRPr="006C6C5F">
        <w:rPr>
          <w:rFonts w:ascii="Trebuchet MS" w:hAnsi="Trebuchet MS"/>
          <w:sz w:val="22"/>
          <w:szCs w:val="22"/>
        </w:rPr>
        <w:t>.</w:t>
      </w:r>
      <w:r w:rsidRPr="006C6C5F">
        <w:rPr>
          <w:rFonts w:ascii="Trebuchet MS" w:hAnsi="Trebuchet MS"/>
          <w:sz w:val="22"/>
          <w:szCs w:val="22"/>
        </w:rPr>
        <w:tab/>
      </w:r>
      <w:r w:rsidR="00004C45">
        <w:rPr>
          <w:rFonts w:ascii="Trebuchet MS" w:hAnsi="Trebuchet MS"/>
          <w:sz w:val="22"/>
          <w:szCs w:val="22"/>
          <w:u w:val="single"/>
          <w:lang w:val="pt-BR"/>
        </w:rPr>
        <w:t>Inadimplência</w:t>
      </w:r>
      <w:r w:rsidR="00004C45" w:rsidRPr="00004C45">
        <w:rPr>
          <w:rFonts w:ascii="Trebuchet MS" w:hAnsi="Trebuchet MS"/>
          <w:sz w:val="22"/>
          <w:szCs w:val="22"/>
          <w:lang w:val="pt-BR"/>
        </w:rPr>
        <w:t xml:space="preserve">: </w:t>
      </w:r>
      <w:r w:rsidRPr="006C6C5F">
        <w:rPr>
          <w:rFonts w:ascii="Trebuchet MS" w:hAnsi="Trebuchet MS"/>
          <w:sz w:val="22"/>
          <w:szCs w:val="22"/>
        </w:rPr>
        <w:t xml:space="preserve">A </w:t>
      </w:r>
      <w:r w:rsidR="00B36575" w:rsidRPr="006C6C5F">
        <w:rPr>
          <w:rFonts w:ascii="Trebuchet MS" w:hAnsi="Trebuchet MS"/>
          <w:sz w:val="22"/>
          <w:szCs w:val="22"/>
          <w:lang w:val="pt-BR"/>
        </w:rPr>
        <w:t>I</w:t>
      </w:r>
      <w:proofErr w:type="spellStart"/>
      <w:r w:rsidR="00B36575" w:rsidRPr="006C6C5F">
        <w:rPr>
          <w:rFonts w:ascii="Trebuchet MS" w:hAnsi="Trebuchet MS"/>
          <w:sz w:val="22"/>
          <w:szCs w:val="22"/>
        </w:rPr>
        <w:t>nadimplência</w:t>
      </w:r>
      <w:proofErr w:type="spellEnd"/>
      <w:r w:rsidR="00B36575" w:rsidRPr="006C6C5F">
        <w:rPr>
          <w:rFonts w:ascii="Trebuchet MS" w:hAnsi="Trebuchet MS"/>
          <w:sz w:val="22"/>
          <w:szCs w:val="22"/>
          <w:lang w:val="pt-BR"/>
        </w:rPr>
        <w:t xml:space="preserve"> </w:t>
      </w:r>
      <w:r w:rsidRPr="006C6C5F">
        <w:rPr>
          <w:rFonts w:ascii="Trebuchet MS" w:hAnsi="Trebuchet MS"/>
          <w:sz w:val="22"/>
          <w:szCs w:val="22"/>
        </w:rPr>
        <w:t xml:space="preserve">se caracteriza na ocorrência de </w:t>
      </w:r>
      <w:r w:rsidR="003F35D6" w:rsidRPr="006C6C5F">
        <w:rPr>
          <w:rFonts w:ascii="Trebuchet MS" w:hAnsi="Trebuchet MS"/>
          <w:sz w:val="22"/>
          <w:szCs w:val="22"/>
        </w:rPr>
        <w:t xml:space="preserve">qualquer </w:t>
      </w:r>
      <w:r w:rsidRPr="006C6C5F">
        <w:rPr>
          <w:rFonts w:ascii="Trebuchet MS" w:hAnsi="Trebuchet MS"/>
          <w:sz w:val="22"/>
          <w:szCs w:val="22"/>
        </w:rPr>
        <w:t xml:space="preserve">uma das seguintes hipóteses: (i) se a média móvel trimestral da </w:t>
      </w:r>
      <w:r w:rsidR="003F35D6" w:rsidRPr="006C6C5F">
        <w:rPr>
          <w:rFonts w:ascii="Trebuchet MS" w:hAnsi="Trebuchet MS"/>
          <w:sz w:val="22"/>
          <w:szCs w:val="22"/>
        </w:rPr>
        <w:t>i</w:t>
      </w:r>
      <w:r w:rsidRPr="006C6C5F">
        <w:rPr>
          <w:rFonts w:ascii="Trebuchet MS" w:hAnsi="Trebuchet MS"/>
          <w:sz w:val="22"/>
          <w:szCs w:val="22"/>
        </w:rPr>
        <w:t>nadimplência da Carteira com mais de 90 (noventa) dias for superior a 5% (cinco por cento) do Saldo Devedor da Carteira; (</w:t>
      </w:r>
      <w:proofErr w:type="spellStart"/>
      <w:r w:rsidRPr="006C6C5F">
        <w:rPr>
          <w:rFonts w:ascii="Trebuchet MS" w:hAnsi="Trebuchet MS"/>
          <w:sz w:val="22"/>
          <w:szCs w:val="22"/>
        </w:rPr>
        <w:t>ii</w:t>
      </w:r>
      <w:proofErr w:type="spellEnd"/>
      <w:r w:rsidRPr="006C6C5F">
        <w:rPr>
          <w:rFonts w:ascii="Trebuchet MS" w:hAnsi="Trebuchet MS"/>
          <w:sz w:val="22"/>
          <w:szCs w:val="22"/>
        </w:rPr>
        <w:t xml:space="preserve">) se a </w:t>
      </w:r>
      <w:r w:rsidR="003F35D6" w:rsidRPr="006C6C5F">
        <w:rPr>
          <w:rFonts w:ascii="Trebuchet MS" w:hAnsi="Trebuchet MS"/>
          <w:sz w:val="22"/>
          <w:szCs w:val="22"/>
        </w:rPr>
        <w:t>i</w:t>
      </w:r>
      <w:r w:rsidRPr="006C6C5F">
        <w:rPr>
          <w:rFonts w:ascii="Trebuchet MS" w:hAnsi="Trebuchet MS"/>
          <w:sz w:val="22"/>
          <w:szCs w:val="22"/>
        </w:rPr>
        <w:t>nadimplência da Carteira acumulada, superior a 90 (noventa) dias for superior a 5% (cinco por cento) do Saldo Devedor da Carteira; (</w:t>
      </w:r>
      <w:proofErr w:type="spellStart"/>
      <w:r w:rsidRPr="006C6C5F">
        <w:rPr>
          <w:rFonts w:ascii="Trebuchet MS" w:hAnsi="Trebuchet MS"/>
          <w:sz w:val="22"/>
          <w:szCs w:val="22"/>
        </w:rPr>
        <w:t>iii</w:t>
      </w:r>
      <w:proofErr w:type="spellEnd"/>
      <w:r w:rsidRPr="006C6C5F">
        <w:rPr>
          <w:rFonts w:ascii="Trebuchet MS" w:hAnsi="Trebuchet MS"/>
          <w:sz w:val="22"/>
          <w:szCs w:val="22"/>
        </w:rPr>
        <w:t xml:space="preserve">) se a taxa de </w:t>
      </w:r>
      <w:r w:rsidR="003F35D6" w:rsidRPr="006C6C5F">
        <w:rPr>
          <w:rFonts w:ascii="Trebuchet MS" w:hAnsi="Trebuchet MS"/>
          <w:sz w:val="22"/>
          <w:szCs w:val="22"/>
        </w:rPr>
        <w:t>i</w:t>
      </w:r>
      <w:r w:rsidRPr="006C6C5F">
        <w:rPr>
          <w:rFonts w:ascii="Trebuchet MS" w:hAnsi="Trebuchet MS"/>
          <w:sz w:val="22"/>
          <w:szCs w:val="22"/>
        </w:rPr>
        <w:t>nadimplência acumulada nos 6 (seis) primeiros meses for superior a 5% (cinco por cento) do Saldo Devedor da Carteira; (</w:t>
      </w:r>
      <w:proofErr w:type="spellStart"/>
      <w:r w:rsidRPr="006C6C5F">
        <w:rPr>
          <w:rFonts w:ascii="Trebuchet MS" w:hAnsi="Trebuchet MS"/>
          <w:sz w:val="22"/>
          <w:szCs w:val="22"/>
        </w:rPr>
        <w:t>iv</w:t>
      </w:r>
      <w:proofErr w:type="spellEnd"/>
      <w:r w:rsidRPr="006C6C5F">
        <w:rPr>
          <w:rFonts w:ascii="Trebuchet MS" w:hAnsi="Trebuchet MS"/>
          <w:sz w:val="22"/>
          <w:szCs w:val="22"/>
        </w:rPr>
        <w:t xml:space="preserve">) se a taxa de </w:t>
      </w:r>
      <w:r w:rsidR="003F35D6" w:rsidRPr="006C6C5F">
        <w:rPr>
          <w:rFonts w:ascii="Trebuchet MS" w:hAnsi="Trebuchet MS"/>
          <w:sz w:val="22"/>
          <w:szCs w:val="22"/>
        </w:rPr>
        <w:t>i</w:t>
      </w:r>
      <w:r w:rsidRPr="006C6C5F">
        <w:rPr>
          <w:rFonts w:ascii="Trebuchet MS" w:hAnsi="Trebuchet MS"/>
          <w:sz w:val="22"/>
          <w:szCs w:val="22"/>
        </w:rPr>
        <w:t xml:space="preserve">nadimplência acumulada do 7º(sétimo) ao 24º (vigésimo quarto) mês for superior a 8% (oito por cento) do Saldo Devedor da Carteira; (v) se a taxa de </w:t>
      </w:r>
      <w:r w:rsidR="003F35D6" w:rsidRPr="006C6C5F">
        <w:rPr>
          <w:rFonts w:ascii="Trebuchet MS" w:hAnsi="Trebuchet MS"/>
          <w:sz w:val="22"/>
          <w:szCs w:val="22"/>
        </w:rPr>
        <w:t>i</w:t>
      </w:r>
      <w:r w:rsidRPr="006C6C5F">
        <w:rPr>
          <w:rFonts w:ascii="Trebuchet MS" w:hAnsi="Trebuchet MS"/>
          <w:sz w:val="22"/>
          <w:szCs w:val="22"/>
        </w:rPr>
        <w:t>nadimplência acumulada a partir do 25º (vigésimo quinto) mês for superior a 11% (onze por cento) do Saldo Devedor da Carteira.</w:t>
      </w:r>
    </w:p>
    <w:p w:rsidR="00594842" w:rsidRPr="006C6C5F" w:rsidRDefault="00594842" w:rsidP="00594842">
      <w:pPr>
        <w:pStyle w:val="BodyTextIndent"/>
        <w:widowControl w:val="0"/>
        <w:spacing w:line="360" w:lineRule="auto"/>
        <w:rPr>
          <w:rFonts w:ascii="Trebuchet MS" w:hAnsi="Trebuchet MS"/>
          <w:sz w:val="22"/>
          <w:szCs w:val="22"/>
        </w:rPr>
      </w:pPr>
    </w:p>
    <w:p w:rsidR="00594842" w:rsidRDefault="00594842" w:rsidP="00594842">
      <w:pPr>
        <w:pStyle w:val="BodyText2"/>
        <w:spacing w:line="360" w:lineRule="auto"/>
        <w:rPr>
          <w:rFonts w:ascii="Trebuchet MS" w:hAnsi="Trebuchet MS"/>
          <w:sz w:val="22"/>
          <w:szCs w:val="22"/>
        </w:rPr>
      </w:pPr>
      <w:r w:rsidRPr="006C6C5F">
        <w:rPr>
          <w:rFonts w:ascii="Trebuchet MS" w:hAnsi="Trebuchet MS"/>
          <w:sz w:val="22"/>
          <w:szCs w:val="22"/>
        </w:rPr>
        <w:t>6.</w:t>
      </w:r>
      <w:r w:rsidR="003A62A3" w:rsidRPr="006C6C5F">
        <w:rPr>
          <w:rFonts w:ascii="Trebuchet MS" w:hAnsi="Trebuchet MS"/>
          <w:sz w:val="22"/>
          <w:szCs w:val="22"/>
          <w:lang w:val="pt-BR"/>
        </w:rPr>
        <w:t>8</w:t>
      </w:r>
      <w:r w:rsidRPr="006C6C5F">
        <w:rPr>
          <w:rFonts w:ascii="Trebuchet MS" w:hAnsi="Trebuchet MS"/>
          <w:sz w:val="22"/>
          <w:szCs w:val="22"/>
        </w:rPr>
        <w:t>.</w:t>
      </w:r>
      <w:r w:rsidRPr="006C6C5F">
        <w:rPr>
          <w:rFonts w:ascii="Trebuchet MS" w:hAnsi="Trebuchet MS"/>
          <w:sz w:val="22"/>
          <w:szCs w:val="22"/>
        </w:rPr>
        <w:tab/>
      </w:r>
      <w:r w:rsidR="00004C45">
        <w:rPr>
          <w:rFonts w:ascii="Trebuchet MS" w:hAnsi="Trebuchet MS"/>
          <w:sz w:val="22"/>
          <w:szCs w:val="22"/>
          <w:u w:val="single"/>
          <w:lang w:val="pt-BR"/>
        </w:rPr>
        <w:t>Valor de Inadimplência</w:t>
      </w:r>
      <w:r w:rsidR="00004C45" w:rsidRPr="00004C45">
        <w:rPr>
          <w:rFonts w:ascii="Trebuchet MS" w:hAnsi="Trebuchet MS"/>
          <w:sz w:val="22"/>
          <w:szCs w:val="22"/>
          <w:lang w:val="pt-BR"/>
        </w:rPr>
        <w:t xml:space="preserve">: </w:t>
      </w:r>
      <w:r w:rsidRPr="006C6C5F">
        <w:rPr>
          <w:rFonts w:ascii="Trebuchet MS" w:hAnsi="Trebuchet MS"/>
          <w:sz w:val="22"/>
          <w:szCs w:val="22"/>
        </w:rPr>
        <w:t xml:space="preserve">O valor de </w:t>
      </w:r>
      <w:r w:rsidR="00B36575" w:rsidRPr="006C6C5F">
        <w:rPr>
          <w:rFonts w:ascii="Trebuchet MS" w:hAnsi="Trebuchet MS"/>
          <w:sz w:val="22"/>
          <w:szCs w:val="22"/>
          <w:lang w:val="pt-BR"/>
        </w:rPr>
        <w:t>I</w:t>
      </w:r>
      <w:proofErr w:type="spellStart"/>
      <w:r w:rsidRPr="006C6C5F">
        <w:rPr>
          <w:rFonts w:ascii="Trebuchet MS" w:hAnsi="Trebuchet MS"/>
          <w:sz w:val="22"/>
          <w:szCs w:val="22"/>
        </w:rPr>
        <w:t>nadimplência</w:t>
      </w:r>
      <w:proofErr w:type="spellEnd"/>
      <w:r w:rsidRPr="006C6C5F">
        <w:rPr>
          <w:rFonts w:ascii="Trebuchet MS" w:hAnsi="Trebuchet MS"/>
          <w:sz w:val="22"/>
          <w:szCs w:val="22"/>
        </w:rPr>
        <w:t xml:space="preserve"> da Carteira compreende as parcelas vencidas e não pagas nas datas inicialmente acordadas nos Contratos de Financiamento, somadas aos valores decorrentes de eventuais Perdas ou Ganhos.</w:t>
      </w:r>
    </w:p>
    <w:p w:rsidR="00A21E8B" w:rsidRDefault="00A21E8B" w:rsidP="00594842">
      <w:pPr>
        <w:pStyle w:val="BodyText2"/>
        <w:spacing w:line="360" w:lineRule="auto"/>
        <w:rPr>
          <w:rFonts w:ascii="Trebuchet MS" w:hAnsi="Trebuchet MS"/>
          <w:sz w:val="22"/>
          <w:szCs w:val="22"/>
        </w:rPr>
      </w:pPr>
    </w:p>
    <w:p w:rsidR="00A21E8B" w:rsidRPr="006C6C5F" w:rsidRDefault="00A21E8B" w:rsidP="00594842">
      <w:pPr>
        <w:pStyle w:val="BodyText2"/>
        <w:spacing w:line="360" w:lineRule="auto"/>
        <w:rPr>
          <w:rFonts w:ascii="Trebuchet MS" w:hAnsi="Trebuchet MS"/>
          <w:sz w:val="22"/>
          <w:szCs w:val="22"/>
        </w:rPr>
      </w:pPr>
      <w:r w:rsidRPr="00E154AD">
        <w:rPr>
          <w:rFonts w:ascii="Trebuchet MS" w:hAnsi="Trebuchet MS"/>
          <w:sz w:val="22"/>
          <w:szCs w:val="22"/>
        </w:rPr>
        <w:t>6.9.</w:t>
      </w:r>
      <w:r w:rsidRPr="00E154AD">
        <w:rPr>
          <w:rFonts w:ascii="Trebuchet MS" w:hAnsi="Trebuchet MS"/>
          <w:sz w:val="22"/>
          <w:szCs w:val="22"/>
        </w:rPr>
        <w:tab/>
        <w:t xml:space="preserve">A Emissora obriga-se desde já a informar e enviar o organograma, todos os dados financeiros e atos societários necessários à realização do relatório anual, conforme ICVM 28, que venham a ser solicitados pelo Agente Fiduciário, os quais deverão ser devidamente encaminhados pela Emissora em até 30 (trinta) dias antes do encerramento do prazo para disponibilização na CVM. O referido </w:t>
      </w:r>
      <w:r>
        <w:rPr>
          <w:rFonts w:ascii="Trebuchet MS" w:hAnsi="Trebuchet MS"/>
          <w:sz w:val="22"/>
          <w:szCs w:val="22"/>
        </w:rPr>
        <w:t>organograma</w:t>
      </w:r>
      <w:r w:rsidRPr="00E154AD">
        <w:rPr>
          <w:rFonts w:ascii="Trebuchet MS" w:hAnsi="Trebuchet MS"/>
          <w:sz w:val="22"/>
          <w:szCs w:val="22"/>
        </w:rPr>
        <w:t xml:space="preserve"> do grupo societário da Emissora deverá </w:t>
      </w:r>
      <w:r w:rsidRPr="00E154AD">
        <w:rPr>
          <w:rFonts w:ascii="Trebuchet MS" w:hAnsi="Trebuchet MS"/>
          <w:sz w:val="22"/>
          <w:szCs w:val="22"/>
        </w:rPr>
        <w:lastRenderedPageBreak/>
        <w:t>conter, inclusive, controladores, controladas, controle comum, coligadas, e integrante de bloco de controle, no encerramento de cada exercício social.</w:t>
      </w:r>
    </w:p>
    <w:p w:rsidR="00594842" w:rsidRPr="006C6C5F" w:rsidRDefault="00594842" w:rsidP="00594842">
      <w:pPr>
        <w:spacing w:line="360" w:lineRule="auto"/>
        <w:jc w:val="both"/>
        <w:rPr>
          <w:rFonts w:ascii="Trebuchet MS" w:hAnsi="Trebuchet MS"/>
          <w:sz w:val="22"/>
          <w:szCs w:val="22"/>
        </w:rPr>
      </w:pPr>
    </w:p>
    <w:p w:rsidR="00594842" w:rsidRPr="00004C45" w:rsidRDefault="00594842" w:rsidP="00594842">
      <w:pPr>
        <w:pStyle w:val="Heading1"/>
        <w:spacing w:line="360" w:lineRule="auto"/>
        <w:rPr>
          <w:rFonts w:ascii="Trebuchet MS" w:hAnsi="Trebuchet MS"/>
          <w:sz w:val="22"/>
          <w:u w:val="single"/>
        </w:rPr>
      </w:pPr>
      <w:bookmarkStart w:id="57" w:name="_Toc161226112"/>
      <w:bookmarkStart w:id="58" w:name="_Toc163704823"/>
      <w:bookmarkStart w:id="59" w:name="_Toc165278450"/>
      <w:bookmarkStart w:id="60" w:name="_Toc169690869"/>
      <w:bookmarkStart w:id="61" w:name="_Toc171650308"/>
      <w:bookmarkStart w:id="62" w:name="_Toc297814677"/>
      <w:r w:rsidRPr="00004C45">
        <w:rPr>
          <w:rFonts w:ascii="Trebuchet MS" w:hAnsi="Trebuchet MS"/>
          <w:sz w:val="22"/>
          <w:u w:val="single"/>
        </w:rPr>
        <w:t>CLÁUSULA SÉTIMA – DAS MODIFICAÇÕES</w:t>
      </w:r>
      <w:bookmarkEnd w:id="57"/>
      <w:bookmarkEnd w:id="58"/>
      <w:bookmarkEnd w:id="59"/>
      <w:bookmarkEnd w:id="60"/>
      <w:bookmarkEnd w:id="61"/>
      <w:bookmarkEnd w:id="62"/>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7.1.</w:t>
      </w:r>
      <w:r w:rsidRPr="006C6C5F">
        <w:rPr>
          <w:rFonts w:ascii="Trebuchet MS" w:hAnsi="Trebuchet MS"/>
          <w:sz w:val="22"/>
          <w:szCs w:val="22"/>
        </w:rPr>
        <w:tab/>
      </w:r>
      <w:r w:rsidR="00004C45">
        <w:rPr>
          <w:rFonts w:ascii="Trebuchet MS" w:hAnsi="Trebuchet MS"/>
          <w:sz w:val="22"/>
          <w:szCs w:val="22"/>
          <w:u w:val="single"/>
        </w:rPr>
        <w:t>Modificações</w:t>
      </w:r>
      <w:r w:rsidR="00004C45" w:rsidRPr="00004C45">
        <w:rPr>
          <w:rFonts w:ascii="Trebuchet MS" w:hAnsi="Trebuchet MS"/>
          <w:sz w:val="22"/>
          <w:szCs w:val="22"/>
        </w:rPr>
        <w:t xml:space="preserve">: </w:t>
      </w:r>
      <w:r w:rsidRPr="006C6C5F">
        <w:rPr>
          <w:rFonts w:ascii="Trebuchet MS" w:hAnsi="Trebuchet MS"/>
          <w:sz w:val="22"/>
          <w:szCs w:val="22"/>
        </w:rPr>
        <w:t xml:space="preserve">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promoverá alterações nos Contratos em virtude de (i) renegociações em função de inadimplemento </w:t>
      </w:r>
      <w:r w:rsidR="00BD013F" w:rsidRPr="006C6C5F">
        <w:rPr>
          <w:rFonts w:ascii="Trebuchet MS" w:hAnsi="Trebuchet MS"/>
          <w:sz w:val="22"/>
          <w:szCs w:val="22"/>
        </w:rPr>
        <w:t xml:space="preserve">ou iminente inadimplemento de cliente adimplente </w:t>
      </w:r>
      <w:r w:rsidRPr="006C6C5F">
        <w:rPr>
          <w:rFonts w:ascii="Trebuchet MS" w:hAnsi="Trebuchet MS"/>
          <w:sz w:val="22"/>
          <w:szCs w:val="22"/>
        </w:rPr>
        <w:t>que gerem alteração no saldo devedor do Contrato de Financiamento e/ou alteração de prazo ou do sistema de amortização; ou (</w:t>
      </w:r>
      <w:proofErr w:type="spellStart"/>
      <w:r w:rsidRPr="006C6C5F">
        <w:rPr>
          <w:rFonts w:ascii="Trebuchet MS" w:hAnsi="Trebuchet MS"/>
          <w:sz w:val="22"/>
          <w:szCs w:val="22"/>
        </w:rPr>
        <w:t>ii</w:t>
      </w:r>
      <w:proofErr w:type="spellEnd"/>
      <w:r w:rsidRPr="006C6C5F">
        <w:rPr>
          <w:rFonts w:ascii="Trebuchet MS" w:hAnsi="Trebuchet MS"/>
          <w:sz w:val="22"/>
          <w:szCs w:val="22"/>
        </w:rPr>
        <w:t>) transigências de dispensas de cobrança de juros de mora (em conjunto as “</w:t>
      </w:r>
      <w:r w:rsidRPr="006C6C5F">
        <w:rPr>
          <w:rFonts w:ascii="Trebuchet MS" w:hAnsi="Trebuchet MS"/>
          <w:sz w:val="22"/>
          <w:szCs w:val="22"/>
          <w:u w:val="single"/>
        </w:rPr>
        <w:t>Modificações</w:t>
      </w:r>
      <w:r w:rsidRPr="006C6C5F">
        <w:rPr>
          <w:rFonts w:ascii="Trebuchet MS" w:hAnsi="Trebuchet MS"/>
          <w:sz w:val="22"/>
          <w:szCs w:val="22"/>
        </w:rPr>
        <w:t xml:space="preserve">”), devendo informar tais Modificações ao Agente Fiduciário. </w:t>
      </w:r>
    </w:p>
    <w:p w:rsidR="00594842" w:rsidRPr="006C6C5F" w:rsidRDefault="00AD3BB9" w:rsidP="00594842">
      <w:pPr>
        <w:spacing w:line="360" w:lineRule="auto"/>
        <w:jc w:val="both"/>
        <w:rPr>
          <w:rFonts w:ascii="Trebuchet MS" w:hAnsi="Trebuchet MS"/>
          <w:sz w:val="22"/>
          <w:szCs w:val="22"/>
        </w:rPr>
      </w:pPr>
      <w:r w:rsidRPr="006C6C5F">
        <w:rPr>
          <w:rFonts w:ascii="Trebuchet MS" w:hAnsi="Trebuchet MS"/>
          <w:sz w:val="22"/>
          <w:szCs w:val="22"/>
        </w:rPr>
        <w:tab/>
      </w:r>
    </w:p>
    <w:p w:rsidR="00594842" w:rsidRPr="006C6C5F" w:rsidRDefault="00594842" w:rsidP="00594842">
      <w:pPr>
        <w:spacing w:line="360" w:lineRule="auto"/>
        <w:ind w:left="708"/>
        <w:jc w:val="both"/>
        <w:rPr>
          <w:rFonts w:ascii="Trebuchet MS" w:hAnsi="Trebuchet MS"/>
          <w:sz w:val="22"/>
          <w:szCs w:val="22"/>
        </w:rPr>
      </w:pPr>
      <w:r w:rsidRPr="006C6C5F">
        <w:rPr>
          <w:rFonts w:ascii="Trebuchet MS" w:hAnsi="Trebuchet MS"/>
          <w:sz w:val="22"/>
          <w:szCs w:val="22"/>
        </w:rPr>
        <w:t>7.1.1.</w:t>
      </w:r>
      <w:r w:rsidRPr="006C6C5F">
        <w:rPr>
          <w:rFonts w:ascii="Trebuchet MS" w:hAnsi="Trebuchet MS"/>
          <w:sz w:val="22"/>
          <w:szCs w:val="22"/>
        </w:rPr>
        <w:tab/>
      </w:r>
      <w:r w:rsidR="001E5065" w:rsidRPr="006C6C5F">
        <w:rPr>
          <w:rFonts w:ascii="Trebuchet MS" w:hAnsi="Trebuchet MS"/>
          <w:sz w:val="22"/>
          <w:szCs w:val="22"/>
        </w:rPr>
        <w:t>A</w:t>
      </w:r>
      <w:r w:rsidR="00E003A9" w:rsidRPr="006C6C5F">
        <w:rPr>
          <w:rFonts w:ascii="Trebuchet MS" w:hAnsi="Trebuchet MS"/>
          <w:sz w:val="22"/>
          <w:szCs w:val="22"/>
        </w:rPr>
        <w:t xml:space="preserve">s Modificações </w:t>
      </w:r>
      <w:r w:rsidRPr="006C6C5F">
        <w:rPr>
          <w:rFonts w:ascii="Trebuchet MS" w:hAnsi="Trebuchet MS"/>
          <w:sz w:val="22"/>
          <w:szCs w:val="22"/>
        </w:rPr>
        <w:t xml:space="preserve">serão </w:t>
      </w:r>
      <w:r w:rsidR="00FF15F3" w:rsidRPr="006C6C5F">
        <w:rPr>
          <w:rFonts w:ascii="Trebuchet MS" w:hAnsi="Trebuchet MS"/>
          <w:sz w:val="22"/>
          <w:szCs w:val="22"/>
        </w:rPr>
        <w:t xml:space="preserve">implementadas pela </w:t>
      </w:r>
      <w:proofErr w:type="spellStart"/>
      <w:r w:rsidR="00FF15F3" w:rsidRPr="006C6C5F">
        <w:rPr>
          <w:rFonts w:ascii="Trebuchet MS" w:hAnsi="Trebuchet MS"/>
          <w:sz w:val="22"/>
          <w:szCs w:val="22"/>
        </w:rPr>
        <w:t>Securitizadora</w:t>
      </w:r>
      <w:proofErr w:type="spellEnd"/>
      <w:r w:rsidR="00FF15F3" w:rsidRPr="006C6C5F">
        <w:rPr>
          <w:rFonts w:ascii="Trebuchet MS" w:hAnsi="Trebuchet MS"/>
          <w:sz w:val="22"/>
          <w:szCs w:val="22"/>
        </w:rPr>
        <w:t xml:space="preserve"> </w:t>
      </w:r>
      <w:r w:rsidR="003C7AAC" w:rsidRPr="006C6C5F">
        <w:rPr>
          <w:rFonts w:ascii="Trebuchet MS" w:hAnsi="Trebuchet MS"/>
          <w:sz w:val="22"/>
          <w:szCs w:val="22"/>
        </w:rPr>
        <w:t xml:space="preserve">sempre visando </w:t>
      </w:r>
      <w:r w:rsidR="007634EE" w:rsidRPr="006C6C5F">
        <w:rPr>
          <w:rFonts w:ascii="Trebuchet MS" w:hAnsi="Trebuchet MS"/>
          <w:sz w:val="22"/>
          <w:szCs w:val="22"/>
        </w:rPr>
        <w:t xml:space="preserve">à </w:t>
      </w:r>
      <w:r w:rsidR="003C7AAC" w:rsidRPr="006C6C5F">
        <w:rPr>
          <w:rFonts w:ascii="Trebuchet MS" w:hAnsi="Trebuchet MS"/>
          <w:sz w:val="22"/>
          <w:szCs w:val="22"/>
        </w:rPr>
        <w:t xml:space="preserve">manutenção </w:t>
      </w:r>
      <w:r w:rsidR="00E003A9" w:rsidRPr="006C6C5F">
        <w:rPr>
          <w:rFonts w:ascii="Trebuchet MS" w:hAnsi="Trebuchet MS"/>
          <w:sz w:val="22"/>
          <w:szCs w:val="22"/>
        </w:rPr>
        <w:t>da legalidade, veracidade, ausência de vícios, consistência, correção e suficiência dos Créditos Imobiliários</w:t>
      </w:r>
      <w:r w:rsidRPr="006C6C5F">
        <w:rPr>
          <w:rFonts w:ascii="Trebuchet MS" w:hAnsi="Trebuchet MS"/>
          <w:sz w:val="22"/>
          <w:szCs w:val="22"/>
        </w:rPr>
        <w:t xml:space="preserve">. As Modificações estarão sujeitas às mesmas condições previstas neste Termo. </w:t>
      </w:r>
    </w:p>
    <w:p w:rsidR="00594842" w:rsidRPr="00004C45" w:rsidRDefault="00594842" w:rsidP="00594842">
      <w:pPr>
        <w:spacing w:line="360" w:lineRule="auto"/>
        <w:jc w:val="both"/>
        <w:rPr>
          <w:rFonts w:ascii="Trebuchet MS" w:hAnsi="Trebuchet MS"/>
          <w:sz w:val="24"/>
          <w:szCs w:val="22"/>
        </w:rPr>
      </w:pPr>
    </w:p>
    <w:p w:rsidR="00594842" w:rsidRPr="00004C45" w:rsidRDefault="00594842" w:rsidP="00594842">
      <w:pPr>
        <w:pStyle w:val="Heading1"/>
        <w:spacing w:line="360" w:lineRule="auto"/>
        <w:rPr>
          <w:rFonts w:ascii="Trebuchet MS" w:hAnsi="Trebuchet MS"/>
          <w:b w:val="0"/>
          <w:snapToGrid w:val="0"/>
          <w:sz w:val="22"/>
          <w:u w:val="single"/>
        </w:rPr>
      </w:pPr>
      <w:bookmarkStart w:id="63" w:name="_Toc161226113"/>
      <w:bookmarkStart w:id="64" w:name="_Toc163704824"/>
      <w:bookmarkStart w:id="65" w:name="_Toc165278451"/>
      <w:bookmarkStart w:id="66" w:name="_Toc169690870"/>
      <w:bookmarkStart w:id="67" w:name="_Toc171650309"/>
      <w:bookmarkStart w:id="68" w:name="_Toc297814678"/>
      <w:r w:rsidRPr="00004C45">
        <w:rPr>
          <w:rFonts w:ascii="Trebuchet MS" w:hAnsi="Trebuchet MS"/>
          <w:sz w:val="22"/>
          <w:u w:val="single"/>
        </w:rPr>
        <w:t>CLÁUSULA OITAVA - DO AGENTE FIDUCIÁRIO</w:t>
      </w:r>
      <w:bookmarkEnd w:id="63"/>
      <w:bookmarkEnd w:id="64"/>
      <w:bookmarkEnd w:id="65"/>
      <w:bookmarkEnd w:id="66"/>
      <w:bookmarkEnd w:id="67"/>
      <w:bookmarkEnd w:id="68"/>
    </w:p>
    <w:p w:rsidR="00594842" w:rsidRPr="006C6C5F" w:rsidRDefault="00594842" w:rsidP="00594842">
      <w:pPr>
        <w:pStyle w:val="BodyTextIndent"/>
        <w:widowControl w:val="0"/>
        <w:spacing w:line="360" w:lineRule="auto"/>
        <w:rPr>
          <w:rFonts w:ascii="Trebuchet MS" w:hAnsi="Trebuchet MS"/>
          <w:b/>
          <w:snapToGrid w:val="0"/>
          <w:sz w:val="22"/>
          <w:szCs w:val="22"/>
          <w:u w:val="single"/>
        </w:rPr>
      </w:pPr>
    </w:p>
    <w:p w:rsidR="00594842" w:rsidRPr="006C6C5F" w:rsidRDefault="00594842" w:rsidP="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r w:rsidRPr="006C6C5F">
        <w:rPr>
          <w:rFonts w:ascii="Trebuchet MS" w:hAnsi="Trebuchet MS"/>
          <w:sz w:val="22"/>
          <w:szCs w:val="22"/>
        </w:rPr>
        <w:t>8.1.</w:t>
      </w:r>
      <w:r w:rsidRPr="006C6C5F">
        <w:rPr>
          <w:rFonts w:ascii="Trebuchet MS" w:hAnsi="Trebuchet MS"/>
          <w:sz w:val="22"/>
          <w:szCs w:val="22"/>
        </w:rPr>
        <w:tab/>
      </w:r>
      <w:r w:rsidR="00004C45">
        <w:rPr>
          <w:rFonts w:ascii="Trebuchet MS" w:hAnsi="Trebuchet MS"/>
          <w:sz w:val="22"/>
          <w:szCs w:val="22"/>
          <w:u w:val="single"/>
        </w:rPr>
        <w:t>Agente Fiduciário</w:t>
      </w:r>
      <w:r w:rsidR="00004C45" w:rsidRPr="00004C45">
        <w:rPr>
          <w:rFonts w:ascii="Trebuchet MS" w:hAnsi="Trebuchet MS"/>
          <w:sz w:val="22"/>
          <w:szCs w:val="22"/>
        </w:rPr>
        <w:t xml:space="preserve">: </w:t>
      </w:r>
      <w:r w:rsidRPr="006C6C5F">
        <w:rPr>
          <w:rFonts w:ascii="Trebuchet MS" w:hAnsi="Trebuchet MS"/>
          <w:sz w:val="22"/>
          <w:szCs w:val="22"/>
        </w:rPr>
        <w:t xml:space="preserve">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nomeia o Agente Fiduciário definido no preâmbulo deste Termo, com poderes gerais de representação da comunhão dos Investidores.</w:t>
      </w:r>
    </w:p>
    <w:p w:rsidR="00594842" w:rsidRPr="006C6C5F" w:rsidRDefault="00594842" w:rsidP="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594842" w:rsidRPr="006C6C5F" w:rsidRDefault="00594842" w:rsidP="00594842">
      <w:pPr>
        <w:pStyle w:val="BodyText3"/>
        <w:tabs>
          <w:tab w:val="clear" w:pos="720"/>
          <w:tab w:val="left" w:pos="700"/>
        </w:tabs>
        <w:spacing w:line="360" w:lineRule="auto"/>
        <w:rPr>
          <w:rFonts w:ascii="Trebuchet MS" w:hAnsi="Trebuchet MS"/>
          <w:sz w:val="22"/>
          <w:szCs w:val="22"/>
          <w:lang w:val="pt-BR" w:eastAsia="en-US"/>
        </w:rPr>
      </w:pPr>
      <w:r w:rsidRPr="006C6C5F">
        <w:rPr>
          <w:rFonts w:ascii="Trebuchet MS" w:hAnsi="Trebuchet MS"/>
          <w:sz w:val="22"/>
          <w:szCs w:val="22"/>
          <w:lang w:val="pt-BR" w:eastAsia="en-US"/>
        </w:rPr>
        <w:t>8.2.</w:t>
      </w:r>
      <w:r w:rsidRPr="006C6C5F">
        <w:rPr>
          <w:rFonts w:ascii="Trebuchet MS" w:hAnsi="Trebuchet MS"/>
          <w:sz w:val="22"/>
          <w:szCs w:val="22"/>
          <w:lang w:val="pt-BR" w:eastAsia="en-US"/>
        </w:rPr>
        <w:tab/>
      </w:r>
      <w:r w:rsidR="00004C45">
        <w:rPr>
          <w:rFonts w:ascii="Trebuchet MS" w:hAnsi="Trebuchet MS"/>
          <w:sz w:val="22"/>
          <w:szCs w:val="22"/>
          <w:u w:val="single"/>
          <w:lang w:val="pt-BR" w:eastAsia="en-US"/>
        </w:rPr>
        <w:t>Declarações</w:t>
      </w:r>
      <w:r w:rsidR="00004C45" w:rsidRPr="00004C45">
        <w:rPr>
          <w:rFonts w:ascii="Trebuchet MS" w:hAnsi="Trebuchet MS"/>
          <w:sz w:val="22"/>
          <w:szCs w:val="22"/>
          <w:lang w:val="pt-BR" w:eastAsia="en-US"/>
        </w:rPr>
        <w:t xml:space="preserve">: </w:t>
      </w:r>
      <w:r w:rsidRPr="006C6C5F">
        <w:rPr>
          <w:rFonts w:ascii="Trebuchet MS" w:hAnsi="Trebuchet MS"/>
          <w:sz w:val="22"/>
          <w:szCs w:val="22"/>
          <w:lang w:val="pt-BR" w:eastAsia="en-US"/>
        </w:rPr>
        <w:t>O Agente Fiduciário ora nomeado declara expressamente:</w:t>
      </w:r>
    </w:p>
    <w:p w:rsidR="00594842" w:rsidRPr="006C6C5F" w:rsidRDefault="00594842" w:rsidP="00594842">
      <w:pPr>
        <w:pStyle w:val="BodyText3"/>
        <w:spacing w:line="360" w:lineRule="auto"/>
        <w:rPr>
          <w:rFonts w:ascii="Trebuchet MS" w:hAnsi="Trebuchet MS"/>
        </w:rPr>
      </w:pPr>
    </w:p>
    <w:p w:rsidR="00594842" w:rsidRPr="006C6C5F" w:rsidRDefault="00594842" w:rsidP="00594842">
      <w:pPr>
        <w:numPr>
          <w:ilvl w:val="0"/>
          <w:numId w:val="3"/>
        </w:numPr>
        <w:spacing w:line="360" w:lineRule="auto"/>
        <w:jc w:val="both"/>
        <w:rPr>
          <w:rFonts w:ascii="Trebuchet MS" w:hAnsi="Trebuchet MS"/>
          <w:sz w:val="22"/>
          <w:szCs w:val="22"/>
        </w:rPr>
      </w:pPr>
      <w:proofErr w:type="gramStart"/>
      <w:r w:rsidRPr="006C6C5F">
        <w:rPr>
          <w:rFonts w:ascii="Trebuchet MS" w:hAnsi="Trebuchet MS"/>
          <w:sz w:val="22"/>
          <w:szCs w:val="22"/>
        </w:rPr>
        <w:t>aceitar</w:t>
      </w:r>
      <w:proofErr w:type="gramEnd"/>
      <w:r w:rsidRPr="006C6C5F">
        <w:rPr>
          <w:rFonts w:ascii="Trebuchet MS" w:hAnsi="Trebuchet MS"/>
          <w:sz w:val="22"/>
          <w:szCs w:val="22"/>
        </w:rPr>
        <w:t xml:space="preserve"> integralmente o presente Termo, com todas as suas cláusulas e condições;</w:t>
      </w:r>
    </w:p>
    <w:p w:rsidR="00594842" w:rsidRPr="006C6C5F" w:rsidRDefault="00594842" w:rsidP="00594842">
      <w:pPr>
        <w:numPr>
          <w:ilvl w:val="0"/>
          <w:numId w:val="3"/>
        </w:numPr>
        <w:spacing w:line="360" w:lineRule="auto"/>
        <w:jc w:val="both"/>
        <w:rPr>
          <w:rFonts w:ascii="Trebuchet MS" w:hAnsi="Trebuchet MS"/>
          <w:sz w:val="22"/>
          <w:szCs w:val="22"/>
        </w:rPr>
      </w:pPr>
      <w:proofErr w:type="gramStart"/>
      <w:r w:rsidRPr="006C6C5F">
        <w:rPr>
          <w:rFonts w:ascii="Trebuchet MS" w:hAnsi="Trebuchet MS"/>
          <w:sz w:val="22"/>
          <w:szCs w:val="22"/>
        </w:rPr>
        <w:t>aceitar</w:t>
      </w:r>
      <w:proofErr w:type="gramEnd"/>
      <w:r w:rsidRPr="006C6C5F">
        <w:rPr>
          <w:rFonts w:ascii="Trebuchet MS" w:hAnsi="Trebuchet MS"/>
          <w:sz w:val="22"/>
          <w:szCs w:val="22"/>
        </w:rPr>
        <w:t xml:space="preserve"> a função que lhe é conferida, assumindo integralmente os deveres e atribuições previstos na legislação específica e neste Termo;</w:t>
      </w:r>
    </w:p>
    <w:p w:rsidR="00594842" w:rsidRPr="006C6C5F" w:rsidRDefault="00594842" w:rsidP="00594842">
      <w:pPr>
        <w:pStyle w:val="BodyText2"/>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autoSpaceDE/>
        <w:autoSpaceDN/>
        <w:spacing w:line="360" w:lineRule="auto"/>
        <w:rPr>
          <w:rFonts w:ascii="Trebuchet MS" w:hAnsi="Trebuchet MS"/>
          <w:sz w:val="22"/>
          <w:szCs w:val="22"/>
        </w:rPr>
      </w:pPr>
      <w:r w:rsidRPr="006C6C5F">
        <w:rPr>
          <w:rFonts w:ascii="Trebuchet MS" w:hAnsi="Trebuchet MS"/>
          <w:sz w:val="22"/>
          <w:szCs w:val="22"/>
        </w:rPr>
        <w:t>sob as penas da lei, não ter qualquer impedimento legal para o exercício da função que lhe é atribuída, conforme o Parágrafo Terceiro do Artigo 66 da Lei nº 6.404/76;</w:t>
      </w:r>
    </w:p>
    <w:p w:rsidR="00594842" w:rsidRPr="006C6C5F" w:rsidRDefault="00594842" w:rsidP="00594842">
      <w:pPr>
        <w:pStyle w:val="BodyText2"/>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autoSpaceDE/>
        <w:autoSpaceDN/>
        <w:spacing w:line="360" w:lineRule="auto"/>
        <w:rPr>
          <w:rFonts w:ascii="Trebuchet MS" w:hAnsi="Trebuchet MS"/>
          <w:sz w:val="22"/>
          <w:szCs w:val="22"/>
        </w:rPr>
      </w:pPr>
      <w:r w:rsidRPr="006C6C5F">
        <w:rPr>
          <w:rFonts w:ascii="Trebuchet MS" w:hAnsi="Trebuchet MS"/>
          <w:sz w:val="22"/>
          <w:szCs w:val="22"/>
        </w:rPr>
        <w:t>que é representado neste ato na forma de seu Estatuto Social;</w:t>
      </w:r>
    </w:p>
    <w:p w:rsidR="00594842" w:rsidRPr="006C6C5F" w:rsidRDefault="00594842" w:rsidP="00594842">
      <w:pPr>
        <w:pStyle w:val="BodyText2"/>
        <w:numPr>
          <w:ilvl w:val="0"/>
          <w:numId w:val="3"/>
        </w:numPr>
        <w:spacing w:line="360" w:lineRule="auto"/>
        <w:rPr>
          <w:rFonts w:ascii="Trebuchet MS" w:hAnsi="Trebuchet MS"/>
          <w:sz w:val="22"/>
          <w:szCs w:val="22"/>
        </w:rPr>
      </w:pPr>
      <w:r w:rsidRPr="006C6C5F">
        <w:rPr>
          <w:rFonts w:ascii="Trebuchet MS" w:hAnsi="Trebuchet MS"/>
          <w:sz w:val="22"/>
          <w:szCs w:val="22"/>
        </w:rPr>
        <w:t>não se encontrar em nenhuma das situações de conflito de interesse previstas nos Artigos 9º, inciso II, e 10, da Instrução CVM 28;</w:t>
      </w:r>
      <w:r w:rsidR="00A21E8B" w:rsidRPr="00262595">
        <w:rPr>
          <w:rFonts w:ascii="Trebuchet MS" w:hAnsi="Trebuchet MS"/>
          <w:sz w:val="22"/>
          <w:szCs w:val="22"/>
          <w:lang w:val="pt-BR"/>
        </w:rPr>
        <w:t xml:space="preserve"> e</w:t>
      </w:r>
    </w:p>
    <w:p w:rsidR="00594842" w:rsidRPr="006C6C5F" w:rsidRDefault="00594842" w:rsidP="00594842">
      <w:pPr>
        <w:pStyle w:val="BodyText2"/>
        <w:numPr>
          <w:ilvl w:val="0"/>
          <w:numId w:val="3"/>
        </w:numPr>
        <w:spacing w:line="360" w:lineRule="auto"/>
        <w:rPr>
          <w:rFonts w:ascii="Trebuchet MS" w:hAnsi="Trebuchet MS"/>
          <w:sz w:val="22"/>
          <w:szCs w:val="22"/>
        </w:rPr>
      </w:pPr>
      <w:r w:rsidRPr="006C6C5F">
        <w:rPr>
          <w:rFonts w:ascii="Trebuchet MS" w:hAnsi="Trebuchet MS"/>
          <w:sz w:val="22"/>
          <w:szCs w:val="22"/>
        </w:rPr>
        <w:t>que analisou, diligentemente, os documentos relacionados com a Emissão, para verificação de sua legalidade</w:t>
      </w:r>
      <w:r w:rsidR="007C18D4" w:rsidRPr="006C6C5F">
        <w:rPr>
          <w:rFonts w:ascii="Trebuchet MS" w:hAnsi="Trebuchet MS"/>
          <w:sz w:val="22"/>
          <w:szCs w:val="22"/>
          <w:lang w:val="pt-BR"/>
        </w:rPr>
        <w:t xml:space="preserve"> e</w:t>
      </w:r>
      <w:r w:rsidR="00CC691C" w:rsidRPr="006C6C5F">
        <w:rPr>
          <w:rFonts w:ascii="Trebuchet MS" w:hAnsi="Trebuchet MS"/>
          <w:sz w:val="22"/>
          <w:szCs w:val="22"/>
          <w:lang w:val="pt-BR"/>
        </w:rPr>
        <w:t xml:space="preserve"> da</w:t>
      </w:r>
      <w:r w:rsidR="007C18D4" w:rsidRPr="006C6C5F">
        <w:rPr>
          <w:rFonts w:ascii="Trebuchet MS" w:hAnsi="Trebuchet MS"/>
          <w:sz w:val="22"/>
          <w:szCs w:val="22"/>
          <w:lang w:val="pt-BR"/>
        </w:rPr>
        <w:t xml:space="preserve"> ausência de vícios da operação</w:t>
      </w:r>
      <w:r w:rsidR="007C18D4" w:rsidRPr="006C6C5F">
        <w:rPr>
          <w:rFonts w:ascii="Trebuchet MS" w:hAnsi="Trebuchet MS"/>
          <w:sz w:val="22"/>
          <w:szCs w:val="22"/>
        </w:rPr>
        <w:t xml:space="preserve">, </w:t>
      </w:r>
      <w:r w:rsidR="007C18D4" w:rsidRPr="006C6C5F">
        <w:rPr>
          <w:rFonts w:ascii="Trebuchet MS" w:hAnsi="Trebuchet MS"/>
          <w:sz w:val="22"/>
          <w:szCs w:val="22"/>
          <w:lang w:val="pt-BR"/>
        </w:rPr>
        <w:t xml:space="preserve">além da </w:t>
      </w:r>
      <w:r w:rsidRPr="006C6C5F">
        <w:rPr>
          <w:rFonts w:ascii="Trebuchet MS" w:hAnsi="Trebuchet MS"/>
          <w:sz w:val="22"/>
          <w:szCs w:val="22"/>
        </w:rPr>
        <w:lastRenderedPageBreak/>
        <w:t xml:space="preserve">veracidade, consistência, correção e suficiência das informações disponibilizadas pela </w:t>
      </w:r>
      <w:proofErr w:type="spellStart"/>
      <w:r w:rsidRPr="006C6C5F">
        <w:rPr>
          <w:rFonts w:ascii="Trebuchet MS" w:hAnsi="Trebuchet MS"/>
          <w:sz w:val="22"/>
          <w:szCs w:val="22"/>
        </w:rPr>
        <w:t>Securitizadora</w:t>
      </w:r>
      <w:proofErr w:type="spellEnd"/>
      <w:r w:rsidR="007C18D4" w:rsidRPr="006C6C5F">
        <w:rPr>
          <w:rFonts w:ascii="Trebuchet MS" w:hAnsi="Trebuchet MS"/>
          <w:sz w:val="22"/>
          <w:szCs w:val="22"/>
          <w:lang w:val="pt-BR"/>
        </w:rPr>
        <w:t xml:space="preserve"> no presente Termo</w:t>
      </w:r>
      <w:r w:rsidR="00903EED">
        <w:rPr>
          <w:rFonts w:ascii="Trebuchet MS" w:hAnsi="Trebuchet MS"/>
          <w:sz w:val="22"/>
          <w:szCs w:val="22"/>
          <w:lang w:val="pt-BR"/>
        </w:rPr>
        <w:t>.</w:t>
      </w:r>
    </w:p>
    <w:p w:rsidR="00594842" w:rsidRPr="006C6C5F" w:rsidRDefault="00594842" w:rsidP="00594842">
      <w:pPr>
        <w:pStyle w:val="Header"/>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594842" w:rsidRPr="006C6C5F" w:rsidRDefault="00594842" w:rsidP="00594842">
      <w:pPr>
        <w:pStyle w:val="Title"/>
        <w:spacing w:line="360" w:lineRule="auto"/>
        <w:jc w:val="both"/>
        <w:rPr>
          <w:rFonts w:ascii="Trebuchet MS" w:hAnsi="Trebuchet MS"/>
          <w:b w:val="0"/>
          <w:sz w:val="22"/>
          <w:szCs w:val="22"/>
        </w:rPr>
      </w:pPr>
      <w:r w:rsidRPr="006C6C5F">
        <w:rPr>
          <w:rFonts w:ascii="Trebuchet MS" w:hAnsi="Trebuchet MS"/>
          <w:b w:val="0"/>
          <w:sz w:val="22"/>
          <w:szCs w:val="22"/>
        </w:rPr>
        <w:t>8.3.</w:t>
      </w:r>
      <w:r w:rsidRPr="006C6C5F">
        <w:rPr>
          <w:rFonts w:ascii="Trebuchet MS" w:hAnsi="Trebuchet MS"/>
          <w:b w:val="0"/>
          <w:sz w:val="22"/>
          <w:szCs w:val="22"/>
        </w:rPr>
        <w:tab/>
      </w:r>
      <w:r w:rsidR="00004C45">
        <w:rPr>
          <w:rFonts w:ascii="Trebuchet MS" w:hAnsi="Trebuchet MS"/>
          <w:b w:val="0"/>
          <w:sz w:val="22"/>
          <w:szCs w:val="22"/>
          <w:u w:val="single"/>
          <w:lang w:val="pt-BR"/>
        </w:rPr>
        <w:t>Funções Do Agente Fiduciário</w:t>
      </w:r>
      <w:r w:rsidR="00004C45" w:rsidRPr="00004C45">
        <w:rPr>
          <w:rFonts w:ascii="Trebuchet MS" w:hAnsi="Trebuchet MS"/>
          <w:b w:val="0"/>
          <w:sz w:val="22"/>
          <w:szCs w:val="22"/>
          <w:lang w:val="pt-BR"/>
        </w:rPr>
        <w:t xml:space="preserve">: </w:t>
      </w:r>
      <w:r w:rsidRPr="006C6C5F">
        <w:rPr>
          <w:rFonts w:ascii="Trebuchet MS" w:hAnsi="Trebuchet MS"/>
          <w:b w:val="0"/>
          <w:sz w:val="22"/>
          <w:szCs w:val="22"/>
        </w:rPr>
        <w:t>O Agente Fiduciário deverá exercer suas funções de acordo com este Termo</w:t>
      </w:r>
      <w:r w:rsidR="002C0E9D" w:rsidRPr="006C6C5F">
        <w:rPr>
          <w:rFonts w:ascii="Trebuchet MS" w:hAnsi="Trebuchet MS"/>
          <w:b w:val="0"/>
          <w:sz w:val="22"/>
          <w:szCs w:val="22"/>
        </w:rPr>
        <w:t xml:space="preserve"> e na regulamentação em vigor</w:t>
      </w:r>
      <w:r w:rsidRPr="006C6C5F">
        <w:rPr>
          <w:rFonts w:ascii="Trebuchet MS" w:hAnsi="Trebuchet MS"/>
          <w:b w:val="0"/>
          <w:sz w:val="22"/>
          <w:szCs w:val="22"/>
        </w:rPr>
        <w:t>.</w:t>
      </w:r>
    </w:p>
    <w:p w:rsidR="00594842" w:rsidRPr="006C6C5F" w:rsidRDefault="00594842" w:rsidP="00594842">
      <w:pPr>
        <w:pStyle w:val="Header"/>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594842" w:rsidRPr="006C6C5F" w:rsidRDefault="00C3512F" w:rsidP="003243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pPr>
      <w:r w:rsidRPr="006C6C5F">
        <w:rPr>
          <w:rFonts w:ascii="Trebuchet MS" w:hAnsi="Trebuchet MS" w:cs="Trebuchet MS"/>
          <w:sz w:val="22"/>
          <w:szCs w:val="22"/>
        </w:rPr>
        <w:t xml:space="preserve">8.4. </w:t>
      </w:r>
      <w:r w:rsidR="00004C45">
        <w:rPr>
          <w:rFonts w:ascii="Trebuchet MS" w:hAnsi="Trebuchet MS" w:cs="Trebuchet MS"/>
          <w:sz w:val="22"/>
          <w:szCs w:val="22"/>
          <w:u w:val="single"/>
        </w:rPr>
        <w:t>Remuneração do Agente Fiduciário</w:t>
      </w:r>
      <w:r w:rsidR="00004C45" w:rsidRPr="00004C45">
        <w:rPr>
          <w:rFonts w:ascii="Trebuchet MS" w:hAnsi="Trebuchet MS" w:cs="Trebuchet MS"/>
          <w:sz w:val="22"/>
          <w:szCs w:val="22"/>
        </w:rPr>
        <w:t xml:space="preserve">: </w:t>
      </w:r>
      <w:r w:rsidRPr="006C6C5F">
        <w:rPr>
          <w:rFonts w:ascii="Trebuchet MS" w:hAnsi="Trebuchet MS" w:cs="Trebuchet MS"/>
          <w:sz w:val="22"/>
          <w:szCs w:val="22"/>
        </w:rPr>
        <w:t xml:space="preserve">O Agente Fiduciário receberá da </w:t>
      </w:r>
      <w:proofErr w:type="spellStart"/>
      <w:r w:rsidR="00BA7390" w:rsidRPr="006C6C5F">
        <w:rPr>
          <w:rFonts w:ascii="Trebuchet MS" w:hAnsi="Trebuchet MS" w:cs="Trebuchet MS"/>
          <w:sz w:val="22"/>
          <w:szCs w:val="22"/>
        </w:rPr>
        <w:t>Securitizadora</w:t>
      </w:r>
      <w:proofErr w:type="spellEnd"/>
      <w:r w:rsidRPr="006C6C5F">
        <w:rPr>
          <w:rFonts w:ascii="Trebuchet MS" w:hAnsi="Trebuchet MS" w:cs="Trebuchet MS"/>
          <w:sz w:val="22"/>
          <w:szCs w:val="22"/>
        </w:rPr>
        <w:t>, como remuneração pelo desempenho dos deveres e atribuições que lhe competem, nos termos da lei e deste Termo, parcelas anuais</w:t>
      </w:r>
      <w:r w:rsidR="00327F38">
        <w:rPr>
          <w:rFonts w:ascii="Trebuchet MS" w:hAnsi="Trebuchet MS" w:cs="Trebuchet MS"/>
          <w:sz w:val="22"/>
          <w:szCs w:val="22"/>
        </w:rPr>
        <w:t xml:space="preserve"> </w:t>
      </w:r>
      <w:r w:rsidRPr="006C6C5F">
        <w:rPr>
          <w:rFonts w:ascii="Trebuchet MS" w:hAnsi="Trebuchet MS" w:cs="Trebuchet MS"/>
          <w:sz w:val="22"/>
          <w:szCs w:val="22"/>
        </w:rPr>
        <w:t xml:space="preserve">de R$ </w:t>
      </w:r>
      <w:r w:rsidR="00903EED">
        <w:rPr>
          <w:rFonts w:ascii="Trebuchet MS" w:hAnsi="Trebuchet MS"/>
          <w:sz w:val="22"/>
          <w:szCs w:val="22"/>
        </w:rPr>
        <w:t>[</w:t>
      </w:r>
      <w:r w:rsidR="00903EED" w:rsidRPr="00FA1F65">
        <w:rPr>
          <w:rFonts w:ascii="Trebuchet MS" w:hAnsi="Trebuchet MS"/>
          <w:sz w:val="22"/>
          <w:szCs w:val="22"/>
          <w:highlight w:val="yellow"/>
        </w:rPr>
        <w:t>●</w:t>
      </w:r>
      <w:r w:rsidR="00903EED">
        <w:rPr>
          <w:rFonts w:ascii="Trebuchet MS" w:hAnsi="Trebuchet MS"/>
          <w:sz w:val="22"/>
          <w:szCs w:val="22"/>
        </w:rPr>
        <w:t>]</w:t>
      </w:r>
      <w:r w:rsidR="00903EED" w:rsidRPr="006C6C5F">
        <w:rPr>
          <w:rFonts w:ascii="Trebuchet MS" w:hAnsi="Trebuchet MS" w:cs="Trebuchet MS"/>
          <w:sz w:val="22"/>
          <w:szCs w:val="22"/>
        </w:rPr>
        <w:t xml:space="preserve"> </w:t>
      </w:r>
      <w:r w:rsidR="00327F38" w:rsidRPr="006C6C5F">
        <w:rPr>
          <w:rFonts w:ascii="Trebuchet MS" w:hAnsi="Trebuchet MS" w:cs="Trebuchet MS"/>
          <w:sz w:val="22"/>
          <w:szCs w:val="22"/>
        </w:rPr>
        <w:t>(</w:t>
      </w:r>
      <w:r w:rsidR="00903EED">
        <w:rPr>
          <w:rFonts w:ascii="Trebuchet MS" w:hAnsi="Trebuchet MS"/>
          <w:sz w:val="22"/>
          <w:szCs w:val="22"/>
        </w:rPr>
        <w:t>[</w:t>
      </w:r>
      <w:r w:rsidR="00903EED" w:rsidRPr="00FA1F65">
        <w:rPr>
          <w:rFonts w:ascii="Trebuchet MS" w:hAnsi="Trebuchet MS"/>
          <w:sz w:val="22"/>
          <w:szCs w:val="22"/>
          <w:highlight w:val="yellow"/>
        </w:rPr>
        <w:t>●</w:t>
      </w:r>
      <w:r w:rsidR="00903EED">
        <w:rPr>
          <w:rFonts w:ascii="Trebuchet MS" w:hAnsi="Trebuchet MS"/>
          <w:sz w:val="22"/>
          <w:szCs w:val="22"/>
        </w:rPr>
        <w:t>]</w:t>
      </w:r>
      <w:r w:rsidR="00327F38" w:rsidRPr="006C6C5F">
        <w:rPr>
          <w:rFonts w:ascii="Trebuchet MS" w:hAnsi="Trebuchet MS" w:cs="Trebuchet MS"/>
          <w:sz w:val="22"/>
          <w:szCs w:val="22"/>
        </w:rPr>
        <w:t xml:space="preserve">), </w:t>
      </w:r>
      <w:r w:rsidRPr="006C6C5F">
        <w:rPr>
          <w:rFonts w:ascii="Trebuchet MS" w:hAnsi="Trebuchet MS" w:cs="Trebuchet MS"/>
          <w:sz w:val="22"/>
          <w:szCs w:val="22"/>
        </w:rPr>
        <w:t xml:space="preserve">sendo a primeira parcela devida no </w:t>
      </w:r>
      <w:r w:rsidR="00903EED">
        <w:rPr>
          <w:rFonts w:ascii="Trebuchet MS" w:hAnsi="Trebuchet MS"/>
          <w:sz w:val="22"/>
          <w:szCs w:val="22"/>
        </w:rPr>
        <w:t>[</w:t>
      </w:r>
      <w:r w:rsidR="00903EED" w:rsidRPr="00FA1F65">
        <w:rPr>
          <w:rFonts w:ascii="Trebuchet MS" w:hAnsi="Trebuchet MS"/>
          <w:sz w:val="22"/>
          <w:szCs w:val="22"/>
          <w:highlight w:val="yellow"/>
        </w:rPr>
        <w:t>●</w:t>
      </w:r>
      <w:r w:rsidR="00903EED">
        <w:rPr>
          <w:rFonts w:ascii="Trebuchet MS" w:hAnsi="Trebuchet MS"/>
          <w:sz w:val="22"/>
          <w:szCs w:val="22"/>
        </w:rPr>
        <w:t>]</w:t>
      </w:r>
      <w:r w:rsidRPr="006C6C5F">
        <w:rPr>
          <w:rFonts w:ascii="Trebuchet MS" w:hAnsi="Trebuchet MS" w:cs="Trebuchet MS"/>
          <w:sz w:val="22"/>
          <w:szCs w:val="22"/>
        </w:rPr>
        <w:t xml:space="preserve">º Dia Útil a contar da data de </w:t>
      </w:r>
      <w:r w:rsidR="002C399F">
        <w:rPr>
          <w:rFonts w:ascii="Trebuchet MS" w:hAnsi="Trebuchet MS" w:cs="Trebuchet MS"/>
          <w:sz w:val="22"/>
          <w:szCs w:val="22"/>
        </w:rPr>
        <w:t>integralização dos CRI</w:t>
      </w:r>
      <w:r w:rsidRPr="006C6C5F">
        <w:rPr>
          <w:rFonts w:ascii="Trebuchet MS" w:hAnsi="Trebuchet MS" w:cs="Trebuchet MS"/>
          <w:sz w:val="22"/>
          <w:szCs w:val="22"/>
        </w:rPr>
        <w:t xml:space="preserve"> e as demais, nas mesmas datas dos anos subseq</w:t>
      </w:r>
      <w:r w:rsidR="007355D1" w:rsidRPr="006C6C5F">
        <w:rPr>
          <w:rFonts w:ascii="Trebuchet MS" w:hAnsi="Trebuchet MS" w:cs="Trebuchet MS"/>
          <w:sz w:val="22"/>
          <w:szCs w:val="22"/>
        </w:rPr>
        <w:t>u</w:t>
      </w:r>
      <w:r w:rsidRPr="006C6C5F">
        <w:rPr>
          <w:rFonts w:ascii="Trebuchet MS" w:hAnsi="Trebuchet MS" w:cs="Trebuchet MS"/>
          <w:sz w:val="22"/>
          <w:szCs w:val="22"/>
        </w:rPr>
        <w:t>entes.</w:t>
      </w:r>
      <w:r w:rsidR="00236D2B" w:rsidRPr="006C6C5F">
        <w:rPr>
          <w:rFonts w:ascii="Trebuchet MS" w:hAnsi="Trebuchet MS" w:cs="Trebuchet MS"/>
          <w:sz w:val="22"/>
          <w:szCs w:val="22"/>
        </w:rPr>
        <w:t xml:space="preserve"> </w:t>
      </w:r>
    </w:p>
    <w:p w:rsidR="00594842" w:rsidRPr="00903EED" w:rsidRDefault="00594842" w:rsidP="00594842">
      <w:pPr>
        <w:pStyle w:val="Head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lang w:val="pt-BR"/>
        </w:rPr>
      </w:pPr>
    </w:p>
    <w:p w:rsidR="00594842" w:rsidRPr="00004C45" w:rsidRDefault="00594842" w:rsidP="00594842">
      <w:pPr>
        <w:pStyle w:val="Head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708"/>
        <w:jc w:val="both"/>
        <w:rPr>
          <w:rFonts w:ascii="Trebuchet MS" w:hAnsi="Trebuchet MS"/>
          <w:sz w:val="22"/>
          <w:szCs w:val="22"/>
          <w:lang w:val="pt-BR"/>
        </w:rPr>
      </w:pPr>
      <w:r w:rsidRPr="006C6C5F">
        <w:rPr>
          <w:rFonts w:ascii="Trebuchet MS" w:hAnsi="Trebuchet MS"/>
          <w:sz w:val="22"/>
          <w:szCs w:val="22"/>
        </w:rPr>
        <w:t>8.4.1 As parcelas referidas acima serão atualizadas pelo IGP-M (Índice Geral de Preços do Mercado) ou</w:t>
      </w:r>
      <w:r w:rsidR="007355D1" w:rsidRPr="006C6C5F">
        <w:rPr>
          <w:rFonts w:ascii="Trebuchet MS" w:hAnsi="Trebuchet MS"/>
          <w:sz w:val="22"/>
          <w:szCs w:val="22"/>
        </w:rPr>
        <w:t>,</w:t>
      </w:r>
      <w:r w:rsidRPr="006C6C5F">
        <w:rPr>
          <w:rFonts w:ascii="Trebuchet MS" w:hAnsi="Trebuchet MS"/>
          <w:sz w:val="22"/>
          <w:szCs w:val="22"/>
        </w:rPr>
        <w:t xml:space="preserve"> na sua falta, pelo mesmo índice que vier a substituí-lo, a partir da data </w:t>
      </w:r>
      <w:r w:rsidR="006A23F9" w:rsidRPr="00262595">
        <w:rPr>
          <w:rFonts w:ascii="Trebuchet MS" w:hAnsi="Trebuchet MS"/>
          <w:sz w:val="22"/>
          <w:szCs w:val="22"/>
          <w:lang w:val="pt-BR"/>
        </w:rPr>
        <w:t>do primeiro pagamento</w:t>
      </w:r>
      <w:r w:rsidRPr="006C6C5F">
        <w:rPr>
          <w:rFonts w:ascii="Trebuchet MS" w:hAnsi="Trebuchet MS"/>
          <w:sz w:val="22"/>
          <w:szCs w:val="22"/>
        </w:rPr>
        <w:t xml:space="preserve"> até as datas de pagamento de cada parcela, calculadas </w:t>
      </w:r>
      <w:r w:rsidRPr="006C6C5F">
        <w:rPr>
          <w:rFonts w:ascii="Trebuchet MS" w:hAnsi="Trebuchet MS"/>
          <w:i/>
          <w:sz w:val="22"/>
          <w:szCs w:val="22"/>
        </w:rPr>
        <w:t>pro rata die</w:t>
      </w:r>
      <w:r w:rsidR="007355D1" w:rsidRPr="006C6C5F">
        <w:rPr>
          <w:rFonts w:ascii="Trebuchet MS" w:hAnsi="Trebuchet MS"/>
          <w:sz w:val="22"/>
          <w:szCs w:val="22"/>
        </w:rPr>
        <w:t>,</w:t>
      </w:r>
      <w:r w:rsidRPr="006C6C5F">
        <w:rPr>
          <w:rFonts w:ascii="Trebuchet MS" w:hAnsi="Trebuchet MS"/>
          <w:sz w:val="22"/>
          <w:szCs w:val="22"/>
        </w:rPr>
        <w:t xml:space="preserve"> se necessário.</w:t>
      </w:r>
    </w:p>
    <w:p w:rsidR="00594842" w:rsidRPr="006C6C5F" w:rsidRDefault="00594842" w:rsidP="00594842">
      <w:pPr>
        <w:pStyle w:val="Head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708"/>
        <w:jc w:val="both"/>
        <w:rPr>
          <w:rFonts w:ascii="Trebuchet MS" w:hAnsi="Trebuchet MS"/>
          <w:sz w:val="22"/>
          <w:szCs w:val="22"/>
        </w:rPr>
      </w:pPr>
    </w:p>
    <w:p w:rsidR="00594842" w:rsidRPr="006C6C5F" w:rsidRDefault="00594842" w:rsidP="00144C8E">
      <w:pPr>
        <w:pStyle w:val="Head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708"/>
        <w:jc w:val="both"/>
        <w:rPr>
          <w:rFonts w:ascii="Trebuchet MS" w:hAnsi="Trebuchet MS"/>
          <w:sz w:val="22"/>
          <w:szCs w:val="22"/>
          <w:lang w:val="pt-BR"/>
        </w:rPr>
      </w:pPr>
      <w:r w:rsidRPr="006C6C5F">
        <w:rPr>
          <w:rFonts w:ascii="Trebuchet MS" w:hAnsi="Trebuchet MS"/>
          <w:sz w:val="22"/>
          <w:szCs w:val="22"/>
        </w:rPr>
        <w:t>8.4.2. No caso de inadimplemento da Emissora, todas as despesas em que o Agente Fiduciário venha a incorrer para resguardar os interesses do Investidor deverão ser previamente aprovadas e adiantadas pelos titulares de CRI. Tais despesas incluem os gastos com honorários advocatícios, inclusive de terceiros, depósitos, indenizações, custas e taxas judiciárias de ações propostas pelo Agente Fiduciário, desde que relacionadas à solução da inadimplência, enquanto representante do Investidor. As eventuais despesas, depósitos e custas judiciais decorrentes da sucumbência em ações judiciais serão</w:t>
      </w:r>
      <w:r w:rsidR="00144C8E" w:rsidRPr="006C6C5F">
        <w:rPr>
          <w:rFonts w:ascii="Trebuchet MS" w:hAnsi="Trebuchet MS"/>
          <w:sz w:val="22"/>
          <w:szCs w:val="22"/>
          <w:lang w:val="pt-BR"/>
        </w:rPr>
        <w:t>, no caso de ocorrência efetiva,</w:t>
      </w:r>
      <w:r w:rsidRPr="006C6C5F">
        <w:rPr>
          <w:rFonts w:ascii="Trebuchet MS" w:hAnsi="Trebuchet MS"/>
          <w:sz w:val="22"/>
          <w:szCs w:val="22"/>
        </w:rPr>
        <w:t xml:space="preserve"> </w:t>
      </w:r>
      <w:r w:rsidR="00903EED">
        <w:rPr>
          <w:rFonts w:ascii="Trebuchet MS" w:hAnsi="Trebuchet MS"/>
          <w:sz w:val="22"/>
          <w:szCs w:val="22"/>
          <w:lang w:val="pt-BR"/>
        </w:rPr>
        <w:t>diretamente</w:t>
      </w:r>
      <w:r w:rsidR="00144C8E" w:rsidRPr="006C6C5F">
        <w:rPr>
          <w:rFonts w:ascii="Trebuchet MS" w:hAnsi="Trebuchet MS"/>
          <w:sz w:val="22"/>
          <w:szCs w:val="22"/>
        </w:rPr>
        <w:t xml:space="preserve"> </w:t>
      </w:r>
      <w:r w:rsidRPr="006C6C5F">
        <w:rPr>
          <w:rFonts w:ascii="Trebuchet MS" w:hAnsi="Trebuchet MS"/>
          <w:sz w:val="22"/>
          <w:szCs w:val="22"/>
        </w:rPr>
        <w:t>suportadas pelo</w:t>
      </w:r>
      <w:r w:rsidR="005476AB" w:rsidRPr="006C6C5F">
        <w:rPr>
          <w:rFonts w:ascii="Trebuchet MS" w:hAnsi="Trebuchet MS"/>
          <w:sz w:val="22"/>
          <w:szCs w:val="22"/>
          <w:lang w:val="pt-BR"/>
        </w:rPr>
        <w:t>s</w:t>
      </w:r>
      <w:r w:rsidRPr="006C6C5F">
        <w:rPr>
          <w:rFonts w:ascii="Trebuchet MS" w:hAnsi="Trebuchet MS"/>
          <w:sz w:val="22"/>
          <w:szCs w:val="22"/>
        </w:rPr>
        <w:t xml:space="preserve"> Investidor</w:t>
      </w:r>
      <w:r w:rsidR="005476AB" w:rsidRPr="006C6C5F">
        <w:rPr>
          <w:rFonts w:ascii="Trebuchet MS" w:hAnsi="Trebuchet MS"/>
          <w:sz w:val="22"/>
          <w:szCs w:val="22"/>
          <w:lang w:val="pt-BR"/>
        </w:rPr>
        <w:t>es</w:t>
      </w:r>
      <w:r w:rsidRPr="006C6C5F">
        <w:rPr>
          <w:rFonts w:ascii="Trebuchet MS" w:hAnsi="Trebuchet MS"/>
          <w:sz w:val="22"/>
          <w:szCs w:val="22"/>
        </w:rPr>
        <w:t xml:space="preserve">, bem como </w:t>
      </w:r>
      <w:r w:rsidR="00144C8E" w:rsidRPr="006C6C5F">
        <w:rPr>
          <w:rFonts w:ascii="Trebuchet MS" w:hAnsi="Trebuchet MS"/>
          <w:sz w:val="22"/>
          <w:szCs w:val="22"/>
          <w:lang w:val="pt-BR"/>
        </w:rPr>
        <w:t xml:space="preserve">caberá aos mesmos </w:t>
      </w:r>
      <w:r w:rsidRPr="006C6C5F">
        <w:rPr>
          <w:rFonts w:ascii="Trebuchet MS" w:hAnsi="Trebuchet MS"/>
          <w:sz w:val="22"/>
          <w:szCs w:val="22"/>
        </w:rPr>
        <w:t>a remuneração e as despesas reembolsáveis do Agente Fiduciário, na hipótese de a Emissora permanecer em inadimplência com relação ao pagamento destas.</w:t>
      </w:r>
    </w:p>
    <w:p w:rsidR="00594842" w:rsidRPr="006C6C5F" w:rsidRDefault="00594842" w:rsidP="00594842">
      <w:pPr>
        <w:pStyle w:val="Head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708"/>
        <w:jc w:val="both"/>
        <w:rPr>
          <w:rFonts w:ascii="Trebuchet MS" w:hAnsi="Trebuchet MS"/>
          <w:sz w:val="22"/>
          <w:szCs w:val="22"/>
        </w:rPr>
      </w:pPr>
    </w:p>
    <w:p w:rsidR="00594842" w:rsidRPr="006C6C5F" w:rsidRDefault="00594842" w:rsidP="00594842">
      <w:pPr>
        <w:pStyle w:val="Head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708"/>
        <w:jc w:val="both"/>
        <w:rPr>
          <w:rFonts w:ascii="Trebuchet MS" w:hAnsi="Trebuchet MS"/>
          <w:sz w:val="22"/>
          <w:szCs w:val="22"/>
        </w:rPr>
      </w:pPr>
      <w:r w:rsidRPr="006C6C5F">
        <w:rPr>
          <w:rFonts w:ascii="Trebuchet MS" w:hAnsi="Trebuchet MS"/>
          <w:sz w:val="22"/>
          <w:szCs w:val="22"/>
        </w:rPr>
        <w:t xml:space="preserve">8.4.3. A remuneração não inclui as despesas extraordinárias incorridas durante ou após a prestação dos serviços e que sejam consideradas necessárias ao exercício da função do Agente Fiduciário, tais como, por exemplo, publicações em geral (exemplos: edital de convocação de assembleia geral dos Investidores, ata da assembleia geral dos Investidores, anúncio comunicando que o relatório anual do Agente Fiduciário encontra-se à disposição etc.), notificações, extração de certidões, despesas com viagens e estadias, transportes e alimentação de seus agentes, </w:t>
      </w:r>
      <w:r w:rsidRPr="006C6C5F">
        <w:rPr>
          <w:rFonts w:ascii="Trebuchet MS" w:hAnsi="Trebuchet MS"/>
          <w:sz w:val="22"/>
          <w:szCs w:val="22"/>
        </w:rPr>
        <w:lastRenderedPageBreak/>
        <w:t xml:space="preserve">contratação de especialistas tais como auditoria e/ou fiscalização, entre outros, ou assessoria legal ao Agente Fiduciário, bem como custas e despesas cartorárias relacionadas aos termos de quitação e acompanhamento das garantias, as quais serão cobertas pelo Patrimônio Separado. </w:t>
      </w:r>
    </w:p>
    <w:p w:rsidR="00594842" w:rsidRPr="006C6C5F" w:rsidRDefault="00594842" w:rsidP="00594842">
      <w:pPr>
        <w:pStyle w:val="Head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708"/>
        <w:jc w:val="both"/>
        <w:rPr>
          <w:rFonts w:ascii="Trebuchet MS" w:hAnsi="Trebuchet MS"/>
          <w:sz w:val="22"/>
          <w:szCs w:val="22"/>
        </w:rPr>
      </w:pPr>
    </w:p>
    <w:p w:rsidR="00594842" w:rsidRPr="006C6C5F" w:rsidRDefault="00594842" w:rsidP="00594842">
      <w:pPr>
        <w:pStyle w:val="Head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708"/>
        <w:jc w:val="both"/>
        <w:rPr>
          <w:rFonts w:ascii="Trebuchet MS" w:hAnsi="Trebuchet MS"/>
          <w:sz w:val="22"/>
          <w:szCs w:val="22"/>
        </w:rPr>
      </w:pPr>
      <w:r w:rsidRPr="006C6C5F">
        <w:rPr>
          <w:rFonts w:ascii="Trebuchet MS" w:hAnsi="Trebuchet MS"/>
          <w:sz w:val="22"/>
          <w:szCs w:val="22"/>
        </w:rPr>
        <w:t xml:space="preserve">8.4.4. Caso a Emissora atrase o pagamento das remunerações previstas no item 8.4, acima, estará sujeita à multa moratória de 2% (dois por cento) sobre o valor do débito, bem como a juros moratórios de 1% (um por cento) ao mês, ficando o valor do débito em atraso sujeito ao reajuste pelo mesmo índice de atualização das parcelas, definido no item 8.4.1 acima, o qual incidirá desde a data de mora até a data de efetivo pagamento, calculado </w:t>
      </w:r>
      <w:r w:rsidRPr="006C6C5F">
        <w:rPr>
          <w:rFonts w:ascii="Trebuchet MS" w:hAnsi="Trebuchet MS"/>
          <w:i/>
          <w:sz w:val="22"/>
          <w:szCs w:val="22"/>
        </w:rPr>
        <w:t>pro rata die</w:t>
      </w:r>
      <w:r w:rsidRPr="006C6C5F">
        <w:rPr>
          <w:rFonts w:ascii="Trebuchet MS" w:hAnsi="Trebuchet MS"/>
          <w:sz w:val="22"/>
          <w:szCs w:val="22"/>
        </w:rPr>
        <w:t>, se necessário.</w:t>
      </w:r>
    </w:p>
    <w:p w:rsidR="00594842" w:rsidRPr="006C6C5F" w:rsidRDefault="00594842" w:rsidP="00594842">
      <w:pPr>
        <w:pStyle w:val="Head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708"/>
        <w:jc w:val="both"/>
        <w:rPr>
          <w:rFonts w:ascii="Trebuchet MS" w:hAnsi="Trebuchet MS"/>
          <w:sz w:val="22"/>
          <w:szCs w:val="22"/>
        </w:rPr>
      </w:pPr>
    </w:p>
    <w:p w:rsidR="00594842" w:rsidRPr="006C6C5F" w:rsidRDefault="00594842" w:rsidP="00594842">
      <w:pPr>
        <w:pStyle w:val="Head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708"/>
        <w:jc w:val="both"/>
        <w:rPr>
          <w:rFonts w:ascii="Trebuchet MS" w:hAnsi="Trebuchet MS"/>
          <w:sz w:val="22"/>
          <w:szCs w:val="22"/>
        </w:rPr>
      </w:pPr>
      <w:r w:rsidRPr="006C6C5F">
        <w:rPr>
          <w:rFonts w:ascii="Trebuchet MS" w:hAnsi="Trebuchet MS"/>
          <w:sz w:val="22"/>
          <w:szCs w:val="22"/>
        </w:rPr>
        <w:t>8.4.5.Os valores referidos acima serão acrescidos dos impostos que incidem sobre a prestação desses serviços, tais como ISS</w:t>
      </w:r>
      <w:r w:rsidR="005476AB" w:rsidRPr="006C6C5F">
        <w:rPr>
          <w:rFonts w:ascii="Trebuchet MS" w:hAnsi="Trebuchet MS"/>
          <w:sz w:val="22"/>
          <w:szCs w:val="22"/>
          <w:lang w:val="pt-BR"/>
        </w:rPr>
        <w:t xml:space="preserve"> (Imposto Sobre Serviços de Qualquer Natureza)</w:t>
      </w:r>
      <w:r w:rsidRPr="006C6C5F">
        <w:rPr>
          <w:rFonts w:ascii="Trebuchet MS" w:hAnsi="Trebuchet MS"/>
          <w:sz w:val="22"/>
          <w:szCs w:val="22"/>
        </w:rPr>
        <w:t xml:space="preserve">, PIS (Contribuição ao Programa de Integração Social) e COFINS (Contribuição para Financiamento da Seguridade Social), excetuando-se o imposto de renda, de responsabilidade </w:t>
      </w:r>
      <w:r w:rsidR="00612ABA" w:rsidRPr="006C6C5F">
        <w:rPr>
          <w:rFonts w:ascii="Trebuchet MS" w:hAnsi="Trebuchet MS"/>
          <w:sz w:val="22"/>
          <w:szCs w:val="22"/>
          <w:lang w:val="pt-BR"/>
        </w:rPr>
        <w:t>da fonte pagadora</w:t>
      </w:r>
      <w:r w:rsidRPr="006C6C5F">
        <w:rPr>
          <w:rFonts w:ascii="Trebuchet MS" w:hAnsi="Trebuchet MS"/>
          <w:sz w:val="22"/>
          <w:szCs w:val="22"/>
        </w:rPr>
        <w:t xml:space="preserve">. </w:t>
      </w:r>
    </w:p>
    <w:p w:rsidR="00594842" w:rsidRPr="006C6C5F" w:rsidRDefault="00594842" w:rsidP="00594842">
      <w:pPr>
        <w:pStyle w:val="Title"/>
        <w:spacing w:line="360" w:lineRule="auto"/>
        <w:jc w:val="both"/>
        <w:rPr>
          <w:rFonts w:ascii="Trebuchet MS" w:hAnsi="Trebuchet MS"/>
          <w:b w:val="0"/>
          <w:sz w:val="22"/>
          <w:szCs w:val="22"/>
          <w:lang w:val="pt-BR"/>
        </w:rPr>
      </w:pPr>
    </w:p>
    <w:p w:rsidR="00594842" w:rsidRPr="006C6C5F" w:rsidRDefault="00594842" w:rsidP="00594842">
      <w:pPr>
        <w:pStyle w:val="Title"/>
        <w:spacing w:line="360" w:lineRule="auto"/>
        <w:jc w:val="both"/>
        <w:rPr>
          <w:rFonts w:ascii="Trebuchet MS" w:hAnsi="Trebuchet MS"/>
          <w:b w:val="0"/>
          <w:sz w:val="22"/>
          <w:szCs w:val="22"/>
        </w:rPr>
      </w:pPr>
      <w:r w:rsidRPr="006C6C5F">
        <w:rPr>
          <w:rFonts w:ascii="Trebuchet MS" w:hAnsi="Trebuchet MS"/>
          <w:b w:val="0"/>
          <w:sz w:val="22"/>
          <w:szCs w:val="22"/>
        </w:rPr>
        <w:t>8.5.</w:t>
      </w:r>
      <w:r w:rsidRPr="006C6C5F">
        <w:rPr>
          <w:rFonts w:ascii="Trebuchet MS" w:hAnsi="Trebuchet MS"/>
          <w:b w:val="0"/>
          <w:sz w:val="22"/>
          <w:szCs w:val="22"/>
        </w:rPr>
        <w:tab/>
      </w:r>
      <w:r w:rsidR="00004C45" w:rsidRPr="00004C45">
        <w:rPr>
          <w:rFonts w:ascii="Trebuchet MS" w:hAnsi="Trebuchet MS"/>
          <w:b w:val="0"/>
          <w:sz w:val="22"/>
          <w:szCs w:val="22"/>
          <w:u w:val="single"/>
          <w:lang w:val="pt-BR"/>
        </w:rPr>
        <w:t>Responsabilidades do Agente Fiduciário</w:t>
      </w:r>
      <w:r w:rsidR="00004C45">
        <w:rPr>
          <w:rFonts w:ascii="Trebuchet MS" w:hAnsi="Trebuchet MS"/>
          <w:b w:val="0"/>
          <w:sz w:val="22"/>
          <w:szCs w:val="22"/>
          <w:lang w:val="pt-BR"/>
        </w:rPr>
        <w:t xml:space="preserve">: </w:t>
      </w:r>
      <w:r w:rsidRPr="006C6C5F">
        <w:rPr>
          <w:rFonts w:ascii="Trebuchet MS" w:hAnsi="Trebuchet MS"/>
          <w:b w:val="0"/>
          <w:sz w:val="22"/>
          <w:szCs w:val="22"/>
        </w:rPr>
        <w:t>Incumbe ao Agente Fiduciário ora nomeado, além dos deveres previstos em lei ou em ato normativo da CVM:</w:t>
      </w:r>
    </w:p>
    <w:p w:rsidR="00594842" w:rsidRPr="006C6C5F" w:rsidRDefault="00594842" w:rsidP="00004C45">
      <w:pPr>
        <w:pStyle w:val="Title"/>
        <w:spacing w:line="360" w:lineRule="auto"/>
        <w:jc w:val="both"/>
        <w:rPr>
          <w:rFonts w:ascii="Trebuchet MS" w:hAnsi="Trebuchet MS"/>
          <w:b w:val="0"/>
          <w:sz w:val="22"/>
          <w:szCs w:val="22"/>
        </w:rPr>
      </w:pPr>
    </w:p>
    <w:p w:rsidR="00594842" w:rsidRPr="006C6C5F" w:rsidRDefault="00594842" w:rsidP="00004C45">
      <w:pPr>
        <w:numPr>
          <w:ilvl w:val="0"/>
          <w:numId w:val="4"/>
        </w:numPr>
        <w:tabs>
          <w:tab w:val="clear" w:pos="705"/>
          <w:tab w:val="num" w:pos="0"/>
        </w:tabs>
        <w:spacing w:line="360" w:lineRule="auto"/>
        <w:ind w:left="0" w:firstLine="0"/>
        <w:jc w:val="both"/>
        <w:rPr>
          <w:rFonts w:ascii="Trebuchet MS" w:hAnsi="Trebuchet MS"/>
          <w:sz w:val="22"/>
          <w:szCs w:val="22"/>
        </w:rPr>
      </w:pPr>
      <w:proofErr w:type="gramStart"/>
      <w:r w:rsidRPr="006C6C5F">
        <w:rPr>
          <w:rFonts w:ascii="Trebuchet MS" w:hAnsi="Trebuchet MS"/>
          <w:sz w:val="22"/>
          <w:szCs w:val="22"/>
        </w:rPr>
        <w:t>zelar</w:t>
      </w:r>
      <w:proofErr w:type="gramEnd"/>
      <w:r w:rsidRPr="006C6C5F">
        <w:rPr>
          <w:rFonts w:ascii="Trebuchet MS" w:hAnsi="Trebuchet MS"/>
          <w:sz w:val="22"/>
          <w:szCs w:val="22"/>
        </w:rPr>
        <w:t xml:space="preserve"> pela proteção dos direitos e interesses dos Investidores, empregando no exercício da função o cuidado e a diligência que todo homem ativo e probo emprega na administração dos próprios bens, acompanhando a atuação da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na administração do Patrimônio Separado;</w:t>
      </w:r>
    </w:p>
    <w:p w:rsidR="00594842" w:rsidRPr="006C6C5F" w:rsidRDefault="00594842" w:rsidP="00004C45">
      <w:pPr>
        <w:numPr>
          <w:ilvl w:val="0"/>
          <w:numId w:val="4"/>
        </w:numPr>
        <w:tabs>
          <w:tab w:val="clear" w:pos="705"/>
          <w:tab w:val="num" w:pos="0"/>
        </w:tabs>
        <w:spacing w:line="360" w:lineRule="auto"/>
        <w:ind w:left="0" w:firstLine="0"/>
        <w:jc w:val="both"/>
        <w:rPr>
          <w:rFonts w:ascii="Trebuchet MS" w:hAnsi="Trebuchet MS"/>
          <w:sz w:val="22"/>
          <w:szCs w:val="22"/>
        </w:rPr>
      </w:pPr>
      <w:proofErr w:type="gramStart"/>
      <w:r w:rsidRPr="006C6C5F">
        <w:rPr>
          <w:rFonts w:ascii="Trebuchet MS" w:hAnsi="Trebuchet MS"/>
          <w:sz w:val="22"/>
          <w:szCs w:val="22"/>
        </w:rPr>
        <w:t>adotar</w:t>
      </w:r>
      <w:proofErr w:type="gramEnd"/>
      <w:r w:rsidRPr="006C6C5F">
        <w:rPr>
          <w:rFonts w:ascii="Trebuchet MS" w:hAnsi="Trebuchet MS"/>
          <w:sz w:val="22"/>
          <w:szCs w:val="22"/>
        </w:rPr>
        <w:t xml:space="preserve">, quando cabível, medidas judiciais ou extrajudiciais necessárias à defesa dos interesses dos Investidores, bem como à realização dos créditos afetados ao Patrimônio Separado, caso 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não o faça;</w:t>
      </w:r>
    </w:p>
    <w:p w:rsidR="00594842" w:rsidRPr="006C6C5F" w:rsidRDefault="00594842" w:rsidP="00004C45">
      <w:pPr>
        <w:numPr>
          <w:ilvl w:val="0"/>
          <w:numId w:val="4"/>
        </w:numPr>
        <w:tabs>
          <w:tab w:val="clear" w:pos="705"/>
          <w:tab w:val="num" w:pos="0"/>
        </w:tabs>
        <w:spacing w:line="360" w:lineRule="auto"/>
        <w:ind w:left="0" w:firstLine="0"/>
        <w:jc w:val="both"/>
        <w:rPr>
          <w:rFonts w:ascii="Trebuchet MS" w:hAnsi="Trebuchet MS"/>
          <w:sz w:val="22"/>
          <w:szCs w:val="22"/>
        </w:rPr>
      </w:pPr>
      <w:proofErr w:type="gramStart"/>
      <w:r w:rsidRPr="006C6C5F">
        <w:rPr>
          <w:rFonts w:ascii="Trebuchet MS" w:hAnsi="Trebuchet MS"/>
          <w:sz w:val="22"/>
          <w:szCs w:val="22"/>
        </w:rPr>
        <w:t>exercer</w:t>
      </w:r>
      <w:proofErr w:type="gramEnd"/>
      <w:r w:rsidRPr="006C6C5F">
        <w:rPr>
          <w:rFonts w:ascii="Trebuchet MS" w:hAnsi="Trebuchet MS"/>
          <w:sz w:val="22"/>
          <w:szCs w:val="22"/>
        </w:rPr>
        <w:t xml:space="preserve">, na hipótese de insolvência da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a administração do Patrimônio Separado, conforme estabelecido neste Termo;</w:t>
      </w:r>
    </w:p>
    <w:p w:rsidR="00594842" w:rsidRPr="006C6C5F" w:rsidRDefault="00594842" w:rsidP="00004C45">
      <w:pPr>
        <w:numPr>
          <w:ilvl w:val="0"/>
          <w:numId w:val="4"/>
        </w:numPr>
        <w:tabs>
          <w:tab w:val="clear" w:pos="705"/>
          <w:tab w:val="num" w:pos="0"/>
        </w:tabs>
        <w:spacing w:line="360" w:lineRule="auto"/>
        <w:ind w:left="0" w:firstLine="0"/>
        <w:jc w:val="both"/>
        <w:rPr>
          <w:rFonts w:ascii="Trebuchet MS" w:hAnsi="Trebuchet MS"/>
          <w:sz w:val="22"/>
          <w:szCs w:val="22"/>
        </w:rPr>
      </w:pPr>
      <w:proofErr w:type="gramStart"/>
      <w:r w:rsidRPr="006C6C5F">
        <w:rPr>
          <w:rFonts w:ascii="Trebuchet MS" w:hAnsi="Trebuchet MS"/>
          <w:sz w:val="22"/>
          <w:szCs w:val="22"/>
        </w:rPr>
        <w:t>promover</w:t>
      </w:r>
      <w:proofErr w:type="gramEnd"/>
      <w:r w:rsidRPr="006C6C5F">
        <w:rPr>
          <w:rFonts w:ascii="Trebuchet MS" w:hAnsi="Trebuchet MS"/>
          <w:sz w:val="22"/>
          <w:szCs w:val="22"/>
        </w:rPr>
        <w:t>, na forma prevista neste Termo, a liquidação do Patrimônio Separado;</w:t>
      </w:r>
    </w:p>
    <w:p w:rsidR="00594842" w:rsidRPr="006C6C5F" w:rsidRDefault="00594842" w:rsidP="00004C45">
      <w:pPr>
        <w:numPr>
          <w:ilvl w:val="0"/>
          <w:numId w:val="4"/>
        </w:numPr>
        <w:tabs>
          <w:tab w:val="clear" w:pos="705"/>
          <w:tab w:val="num" w:pos="0"/>
        </w:tabs>
        <w:spacing w:line="360" w:lineRule="auto"/>
        <w:ind w:left="0" w:firstLine="0"/>
        <w:jc w:val="both"/>
        <w:rPr>
          <w:rFonts w:ascii="Trebuchet MS" w:hAnsi="Trebuchet MS"/>
          <w:sz w:val="22"/>
          <w:szCs w:val="22"/>
        </w:rPr>
      </w:pPr>
      <w:proofErr w:type="gramStart"/>
      <w:r w:rsidRPr="006C6C5F">
        <w:rPr>
          <w:rFonts w:ascii="Trebuchet MS" w:hAnsi="Trebuchet MS"/>
          <w:sz w:val="22"/>
          <w:szCs w:val="22"/>
        </w:rPr>
        <w:t>convocar</w:t>
      </w:r>
      <w:proofErr w:type="gramEnd"/>
      <w:r w:rsidRPr="006C6C5F">
        <w:rPr>
          <w:rFonts w:ascii="Trebuchet MS" w:hAnsi="Trebuchet MS"/>
          <w:sz w:val="22"/>
          <w:szCs w:val="22"/>
        </w:rPr>
        <w:t xml:space="preserve"> assembleia geral dos Investidores para deliberar sobre as normas de administração ou liquidação do Patrimônio Separado no caso de insuficiência de tal patrimônio;</w:t>
      </w:r>
    </w:p>
    <w:p w:rsidR="00594842" w:rsidRPr="006C6C5F" w:rsidRDefault="00594842" w:rsidP="00004C45">
      <w:pPr>
        <w:numPr>
          <w:ilvl w:val="0"/>
          <w:numId w:val="4"/>
        </w:numPr>
        <w:tabs>
          <w:tab w:val="clear" w:pos="705"/>
          <w:tab w:val="num" w:pos="0"/>
        </w:tabs>
        <w:spacing w:line="360" w:lineRule="auto"/>
        <w:ind w:left="0" w:firstLine="0"/>
        <w:jc w:val="both"/>
        <w:rPr>
          <w:rFonts w:ascii="Trebuchet MS" w:hAnsi="Trebuchet MS"/>
          <w:sz w:val="22"/>
          <w:szCs w:val="22"/>
        </w:rPr>
      </w:pPr>
      <w:r w:rsidRPr="006C6C5F">
        <w:rPr>
          <w:rFonts w:ascii="Trebuchet MS" w:hAnsi="Trebuchet MS"/>
          <w:sz w:val="22"/>
          <w:szCs w:val="22"/>
        </w:rPr>
        <w:t xml:space="preserve">no caso de renúncia de suas funções, em virtude da superveniência de conflitos de interesses ou de qualquer outra modalidade de inaptidão, permanecer no exercício dessas </w:t>
      </w:r>
      <w:r w:rsidRPr="006C6C5F">
        <w:rPr>
          <w:rFonts w:ascii="Trebuchet MS" w:hAnsi="Trebuchet MS"/>
          <w:sz w:val="22"/>
          <w:szCs w:val="22"/>
        </w:rPr>
        <w:lastRenderedPageBreak/>
        <w:t xml:space="preserve">funções pelo prazo de até 30 (trinta) dias após a data de solicitação da renúncia, devendo, ainda, fornecer à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ou a quem </w:t>
      </w:r>
      <w:proofErr w:type="spellStart"/>
      <w:r w:rsidRPr="006C6C5F">
        <w:rPr>
          <w:rFonts w:ascii="Trebuchet MS" w:hAnsi="Trebuchet MS"/>
          <w:sz w:val="22"/>
          <w:szCs w:val="22"/>
        </w:rPr>
        <w:t>esta</w:t>
      </w:r>
      <w:proofErr w:type="spellEnd"/>
      <w:r w:rsidRPr="006C6C5F">
        <w:rPr>
          <w:rFonts w:ascii="Trebuchet MS" w:hAnsi="Trebuchet MS"/>
          <w:sz w:val="22"/>
          <w:szCs w:val="22"/>
        </w:rPr>
        <w:t xml:space="preserve"> indicar, em até 30 (trinta) dias da data de sua renúncia, </w:t>
      </w:r>
      <w:r w:rsidR="005476AB" w:rsidRPr="006C6C5F">
        <w:rPr>
          <w:rFonts w:ascii="Trebuchet MS" w:hAnsi="Trebuchet MS"/>
          <w:sz w:val="22"/>
          <w:szCs w:val="22"/>
        </w:rPr>
        <w:t xml:space="preserve">cópia de </w:t>
      </w:r>
      <w:r w:rsidRPr="006C6C5F">
        <w:rPr>
          <w:rFonts w:ascii="Trebuchet MS" w:hAnsi="Trebuchet MS"/>
          <w:sz w:val="22"/>
          <w:szCs w:val="22"/>
        </w:rPr>
        <w:t>toda a escrituração, correspondência</w:t>
      </w:r>
      <w:r w:rsidR="005476AB" w:rsidRPr="006C6C5F">
        <w:rPr>
          <w:rFonts w:ascii="Trebuchet MS" w:hAnsi="Trebuchet MS"/>
          <w:sz w:val="22"/>
          <w:szCs w:val="22"/>
        </w:rPr>
        <w:t xml:space="preserve"> e demais papéis</w:t>
      </w:r>
      <w:r w:rsidRPr="006C6C5F">
        <w:rPr>
          <w:rFonts w:ascii="Trebuchet MS" w:hAnsi="Trebuchet MS"/>
          <w:sz w:val="22"/>
          <w:szCs w:val="22"/>
        </w:rPr>
        <w:t>, registros magnéticos de informação e documentos em geral relacionados ao exercício de suas funções;</w:t>
      </w:r>
    </w:p>
    <w:p w:rsidR="00594842" w:rsidRPr="006C6C5F" w:rsidRDefault="00594842" w:rsidP="00004C45">
      <w:pPr>
        <w:numPr>
          <w:ilvl w:val="0"/>
          <w:numId w:val="4"/>
        </w:numPr>
        <w:tabs>
          <w:tab w:val="clear" w:pos="705"/>
          <w:tab w:val="num" w:pos="0"/>
        </w:tabs>
        <w:spacing w:line="360" w:lineRule="auto"/>
        <w:ind w:left="0" w:firstLine="0"/>
        <w:jc w:val="both"/>
        <w:rPr>
          <w:rFonts w:ascii="Trebuchet MS" w:hAnsi="Trebuchet MS"/>
          <w:b/>
          <w:sz w:val="22"/>
          <w:szCs w:val="22"/>
        </w:rPr>
      </w:pPr>
      <w:proofErr w:type="gramStart"/>
      <w:r w:rsidRPr="006C6C5F">
        <w:rPr>
          <w:rFonts w:ascii="Trebuchet MS" w:hAnsi="Trebuchet MS"/>
          <w:sz w:val="22"/>
          <w:szCs w:val="22"/>
        </w:rPr>
        <w:t>conservar</w:t>
      </w:r>
      <w:proofErr w:type="gramEnd"/>
      <w:r w:rsidRPr="006C6C5F">
        <w:rPr>
          <w:rFonts w:ascii="Trebuchet MS" w:hAnsi="Trebuchet MS"/>
          <w:sz w:val="22"/>
          <w:szCs w:val="22"/>
        </w:rPr>
        <w:t xml:space="preserve"> em boa guarda toda a escrituração, correspondência</w:t>
      </w:r>
      <w:r w:rsidR="00864681" w:rsidRPr="006C6C5F">
        <w:rPr>
          <w:rFonts w:ascii="Trebuchet MS" w:hAnsi="Trebuchet MS"/>
          <w:sz w:val="22"/>
          <w:szCs w:val="22"/>
        </w:rPr>
        <w:t>,</w:t>
      </w:r>
      <w:r w:rsidR="005476AB" w:rsidRPr="006C6C5F">
        <w:rPr>
          <w:rFonts w:ascii="Trebuchet MS" w:hAnsi="Trebuchet MS"/>
          <w:sz w:val="22"/>
          <w:szCs w:val="22"/>
        </w:rPr>
        <w:t xml:space="preserve"> demais papéis</w:t>
      </w:r>
      <w:r w:rsidR="00864681" w:rsidRPr="006C6C5F">
        <w:rPr>
          <w:rFonts w:ascii="Trebuchet MS" w:hAnsi="Trebuchet MS"/>
          <w:sz w:val="22"/>
          <w:szCs w:val="22"/>
        </w:rPr>
        <w:t>, registros magnéticos</w:t>
      </w:r>
      <w:r w:rsidRPr="006C6C5F">
        <w:rPr>
          <w:rFonts w:ascii="Trebuchet MS" w:hAnsi="Trebuchet MS"/>
          <w:sz w:val="22"/>
          <w:szCs w:val="22"/>
        </w:rPr>
        <w:t xml:space="preserve"> de informação e documentos em geral relacionados ao exercício de suas funções, recebidos da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w:t>
      </w:r>
      <w:r w:rsidR="00407E0F" w:rsidRPr="006C6C5F">
        <w:rPr>
          <w:rFonts w:ascii="Trebuchet MS" w:hAnsi="Trebuchet MS"/>
          <w:b/>
          <w:sz w:val="22"/>
          <w:szCs w:val="22"/>
        </w:rPr>
        <w:t xml:space="preserve"> </w:t>
      </w:r>
    </w:p>
    <w:p w:rsidR="00594842" w:rsidRPr="006C6C5F" w:rsidRDefault="00594842" w:rsidP="00004C45">
      <w:pPr>
        <w:numPr>
          <w:ilvl w:val="0"/>
          <w:numId w:val="4"/>
        </w:numPr>
        <w:tabs>
          <w:tab w:val="clear" w:pos="705"/>
          <w:tab w:val="num" w:pos="0"/>
        </w:tabs>
        <w:spacing w:line="360" w:lineRule="auto"/>
        <w:ind w:left="0" w:firstLine="0"/>
        <w:jc w:val="both"/>
        <w:rPr>
          <w:rFonts w:ascii="Trebuchet MS" w:hAnsi="Trebuchet MS"/>
          <w:sz w:val="22"/>
          <w:szCs w:val="22"/>
        </w:rPr>
      </w:pPr>
      <w:proofErr w:type="gramStart"/>
      <w:r w:rsidRPr="006C6C5F">
        <w:rPr>
          <w:rFonts w:ascii="Trebuchet MS" w:hAnsi="Trebuchet MS"/>
          <w:sz w:val="22"/>
          <w:szCs w:val="22"/>
        </w:rPr>
        <w:t>verificar</w:t>
      </w:r>
      <w:proofErr w:type="gramEnd"/>
      <w:r w:rsidRPr="006C6C5F">
        <w:rPr>
          <w:rFonts w:ascii="Trebuchet MS" w:hAnsi="Trebuchet MS"/>
          <w:sz w:val="22"/>
          <w:szCs w:val="22"/>
        </w:rPr>
        <w:t xml:space="preserve">, no momento de aceitar a função, a veracidade das informações contidas no presente Termo, </w:t>
      </w:r>
      <w:r w:rsidR="00850CAB" w:rsidRPr="006C6C5F">
        <w:rPr>
          <w:rFonts w:ascii="Trebuchet MS" w:hAnsi="Trebuchet MS"/>
          <w:sz w:val="22"/>
          <w:szCs w:val="22"/>
        </w:rPr>
        <w:t xml:space="preserve">nos CRI e demais documentos entregues pela </w:t>
      </w:r>
      <w:proofErr w:type="spellStart"/>
      <w:r w:rsidR="00850CAB" w:rsidRPr="006C6C5F">
        <w:rPr>
          <w:rFonts w:ascii="Trebuchet MS" w:hAnsi="Trebuchet MS"/>
          <w:sz w:val="22"/>
          <w:szCs w:val="22"/>
        </w:rPr>
        <w:t>Securitizadora</w:t>
      </w:r>
      <w:proofErr w:type="spellEnd"/>
      <w:r w:rsidR="00850CAB" w:rsidRPr="006C6C5F">
        <w:rPr>
          <w:rFonts w:ascii="Trebuchet MS" w:hAnsi="Trebuchet MS"/>
          <w:sz w:val="22"/>
          <w:szCs w:val="22"/>
        </w:rPr>
        <w:t>, bem como a regularidade do registro e averbaç</w:t>
      </w:r>
      <w:r w:rsidR="00370CF1" w:rsidRPr="006C6C5F">
        <w:rPr>
          <w:rFonts w:ascii="Trebuchet MS" w:hAnsi="Trebuchet MS"/>
          <w:sz w:val="22"/>
          <w:szCs w:val="22"/>
        </w:rPr>
        <w:t>ão</w:t>
      </w:r>
      <w:r w:rsidR="00850CAB" w:rsidRPr="006C6C5F">
        <w:rPr>
          <w:rFonts w:ascii="Trebuchet MS" w:hAnsi="Trebuchet MS"/>
          <w:sz w:val="22"/>
          <w:szCs w:val="22"/>
        </w:rPr>
        <w:t xml:space="preserve"> </w:t>
      </w:r>
      <w:r w:rsidR="00D06CE1" w:rsidRPr="006C6C5F">
        <w:rPr>
          <w:rFonts w:ascii="Trebuchet MS" w:hAnsi="Trebuchet MS"/>
          <w:sz w:val="22"/>
          <w:szCs w:val="22"/>
        </w:rPr>
        <w:t xml:space="preserve"> </w:t>
      </w:r>
      <w:r w:rsidR="00850CAB" w:rsidRPr="006C6C5F">
        <w:rPr>
          <w:rFonts w:ascii="Trebuchet MS" w:hAnsi="Trebuchet MS"/>
          <w:sz w:val="22"/>
          <w:szCs w:val="22"/>
        </w:rPr>
        <w:t xml:space="preserve">deste Termo, </w:t>
      </w:r>
      <w:r w:rsidRPr="006C6C5F">
        <w:rPr>
          <w:rFonts w:ascii="Trebuchet MS" w:hAnsi="Trebuchet MS"/>
          <w:sz w:val="22"/>
          <w:szCs w:val="22"/>
        </w:rPr>
        <w:t>diligenciando no sentido de que sejam sanadas as omissões</w:t>
      </w:r>
      <w:r w:rsidR="005476AB" w:rsidRPr="006C6C5F">
        <w:rPr>
          <w:rFonts w:ascii="Trebuchet MS" w:hAnsi="Trebuchet MS"/>
          <w:sz w:val="22"/>
          <w:szCs w:val="22"/>
        </w:rPr>
        <w:t>,</w:t>
      </w:r>
      <w:r w:rsidRPr="006C6C5F">
        <w:rPr>
          <w:rFonts w:ascii="Trebuchet MS" w:hAnsi="Trebuchet MS"/>
          <w:sz w:val="22"/>
          <w:szCs w:val="22"/>
        </w:rPr>
        <w:t xml:space="preserve"> falhas</w:t>
      </w:r>
      <w:r w:rsidR="005476AB" w:rsidRPr="006C6C5F">
        <w:rPr>
          <w:rFonts w:ascii="Trebuchet MS" w:hAnsi="Trebuchet MS"/>
          <w:sz w:val="22"/>
          <w:szCs w:val="22"/>
        </w:rPr>
        <w:t xml:space="preserve"> ou defeitos</w:t>
      </w:r>
      <w:r w:rsidRPr="006C6C5F">
        <w:rPr>
          <w:rFonts w:ascii="Trebuchet MS" w:hAnsi="Trebuchet MS"/>
          <w:sz w:val="22"/>
          <w:szCs w:val="22"/>
        </w:rPr>
        <w:t xml:space="preserve"> de que tenha conhecimento;</w:t>
      </w:r>
      <w:r w:rsidR="00850CAB" w:rsidRPr="006C6C5F">
        <w:rPr>
          <w:rFonts w:ascii="Trebuchet MS" w:hAnsi="Trebuchet MS"/>
          <w:b/>
          <w:sz w:val="22"/>
          <w:szCs w:val="22"/>
        </w:rPr>
        <w:t xml:space="preserve"> </w:t>
      </w:r>
    </w:p>
    <w:p w:rsidR="00850CAB" w:rsidRPr="006C6C5F" w:rsidRDefault="00850CAB" w:rsidP="00004C45">
      <w:pPr>
        <w:numPr>
          <w:ilvl w:val="0"/>
          <w:numId w:val="4"/>
        </w:numPr>
        <w:tabs>
          <w:tab w:val="clear" w:pos="705"/>
          <w:tab w:val="num" w:pos="0"/>
        </w:tabs>
        <w:spacing w:line="360" w:lineRule="auto"/>
        <w:ind w:left="0" w:firstLine="0"/>
        <w:jc w:val="both"/>
        <w:rPr>
          <w:rFonts w:ascii="Trebuchet MS" w:hAnsi="Trebuchet MS"/>
          <w:sz w:val="22"/>
          <w:szCs w:val="22"/>
        </w:rPr>
      </w:pPr>
      <w:proofErr w:type="gramStart"/>
      <w:r w:rsidRPr="006C6C5F">
        <w:rPr>
          <w:rFonts w:ascii="Trebuchet MS" w:hAnsi="Trebuchet MS"/>
          <w:sz w:val="22"/>
          <w:szCs w:val="22"/>
        </w:rPr>
        <w:t>exercer</w:t>
      </w:r>
      <w:proofErr w:type="gramEnd"/>
      <w:r w:rsidRPr="006C6C5F">
        <w:rPr>
          <w:rFonts w:ascii="Trebuchet MS" w:hAnsi="Trebuchet MS"/>
          <w:sz w:val="22"/>
          <w:szCs w:val="22"/>
        </w:rPr>
        <w:t>, especialmente quanto ao controle da efetividade e realização de garantias constituídas em favor dos Investidores, a seguinte atribuição:</w:t>
      </w:r>
    </w:p>
    <w:p w:rsidR="00850CAB" w:rsidRPr="006C6C5F" w:rsidRDefault="00850CAB" w:rsidP="00004C45">
      <w:pPr>
        <w:tabs>
          <w:tab w:val="num" w:pos="0"/>
        </w:tabs>
        <w:spacing w:line="360" w:lineRule="auto"/>
        <w:jc w:val="both"/>
        <w:rPr>
          <w:rFonts w:ascii="Trebuchet MS" w:hAnsi="Trebuchet MS"/>
          <w:sz w:val="22"/>
          <w:szCs w:val="22"/>
        </w:rPr>
      </w:pPr>
      <w:r w:rsidRPr="006C6C5F">
        <w:rPr>
          <w:rFonts w:ascii="Trebuchet MS" w:hAnsi="Trebuchet MS"/>
          <w:sz w:val="22"/>
          <w:szCs w:val="22"/>
        </w:rPr>
        <w:t xml:space="preserve">i.1) </w:t>
      </w:r>
      <w:r w:rsidRPr="006C6C5F">
        <w:rPr>
          <w:rFonts w:ascii="Trebuchet MS" w:hAnsi="Trebuchet MS"/>
          <w:sz w:val="22"/>
          <w:szCs w:val="22"/>
        </w:rPr>
        <w:tab/>
        <w:t xml:space="preserve">acompanhar mensalmente, por meio de gestões junto à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e do relatório que lhe for disponibilizado pelo </w:t>
      </w:r>
      <w:proofErr w:type="spellStart"/>
      <w:r w:rsidRPr="006C6C5F">
        <w:rPr>
          <w:rFonts w:ascii="Trebuchet MS" w:hAnsi="Trebuchet MS"/>
          <w:i/>
          <w:sz w:val="22"/>
          <w:szCs w:val="22"/>
        </w:rPr>
        <w:t>Servicer</w:t>
      </w:r>
      <w:proofErr w:type="spellEnd"/>
      <w:r w:rsidRPr="006C6C5F">
        <w:rPr>
          <w:rFonts w:ascii="Trebuchet MS" w:hAnsi="Trebuchet MS"/>
          <w:sz w:val="22"/>
          <w:szCs w:val="22"/>
        </w:rPr>
        <w:t xml:space="preserve">, diretamente ou por intermédio de prepostos que vier a indicar, o andamento do processo de transferência dos Créditos Imobiliários individualizados no Anexo I ao presente, sua realização conforme prevista neste Termo, especialmente quanto ao nível de inadimplência dos Devedores, bem como o andamento detalhado de seu fluxo; </w:t>
      </w:r>
    </w:p>
    <w:p w:rsidR="00594842" w:rsidRPr="006C6C5F" w:rsidRDefault="00594842" w:rsidP="00004C45">
      <w:pPr>
        <w:numPr>
          <w:ilvl w:val="0"/>
          <w:numId w:val="4"/>
        </w:numPr>
        <w:tabs>
          <w:tab w:val="clear" w:pos="705"/>
          <w:tab w:val="num" w:pos="0"/>
        </w:tabs>
        <w:spacing w:line="360" w:lineRule="auto"/>
        <w:ind w:left="0" w:firstLine="0"/>
        <w:jc w:val="both"/>
        <w:rPr>
          <w:rFonts w:ascii="Trebuchet MS" w:hAnsi="Trebuchet MS"/>
          <w:sz w:val="22"/>
          <w:szCs w:val="22"/>
        </w:rPr>
      </w:pPr>
      <w:proofErr w:type="gramStart"/>
      <w:r w:rsidRPr="006C6C5F">
        <w:rPr>
          <w:rFonts w:ascii="Trebuchet MS" w:hAnsi="Trebuchet MS"/>
          <w:sz w:val="22"/>
          <w:szCs w:val="22"/>
        </w:rPr>
        <w:t>solicitar</w:t>
      </w:r>
      <w:proofErr w:type="gramEnd"/>
      <w:r w:rsidRPr="006C6C5F">
        <w:rPr>
          <w:rFonts w:ascii="Trebuchet MS" w:hAnsi="Trebuchet MS"/>
          <w:sz w:val="22"/>
          <w:szCs w:val="22"/>
        </w:rPr>
        <w:t xml:space="preserve">, quando considerar necessária, de forma fundamentada, auditoria extraordinária na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que será realizada às expensas da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w:t>
      </w:r>
    </w:p>
    <w:p w:rsidR="00594842" w:rsidRPr="006C6C5F" w:rsidRDefault="00594842" w:rsidP="00004C45">
      <w:pPr>
        <w:numPr>
          <w:ilvl w:val="0"/>
          <w:numId w:val="4"/>
        </w:numPr>
        <w:tabs>
          <w:tab w:val="clear" w:pos="705"/>
          <w:tab w:val="num" w:pos="0"/>
        </w:tabs>
        <w:spacing w:line="360" w:lineRule="auto"/>
        <w:ind w:left="0" w:firstLine="0"/>
        <w:jc w:val="both"/>
        <w:rPr>
          <w:rFonts w:ascii="Trebuchet MS" w:hAnsi="Trebuchet MS"/>
          <w:sz w:val="22"/>
          <w:szCs w:val="22"/>
        </w:rPr>
      </w:pPr>
      <w:proofErr w:type="gramStart"/>
      <w:r w:rsidRPr="006C6C5F">
        <w:rPr>
          <w:rFonts w:ascii="Trebuchet MS" w:hAnsi="Trebuchet MS"/>
          <w:sz w:val="22"/>
          <w:szCs w:val="22"/>
        </w:rPr>
        <w:t>elaborar</w:t>
      </w:r>
      <w:proofErr w:type="gramEnd"/>
      <w:r w:rsidRPr="006C6C5F">
        <w:rPr>
          <w:rFonts w:ascii="Trebuchet MS" w:hAnsi="Trebuchet MS"/>
          <w:sz w:val="22"/>
          <w:szCs w:val="22"/>
        </w:rPr>
        <w:t xml:space="preserve"> anualmente relatório e colocá-lo sempre que solicitado, à disposição dos Investidores, na sede da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e na sua própria sede, dentro de 04 (quatro) meses do encerramento do exercício social, o qual deverá conter</w:t>
      </w:r>
      <w:r w:rsidR="005476AB" w:rsidRPr="006C6C5F">
        <w:rPr>
          <w:rFonts w:ascii="Trebuchet MS" w:hAnsi="Trebuchet MS"/>
          <w:sz w:val="22"/>
          <w:szCs w:val="22"/>
        </w:rPr>
        <w:t xml:space="preserve"> os itens previstos na Instrução CVM 28</w:t>
      </w:r>
      <w:r w:rsidR="000D1A07">
        <w:rPr>
          <w:rFonts w:ascii="Trebuchet MS" w:hAnsi="Trebuchet MS"/>
          <w:sz w:val="22"/>
          <w:szCs w:val="22"/>
        </w:rPr>
        <w:t>;</w:t>
      </w:r>
    </w:p>
    <w:p w:rsidR="00594842" w:rsidRPr="006C6C5F" w:rsidRDefault="00594842" w:rsidP="00004C45">
      <w:pPr>
        <w:numPr>
          <w:ilvl w:val="0"/>
          <w:numId w:val="4"/>
        </w:numPr>
        <w:tabs>
          <w:tab w:val="clear" w:pos="705"/>
          <w:tab w:val="num" w:pos="0"/>
        </w:tabs>
        <w:spacing w:line="360" w:lineRule="auto"/>
        <w:ind w:left="0" w:firstLine="0"/>
        <w:jc w:val="both"/>
        <w:rPr>
          <w:rFonts w:ascii="Trebuchet MS" w:hAnsi="Trebuchet MS"/>
          <w:sz w:val="22"/>
          <w:szCs w:val="22"/>
        </w:rPr>
      </w:pPr>
      <w:proofErr w:type="gramStart"/>
      <w:r w:rsidRPr="006C6C5F">
        <w:rPr>
          <w:rFonts w:ascii="Trebuchet MS" w:hAnsi="Trebuchet MS"/>
          <w:sz w:val="22"/>
          <w:szCs w:val="22"/>
        </w:rPr>
        <w:t>declarar</w:t>
      </w:r>
      <w:proofErr w:type="gramEnd"/>
      <w:r w:rsidRPr="006C6C5F">
        <w:rPr>
          <w:rFonts w:ascii="Trebuchet MS" w:hAnsi="Trebuchet MS"/>
          <w:sz w:val="22"/>
          <w:szCs w:val="22"/>
        </w:rPr>
        <w:t xml:space="preserve"> sua aptidão para continuar exercendo a sua função de Agente Fiduciário;</w:t>
      </w:r>
    </w:p>
    <w:p w:rsidR="00594842" w:rsidRPr="006C6C5F" w:rsidRDefault="001E5065" w:rsidP="00004C45">
      <w:pPr>
        <w:numPr>
          <w:ilvl w:val="0"/>
          <w:numId w:val="4"/>
        </w:numPr>
        <w:tabs>
          <w:tab w:val="clear" w:pos="705"/>
          <w:tab w:val="num" w:pos="0"/>
        </w:tabs>
        <w:spacing w:line="360" w:lineRule="auto"/>
        <w:ind w:left="0" w:firstLine="0"/>
        <w:jc w:val="both"/>
        <w:rPr>
          <w:rFonts w:ascii="Trebuchet MS" w:hAnsi="Trebuchet MS"/>
          <w:sz w:val="22"/>
          <w:szCs w:val="22"/>
        </w:rPr>
      </w:pPr>
      <w:proofErr w:type="gramStart"/>
      <w:r w:rsidRPr="006C6C5F">
        <w:rPr>
          <w:rFonts w:ascii="Trebuchet MS" w:hAnsi="Trebuchet MS"/>
          <w:sz w:val="22"/>
          <w:szCs w:val="22"/>
        </w:rPr>
        <w:t>notificar</w:t>
      </w:r>
      <w:proofErr w:type="gramEnd"/>
      <w:r w:rsidR="00594842" w:rsidRPr="006C6C5F">
        <w:rPr>
          <w:rFonts w:ascii="Trebuchet MS" w:hAnsi="Trebuchet MS"/>
          <w:sz w:val="22"/>
          <w:szCs w:val="22"/>
        </w:rPr>
        <w:t xml:space="preserve"> os Investidores, no prazo máximo de 30 (trinta) dias</w:t>
      </w:r>
      <w:r w:rsidR="005476AB" w:rsidRPr="006C6C5F">
        <w:rPr>
          <w:rFonts w:ascii="Trebuchet MS" w:hAnsi="Trebuchet MS"/>
          <w:sz w:val="22"/>
          <w:szCs w:val="22"/>
        </w:rPr>
        <w:t xml:space="preserve"> de sua ciência</w:t>
      </w:r>
      <w:r w:rsidR="00594842" w:rsidRPr="006C6C5F">
        <w:rPr>
          <w:rFonts w:ascii="Trebuchet MS" w:hAnsi="Trebuchet MS"/>
          <w:sz w:val="22"/>
          <w:szCs w:val="22"/>
        </w:rPr>
        <w:t xml:space="preserve">, acerca de eventual inadimplemento de obrigações atinentes à presente Securitização, por parte da </w:t>
      </w:r>
      <w:proofErr w:type="spellStart"/>
      <w:r w:rsidR="00594842" w:rsidRPr="006C6C5F">
        <w:rPr>
          <w:rFonts w:ascii="Trebuchet MS" w:hAnsi="Trebuchet MS"/>
          <w:sz w:val="22"/>
          <w:szCs w:val="22"/>
        </w:rPr>
        <w:t>Securitizadora</w:t>
      </w:r>
      <w:proofErr w:type="spellEnd"/>
      <w:r w:rsidR="00594842" w:rsidRPr="006C6C5F">
        <w:rPr>
          <w:rFonts w:ascii="Trebuchet MS" w:hAnsi="Trebuchet MS"/>
          <w:sz w:val="22"/>
          <w:szCs w:val="22"/>
        </w:rPr>
        <w:t>;</w:t>
      </w:r>
    </w:p>
    <w:p w:rsidR="00594842" w:rsidRPr="006C6C5F" w:rsidRDefault="00594842" w:rsidP="00004C45">
      <w:pPr>
        <w:numPr>
          <w:ilvl w:val="0"/>
          <w:numId w:val="4"/>
        </w:numPr>
        <w:tabs>
          <w:tab w:val="clear" w:pos="705"/>
          <w:tab w:val="num" w:pos="0"/>
        </w:tabs>
        <w:spacing w:line="360" w:lineRule="auto"/>
        <w:ind w:left="0" w:firstLine="0"/>
        <w:jc w:val="both"/>
        <w:rPr>
          <w:rFonts w:ascii="Trebuchet MS" w:hAnsi="Trebuchet MS"/>
          <w:sz w:val="22"/>
          <w:szCs w:val="22"/>
        </w:rPr>
      </w:pPr>
      <w:proofErr w:type="gramStart"/>
      <w:r w:rsidRPr="006C6C5F">
        <w:rPr>
          <w:rFonts w:ascii="Trebuchet MS" w:hAnsi="Trebuchet MS"/>
          <w:sz w:val="22"/>
          <w:szCs w:val="22"/>
        </w:rPr>
        <w:t>fornecer</w:t>
      </w:r>
      <w:proofErr w:type="gramEnd"/>
      <w:r w:rsidRPr="006C6C5F">
        <w:rPr>
          <w:rFonts w:ascii="Trebuchet MS" w:hAnsi="Trebuchet MS"/>
          <w:sz w:val="22"/>
          <w:szCs w:val="22"/>
        </w:rPr>
        <w:t xml:space="preserve"> à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termo de quitação, no prazo de 05 (cinco) dias após satisfeitos os Créditos Imobiliários e extinto o Regime Fiduciário, que servirá para baixa, nos competentes Cartórios de Registros de Imóveis dos Créditos Imobiliários e garantias a elas vinculadas, se for o caso, bem como do desbloqueio das CCI junto à </w:t>
      </w:r>
      <w:r w:rsidR="004A3266">
        <w:rPr>
          <w:rFonts w:ascii="Trebuchet MS" w:hAnsi="Trebuchet MS"/>
          <w:sz w:val="22"/>
          <w:szCs w:val="22"/>
        </w:rPr>
        <w:t>CETIP</w:t>
      </w:r>
      <w:r w:rsidRPr="006C6C5F">
        <w:rPr>
          <w:rFonts w:ascii="Trebuchet MS" w:hAnsi="Trebuchet MS"/>
          <w:sz w:val="22"/>
          <w:szCs w:val="22"/>
        </w:rPr>
        <w:t xml:space="preserve">; </w:t>
      </w:r>
    </w:p>
    <w:p w:rsidR="00594842" w:rsidRPr="006C6C5F" w:rsidRDefault="00594842" w:rsidP="00004C45">
      <w:pPr>
        <w:numPr>
          <w:ilvl w:val="0"/>
          <w:numId w:val="4"/>
        </w:numPr>
        <w:tabs>
          <w:tab w:val="clear" w:pos="705"/>
          <w:tab w:val="num" w:pos="0"/>
        </w:tabs>
        <w:spacing w:line="360" w:lineRule="auto"/>
        <w:ind w:left="0" w:firstLine="0"/>
        <w:jc w:val="both"/>
        <w:rPr>
          <w:rFonts w:ascii="Trebuchet MS" w:hAnsi="Trebuchet MS"/>
          <w:sz w:val="22"/>
          <w:szCs w:val="22"/>
        </w:rPr>
      </w:pPr>
      <w:proofErr w:type="gramStart"/>
      <w:r w:rsidRPr="006C6C5F">
        <w:rPr>
          <w:rFonts w:ascii="Trebuchet MS" w:hAnsi="Trebuchet MS"/>
          <w:sz w:val="22"/>
          <w:szCs w:val="22"/>
        </w:rPr>
        <w:t>acompanhar</w:t>
      </w:r>
      <w:proofErr w:type="gramEnd"/>
      <w:r w:rsidRPr="006C6C5F">
        <w:rPr>
          <w:rFonts w:ascii="Trebuchet MS" w:hAnsi="Trebuchet MS"/>
          <w:sz w:val="22"/>
          <w:szCs w:val="22"/>
        </w:rPr>
        <w:t xml:space="preserve"> o pagamento, pela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dos CRI, das despesas e das comissões relacionadas a referidos títulos, conforme previsto neste Termo, através do envio de relatórios mensais pela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e </w:t>
      </w:r>
    </w:p>
    <w:p w:rsidR="00594842" w:rsidRPr="006C6C5F" w:rsidRDefault="00594842" w:rsidP="00004C45">
      <w:pPr>
        <w:numPr>
          <w:ilvl w:val="0"/>
          <w:numId w:val="4"/>
        </w:numPr>
        <w:tabs>
          <w:tab w:val="clear" w:pos="705"/>
          <w:tab w:val="num" w:pos="0"/>
        </w:tabs>
        <w:spacing w:line="360" w:lineRule="auto"/>
        <w:ind w:left="0" w:firstLine="0"/>
        <w:jc w:val="both"/>
        <w:rPr>
          <w:rFonts w:ascii="Trebuchet MS" w:hAnsi="Trebuchet MS"/>
          <w:sz w:val="22"/>
          <w:szCs w:val="22"/>
        </w:rPr>
      </w:pPr>
      <w:proofErr w:type="gramStart"/>
      <w:r w:rsidRPr="006C6C5F">
        <w:rPr>
          <w:rFonts w:ascii="Trebuchet MS" w:hAnsi="Trebuchet MS"/>
          <w:sz w:val="22"/>
          <w:szCs w:val="22"/>
        </w:rPr>
        <w:lastRenderedPageBreak/>
        <w:t>acompanhar</w:t>
      </w:r>
      <w:proofErr w:type="gramEnd"/>
      <w:r w:rsidRPr="006C6C5F">
        <w:rPr>
          <w:rFonts w:ascii="Trebuchet MS" w:hAnsi="Trebuchet MS"/>
          <w:sz w:val="22"/>
          <w:szCs w:val="22"/>
        </w:rPr>
        <w:t xml:space="preserve"> a indicação de prestadores de serviços de auditoria e administração dos Créditos Imobiliários. Os Investidores serão comunicados da substituição do prestador de serviços.</w:t>
      </w:r>
    </w:p>
    <w:p w:rsidR="00594842" w:rsidRPr="006C6C5F" w:rsidRDefault="00594842" w:rsidP="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594842" w:rsidRPr="006C6C5F" w:rsidRDefault="00594842" w:rsidP="00594842">
      <w:pPr>
        <w:pStyle w:val="BodyText3"/>
        <w:spacing w:line="360" w:lineRule="auto"/>
        <w:rPr>
          <w:rFonts w:ascii="Trebuchet MS" w:hAnsi="Trebuchet MS"/>
          <w:sz w:val="22"/>
          <w:szCs w:val="22"/>
          <w:lang w:val="pt-BR" w:eastAsia="en-US"/>
        </w:rPr>
      </w:pPr>
      <w:r w:rsidRPr="006C6C5F">
        <w:rPr>
          <w:rFonts w:ascii="Trebuchet MS" w:hAnsi="Trebuchet MS"/>
          <w:sz w:val="22"/>
          <w:szCs w:val="22"/>
          <w:lang w:val="pt-BR" w:eastAsia="en-US"/>
        </w:rPr>
        <w:t>8.6.</w:t>
      </w:r>
      <w:r w:rsidRPr="006C6C5F">
        <w:rPr>
          <w:rFonts w:ascii="Trebuchet MS" w:hAnsi="Trebuchet MS"/>
          <w:sz w:val="22"/>
          <w:szCs w:val="22"/>
          <w:lang w:val="pt-BR" w:eastAsia="en-US"/>
        </w:rPr>
        <w:tab/>
      </w:r>
      <w:r w:rsidR="00004C45">
        <w:rPr>
          <w:rFonts w:ascii="Trebuchet MS" w:hAnsi="Trebuchet MS"/>
          <w:sz w:val="22"/>
          <w:szCs w:val="22"/>
          <w:u w:val="single"/>
          <w:lang w:val="pt-BR" w:eastAsia="en-US"/>
        </w:rPr>
        <w:t>Responsabilização do Agente Fiduciário</w:t>
      </w:r>
      <w:r w:rsidR="00004C45" w:rsidRPr="00004C45">
        <w:rPr>
          <w:rFonts w:ascii="Trebuchet MS" w:hAnsi="Trebuchet MS"/>
          <w:sz w:val="22"/>
          <w:szCs w:val="22"/>
          <w:lang w:val="pt-BR" w:eastAsia="en-US"/>
        </w:rPr>
        <w:t xml:space="preserve">: </w:t>
      </w:r>
      <w:r w:rsidRPr="006C6C5F">
        <w:rPr>
          <w:rFonts w:ascii="Trebuchet MS" w:hAnsi="Trebuchet MS"/>
          <w:sz w:val="22"/>
          <w:szCs w:val="22"/>
          <w:lang w:val="pt-BR" w:eastAsia="en-US"/>
        </w:rPr>
        <w:t>O Agente Fiduciário responderá perante os Investidores pelos prejuízos que lhes causar por descumprimento de disposição legal ou regulamentar, por negligência ou administração temerária.</w:t>
      </w:r>
    </w:p>
    <w:p w:rsidR="00594842" w:rsidRPr="006C6C5F" w:rsidRDefault="00594842" w:rsidP="00594842">
      <w:pPr>
        <w:pStyle w:val="BodyMa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p>
    <w:p w:rsidR="00594842" w:rsidRPr="006C6C5F" w:rsidRDefault="00594842" w:rsidP="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r w:rsidRPr="006C6C5F">
        <w:rPr>
          <w:rFonts w:ascii="Trebuchet MS" w:hAnsi="Trebuchet MS"/>
          <w:sz w:val="22"/>
          <w:szCs w:val="22"/>
        </w:rPr>
        <w:t>8.7.</w:t>
      </w:r>
      <w:r w:rsidRPr="006C6C5F">
        <w:rPr>
          <w:rFonts w:ascii="Trebuchet MS" w:hAnsi="Trebuchet MS"/>
          <w:sz w:val="22"/>
          <w:szCs w:val="22"/>
        </w:rPr>
        <w:tab/>
      </w:r>
      <w:r w:rsidR="00004C45">
        <w:rPr>
          <w:rFonts w:ascii="Trebuchet MS" w:hAnsi="Trebuchet MS"/>
          <w:sz w:val="22"/>
          <w:szCs w:val="22"/>
          <w:u w:val="single"/>
        </w:rPr>
        <w:t>Relatórios</w:t>
      </w:r>
      <w:r w:rsidR="00004C45" w:rsidRPr="00004C45">
        <w:rPr>
          <w:rFonts w:ascii="Trebuchet MS" w:hAnsi="Trebuchet MS"/>
          <w:sz w:val="22"/>
          <w:szCs w:val="22"/>
        </w:rPr>
        <w:t xml:space="preserve">: </w:t>
      </w:r>
      <w:r w:rsidRPr="006C6C5F">
        <w:rPr>
          <w:rFonts w:ascii="Trebuchet MS" w:hAnsi="Trebuchet MS"/>
          <w:sz w:val="22"/>
          <w:szCs w:val="22"/>
        </w:rPr>
        <w:t xml:space="preserve">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fornecerá ao Agente Fiduciário, até o dia </w:t>
      </w:r>
      <w:r w:rsidR="00404433">
        <w:rPr>
          <w:rFonts w:ascii="Trebuchet MS" w:hAnsi="Trebuchet MS"/>
          <w:sz w:val="22"/>
          <w:szCs w:val="22"/>
        </w:rPr>
        <w:t>25</w:t>
      </w:r>
      <w:r w:rsidR="00004C45" w:rsidRPr="006C6C5F">
        <w:rPr>
          <w:rFonts w:ascii="Trebuchet MS" w:hAnsi="Trebuchet MS"/>
          <w:sz w:val="22"/>
          <w:szCs w:val="22"/>
        </w:rPr>
        <w:t xml:space="preserve"> </w:t>
      </w:r>
      <w:r w:rsidR="00C3512F" w:rsidRPr="006C6C5F">
        <w:rPr>
          <w:rFonts w:ascii="Trebuchet MS" w:hAnsi="Trebuchet MS"/>
          <w:sz w:val="22"/>
          <w:szCs w:val="22"/>
        </w:rPr>
        <w:t>(</w:t>
      </w:r>
      <w:r w:rsidR="00404433">
        <w:rPr>
          <w:rFonts w:ascii="Trebuchet MS" w:hAnsi="Trebuchet MS"/>
          <w:sz w:val="22"/>
          <w:szCs w:val="22"/>
        </w:rPr>
        <w:t>vinte e cinco</w:t>
      </w:r>
      <w:r w:rsidR="00C3512F" w:rsidRPr="006C6C5F">
        <w:rPr>
          <w:rFonts w:ascii="Trebuchet MS" w:hAnsi="Trebuchet MS"/>
          <w:sz w:val="22"/>
          <w:szCs w:val="22"/>
        </w:rPr>
        <w:t xml:space="preserve">) </w:t>
      </w:r>
      <w:r w:rsidRPr="006C6C5F">
        <w:rPr>
          <w:rFonts w:ascii="Trebuchet MS" w:hAnsi="Trebuchet MS"/>
          <w:sz w:val="22"/>
          <w:szCs w:val="22"/>
        </w:rPr>
        <w:t>de cada mês</w:t>
      </w:r>
      <w:r w:rsidRPr="006C6C5F">
        <w:rPr>
          <w:rFonts w:ascii="Trebuchet MS" w:hAnsi="Trebuchet MS"/>
          <w:i/>
          <w:sz w:val="22"/>
          <w:szCs w:val="22"/>
        </w:rPr>
        <w:t>,</w:t>
      </w:r>
      <w:r w:rsidRPr="006C6C5F">
        <w:rPr>
          <w:rFonts w:ascii="Trebuchet MS" w:hAnsi="Trebuchet MS"/>
          <w:sz w:val="22"/>
          <w:szCs w:val="22"/>
        </w:rPr>
        <w:t xml:space="preserve"> os relatórios de gestão e posição financeira dos Créditos Imobiliários vinculados ao presente Termo referentes ao mês imediatamente anterior.</w:t>
      </w:r>
    </w:p>
    <w:p w:rsidR="00594842" w:rsidRPr="006C6C5F" w:rsidRDefault="00594842" w:rsidP="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594842" w:rsidRPr="006C6C5F" w:rsidRDefault="00594842" w:rsidP="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r w:rsidRPr="006C6C5F">
        <w:rPr>
          <w:rFonts w:ascii="Trebuchet MS" w:hAnsi="Trebuchet MS"/>
          <w:sz w:val="22"/>
          <w:szCs w:val="22"/>
        </w:rPr>
        <w:t>8.8.</w:t>
      </w:r>
      <w:r w:rsidRPr="006C6C5F">
        <w:rPr>
          <w:rFonts w:ascii="Trebuchet MS" w:hAnsi="Trebuchet MS"/>
          <w:sz w:val="22"/>
          <w:szCs w:val="22"/>
        </w:rPr>
        <w:tab/>
      </w:r>
      <w:r w:rsidR="00004C45">
        <w:rPr>
          <w:rFonts w:ascii="Trebuchet MS" w:hAnsi="Trebuchet MS"/>
          <w:sz w:val="22"/>
          <w:szCs w:val="22"/>
          <w:u w:val="single"/>
        </w:rPr>
        <w:t>Substituição do Agente Fiduciário</w:t>
      </w:r>
      <w:r w:rsidR="00004C45" w:rsidRPr="00004C45">
        <w:rPr>
          <w:rFonts w:ascii="Trebuchet MS" w:hAnsi="Trebuchet MS"/>
          <w:sz w:val="22"/>
          <w:szCs w:val="22"/>
        </w:rPr>
        <w:t xml:space="preserve">: </w:t>
      </w:r>
      <w:r w:rsidRPr="006C6C5F">
        <w:rPr>
          <w:rFonts w:ascii="Trebuchet MS" w:hAnsi="Trebuchet MS"/>
          <w:sz w:val="22"/>
          <w:szCs w:val="22"/>
        </w:rPr>
        <w:t>O Agente Fiduciário poderá ser substituído em razão de sua destituição, renúncia, ou nas hipóteses previstas em lei ou em ato regulamentar da CVM, observado o quanto segue:</w:t>
      </w:r>
    </w:p>
    <w:p w:rsidR="00594842" w:rsidRPr="006C6C5F" w:rsidRDefault="00594842" w:rsidP="00004C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594842" w:rsidRPr="006C6C5F" w:rsidRDefault="00594842" w:rsidP="00004C45">
      <w:pPr>
        <w:numPr>
          <w:ilvl w:val="0"/>
          <w:numId w:val="5"/>
        </w:numPr>
        <w:spacing w:line="360" w:lineRule="auto"/>
        <w:ind w:left="0" w:firstLine="0"/>
        <w:jc w:val="both"/>
        <w:rPr>
          <w:rFonts w:ascii="Trebuchet MS" w:hAnsi="Trebuchet MS"/>
          <w:sz w:val="22"/>
          <w:szCs w:val="22"/>
        </w:rPr>
      </w:pPr>
      <w:proofErr w:type="gramStart"/>
      <w:r w:rsidRPr="006C6C5F">
        <w:rPr>
          <w:rFonts w:ascii="Trebuchet MS" w:hAnsi="Trebuchet MS"/>
          <w:sz w:val="22"/>
          <w:szCs w:val="22"/>
        </w:rPr>
        <w:t>em</w:t>
      </w:r>
      <w:proofErr w:type="gramEnd"/>
      <w:r w:rsidRPr="006C6C5F">
        <w:rPr>
          <w:rFonts w:ascii="Trebuchet MS" w:hAnsi="Trebuchet MS"/>
          <w:sz w:val="22"/>
          <w:szCs w:val="22"/>
        </w:rPr>
        <w:t xml:space="preserve"> nenhuma hipótese a função de Agente Fiduciário poderá ficar vaga por um período superior a 30 (trinta) dias, dentro do qual deverá ser realizada convocação de assembleia geral dos Investidores para a escolha do novo Agente Fiduciário;</w:t>
      </w:r>
    </w:p>
    <w:p w:rsidR="00594842" w:rsidRPr="006C6C5F" w:rsidRDefault="00594842" w:rsidP="00004C45">
      <w:pPr>
        <w:numPr>
          <w:ilvl w:val="0"/>
          <w:numId w:val="5"/>
        </w:numPr>
        <w:spacing w:line="360" w:lineRule="auto"/>
        <w:ind w:left="0" w:firstLine="0"/>
        <w:jc w:val="both"/>
        <w:rPr>
          <w:rFonts w:ascii="Trebuchet MS" w:hAnsi="Trebuchet MS"/>
          <w:sz w:val="22"/>
          <w:szCs w:val="22"/>
        </w:rPr>
      </w:pPr>
      <w:proofErr w:type="gramStart"/>
      <w:r w:rsidRPr="006C6C5F">
        <w:rPr>
          <w:rFonts w:ascii="Trebuchet MS" w:hAnsi="Trebuchet MS"/>
          <w:sz w:val="22"/>
          <w:szCs w:val="22"/>
        </w:rPr>
        <w:t>a</w:t>
      </w:r>
      <w:proofErr w:type="gramEnd"/>
      <w:r w:rsidRPr="006C6C5F">
        <w:rPr>
          <w:rFonts w:ascii="Trebuchet MS" w:hAnsi="Trebuchet MS"/>
          <w:sz w:val="22"/>
          <w:szCs w:val="22"/>
        </w:rPr>
        <w:t xml:space="preserve"> assembleia geral dos Investidores, referida na alínea anterior, poderá ser convocada pelo Agente Fiduciário a ser substituído, pela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por Investidores que representem no mínimo 10% (dez por cento) dos CRI emitidos e subscritos ou pela CVM;</w:t>
      </w:r>
    </w:p>
    <w:p w:rsidR="00594842" w:rsidRPr="006C6C5F" w:rsidRDefault="00594842" w:rsidP="00004C45">
      <w:pPr>
        <w:numPr>
          <w:ilvl w:val="0"/>
          <w:numId w:val="5"/>
        </w:numPr>
        <w:tabs>
          <w:tab w:val="clear" w:pos="360"/>
          <w:tab w:val="num" w:pos="142"/>
        </w:tabs>
        <w:spacing w:line="360" w:lineRule="auto"/>
        <w:ind w:left="0" w:firstLine="0"/>
        <w:jc w:val="both"/>
        <w:rPr>
          <w:rFonts w:ascii="Trebuchet MS" w:hAnsi="Trebuchet MS"/>
          <w:sz w:val="22"/>
          <w:szCs w:val="22"/>
        </w:rPr>
      </w:pPr>
      <w:proofErr w:type="gramStart"/>
      <w:r w:rsidRPr="006C6C5F">
        <w:rPr>
          <w:rFonts w:ascii="Trebuchet MS" w:hAnsi="Trebuchet MS"/>
          <w:sz w:val="22"/>
          <w:szCs w:val="22"/>
        </w:rPr>
        <w:t>aos</w:t>
      </w:r>
      <w:proofErr w:type="gramEnd"/>
      <w:r w:rsidRPr="006C6C5F">
        <w:rPr>
          <w:rFonts w:ascii="Trebuchet MS" w:hAnsi="Trebuchet MS"/>
          <w:sz w:val="22"/>
          <w:szCs w:val="22"/>
        </w:rPr>
        <w:t xml:space="preserve"> Investidores somente é facultado proceder à substituição do Agente Fiduciário e à indicação de seu eventual substituto, após o encerramento do prazo de distribuição pública dos CRI, em assembleia geral de Investidores, especialmente convocada para es</w:t>
      </w:r>
      <w:r w:rsidR="000D1A07">
        <w:rPr>
          <w:rFonts w:ascii="Trebuchet MS" w:hAnsi="Trebuchet MS"/>
          <w:sz w:val="22"/>
          <w:szCs w:val="22"/>
        </w:rPr>
        <w:t>t</w:t>
      </w:r>
      <w:r w:rsidRPr="006C6C5F">
        <w:rPr>
          <w:rFonts w:ascii="Trebuchet MS" w:hAnsi="Trebuchet MS"/>
          <w:sz w:val="22"/>
          <w:szCs w:val="22"/>
        </w:rPr>
        <w:t>e fim;</w:t>
      </w:r>
    </w:p>
    <w:p w:rsidR="00594842" w:rsidRPr="006C6C5F" w:rsidRDefault="00594842" w:rsidP="00004C45">
      <w:pPr>
        <w:numPr>
          <w:ilvl w:val="0"/>
          <w:numId w:val="5"/>
        </w:numPr>
        <w:spacing w:line="360" w:lineRule="auto"/>
        <w:ind w:left="0" w:firstLine="0"/>
        <w:jc w:val="both"/>
        <w:rPr>
          <w:rFonts w:ascii="Trebuchet MS" w:hAnsi="Trebuchet MS"/>
          <w:sz w:val="22"/>
          <w:szCs w:val="22"/>
        </w:rPr>
      </w:pPr>
      <w:proofErr w:type="gramStart"/>
      <w:r w:rsidRPr="006C6C5F">
        <w:rPr>
          <w:rFonts w:ascii="Trebuchet MS" w:hAnsi="Trebuchet MS"/>
          <w:sz w:val="22"/>
          <w:szCs w:val="22"/>
        </w:rPr>
        <w:t>a</w:t>
      </w:r>
      <w:proofErr w:type="gramEnd"/>
      <w:r w:rsidRPr="006C6C5F">
        <w:rPr>
          <w:rFonts w:ascii="Trebuchet MS" w:hAnsi="Trebuchet MS"/>
          <w:sz w:val="22"/>
          <w:szCs w:val="22"/>
        </w:rPr>
        <w:t xml:space="preserve"> substituição do Agente Fiduciário fica sujeita à prévia comunicação à CVM, conforme disposto no Art. 4° da Instrução CVM 28;</w:t>
      </w:r>
    </w:p>
    <w:p w:rsidR="00594842" w:rsidRPr="006C6C5F" w:rsidRDefault="00594842" w:rsidP="00004C45">
      <w:pPr>
        <w:numPr>
          <w:ilvl w:val="0"/>
          <w:numId w:val="5"/>
        </w:numPr>
        <w:spacing w:line="360" w:lineRule="auto"/>
        <w:ind w:left="0" w:firstLine="0"/>
        <w:jc w:val="both"/>
        <w:rPr>
          <w:rFonts w:ascii="Trebuchet MS" w:hAnsi="Trebuchet MS"/>
          <w:sz w:val="22"/>
          <w:szCs w:val="22"/>
        </w:rPr>
      </w:pPr>
      <w:proofErr w:type="gramStart"/>
      <w:r w:rsidRPr="006C6C5F">
        <w:rPr>
          <w:rFonts w:ascii="Trebuchet MS" w:hAnsi="Trebuchet MS"/>
          <w:sz w:val="22"/>
          <w:szCs w:val="22"/>
        </w:rPr>
        <w:t>a</w:t>
      </w:r>
      <w:proofErr w:type="gramEnd"/>
      <w:r w:rsidRPr="006C6C5F">
        <w:rPr>
          <w:rFonts w:ascii="Trebuchet MS" w:hAnsi="Trebuchet MS"/>
          <w:sz w:val="22"/>
          <w:szCs w:val="22"/>
        </w:rPr>
        <w:t xml:space="preserve"> substituição permanente do Agente Fiduciário deverá ser objeto de aditamento ao presente Termo, cabendo à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providenciar as correspondentes averbações e registros;</w:t>
      </w:r>
    </w:p>
    <w:p w:rsidR="00594842" w:rsidRPr="006C6C5F" w:rsidRDefault="00594842" w:rsidP="00004C45">
      <w:pPr>
        <w:numPr>
          <w:ilvl w:val="0"/>
          <w:numId w:val="5"/>
        </w:numPr>
        <w:spacing w:line="360" w:lineRule="auto"/>
        <w:ind w:left="0" w:firstLine="0"/>
        <w:jc w:val="both"/>
        <w:rPr>
          <w:rFonts w:ascii="Trebuchet MS" w:hAnsi="Trebuchet MS"/>
          <w:sz w:val="22"/>
          <w:szCs w:val="22"/>
        </w:rPr>
      </w:pPr>
      <w:proofErr w:type="gramStart"/>
      <w:r w:rsidRPr="006C6C5F">
        <w:rPr>
          <w:rFonts w:ascii="Trebuchet MS" w:hAnsi="Trebuchet MS"/>
          <w:sz w:val="22"/>
          <w:szCs w:val="22"/>
        </w:rPr>
        <w:t>o</w:t>
      </w:r>
      <w:proofErr w:type="gramEnd"/>
      <w:r w:rsidRPr="006C6C5F">
        <w:rPr>
          <w:rFonts w:ascii="Trebuchet MS" w:hAnsi="Trebuchet MS"/>
          <w:sz w:val="22"/>
          <w:szCs w:val="22"/>
        </w:rPr>
        <w:t xml:space="preserve"> Agente Fiduciário inicia o exercício de suas funções a partir da data do registro do presente Termo na CVM, devendo permanecer no exercício de tais funções até a sua efetiva substituição ou liquidação total dos CRI;</w:t>
      </w:r>
    </w:p>
    <w:p w:rsidR="00594842" w:rsidRPr="006C6C5F" w:rsidRDefault="00594842" w:rsidP="00004C45">
      <w:pPr>
        <w:numPr>
          <w:ilvl w:val="0"/>
          <w:numId w:val="5"/>
        </w:numPr>
        <w:spacing w:line="360" w:lineRule="auto"/>
        <w:ind w:left="0" w:firstLine="0"/>
        <w:jc w:val="both"/>
        <w:rPr>
          <w:rFonts w:ascii="Trebuchet MS" w:hAnsi="Trebuchet MS"/>
          <w:sz w:val="22"/>
          <w:szCs w:val="22"/>
        </w:rPr>
      </w:pPr>
      <w:proofErr w:type="gramStart"/>
      <w:r w:rsidRPr="006C6C5F">
        <w:rPr>
          <w:rFonts w:ascii="Trebuchet MS" w:hAnsi="Trebuchet MS"/>
          <w:sz w:val="22"/>
          <w:szCs w:val="22"/>
        </w:rPr>
        <w:t>o</w:t>
      </w:r>
      <w:proofErr w:type="gramEnd"/>
      <w:r w:rsidRPr="006C6C5F">
        <w:rPr>
          <w:rFonts w:ascii="Trebuchet MS" w:hAnsi="Trebuchet MS"/>
          <w:sz w:val="22"/>
          <w:szCs w:val="22"/>
        </w:rPr>
        <w:t xml:space="preserve"> Agente Fiduciário nomeado em substituição ao atual não deverá receber remuneração superior à constante </w:t>
      </w:r>
      <w:r w:rsidR="00BF5D47" w:rsidRPr="006C6C5F">
        <w:rPr>
          <w:rFonts w:ascii="Trebuchet MS" w:hAnsi="Trebuchet MS"/>
          <w:sz w:val="22"/>
          <w:szCs w:val="22"/>
        </w:rPr>
        <w:t>d</w:t>
      </w:r>
      <w:r w:rsidR="002C0E9D" w:rsidRPr="006C6C5F">
        <w:rPr>
          <w:rFonts w:ascii="Trebuchet MS" w:hAnsi="Trebuchet MS"/>
          <w:sz w:val="22"/>
          <w:szCs w:val="22"/>
        </w:rPr>
        <w:t>este Termo</w:t>
      </w:r>
      <w:r w:rsidRPr="006C6C5F">
        <w:rPr>
          <w:rFonts w:ascii="Trebuchet MS" w:hAnsi="Trebuchet MS"/>
          <w:sz w:val="22"/>
          <w:szCs w:val="22"/>
        </w:rPr>
        <w:t>, fixada para o Agente Fiduciário substituído; e,</w:t>
      </w:r>
    </w:p>
    <w:p w:rsidR="00594842" w:rsidRPr="006C6C5F" w:rsidRDefault="00594842" w:rsidP="00004C45">
      <w:pPr>
        <w:numPr>
          <w:ilvl w:val="0"/>
          <w:numId w:val="5"/>
        </w:numPr>
        <w:spacing w:line="360" w:lineRule="auto"/>
        <w:ind w:left="0" w:firstLine="0"/>
        <w:jc w:val="both"/>
        <w:rPr>
          <w:rFonts w:ascii="Trebuchet MS" w:hAnsi="Trebuchet MS"/>
          <w:sz w:val="22"/>
          <w:szCs w:val="22"/>
        </w:rPr>
      </w:pPr>
      <w:proofErr w:type="gramStart"/>
      <w:r w:rsidRPr="006C6C5F">
        <w:rPr>
          <w:rFonts w:ascii="Trebuchet MS" w:hAnsi="Trebuchet MS"/>
          <w:sz w:val="22"/>
          <w:szCs w:val="22"/>
        </w:rPr>
        <w:lastRenderedPageBreak/>
        <w:t>o</w:t>
      </w:r>
      <w:proofErr w:type="gramEnd"/>
      <w:r w:rsidRPr="006C6C5F">
        <w:rPr>
          <w:rFonts w:ascii="Trebuchet MS" w:hAnsi="Trebuchet MS"/>
          <w:sz w:val="22"/>
          <w:szCs w:val="22"/>
        </w:rPr>
        <w:t xml:space="preserve"> Agente Fiduciário </w:t>
      </w:r>
      <w:r w:rsidR="005476AB" w:rsidRPr="006C6C5F">
        <w:rPr>
          <w:rFonts w:ascii="Trebuchet MS" w:hAnsi="Trebuchet MS"/>
          <w:sz w:val="22"/>
          <w:szCs w:val="22"/>
        </w:rPr>
        <w:t xml:space="preserve">substituto </w:t>
      </w:r>
      <w:r w:rsidRPr="006C6C5F">
        <w:rPr>
          <w:rFonts w:ascii="Trebuchet MS" w:hAnsi="Trebuchet MS"/>
          <w:sz w:val="22"/>
          <w:szCs w:val="22"/>
        </w:rPr>
        <w:t xml:space="preserve">deverá comunicar imediatamente a substituição aos Investidores, mediante </w:t>
      </w:r>
      <w:r w:rsidR="00F72421" w:rsidRPr="006C6C5F">
        <w:rPr>
          <w:rFonts w:ascii="Trebuchet MS" w:hAnsi="Trebuchet MS"/>
          <w:sz w:val="22"/>
          <w:szCs w:val="22"/>
        </w:rPr>
        <w:t>envio de</w:t>
      </w:r>
      <w:r w:rsidRPr="006C6C5F">
        <w:rPr>
          <w:rFonts w:ascii="Trebuchet MS" w:hAnsi="Trebuchet MS"/>
          <w:sz w:val="22"/>
          <w:szCs w:val="22"/>
        </w:rPr>
        <w:t xml:space="preserve"> carta com aviso de recebimento a cada detentor de CRI, às expensas </w:t>
      </w:r>
      <w:r w:rsidR="00B34E92" w:rsidRPr="006C6C5F">
        <w:rPr>
          <w:rFonts w:ascii="Trebuchet MS" w:hAnsi="Trebuchet MS"/>
          <w:sz w:val="22"/>
          <w:szCs w:val="22"/>
        </w:rPr>
        <w:t>do Patrimônio Separado</w:t>
      </w:r>
      <w:r w:rsidRPr="006C6C5F">
        <w:rPr>
          <w:rFonts w:ascii="Trebuchet MS" w:hAnsi="Trebuchet MS"/>
          <w:sz w:val="22"/>
          <w:szCs w:val="22"/>
        </w:rPr>
        <w:t>.</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rebuchet MS" w:hAnsi="Trebuchet MS"/>
        </w:rPr>
      </w:pPr>
      <w:r w:rsidRPr="006C6C5F">
        <w:rPr>
          <w:rFonts w:ascii="Trebuchet MS" w:hAnsi="Trebuchet MS"/>
          <w:sz w:val="22"/>
          <w:szCs w:val="22"/>
          <w:lang w:val="pt-BR" w:eastAsia="en-US"/>
        </w:rPr>
        <w:t>8.</w:t>
      </w:r>
      <w:r w:rsidR="00F72421" w:rsidRPr="006C6C5F">
        <w:rPr>
          <w:rFonts w:ascii="Trebuchet MS" w:hAnsi="Trebuchet MS"/>
          <w:sz w:val="22"/>
          <w:szCs w:val="22"/>
          <w:lang w:val="pt-BR" w:eastAsia="en-US"/>
        </w:rPr>
        <w:t>9</w:t>
      </w:r>
      <w:r w:rsidRPr="006C6C5F">
        <w:rPr>
          <w:rFonts w:ascii="Trebuchet MS" w:hAnsi="Trebuchet MS"/>
          <w:sz w:val="22"/>
          <w:szCs w:val="22"/>
          <w:lang w:val="pt-BR" w:eastAsia="en-US"/>
        </w:rPr>
        <w:t>.</w:t>
      </w:r>
      <w:r w:rsidRPr="006C6C5F">
        <w:rPr>
          <w:rFonts w:ascii="Trebuchet MS" w:hAnsi="Trebuchet MS"/>
          <w:sz w:val="22"/>
          <w:szCs w:val="22"/>
          <w:lang w:val="pt-BR" w:eastAsia="en-US"/>
        </w:rPr>
        <w:tab/>
      </w:r>
      <w:proofErr w:type="spellStart"/>
      <w:r w:rsidR="00004C45">
        <w:rPr>
          <w:rFonts w:ascii="Trebuchet MS" w:hAnsi="Trebuchet MS"/>
          <w:sz w:val="22"/>
          <w:szCs w:val="22"/>
          <w:u w:val="single"/>
          <w:lang w:val="pt-BR" w:eastAsia="en-US"/>
        </w:rPr>
        <w:t>Renuncia</w:t>
      </w:r>
      <w:proofErr w:type="spellEnd"/>
      <w:r w:rsidR="00004C45">
        <w:rPr>
          <w:rFonts w:ascii="Trebuchet MS" w:hAnsi="Trebuchet MS"/>
          <w:sz w:val="22"/>
          <w:szCs w:val="22"/>
          <w:u w:val="single"/>
          <w:lang w:val="pt-BR" w:eastAsia="en-US"/>
        </w:rPr>
        <w:t xml:space="preserve"> do Agente Fiduciário</w:t>
      </w:r>
      <w:r w:rsidR="00004C45" w:rsidRPr="00004C45">
        <w:rPr>
          <w:rFonts w:ascii="Trebuchet MS" w:hAnsi="Trebuchet MS"/>
          <w:sz w:val="22"/>
          <w:szCs w:val="22"/>
          <w:lang w:val="pt-BR" w:eastAsia="en-US"/>
        </w:rPr>
        <w:t xml:space="preserve">: </w:t>
      </w:r>
      <w:r w:rsidRPr="006C6C5F">
        <w:rPr>
          <w:rFonts w:ascii="Trebuchet MS" w:hAnsi="Trebuchet MS"/>
          <w:sz w:val="22"/>
          <w:szCs w:val="22"/>
          <w:lang w:val="pt-BR" w:eastAsia="en-US"/>
        </w:rPr>
        <w:t xml:space="preserve">O Agente Fiduciário deverá renunciar às suas funções, sob pena de ser destituído pela </w:t>
      </w:r>
      <w:proofErr w:type="spellStart"/>
      <w:r w:rsidRPr="006C6C5F">
        <w:rPr>
          <w:rFonts w:ascii="Trebuchet MS" w:hAnsi="Trebuchet MS"/>
          <w:sz w:val="22"/>
          <w:szCs w:val="22"/>
          <w:lang w:val="pt-BR" w:eastAsia="en-US"/>
        </w:rPr>
        <w:t>Securitizadora</w:t>
      </w:r>
      <w:proofErr w:type="spellEnd"/>
      <w:r w:rsidRPr="006C6C5F">
        <w:rPr>
          <w:rFonts w:ascii="Trebuchet MS" w:hAnsi="Trebuchet MS"/>
          <w:sz w:val="22"/>
          <w:szCs w:val="22"/>
          <w:lang w:val="pt-BR" w:eastAsia="en-US"/>
        </w:rPr>
        <w:t xml:space="preserve"> ou pela assembleia geral de Investidores, na hipótese da superveniência de conflito de interesses ou de qualquer outra modalidade de inaptidão de suas funções.</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8.</w:t>
      </w:r>
      <w:r w:rsidR="00F72421" w:rsidRPr="006C6C5F">
        <w:rPr>
          <w:rFonts w:ascii="Trebuchet MS" w:hAnsi="Trebuchet MS"/>
          <w:sz w:val="22"/>
          <w:szCs w:val="22"/>
        </w:rPr>
        <w:t>10</w:t>
      </w:r>
      <w:r w:rsidRPr="006C6C5F">
        <w:rPr>
          <w:rFonts w:ascii="Trebuchet MS" w:hAnsi="Trebuchet MS"/>
          <w:sz w:val="22"/>
          <w:szCs w:val="22"/>
        </w:rPr>
        <w:t>.</w:t>
      </w:r>
      <w:r w:rsidRPr="006C6C5F">
        <w:rPr>
          <w:rFonts w:ascii="Trebuchet MS" w:hAnsi="Trebuchet MS"/>
          <w:sz w:val="22"/>
          <w:szCs w:val="22"/>
        </w:rPr>
        <w:tab/>
      </w:r>
      <w:r w:rsidR="00004C45">
        <w:rPr>
          <w:rFonts w:ascii="Trebuchet MS" w:hAnsi="Trebuchet MS"/>
          <w:sz w:val="22"/>
          <w:szCs w:val="22"/>
          <w:u w:val="single"/>
        </w:rPr>
        <w:t>Substituto</w:t>
      </w:r>
      <w:r w:rsidR="00004C45" w:rsidRPr="00004C45">
        <w:rPr>
          <w:rFonts w:ascii="Trebuchet MS" w:hAnsi="Trebuchet MS"/>
          <w:sz w:val="22"/>
          <w:szCs w:val="22"/>
        </w:rPr>
        <w:t xml:space="preserve">: </w:t>
      </w:r>
      <w:r w:rsidRPr="006C6C5F">
        <w:rPr>
          <w:rFonts w:ascii="Trebuchet MS" w:hAnsi="Trebuchet MS"/>
          <w:sz w:val="22"/>
          <w:szCs w:val="22"/>
        </w:rPr>
        <w:t>O Agente Fiduciário eleito em substituição, nos termos desta cláusula, assumirá integralmente os deveres, atribuições e responsabilidades constantes da legislação aplicável e deste Termo.</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pStyle w:val="Header"/>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r w:rsidRPr="006C6C5F">
        <w:rPr>
          <w:rFonts w:ascii="Trebuchet MS" w:hAnsi="Trebuchet MS"/>
          <w:sz w:val="22"/>
          <w:szCs w:val="22"/>
        </w:rPr>
        <w:t>8.</w:t>
      </w:r>
      <w:r w:rsidR="00F72421" w:rsidRPr="006C6C5F">
        <w:rPr>
          <w:rFonts w:ascii="Trebuchet MS" w:hAnsi="Trebuchet MS"/>
          <w:sz w:val="22"/>
          <w:szCs w:val="22"/>
        </w:rPr>
        <w:t>11</w:t>
      </w:r>
      <w:r w:rsidRPr="006C6C5F">
        <w:rPr>
          <w:rFonts w:ascii="Trebuchet MS" w:hAnsi="Trebuchet MS"/>
          <w:sz w:val="22"/>
          <w:szCs w:val="22"/>
        </w:rPr>
        <w:t>.</w:t>
      </w:r>
      <w:r w:rsidRPr="006C6C5F">
        <w:rPr>
          <w:rFonts w:ascii="Trebuchet MS" w:hAnsi="Trebuchet MS"/>
          <w:sz w:val="22"/>
          <w:szCs w:val="22"/>
        </w:rPr>
        <w:tab/>
      </w:r>
      <w:r w:rsidR="00004C45">
        <w:rPr>
          <w:rFonts w:ascii="Trebuchet MS" w:hAnsi="Trebuchet MS"/>
          <w:sz w:val="22"/>
          <w:szCs w:val="22"/>
          <w:u w:val="single"/>
          <w:lang w:val="pt-BR"/>
        </w:rPr>
        <w:t>Quórum</w:t>
      </w:r>
      <w:r w:rsidR="00004C45" w:rsidRPr="00004C45">
        <w:rPr>
          <w:rFonts w:ascii="Trebuchet MS" w:hAnsi="Trebuchet MS"/>
          <w:sz w:val="22"/>
          <w:szCs w:val="22"/>
          <w:lang w:val="pt-BR"/>
        </w:rPr>
        <w:t xml:space="preserve">: </w:t>
      </w:r>
      <w:r w:rsidRPr="006C6C5F">
        <w:rPr>
          <w:rFonts w:ascii="Trebuchet MS" w:hAnsi="Trebuchet MS"/>
          <w:sz w:val="22"/>
          <w:szCs w:val="22"/>
        </w:rPr>
        <w:t xml:space="preserve">O Agente Fiduciário poderá ser destituído pelo voto de 2/3 (dois terços) dos Investidores, por deliberação em assembleia geral, na hipótese de descumprimento dos deveres previstos no Art. 13 da Lei nº 9.514/97, neste Termo e na Instrução CVM 28. </w:t>
      </w:r>
    </w:p>
    <w:p w:rsidR="00594842" w:rsidRPr="006C6C5F" w:rsidRDefault="00594842" w:rsidP="00594842">
      <w:pPr>
        <w:pStyle w:val="Header"/>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594842" w:rsidRPr="00004C45" w:rsidRDefault="00594842" w:rsidP="00594842">
      <w:pPr>
        <w:pStyle w:val="Heading1"/>
        <w:spacing w:line="360" w:lineRule="auto"/>
        <w:rPr>
          <w:rFonts w:ascii="Trebuchet MS" w:hAnsi="Trebuchet MS"/>
          <w:sz w:val="22"/>
          <w:u w:val="single"/>
        </w:rPr>
      </w:pPr>
      <w:bookmarkStart w:id="69" w:name="_Toc161226114"/>
      <w:bookmarkStart w:id="70" w:name="_Toc163704825"/>
      <w:bookmarkStart w:id="71" w:name="_Toc165278452"/>
      <w:bookmarkStart w:id="72" w:name="_Toc169690871"/>
      <w:bookmarkStart w:id="73" w:name="_Toc171650310"/>
      <w:bookmarkStart w:id="74" w:name="_Toc297814679"/>
      <w:r w:rsidRPr="00004C45">
        <w:rPr>
          <w:rFonts w:ascii="Trebuchet MS" w:hAnsi="Trebuchet MS"/>
          <w:sz w:val="22"/>
          <w:u w:val="single"/>
        </w:rPr>
        <w:t>CLÁUSULA NONA – DA INSTITUIÇÃO CUSTODIANTE</w:t>
      </w:r>
      <w:bookmarkEnd w:id="69"/>
      <w:bookmarkEnd w:id="70"/>
      <w:bookmarkEnd w:id="71"/>
      <w:bookmarkEnd w:id="72"/>
      <w:bookmarkEnd w:id="73"/>
      <w:bookmarkEnd w:id="74"/>
    </w:p>
    <w:p w:rsidR="00594842" w:rsidRPr="006C6C5F" w:rsidRDefault="00594842" w:rsidP="00594842">
      <w:pPr>
        <w:pStyle w:val="Header"/>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594842" w:rsidRPr="006C6C5F" w:rsidRDefault="00594842" w:rsidP="00594842">
      <w:pPr>
        <w:pStyle w:val="Header"/>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lang w:val="pt-BR"/>
        </w:rPr>
      </w:pPr>
      <w:r w:rsidRPr="006C6C5F">
        <w:rPr>
          <w:rFonts w:ascii="Trebuchet MS" w:hAnsi="Trebuchet MS"/>
          <w:sz w:val="22"/>
          <w:szCs w:val="22"/>
        </w:rPr>
        <w:t>9.1.</w:t>
      </w:r>
      <w:r w:rsidRPr="006C6C5F">
        <w:rPr>
          <w:rFonts w:ascii="Trebuchet MS" w:hAnsi="Trebuchet MS"/>
          <w:sz w:val="22"/>
          <w:szCs w:val="22"/>
        </w:rPr>
        <w:tab/>
      </w:r>
      <w:r w:rsidR="00004C45">
        <w:rPr>
          <w:rFonts w:ascii="Trebuchet MS" w:hAnsi="Trebuchet MS"/>
          <w:sz w:val="22"/>
          <w:szCs w:val="22"/>
          <w:u w:val="single"/>
          <w:lang w:val="pt-BR"/>
        </w:rPr>
        <w:t xml:space="preserve">Instituição </w:t>
      </w:r>
      <w:proofErr w:type="spellStart"/>
      <w:r w:rsidR="00004C45">
        <w:rPr>
          <w:rFonts w:ascii="Trebuchet MS" w:hAnsi="Trebuchet MS"/>
          <w:sz w:val="22"/>
          <w:szCs w:val="22"/>
          <w:u w:val="single"/>
          <w:lang w:val="pt-BR"/>
        </w:rPr>
        <w:t>Custodiante</w:t>
      </w:r>
      <w:proofErr w:type="spellEnd"/>
      <w:r w:rsidR="00004C45" w:rsidRPr="00004C45">
        <w:rPr>
          <w:rFonts w:ascii="Trebuchet MS" w:hAnsi="Trebuchet MS"/>
          <w:sz w:val="22"/>
          <w:szCs w:val="22"/>
          <w:lang w:val="pt-BR"/>
        </w:rPr>
        <w:t xml:space="preserve">: </w:t>
      </w:r>
      <w:r w:rsidRPr="006C6C5F">
        <w:rPr>
          <w:rFonts w:ascii="Trebuchet MS" w:hAnsi="Trebuchet MS"/>
          <w:sz w:val="22"/>
          <w:szCs w:val="22"/>
        </w:rPr>
        <w:t xml:space="preserve">Compete à Instituição </w:t>
      </w:r>
      <w:proofErr w:type="spellStart"/>
      <w:r w:rsidRPr="006C6C5F">
        <w:rPr>
          <w:rFonts w:ascii="Trebuchet MS" w:hAnsi="Trebuchet MS"/>
          <w:sz w:val="22"/>
          <w:szCs w:val="22"/>
        </w:rPr>
        <w:t>Custodiante</w:t>
      </w:r>
      <w:proofErr w:type="spellEnd"/>
      <w:r w:rsidRPr="006C6C5F">
        <w:rPr>
          <w:rFonts w:ascii="Trebuchet MS" w:hAnsi="Trebuchet MS"/>
          <w:sz w:val="22"/>
          <w:szCs w:val="22"/>
        </w:rPr>
        <w:t xml:space="preserve">: (i) verificar a regularidade </w:t>
      </w:r>
      <w:r w:rsidR="00612ABA" w:rsidRPr="006C6C5F">
        <w:rPr>
          <w:rFonts w:ascii="Trebuchet MS" w:hAnsi="Trebuchet MS"/>
          <w:sz w:val="22"/>
          <w:szCs w:val="22"/>
          <w:lang w:val="pt-BR"/>
        </w:rPr>
        <w:t xml:space="preserve">do registro </w:t>
      </w:r>
      <w:r w:rsidRPr="006C6C5F">
        <w:rPr>
          <w:rFonts w:ascii="Trebuchet MS" w:hAnsi="Trebuchet MS"/>
          <w:sz w:val="22"/>
          <w:szCs w:val="22"/>
        </w:rPr>
        <w:t>da emissão das CCI</w:t>
      </w:r>
      <w:r w:rsidR="00612ABA" w:rsidRPr="006C6C5F">
        <w:rPr>
          <w:rFonts w:ascii="Trebuchet MS" w:hAnsi="Trebuchet MS"/>
          <w:sz w:val="22"/>
          <w:szCs w:val="22"/>
          <w:lang w:val="pt-BR"/>
        </w:rPr>
        <w:t xml:space="preserve"> na </w:t>
      </w:r>
      <w:r w:rsidR="00AB6FE1" w:rsidRPr="006C6C5F">
        <w:rPr>
          <w:rFonts w:ascii="Trebuchet MS" w:hAnsi="Trebuchet MS"/>
          <w:sz w:val="22"/>
          <w:szCs w:val="22"/>
          <w:lang w:val="pt-BR"/>
        </w:rPr>
        <w:t>C</w:t>
      </w:r>
      <w:r w:rsidR="00AB6FE1">
        <w:rPr>
          <w:rFonts w:ascii="Trebuchet MS" w:hAnsi="Trebuchet MS"/>
          <w:sz w:val="22"/>
          <w:szCs w:val="22"/>
          <w:lang w:val="pt-BR"/>
        </w:rPr>
        <w:t>ETIP</w:t>
      </w:r>
      <w:r w:rsidRPr="006C6C5F">
        <w:rPr>
          <w:rFonts w:ascii="Trebuchet MS" w:hAnsi="Trebuchet MS"/>
          <w:sz w:val="22"/>
          <w:szCs w:val="22"/>
        </w:rPr>
        <w:t>, analisando a respectiva Escritura de Emissão firmada; (</w:t>
      </w:r>
      <w:proofErr w:type="spellStart"/>
      <w:r w:rsidRPr="006C6C5F">
        <w:rPr>
          <w:rFonts w:ascii="Trebuchet MS" w:hAnsi="Trebuchet MS"/>
          <w:sz w:val="22"/>
          <w:szCs w:val="22"/>
        </w:rPr>
        <w:t>ii</w:t>
      </w:r>
      <w:proofErr w:type="spellEnd"/>
      <w:r w:rsidRPr="006C6C5F">
        <w:rPr>
          <w:rFonts w:ascii="Trebuchet MS" w:hAnsi="Trebuchet MS"/>
          <w:sz w:val="22"/>
          <w:szCs w:val="22"/>
        </w:rPr>
        <w:t xml:space="preserve">) manter sob sua custódia </w:t>
      </w:r>
      <w:r w:rsidR="005476AB" w:rsidRPr="006C6C5F">
        <w:rPr>
          <w:rFonts w:ascii="Trebuchet MS" w:hAnsi="Trebuchet MS"/>
          <w:sz w:val="22"/>
          <w:szCs w:val="22"/>
          <w:lang w:val="pt-BR"/>
        </w:rPr>
        <w:t>uma via física d</w:t>
      </w:r>
      <w:r w:rsidRPr="006C6C5F">
        <w:rPr>
          <w:rFonts w:ascii="Trebuchet MS" w:hAnsi="Trebuchet MS"/>
          <w:sz w:val="22"/>
          <w:szCs w:val="22"/>
        </w:rPr>
        <w:t>a Escritura de Emissão firmada; (</w:t>
      </w:r>
      <w:proofErr w:type="spellStart"/>
      <w:r w:rsidRPr="006C6C5F">
        <w:rPr>
          <w:rFonts w:ascii="Trebuchet MS" w:hAnsi="Trebuchet MS"/>
          <w:sz w:val="22"/>
          <w:szCs w:val="22"/>
        </w:rPr>
        <w:t>iii</w:t>
      </w:r>
      <w:proofErr w:type="spellEnd"/>
      <w:r w:rsidRPr="006C6C5F">
        <w:rPr>
          <w:rFonts w:ascii="Trebuchet MS" w:hAnsi="Trebuchet MS"/>
          <w:sz w:val="22"/>
          <w:szCs w:val="22"/>
        </w:rPr>
        <w:t xml:space="preserve">) </w:t>
      </w:r>
      <w:r w:rsidR="005476AB" w:rsidRPr="006C6C5F">
        <w:rPr>
          <w:rFonts w:ascii="Trebuchet MS" w:hAnsi="Trebuchet MS"/>
          <w:sz w:val="22"/>
          <w:szCs w:val="22"/>
          <w:lang w:val="pt-BR"/>
        </w:rPr>
        <w:t xml:space="preserve">registrar </w:t>
      </w:r>
      <w:r w:rsidRPr="006C6C5F">
        <w:rPr>
          <w:rFonts w:ascii="Trebuchet MS" w:hAnsi="Trebuchet MS"/>
          <w:sz w:val="22"/>
          <w:szCs w:val="22"/>
        </w:rPr>
        <w:t>o Termo; e (</w:t>
      </w:r>
      <w:proofErr w:type="spellStart"/>
      <w:r w:rsidRPr="006C6C5F">
        <w:rPr>
          <w:rFonts w:ascii="Trebuchet MS" w:hAnsi="Trebuchet MS"/>
          <w:sz w:val="22"/>
          <w:szCs w:val="22"/>
        </w:rPr>
        <w:t>iv</w:t>
      </w:r>
      <w:proofErr w:type="spellEnd"/>
      <w:r w:rsidRPr="006C6C5F">
        <w:rPr>
          <w:rFonts w:ascii="Trebuchet MS" w:hAnsi="Trebuchet MS"/>
          <w:sz w:val="22"/>
          <w:szCs w:val="22"/>
        </w:rPr>
        <w:t xml:space="preserve">) realizar o registro das CCI junto à </w:t>
      </w:r>
      <w:r w:rsidR="000649B0" w:rsidRPr="006C6C5F">
        <w:rPr>
          <w:rFonts w:ascii="Trebuchet MS" w:hAnsi="Trebuchet MS"/>
          <w:sz w:val="22"/>
          <w:szCs w:val="22"/>
        </w:rPr>
        <w:t>CETIP</w:t>
      </w:r>
      <w:r w:rsidRPr="006C6C5F">
        <w:rPr>
          <w:rFonts w:ascii="Trebuchet MS" w:hAnsi="Trebuchet MS"/>
          <w:sz w:val="22"/>
          <w:szCs w:val="22"/>
        </w:rPr>
        <w:t>.</w:t>
      </w:r>
    </w:p>
    <w:p w:rsidR="00594842" w:rsidRPr="006C6C5F" w:rsidRDefault="00594842" w:rsidP="00594842">
      <w:pPr>
        <w:pStyle w:val="Header"/>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b/>
          <w:snapToGrid w:val="0"/>
          <w:sz w:val="22"/>
          <w:szCs w:val="22"/>
          <w:u w:val="single"/>
        </w:rPr>
      </w:pPr>
    </w:p>
    <w:p w:rsidR="00594842" w:rsidRPr="00004C45" w:rsidRDefault="00594842" w:rsidP="00594842">
      <w:pPr>
        <w:pStyle w:val="Heading1"/>
        <w:spacing w:line="360" w:lineRule="auto"/>
        <w:rPr>
          <w:rFonts w:ascii="Trebuchet MS" w:hAnsi="Trebuchet MS"/>
          <w:sz w:val="22"/>
          <w:u w:val="single"/>
        </w:rPr>
      </w:pPr>
      <w:bookmarkStart w:id="75" w:name="_Toc161226115"/>
      <w:bookmarkStart w:id="76" w:name="_Toc163704826"/>
      <w:bookmarkStart w:id="77" w:name="_Toc165278453"/>
      <w:bookmarkStart w:id="78" w:name="_Toc169690872"/>
      <w:bookmarkStart w:id="79" w:name="_Toc171650311"/>
      <w:bookmarkStart w:id="80" w:name="_Toc297814680"/>
      <w:r w:rsidRPr="00004C45">
        <w:rPr>
          <w:rFonts w:ascii="Trebuchet MS" w:hAnsi="Trebuchet MS"/>
          <w:sz w:val="22"/>
          <w:u w:val="single"/>
        </w:rPr>
        <w:t>CLÁUSULA DÉCIMA - DAS ASSEMBLEIAS GERAIS</w:t>
      </w:r>
      <w:bookmarkEnd w:id="75"/>
      <w:bookmarkEnd w:id="76"/>
      <w:bookmarkEnd w:id="77"/>
      <w:bookmarkEnd w:id="78"/>
      <w:bookmarkEnd w:id="79"/>
      <w:bookmarkEnd w:id="80"/>
    </w:p>
    <w:p w:rsidR="00594842" w:rsidRPr="006C6C5F" w:rsidRDefault="00594842" w:rsidP="00594842">
      <w:pPr>
        <w:pStyle w:val="Header"/>
        <w:tabs>
          <w:tab w:val="clear" w:pos="4419"/>
          <w:tab w:val="clear" w:pos="88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594842" w:rsidRPr="006C6C5F" w:rsidRDefault="00594842" w:rsidP="00594842">
      <w:pPr>
        <w:spacing w:line="360" w:lineRule="auto"/>
        <w:jc w:val="both"/>
        <w:rPr>
          <w:rFonts w:ascii="Trebuchet MS" w:hAnsi="Trebuchet MS" w:cs="Arial"/>
          <w:sz w:val="22"/>
          <w:szCs w:val="22"/>
        </w:rPr>
      </w:pPr>
      <w:r w:rsidRPr="006C6C5F">
        <w:rPr>
          <w:rFonts w:ascii="Trebuchet MS" w:hAnsi="Trebuchet MS"/>
          <w:sz w:val="22"/>
          <w:szCs w:val="22"/>
        </w:rPr>
        <w:t>10.1.</w:t>
      </w:r>
      <w:r w:rsidRPr="006C6C5F">
        <w:rPr>
          <w:rFonts w:ascii="Trebuchet MS" w:hAnsi="Trebuchet MS"/>
          <w:sz w:val="22"/>
          <w:szCs w:val="22"/>
        </w:rPr>
        <w:tab/>
      </w:r>
      <w:r w:rsidR="00004C45">
        <w:rPr>
          <w:rFonts w:ascii="Trebuchet MS" w:hAnsi="Trebuchet MS"/>
          <w:sz w:val="22"/>
          <w:szCs w:val="22"/>
          <w:u w:val="single"/>
        </w:rPr>
        <w:t>Assembleias Gerais</w:t>
      </w:r>
      <w:r w:rsidR="00004C45" w:rsidRPr="00004C45">
        <w:rPr>
          <w:rFonts w:ascii="Trebuchet MS" w:hAnsi="Trebuchet MS"/>
          <w:sz w:val="22"/>
          <w:szCs w:val="22"/>
        </w:rPr>
        <w:t xml:space="preserve">: </w:t>
      </w:r>
      <w:r w:rsidRPr="006C6C5F">
        <w:rPr>
          <w:rFonts w:ascii="Trebuchet MS" w:hAnsi="Trebuchet MS" w:cs="Arial"/>
          <w:sz w:val="22"/>
          <w:szCs w:val="22"/>
        </w:rPr>
        <w:t>As assembleias gerais listadas no item 10.1.1. abaixo que tiverem por objeto deliberar sobre matérias de interesse comum dos titulares dos CRI ou que afetem, direta ou indiretamente, os direitos dos titulares dos CRI S</w:t>
      </w:r>
      <w:r w:rsidR="005C58D8" w:rsidRPr="006C6C5F">
        <w:rPr>
          <w:rFonts w:ascii="Trebuchet MS" w:hAnsi="Trebuchet MS" w:cs="Arial"/>
          <w:sz w:val="22"/>
          <w:szCs w:val="22"/>
        </w:rPr>
        <w:t>e</w:t>
      </w:r>
      <w:r w:rsidRPr="006C6C5F">
        <w:rPr>
          <w:rFonts w:ascii="Trebuchet MS" w:hAnsi="Trebuchet MS" w:cs="Arial"/>
          <w:sz w:val="22"/>
          <w:szCs w:val="22"/>
        </w:rPr>
        <w:t>nior</w:t>
      </w:r>
      <w:r w:rsidR="005C58D8" w:rsidRPr="006C6C5F">
        <w:rPr>
          <w:rFonts w:ascii="Trebuchet MS" w:hAnsi="Trebuchet MS" w:cs="Arial"/>
          <w:sz w:val="22"/>
          <w:szCs w:val="22"/>
        </w:rPr>
        <w:t>es</w:t>
      </w:r>
      <w:r w:rsidRPr="006C6C5F">
        <w:rPr>
          <w:rFonts w:ascii="Trebuchet MS" w:hAnsi="Trebuchet MS" w:cs="Arial"/>
          <w:sz w:val="22"/>
          <w:szCs w:val="22"/>
        </w:rPr>
        <w:t>, somente serão convocadas e as matérias discutidas nessas assembleias somente serão deliberadas pelos titulares dos CRI S</w:t>
      </w:r>
      <w:r w:rsidR="005C58D8" w:rsidRPr="006C6C5F">
        <w:rPr>
          <w:rFonts w:ascii="Trebuchet MS" w:hAnsi="Trebuchet MS" w:cs="Arial"/>
          <w:sz w:val="22"/>
          <w:szCs w:val="22"/>
        </w:rPr>
        <w:t>e</w:t>
      </w:r>
      <w:r w:rsidRPr="006C6C5F">
        <w:rPr>
          <w:rFonts w:ascii="Trebuchet MS" w:hAnsi="Trebuchet MS" w:cs="Arial"/>
          <w:sz w:val="22"/>
          <w:szCs w:val="22"/>
        </w:rPr>
        <w:t>nior</w:t>
      </w:r>
      <w:r w:rsidR="005C58D8" w:rsidRPr="006C6C5F">
        <w:rPr>
          <w:rFonts w:ascii="Trebuchet MS" w:hAnsi="Trebuchet MS" w:cs="Arial"/>
          <w:sz w:val="22"/>
          <w:szCs w:val="22"/>
        </w:rPr>
        <w:t>es</w:t>
      </w:r>
      <w:r w:rsidRPr="006C6C5F">
        <w:rPr>
          <w:rFonts w:ascii="Trebuchet MS" w:hAnsi="Trebuchet MS" w:cs="Arial"/>
          <w:sz w:val="22"/>
          <w:szCs w:val="22"/>
        </w:rPr>
        <w:t>, de acordo com os quóruns e demais disposições previstos nesta cláusula décima, sendo que as deliberações tomadas pelos titulares dos CRI S</w:t>
      </w:r>
      <w:r w:rsidR="005C58D8" w:rsidRPr="006C6C5F">
        <w:rPr>
          <w:rFonts w:ascii="Trebuchet MS" w:hAnsi="Trebuchet MS" w:cs="Arial"/>
          <w:sz w:val="22"/>
          <w:szCs w:val="22"/>
        </w:rPr>
        <w:t>e</w:t>
      </w:r>
      <w:r w:rsidRPr="006C6C5F">
        <w:rPr>
          <w:rFonts w:ascii="Trebuchet MS" w:hAnsi="Trebuchet MS" w:cs="Arial"/>
          <w:sz w:val="22"/>
          <w:szCs w:val="22"/>
        </w:rPr>
        <w:t>nior</w:t>
      </w:r>
      <w:r w:rsidR="005C58D8" w:rsidRPr="006C6C5F">
        <w:rPr>
          <w:rFonts w:ascii="Trebuchet MS" w:hAnsi="Trebuchet MS" w:cs="Arial"/>
          <w:sz w:val="22"/>
          <w:szCs w:val="22"/>
        </w:rPr>
        <w:t>es</w:t>
      </w:r>
      <w:r w:rsidRPr="006C6C5F">
        <w:rPr>
          <w:rFonts w:ascii="Trebuchet MS" w:hAnsi="Trebuchet MS" w:cs="Arial"/>
          <w:sz w:val="22"/>
          <w:szCs w:val="22"/>
        </w:rPr>
        <w:t xml:space="preserve"> nas referidas assembleias obrigarão a todos os titulares dos CRI, em caráter irrevogável e irretratável, para todos os fins e efeitos de direito. </w:t>
      </w:r>
    </w:p>
    <w:p w:rsidR="00594842" w:rsidRPr="006C6C5F" w:rsidRDefault="00594842" w:rsidP="00594842">
      <w:pPr>
        <w:pStyle w:val="Header"/>
        <w:tabs>
          <w:tab w:val="clear" w:pos="4419"/>
          <w:tab w:val="clear" w:pos="8838"/>
          <w:tab w:val="left" w:pos="10800"/>
          <w:tab w:val="left" w:pos="11520"/>
          <w:tab w:val="left" w:pos="12240"/>
          <w:tab w:val="left" w:pos="12960"/>
          <w:tab w:val="left" w:pos="13680"/>
          <w:tab w:val="left" w:pos="14400"/>
        </w:tabs>
        <w:spacing w:line="360" w:lineRule="auto"/>
        <w:jc w:val="both"/>
        <w:rPr>
          <w:rFonts w:ascii="Trebuchet MS" w:hAnsi="Trebuchet MS" w:cs="Arial"/>
          <w:sz w:val="22"/>
          <w:szCs w:val="22"/>
        </w:rPr>
      </w:pPr>
    </w:p>
    <w:p w:rsidR="00594842" w:rsidRPr="006C6C5F" w:rsidRDefault="00594842" w:rsidP="00594842">
      <w:pPr>
        <w:pStyle w:val="Header"/>
        <w:tabs>
          <w:tab w:val="left" w:pos="10800"/>
          <w:tab w:val="left" w:pos="11520"/>
          <w:tab w:val="left" w:pos="12240"/>
          <w:tab w:val="left" w:pos="12960"/>
          <w:tab w:val="left" w:pos="13680"/>
          <w:tab w:val="left" w:pos="14400"/>
        </w:tabs>
        <w:spacing w:line="360" w:lineRule="auto"/>
        <w:ind w:left="709"/>
        <w:jc w:val="both"/>
        <w:rPr>
          <w:rFonts w:ascii="Trebuchet MS" w:hAnsi="Trebuchet MS" w:cs="Arial"/>
          <w:sz w:val="22"/>
          <w:szCs w:val="22"/>
        </w:rPr>
      </w:pPr>
      <w:r w:rsidRPr="006C6C5F">
        <w:rPr>
          <w:rFonts w:ascii="Trebuchet MS" w:hAnsi="Trebuchet MS" w:cs="Arial"/>
          <w:sz w:val="22"/>
          <w:szCs w:val="22"/>
        </w:rPr>
        <w:lastRenderedPageBreak/>
        <w:t>10.1.1. Para os fins da cláusula 10.1., acima, são exemplos de matérias de interesse comum dos titulares dos CRI: (i) remuneração dos CRI S</w:t>
      </w:r>
      <w:r w:rsidR="005C58D8" w:rsidRPr="006C6C5F">
        <w:rPr>
          <w:rFonts w:ascii="Trebuchet MS" w:hAnsi="Trebuchet MS" w:cs="Arial"/>
          <w:sz w:val="22"/>
          <w:szCs w:val="22"/>
        </w:rPr>
        <w:t>e</w:t>
      </w:r>
      <w:r w:rsidRPr="006C6C5F">
        <w:rPr>
          <w:rFonts w:ascii="Trebuchet MS" w:hAnsi="Trebuchet MS" w:cs="Arial"/>
          <w:sz w:val="22"/>
          <w:szCs w:val="22"/>
        </w:rPr>
        <w:t>nior</w:t>
      </w:r>
      <w:r w:rsidR="005C58D8" w:rsidRPr="006C6C5F">
        <w:rPr>
          <w:rFonts w:ascii="Trebuchet MS" w:hAnsi="Trebuchet MS" w:cs="Arial"/>
          <w:sz w:val="22"/>
          <w:szCs w:val="22"/>
        </w:rPr>
        <w:t>es</w:t>
      </w:r>
      <w:r w:rsidRPr="006C6C5F">
        <w:rPr>
          <w:rFonts w:ascii="Trebuchet MS" w:hAnsi="Trebuchet MS" w:cs="Arial"/>
          <w:sz w:val="22"/>
          <w:szCs w:val="22"/>
        </w:rPr>
        <w:t xml:space="preserve"> e amortização dos CRI S</w:t>
      </w:r>
      <w:r w:rsidR="005C58D8" w:rsidRPr="006C6C5F">
        <w:rPr>
          <w:rFonts w:ascii="Trebuchet MS" w:hAnsi="Trebuchet MS" w:cs="Arial"/>
          <w:sz w:val="22"/>
          <w:szCs w:val="22"/>
        </w:rPr>
        <w:t>e</w:t>
      </w:r>
      <w:r w:rsidRPr="006C6C5F">
        <w:rPr>
          <w:rFonts w:ascii="Trebuchet MS" w:hAnsi="Trebuchet MS" w:cs="Arial"/>
          <w:sz w:val="22"/>
          <w:szCs w:val="22"/>
        </w:rPr>
        <w:t>nior</w:t>
      </w:r>
      <w:r w:rsidR="005C58D8" w:rsidRPr="006C6C5F">
        <w:rPr>
          <w:rFonts w:ascii="Trebuchet MS" w:hAnsi="Trebuchet MS" w:cs="Arial"/>
          <w:sz w:val="22"/>
          <w:szCs w:val="22"/>
        </w:rPr>
        <w:t>es</w:t>
      </w:r>
      <w:r w:rsidRPr="006C6C5F">
        <w:rPr>
          <w:rFonts w:ascii="Trebuchet MS" w:hAnsi="Trebuchet MS" w:cs="Arial"/>
          <w:sz w:val="22"/>
          <w:szCs w:val="22"/>
        </w:rPr>
        <w:t xml:space="preserve"> e dos CRI </w:t>
      </w:r>
      <w:r w:rsidR="008765A3" w:rsidRPr="006C6C5F">
        <w:rPr>
          <w:rFonts w:ascii="Trebuchet MS" w:hAnsi="Trebuchet MS" w:cs="Arial"/>
          <w:sz w:val="22"/>
          <w:szCs w:val="22"/>
        </w:rPr>
        <w:t>Subordinado</w:t>
      </w:r>
      <w:r w:rsidR="005C58D8" w:rsidRPr="006C6C5F">
        <w:rPr>
          <w:rFonts w:ascii="Trebuchet MS" w:hAnsi="Trebuchet MS" w:cs="Arial"/>
          <w:sz w:val="22"/>
          <w:szCs w:val="22"/>
        </w:rPr>
        <w:t>s</w:t>
      </w:r>
      <w:r w:rsidRPr="006C6C5F">
        <w:rPr>
          <w:rFonts w:ascii="Trebuchet MS" w:hAnsi="Trebuchet MS" w:cs="Arial"/>
          <w:sz w:val="22"/>
          <w:szCs w:val="22"/>
        </w:rPr>
        <w:t>; (</w:t>
      </w:r>
      <w:proofErr w:type="spellStart"/>
      <w:r w:rsidRPr="006C6C5F">
        <w:rPr>
          <w:rFonts w:ascii="Trebuchet MS" w:hAnsi="Trebuchet MS" w:cs="Arial"/>
          <w:sz w:val="22"/>
          <w:szCs w:val="22"/>
        </w:rPr>
        <w:t>ii</w:t>
      </w:r>
      <w:proofErr w:type="spellEnd"/>
      <w:r w:rsidRPr="006C6C5F">
        <w:rPr>
          <w:rFonts w:ascii="Trebuchet MS" w:hAnsi="Trebuchet MS" w:cs="Arial"/>
          <w:sz w:val="22"/>
          <w:szCs w:val="22"/>
        </w:rPr>
        <w:t>) Despesas da Emissão, não previstas neste Termo; (</w:t>
      </w:r>
      <w:proofErr w:type="spellStart"/>
      <w:r w:rsidRPr="006C6C5F">
        <w:rPr>
          <w:rFonts w:ascii="Trebuchet MS" w:hAnsi="Trebuchet MS" w:cs="Arial"/>
          <w:sz w:val="22"/>
          <w:szCs w:val="22"/>
        </w:rPr>
        <w:t>iii</w:t>
      </w:r>
      <w:proofErr w:type="spellEnd"/>
      <w:r w:rsidRPr="006C6C5F">
        <w:rPr>
          <w:rFonts w:ascii="Trebuchet MS" w:hAnsi="Trebuchet MS" w:cs="Arial"/>
          <w:sz w:val="22"/>
          <w:szCs w:val="22"/>
        </w:rPr>
        <w:t>) direito de voto dos titulares dos CRI S</w:t>
      </w:r>
      <w:r w:rsidR="005C58D8" w:rsidRPr="006C6C5F">
        <w:rPr>
          <w:rFonts w:ascii="Trebuchet MS" w:hAnsi="Trebuchet MS" w:cs="Arial"/>
          <w:sz w:val="22"/>
          <w:szCs w:val="22"/>
        </w:rPr>
        <w:t>e</w:t>
      </w:r>
      <w:r w:rsidRPr="006C6C5F">
        <w:rPr>
          <w:rFonts w:ascii="Trebuchet MS" w:hAnsi="Trebuchet MS" w:cs="Arial"/>
          <w:sz w:val="22"/>
          <w:szCs w:val="22"/>
        </w:rPr>
        <w:t>nior</w:t>
      </w:r>
      <w:r w:rsidR="005C58D8" w:rsidRPr="006C6C5F">
        <w:rPr>
          <w:rFonts w:ascii="Trebuchet MS" w:hAnsi="Trebuchet MS" w:cs="Arial"/>
          <w:sz w:val="22"/>
          <w:szCs w:val="22"/>
        </w:rPr>
        <w:t>es</w:t>
      </w:r>
      <w:r w:rsidRPr="006C6C5F">
        <w:rPr>
          <w:rFonts w:ascii="Trebuchet MS" w:hAnsi="Trebuchet MS" w:cs="Arial"/>
          <w:sz w:val="22"/>
          <w:szCs w:val="22"/>
        </w:rPr>
        <w:t xml:space="preserve"> e alterações de quóruns da assembleia geral dos titulares dos CRI S</w:t>
      </w:r>
      <w:r w:rsidR="005C58D8" w:rsidRPr="006C6C5F">
        <w:rPr>
          <w:rFonts w:ascii="Trebuchet MS" w:hAnsi="Trebuchet MS" w:cs="Arial"/>
          <w:sz w:val="22"/>
          <w:szCs w:val="22"/>
        </w:rPr>
        <w:t>e</w:t>
      </w:r>
      <w:r w:rsidRPr="006C6C5F">
        <w:rPr>
          <w:rFonts w:ascii="Trebuchet MS" w:hAnsi="Trebuchet MS" w:cs="Arial"/>
          <w:sz w:val="22"/>
          <w:szCs w:val="22"/>
        </w:rPr>
        <w:t>nior</w:t>
      </w:r>
      <w:r w:rsidR="005C58D8" w:rsidRPr="006C6C5F">
        <w:rPr>
          <w:rFonts w:ascii="Trebuchet MS" w:hAnsi="Trebuchet MS" w:cs="Arial"/>
          <w:sz w:val="22"/>
          <w:szCs w:val="22"/>
        </w:rPr>
        <w:t>es</w:t>
      </w:r>
      <w:r w:rsidRPr="006C6C5F">
        <w:rPr>
          <w:rFonts w:ascii="Trebuchet MS" w:hAnsi="Trebuchet MS" w:cs="Arial"/>
          <w:sz w:val="22"/>
          <w:szCs w:val="22"/>
        </w:rPr>
        <w:t>; (</w:t>
      </w:r>
      <w:proofErr w:type="spellStart"/>
      <w:r w:rsidRPr="006C6C5F">
        <w:rPr>
          <w:rFonts w:ascii="Trebuchet MS" w:hAnsi="Trebuchet MS" w:cs="Arial"/>
          <w:sz w:val="22"/>
          <w:szCs w:val="22"/>
        </w:rPr>
        <w:t>iv</w:t>
      </w:r>
      <w:proofErr w:type="spellEnd"/>
      <w:r w:rsidRPr="006C6C5F">
        <w:rPr>
          <w:rFonts w:ascii="Trebuchet MS" w:hAnsi="Trebuchet MS" w:cs="Arial"/>
          <w:sz w:val="22"/>
          <w:szCs w:val="22"/>
        </w:rPr>
        <w:t xml:space="preserve">) novas normas de administração do Patrimônio Separado ou opção pela liquidação deste; (v) substituição do Agente Fiduciário, salvo nas hipóteses expressamente previstas no presente instrumento; (vi) </w:t>
      </w:r>
      <w:r w:rsidR="008428B2" w:rsidRPr="006C6C5F">
        <w:rPr>
          <w:rFonts w:ascii="Trebuchet MS" w:hAnsi="Trebuchet MS" w:cs="Arial"/>
          <w:sz w:val="22"/>
          <w:szCs w:val="22"/>
          <w:lang w:val="pt-BR"/>
        </w:rPr>
        <w:t xml:space="preserve">substituição do </w:t>
      </w:r>
      <w:proofErr w:type="spellStart"/>
      <w:r w:rsidR="008428B2" w:rsidRPr="006C6C5F">
        <w:rPr>
          <w:rFonts w:ascii="Trebuchet MS" w:hAnsi="Trebuchet MS" w:cs="Arial"/>
          <w:i/>
          <w:sz w:val="22"/>
          <w:szCs w:val="22"/>
          <w:lang w:val="pt-BR"/>
        </w:rPr>
        <w:t>Servicer</w:t>
      </w:r>
      <w:proofErr w:type="spellEnd"/>
      <w:r w:rsidR="008428B2" w:rsidRPr="006C6C5F">
        <w:rPr>
          <w:rFonts w:ascii="Trebuchet MS" w:hAnsi="Trebuchet MS" w:cs="Arial"/>
          <w:sz w:val="22"/>
          <w:szCs w:val="22"/>
          <w:lang w:val="pt-BR"/>
        </w:rPr>
        <w:t xml:space="preserve">, em caso de rescisão do Contrato de </w:t>
      </w:r>
      <w:proofErr w:type="spellStart"/>
      <w:r w:rsidR="008428B2" w:rsidRPr="006C6C5F">
        <w:rPr>
          <w:rFonts w:ascii="Trebuchet MS" w:hAnsi="Trebuchet MS" w:cs="Arial"/>
          <w:i/>
          <w:sz w:val="22"/>
          <w:szCs w:val="22"/>
          <w:lang w:val="pt-BR"/>
        </w:rPr>
        <w:t>Servicing</w:t>
      </w:r>
      <w:proofErr w:type="spellEnd"/>
      <w:r w:rsidR="008428B2" w:rsidRPr="006C6C5F">
        <w:rPr>
          <w:rFonts w:ascii="Trebuchet MS" w:hAnsi="Trebuchet MS" w:cs="Arial"/>
          <w:sz w:val="22"/>
          <w:szCs w:val="22"/>
          <w:lang w:val="pt-BR"/>
        </w:rPr>
        <w:t xml:space="preserve"> e Cobrança; (</w:t>
      </w:r>
      <w:proofErr w:type="spellStart"/>
      <w:r w:rsidR="008428B2" w:rsidRPr="006C6C5F">
        <w:rPr>
          <w:rFonts w:ascii="Trebuchet MS" w:hAnsi="Trebuchet MS" w:cs="Arial"/>
          <w:sz w:val="22"/>
          <w:szCs w:val="22"/>
          <w:lang w:val="pt-BR"/>
        </w:rPr>
        <w:t>vii</w:t>
      </w:r>
      <w:proofErr w:type="spellEnd"/>
      <w:r w:rsidR="008428B2" w:rsidRPr="006C6C5F">
        <w:rPr>
          <w:rFonts w:ascii="Trebuchet MS" w:hAnsi="Trebuchet MS" w:cs="Arial"/>
          <w:sz w:val="22"/>
          <w:szCs w:val="22"/>
          <w:lang w:val="pt-BR"/>
        </w:rPr>
        <w:t xml:space="preserve">) </w:t>
      </w:r>
      <w:r w:rsidRPr="006C6C5F">
        <w:rPr>
          <w:rFonts w:ascii="Trebuchet MS" w:hAnsi="Trebuchet MS" w:cs="Arial"/>
          <w:sz w:val="22"/>
          <w:szCs w:val="22"/>
        </w:rPr>
        <w:t>escolha da entidade que substituirá a Emissora, nas hipóteses expressamente previstas no presente instrumento; (</w:t>
      </w:r>
      <w:proofErr w:type="spellStart"/>
      <w:r w:rsidRPr="006C6C5F">
        <w:rPr>
          <w:rFonts w:ascii="Trebuchet MS" w:hAnsi="Trebuchet MS" w:cs="Arial"/>
          <w:sz w:val="22"/>
          <w:szCs w:val="22"/>
        </w:rPr>
        <w:t>vii</w:t>
      </w:r>
      <w:r w:rsidR="008428B2" w:rsidRPr="006C6C5F">
        <w:rPr>
          <w:rFonts w:ascii="Trebuchet MS" w:hAnsi="Trebuchet MS" w:cs="Arial"/>
          <w:sz w:val="22"/>
          <w:szCs w:val="22"/>
          <w:lang w:val="pt-BR"/>
        </w:rPr>
        <w:t>i</w:t>
      </w:r>
      <w:proofErr w:type="spellEnd"/>
      <w:r w:rsidRPr="006C6C5F">
        <w:rPr>
          <w:rFonts w:ascii="Trebuchet MS" w:hAnsi="Trebuchet MS" w:cs="Arial"/>
          <w:sz w:val="22"/>
          <w:szCs w:val="22"/>
        </w:rPr>
        <w:t>) diminuição da Subordinação prevista neste Termo, em prejuízo dos titulares dos CRI S</w:t>
      </w:r>
      <w:r w:rsidR="005C58D8" w:rsidRPr="006C6C5F">
        <w:rPr>
          <w:rFonts w:ascii="Trebuchet MS" w:hAnsi="Trebuchet MS" w:cs="Arial"/>
          <w:sz w:val="22"/>
          <w:szCs w:val="22"/>
        </w:rPr>
        <w:t>e</w:t>
      </w:r>
      <w:r w:rsidRPr="006C6C5F">
        <w:rPr>
          <w:rFonts w:ascii="Trebuchet MS" w:hAnsi="Trebuchet MS" w:cs="Arial"/>
          <w:sz w:val="22"/>
          <w:szCs w:val="22"/>
        </w:rPr>
        <w:t>nior</w:t>
      </w:r>
      <w:r w:rsidR="005C58D8" w:rsidRPr="006C6C5F">
        <w:rPr>
          <w:rFonts w:ascii="Trebuchet MS" w:hAnsi="Trebuchet MS" w:cs="Arial"/>
          <w:sz w:val="22"/>
          <w:szCs w:val="22"/>
        </w:rPr>
        <w:t>es</w:t>
      </w:r>
      <w:r w:rsidRPr="006C6C5F">
        <w:rPr>
          <w:rFonts w:ascii="Trebuchet MS" w:hAnsi="Trebuchet MS" w:cs="Arial"/>
          <w:sz w:val="22"/>
          <w:szCs w:val="22"/>
        </w:rPr>
        <w:t>; e (</w:t>
      </w:r>
      <w:proofErr w:type="spellStart"/>
      <w:r w:rsidRPr="006C6C5F">
        <w:rPr>
          <w:rFonts w:ascii="Trebuchet MS" w:hAnsi="Trebuchet MS" w:cs="Arial"/>
          <w:sz w:val="22"/>
          <w:szCs w:val="22"/>
        </w:rPr>
        <w:t>i</w:t>
      </w:r>
      <w:r w:rsidR="008428B2" w:rsidRPr="006C6C5F">
        <w:rPr>
          <w:rFonts w:ascii="Trebuchet MS" w:hAnsi="Trebuchet MS" w:cs="Arial"/>
          <w:sz w:val="22"/>
          <w:szCs w:val="22"/>
          <w:lang w:val="pt-BR"/>
        </w:rPr>
        <w:t>x</w:t>
      </w:r>
      <w:proofErr w:type="spellEnd"/>
      <w:r w:rsidRPr="006C6C5F">
        <w:rPr>
          <w:rFonts w:ascii="Trebuchet MS" w:hAnsi="Trebuchet MS" w:cs="Arial"/>
          <w:sz w:val="22"/>
          <w:szCs w:val="22"/>
        </w:rPr>
        <w:t xml:space="preserve">) demais obrigações e deveres dos titulares dos CRI </w:t>
      </w:r>
      <w:r w:rsidR="008765A3" w:rsidRPr="006C6C5F">
        <w:rPr>
          <w:rFonts w:ascii="Trebuchet MS" w:hAnsi="Trebuchet MS" w:cs="Arial"/>
          <w:sz w:val="22"/>
          <w:szCs w:val="22"/>
        </w:rPr>
        <w:t>Subordinado</w:t>
      </w:r>
      <w:r w:rsidR="005C58D8" w:rsidRPr="006C6C5F">
        <w:rPr>
          <w:rFonts w:ascii="Trebuchet MS" w:hAnsi="Trebuchet MS" w:cs="Arial"/>
          <w:sz w:val="22"/>
          <w:szCs w:val="22"/>
        </w:rPr>
        <w:t>s</w:t>
      </w:r>
      <w:r w:rsidRPr="006C6C5F">
        <w:rPr>
          <w:rFonts w:ascii="Trebuchet MS" w:hAnsi="Trebuchet MS" w:cs="Arial"/>
          <w:sz w:val="22"/>
          <w:szCs w:val="22"/>
        </w:rPr>
        <w:t xml:space="preserve"> que afetem os titulares dos CRI S</w:t>
      </w:r>
      <w:r w:rsidR="005C58D8" w:rsidRPr="006C6C5F">
        <w:rPr>
          <w:rFonts w:ascii="Trebuchet MS" w:hAnsi="Trebuchet MS" w:cs="Arial"/>
          <w:sz w:val="22"/>
          <w:szCs w:val="22"/>
        </w:rPr>
        <w:t>e</w:t>
      </w:r>
      <w:r w:rsidRPr="006C6C5F">
        <w:rPr>
          <w:rFonts w:ascii="Trebuchet MS" w:hAnsi="Trebuchet MS" w:cs="Arial"/>
          <w:sz w:val="22"/>
          <w:szCs w:val="22"/>
        </w:rPr>
        <w:t>nior</w:t>
      </w:r>
      <w:r w:rsidR="005C58D8" w:rsidRPr="006C6C5F">
        <w:rPr>
          <w:rFonts w:ascii="Trebuchet MS" w:hAnsi="Trebuchet MS" w:cs="Arial"/>
          <w:sz w:val="22"/>
          <w:szCs w:val="22"/>
        </w:rPr>
        <w:t>es</w:t>
      </w:r>
      <w:r w:rsidRPr="006C6C5F">
        <w:rPr>
          <w:rFonts w:ascii="Trebuchet MS" w:hAnsi="Trebuchet MS" w:cs="Arial"/>
          <w:sz w:val="22"/>
          <w:szCs w:val="22"/>
        </w:rPr>
        <w:t xml:space="preserve">. </w:t>
      </w:r>
    </w:p>
    <w:p w:rsidR="00594842" w:rsidRPr="006C6C5F" w:rsidRDefault="00594842" w:rsidP="00594842">
      <w:pPr>
        <w:pStyle w:val="Header"/>
        <w:tabs>
          <w:tab w:val="left" w:pos="10800"/>
          <w:tab w:val="left" w:pos="11520"/>
          <w:tab w:val="left" w:pos="12240"/>
          <w:tab w:val="left" w:pos="12960"/>
          <w:tab w:val="left" w:pos="13680"/>
          <w:tab w:val="left" w:pos="14400"/>
        </w:tabs>
        <w:spacing w:line="360" w:lineRule="auto"/>
        <w:ind w:left="709"/>
        <w:jc w:val="both"/>
        <w:rPr>
          <w:rFonts w:ascii="Trebuchet MS" w:hAnsi="Trebuchet MS" w:cs="Arial"/>
          <w:sz w:val="22"/>
          <w:szCs w:val="22"/>
        </w:rPr>
      </w:pPr>
    </w:p>
    <w:p w:rsidR="00594842" w:rsidRPr="006C6C5F" w:rsidRDefault="00594842" w:rsidP="00594842">
      <w:pPr>
        <w:pStyle w:val="Header"/>
        <w:tabs>
          <w:tab w:val="left" w:pos="10800"/>
          <w:tab w:val="left" w:pos="11520"/>
          <w:tab w:val="left" w:pos="12240"/>
          <w:tab w:val="left" w:pos="12960"/>
          <w:tab w:val="left" w:pos="13680"/>
          <w:tab w:val="left" w:pos="14400"/>
        </w:tabs>
        <w:spacing w:line="360" w:lineRule="auto"/>
        <w:ind w:left="709"/>
        <w:jc w:val="both"/>
        <w:rPr>
          <w:rFonts w:ascii="Trebuchet MS" w:hAnsi="Trebuchet MS" w:cs="Arial"/>
          <w:sz w:val="22"/>
          <w:szCs w:val="22"/>
        </w:rPr>
      </w:pPr>
      <w:r w:rsidRPr="006C6C5F">
        <w:rPr>
          <w:rFonts w:ascii="Trebuchet MS" w:hAnsi="Trebuchet MS" w:cs="Arial"/>
          <w:sz w:val="22"/>
          <w:szCs w:val="22"/>
        </w:rPr>
        <w:t xml:space="preserve">10.1.2. </w:t>
      </w:r>
      <w:r w:rsidR="000D1A07">
        <w:rPr>
          <w:rFonts w:ascii="Trebuchet MS" w:hAnsi="Trebuchet MS" w:cs="Arial"/>
          <w:sz w:val="22"/>
          <w:szCs w:val="22"/>
          <w:lang w:val="pt-BR"/>
        </w:rPr>
        <w:t>É</w:t>
      </w:r>
      <w:r w:rsidRPr="006C6C5F">
        <w:rPr>
          <w:rFonts w:ascii="Trebuchet MS" w:hAnsi="Trebuchet MS" w:cs="Arial"/>
          <w:sz w:val="22"/>
          <w:szCs w:val="22"/>
        </w:rPr>
        <w:t xml:space="preserve"> vedado às assembleias gerais referidas no item 10.1, acima, no entanto, deliberar pelo aumento da Subordinação, modificação no prazo de carência de pagamentos de juros ou amortizações ou pela redução da remuneração dos CRI </w:t>
      </w:r>
      <w:r w:rsidR="008765A3" w:rsidRPr="006C6C5F">
        <w:rPr>
          <w:rFonts w:ascii="Trebuchet MS" w:hAnsi="Trebuchet MS" w:cs="Arial"/>
          <w:sz w:val="22"/>
          <w:szCs w:val="22"/>
        </w:rPr>
        <w:t>Subordinado</w:t>
      </w:r>
      <w:r w:rsidR="005C58D8" w:rsidRPr="006C6C5F">
        <w:rPr>
          <w:rFonts w:ascii="Trebuchet MS" w:hAnsi="Trebuchet MS" w:cs="Arial"/>
          <w:sz w:val="22"/>
          <w:szCs w:val="22"/>
        </w:rPr>
        <w:t>s</w:t>
      </w:r>
      <w:r w:rsidRPr="006C6C5F">
        <w:rPr>
          <w:rFonts w:ascii="Trebuchet MS" w:hAnsi="Trebuchet MS" w:cs="Arial"/>
          <w:sz w:val="22"/>
          <w:szCs w:val="22"/>
        </w:rPr>
        <w:t xml:space="preserve">, previstas neste Termo, em prejuízo dos titulares dos CRI </w:t>
      </w:r>
      <w:r w:rsidR="008765A3" w:rsidRPr="006C6C5F">
        <w:rPr>
          <w:rFonts w:ascii="Trebuchet MS" w:hAnsi="Trebuchet MS" w:cs="Arial"/>
          <w:sz w:val="22"/>
          <w:szCs w:val="22"/>
        </w:rPr>
        <w:t>Subordinado</w:t>
      </w:r>
      <w:r w:rsidR="005C58D8" w:rsidRPr="006C6C5F">
        <w:rPr>
          <w:rFonts w:ascii="Trebuchet MS" w:hAnsi="Trebuchet MS" w:cs="Arial"/>
          <w:sz w:val="22"/>
          <w:szCs w:val="22"/>
        </w:rPr>
        <w:t>s</w:t>
      </w:r>
      <w:r w:rsidRPr="006C6C5F">
        <w:rPr>
          <w:rFonts w:ascii="Trebuchet MS" w:hAnsi="Trebuchet MS" w:cs="Arial"/>
          <w:sz w:val="22"/>
          <w:szCs w:val="22"/>
        </w:rPr>
        <w:t xml:space="preserve">. Nesta hipótese, as assembleias gerais que tiverem por objeto deliberar sobre tal matéria somente serão convocadas e essa matéria somente será deliberada pelos titulares dos CRI </w:t>
      </w:r>
      <w:r w:rsidR="008765A3" w:rsidRPr="006C6C5F">
        <w:rPr>
          <w:rFonts w:ascii="Trebuchet MS" w:hAnsi="Trebuchet MS" w:cs="Arial"/>
          <w:sz w:val="22"/>
          <w:szCs w:val="22"/>
        </w:rPr>
        <w:t>Subordinado</w:t>
      </w:r>
      <w:r w:rsidR="005C58D8" w:rsidRPr="006C6C5F">
        <w:rPr>
          <w:rFonts w:ascii="Trebuchet MS" w:hAnsi="Trebuchet MS" w:cs="Arial"/>
          <w:sz w:val="22"/>
          <w:szCs w:val="22"/>
        </w:rPr>
        <w:t>s</w:t>
      </w:r>
      <w:r w:rsidRPr="006C6C5F">
        <w:rPr>
          <w:rFonts w:ascii="Trebuchet MS" w:hAnsi="Trebuchet MS" w:cs="Arial"/>
          <w:sz w:val="22"/>
          <w:szCs w:val="22"/>
        </w:rPr>
        <w:t>, conforme os quóruns e demais disposições previstos nesta cláusula décima.</w:t>
      </w:r>
    </w:p>
    <w:p w:rsidR="00594842" w:rsidRPr="006C6C5F" w:rsidRDefault="00594842" w:rsidP="00594842">
      <w:pPr>
        <w:pStyle w:val="Header"/>
        <w:tabs>
          <w:tab w:val="left" w:pos="10800"/>
          <w:tab w:val="left" w:pos="11520"/>
          <w:tab w:val="left" w:pos="12240"/>
          <w:tab w:val="left" w:pos="12960"/>
          <w:tab w:val="left" w:pos="13680"/>
          <w:tab w:val="left" w:pos="14400"/>
        </w:tabs>
        <w:spacing w:line="360" w:lineRule="auto"/>
        <w:ind w:left="709"/>
        <w:jc w:val="both"/>
        <w:rPr>
          <w:rFonts w:ascii="Trebuchet MS" w:hAnsi="Trebuchet MS" w:cs="Arial"/>
          <w:sz w:val="22"/>
          <w:szCs w:val="22"/>
        </w:rPr>
      </w:pPr>
    </w:p>
    <w:p w:rsidR="00594842" w:rsidRPr="006C6C5F" w:rsidRDefault="00594842" w:rsidP="0028347C">
      <w:pPr>
        <w:spacing w:line="360" w:lineRule="auto"/>
        <w:ind w:left="709"/>
        <w:jc w:val="both"/>
        <w:rPr>
          <w:rFonts w:ascii="Trebuchet MS" w:hAnsi="Trebuchet MS" w:cs="Arial"/>
          <w:sz w:val="22"/>
          <w:szCs w:val="22"/>
        </w:rPr>
      </w:pPr>
      <w:r w:rsidRPr="006C6C5F">
        <w:rPr>
          <w:rFonts w:ascii="Trebuchet MS" w:hAnsi="Trebuchet MS" w:cs="Arial"/>
          <w:sz w:val="22"/>
          <w:szCs w:val="22"/>
        </w:rPr>
        <w:t>10.1.3. Resgatados todos os CRI S</w:t>
      </w:r>
      <w:r w:rsidR="005C58D8" w:rsidRPr="006C6C5F">
        <w:rPr>
          <w:rFonts w:ascii="Trebuchet MS" w:hAnsi="Trebuchet MS" w:cs="Arial"/>
          <w:sz w:val="22"/>
          <w:szCs w:val="22"/>
        </w:rPr>
        <w:t>e</w:t>
      </w:r>
      <w:r w:rsidRPr="006C6C5F">
        <w:rPr>
          <w:rFonts w:ascii="Trebuchet MS" w:hAnsi="Trebuchet MS" w:cs="Arial"/>
          <w:sz w:val="22"/>
          <w:szCs w:val="22"/>
        </w:rPr>
        <w:t>nior</w:t>
      </w:r>
      <w:r w:rsidR="005C58D8" w:rsidRPr="006C6C5F">
        <w:rPr>
          <w:rFonts w:ascii="Trebuchet MS" w:hAnsi="Trebuchet MS" w:cs="Arial"/>
          <w:sz w:val="22"/>
          <w:szCs w:val="22"/>
        </w:rPr>
        <w:t>es</w:t>
      </w:r>
      <w:r w:rsidRPr="006C6C5F">
        <w:rPr>
          <w:rFonts w:ascii="Trebuchet MS" w:hAnsi="Trebuchet MS" w:cs="Arial"/>
          <w:sz w:val="22"/>
          <w:szCs w:val="22"/>
        </w:rPr>
        <w:t xml:space="preserve">, as assembleias gerais dos titulares dos CRI passarão a ser convocadas e as matérias nelas discutidas passarão a ser deliberadas somente pelos titulares dos CRI </w:t>
      </w:r>
      <w:r w:rsidR="008765A3" w:rsidRPr="006C6C5F">
        <w:rPr>
          <w:rFonts w:ascii="Trebuchet MS" w:hAnsi="Trebuchet MS" w:cs="Arial"/>
          <w:sz w:val="22"/>
          <w:szCs w:val="22"/>
        </w:rPr>
        <w:t>Subordinado</w:t>
      </w:r>
      <w:r w:rsidR="005C58D8" w:rsidRPr="006C6C5F">
        <w:rPr>
          <w:rFonts w:ascii="Trebuchet MS" w:hAnsi="Trebuchet MS" w:cs="Arial"/>
          <w:sz w:val="22"/>
          <w:szCs w:val="22"/>
        </w:rPr>
        <w:t>s</w:t>
      </w:r>
      <w:r w:rsidRPr="006C6C5F">
        <w:rPr>
          <w:rFonts w:ascii="Trebuchet MS" w:hAnsi="Trebuchet MS" w:cs="Arial"/>
          <w:sz w:val="22"/>
          <w:szCs w:val="22"/>
        </w:rPr>
        <w:t xml:space="preserve">, de acordo com os mesmos quóruns e demais </w:t>
      </w:r>
      <w:proofErr w:type="gramStart"/>
      <w:r w:rsidRPr="006C6C5F">
        <w:rPr>
          <w:rFonts w:ascii="Trebuchet MS" w:hAnsi="Trebuchet MS" w:cs="Arial"/>
          <w:sz w:val="22"/>
          <w:szCs w:val="22"/>
        </w:rPr>
        <w:t>disposições previstos</w:t>
      </w:r>
      <w:proofErr w:type="gramEnd"/>
      <w:r w:rsidRPr="006C6C5F">
        <w:rPr>
          <w:rFonts w:ascii="Trebuchet MS" w:hAnsi="Trebuchet MS" w:cs="Arial"/>
          <w:sz w:val="22"/>
          <w:szCs w:val="22"/>
        </w:rPr>
        <w:t xml:space="preserve"> neste Termo.</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10.2.</w:t>
      </w:r>
      <w:r w:rsidRPr="006C6C5F">
        <w:rPr>
          <w:rFonts w:ascii="Trebuchet MS" w:hAnsi="Trebuchet MS"/>
          <w:sz w:val="22"/>
          <w:szCs w:val="22"/>
        </w:rPr>
        <w:tab/>
      </w:r>
      <w:r w:rsidR="003A3DEA">
        <w:rPr>
          <w:rFonts w:ascii="Trebuchet MS" w:hAnsi="Trebuchet MS"/>
          <w:sz w:val="22"/>
          <w:szCs w:val="22"/>
          <w:u w:val="single"/>
        </w:rPr>
        <w:t>Reunião em Assembleia Geral</w:t>
      </w:r>
      <w:r w:rsidR="003A3DEA" w:rsidRPr="003A3DEA">
        <w:rPr>
          <w:rFonts w:ascii="Trebuchet MS" w:hAnsi="Trebuchet MS"/>
          <w:sz w:val="22"/>
          <w:szCs w:val="22"/>
        </w:rPr>
        <w:t xml:space="preserve">: </w:t>
      </w:r>
      <w:r w:rsidRPr="006C6C5F">
        <w:rPr>
          <w:rFonts w:ascii="Trebuchet MS" w:hAnsi="Trebuchet MS" w:cs="Arial"/>
          <w:sz w:val="22"/>
          <w:szCs w:val="22"/>
        </w:rPr>
        <w:t>Respeitado o disposto no item 10.1 e seus subitens, acima, os titulares dos CRI poderão, a qualquer tempo, se reunir em</w:t>
      </w:r>
      <w:r w:rsidRPr="006C6C5F">
        <w:rPr>
          <w:rFonts w:ascii="Trebuchet MS" w:hAnsi="Trebuchet MS"/>
          <w:sz w:val="22"/>
          <w:szCs w:val="22"/>
        </w:rPr>
        <w:t xml:space="preserve"> assembleia geral, a qual poderá ser convocada: (i) pelo Agente Fiduciário; (</w:t>
      </w:r>
      <w:proofErr w:type="spellStart"/>
      <w:r w:rsidRPr="006C6C5F">
        <w:rPr>
          <w:rFonts w:ascii="Trebuchet MS" w:hAnsi="Trebuchet MS"/>
          <w:sz w:val="22"/>
          <w:szCs w:val="22"/>
        </w:rPr>
        <w:t>ii</w:t>
      </w:r>
      <w:proofErr w:type="spellEnd"/>
      <w:r w:rsidRPr="006C6C5F">
        <w:rPr>
          <w:rFonts w:ascii="Trebuchet MS" w:hAnsi="Trebuchet MS"/>
          <w:sz w:val="22"/>
          <w:szCs w:val="22"/>
        </w:rPr>
        <w:t xml:space="preserve">) pela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w:t>
      </w:r>
      <w:proofErr w:type="spellStart"/>
      <w:r w:rsidRPr="006C6C5F">
        <w:rPr>
          <w:rFonts w:ascii="Trebuchet MS" w:hAnsi="Trebuchet MS"/>
          <w:sz w:val="22"/>
          <w:szCs w:val="22"/>
        </w:rPr>
        <w:t>iii</w:t>
      </w:r>
      <w:proofErr w:type="spellEnd"/>
      <w:r w:rsidRPr="006C6C5F">
        <w:rPr>
          <w:rFonts w:ascii="Trebuchet MS" w:hAnsi="Trebuchet MS"/>
          <w:sz w:val="22"/>
          <w:szCs w:val="22"/>
        </w:rPr>
        <w:t>) por Investidores que representem, no mínimo, 10% (dez por cento) dos CRI em circulação da respectiva série ou (</w:t>
      </w:r>
      <w:proofErr w:type="spellStart"/>
      <w:r w:rsidRPr="006C6C5F">
        <w:rPr>
          <w:rFonts w:ascii="Trebuchet MS" w:hAnsi="Trebuchet MS"/>
          <w:sz w:val="22"/>
          <w:szCs w:val="22"/>
        </w:rPr>
        <w:t>iv</w:t>
      </w:r>
      <w:proofErr w:type="spellEnd"/>
      <w:r w:rsidRPr="006C6C5F">
        <w:rPr>
          <w:rFonts w:ascii="Trebuchet MS" w:hAnsi="Trebuchet MS"/>
          <w:sz w:val="22"/>
          <w:szCs w:val="22"/>
        </w:rPr>
        <w:t>) pela CVM.</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0F3CAD">
      <w:pPr>
        <w:spacing w:line="360" w:lineRule="auto"/>
        <w:jc w:val="both"/>
        <w:rPr>
          <w:rFonts w:ascii="Trebuchet MS" w:hAnsi="Trebuchet MS"/>
          <w:sz w:val="22"/>
          <w:szCs w:val="22"/>
        </w:rPr>
      </w:pPr>
      <w:r w:rsidRPr="006C6C5F">
        <w:rPr>
          <w:rFonts w:ascii="Trebuchet MS" w:hAnsi="Trebuchet MS"/>
          <w:sz w:val="22"/>
          <w:szCs w:val="22"/>
        </w:rPr>
        <w:t>10.3.</w:t>
      </w:r>
      <w:r w:rsidRPr="006C6C5F">
        <w:rPr>
          <w:rFonts w:ascii="Trebuchet MS" w:hAnsi="Trebuchet MS"/>
          <w:sz w:val="22"/>
          <w:szCs w:val="22"/>
        </w:rPr>
        <w:tab/>
      </w:r>
      <w:r w:rsidR="003A3DEA">
        <w:rPr>
          <w:rFonts w:ascii="Trebuchet MS" w:hAnsi="Trebuchet MS"/>
          <w:sz w:val="22"/>
          <w:szCs w:val="22"/>
          <w:u w:val="single"/>
        </w:rPr>
        <w:t>Convocação</w:t>
      </w:r>
      <w:r w:rsidR="003A3DEA" w:rsidRPr="003A3DEA">
        <w:rPr>
          <w:rFonts w:ascii="Trebuchet MS" w:hAnsi="Trebuchet MS"/>
          <w:sz w:val="22"/>
          <w:szCs w:val="22"/>
        </w:rPr>
        <w:t xml:space="preserve">: </w:t>
      </w:r>
      <w:r w:rsidRPr="006C6C5F">
        <w:rPr>
          <w:rFonts w:ascii="Trebuchet MS" w:hAnsi="Trebuchet MS"/>
          <w:sz w:val="22"/>
          <w:szCs w:val="22"/>
        </w:rPr>
        <w:t xml:space="preserve">A convocação da assembleia geral dos Investidores far-se-á mediante </w:t>
      </w:r>
      <w:r w:rsidR="00754197">
        <w:rPr>
          <w:rFonts w:ascii="Trebuchet MS" w:hAnsi="Trebuchet MS"/>
          <w:sz w:val="22"/>
          <w:szCs w:val="22"/>
        </w:rPr>
        <w:t xml:space="preserve">edital publicado por 03 (três) vezes, </w:t>
      </w:r>
      <w:r w:rsidRPr="006C6C5F">
        <w:rPr>
          <w:rFonts w:ascii="Trebuchet MS" w:hAnsi="Trebuchet MS"/>
          <w:sz w:val="22"/>
          <w:szCs w:val="22"/>
        </w:rPr>
        <w:t>com a antecedência mínima de 20 (vinte) dias</w:t>
      </w:r>
      <w:r w:rsidR="000F3CAD" w:rsidRPr="006C6C5F">
        <w:rPr>
          <w:rFonts w:ascii="Trebuchet MS" w:hAnsi="Trebuchet MS"/>
          <w:sz w:val="22"/>
          <w:szCs w:val="22"/>
        </w:rPr>
        <w:t xml:space="preserve"> corridos</w:t>
      </w:r>
      <w:r w:rsidRPr="006C6C5F">
        <w:rPr>
          <w:rFonts w:ascii="Trebuchet MS" w:hAnsi="Trebuchet MS"/>
          <w:sz w:val="22"/>
          <w:szCs w:val="22"/>
        </w:rPr>
        <w:t xml:space="preserve">, sendo que instalar-se-á, em primeira convocação, com a presença dos Investidores que </w:t>
      </w:r>
      <w:r w:rsidRPr="006C6C5F">
        <w:rPr>
          <w:rFonts w:ascii="Trebuchet MS" w:hAnsi="Trebuchet MS"/>
          <w:sz w:val="22"/>
          <w:szCs w:val="22"/>
        </w:rPr>
        <w:lastRenderedPageBreak/>
        <w:t xml:space="preserve">representem, pelo menos, 2/3 (dois terços) dos CRI em circulação da respectiva série ou, em segunda convocação, com qualquer número, sendo válidas as deliberações tomadas pela maioria simples dos titulares dos CRI em circulação, ressalvados os demais quóruns </w:t>
      </w:r>
      <w:r w:rsidR="000308C8" w:rsidRPr="006C6C5F">
        <w:rPr>
          <w:rFonts w:ascii="Trebuchet MS" w:hAnsi="Trebuchet MS"/>
          <w:sz w:val="22"/>
          <w:szCs w:val="22"/>
        </w:rPr>
        <w:t>específicos</w:t>
      </w:r>
      <w:r w:rsidRPr="006C6C5F">
        <w:rPr>
          <w:rFonts w:ascii="Trebuchet MS" w:hAnsi="Trebuchet MS"/>
          <w:sz w:val="22"/>
          <w:szCs w:val="22"/>
        </w:rPr>
        <w:t xml:space="preserve"> estabelecidos neste Termo.</w:t>
      </w:r>
      <w:r w:rsidR="00CA7D6F" w:rsidRPr="006C6C5F">
        <w:rPr>
          <w:rFonts w:ascii="Trebuchet MS" w:hAnsi="Trebuchet MS"/>
          <w:sz w:val="22"/>
          <w:szCs w:val="22"/>
        </w:rPr>
        <w:t xml:space="preserve"> </w:t>
      </w:r>
      <w:r w:rsidRPr="006C6C5F">
        <w:rPr>
          <w:rFonts w:ascii="Trebuchet MS" w:hAnsi="Trebuchet MS"/>
          <w:sz w:val="22"/>
          <w:szCs w:val="22"/>
        </w:rPr>
        <w:cr/>
      </w:r>
    </w:p>
    <w:p w:rsidR="00594842" w:rsidRPr="006C6C5F" w:rsidRDefault="00594842" w:rsidP="00594842">
      <w:pPr>
        <w:spacing w:line="360" w:lineRule="auto"/>
        <w:ind w:left="708"/>
        <w:jc w:val="both"/>
        <w:rPr>
          <w:rFonts w:ascii="Trebuchet MS" w:hAnsi="Trebuchet MS"/>
          <w:sz w:val="22"/>
          <w:szCs w:val="22"/>
        </w:rPr>
      </w:pPr>
      <w:r w:rsidRPr="006C6C5F">
        <w:rPr>
          <w:rFonts w:ascii="Trebuchet MS" w:hAnsi="Trebuchet MS"/>
          <w:sz w:val="22"/>
          <w:szCs w:val="22"/>
        </w:rPr>
        <w:t>10.3.1.</w:t>
      </w:r>
      <w:r w:rsidRPr="006C6C5F">
        <w:rPr>
          <w:rFonts w:ascii="Trebuchet MS" w:hAnsi="Trebuchet MS"/>
          <w:sz w:val="22"/>
          <w:szCs w:val="22"/>
        </w:rPr>
        <w:tab/>
      </w:r>
      <w:r w:rsidR="001275EA" w:rsidRPr="006C6C5F">
        <w:rPr>
          <w:rFonts w:ascii="Trebuchet MS" w:hAnsi="Trebuchet MS"/>
          <w:sz w:val="22"/>
          <w:szCs w:val="22"/>
        </w:rPr>
        <w:t xml:space="preserve"> </w:t>
      </w:r>
      <w:r w:rsidRPr="006C6C5F">
        <w:rPr>
          <w:rFonts w:ascii="Trebuchet MS" w:hAnsi="Trebuchet MS"/>
          <w:sz w:val="22"/>
          <w:szCs w:val="22"/>
        </w:rPr>
        <w:t>A publicação descrita no item 10.3 acima será efetuada no jornal “</w:t>
      </w:r>
      <w:r w:rsidR="006A23F9" w:rsidRPr="006C6C5F">
        <w:rPr>
          <w:rFonts w:ascii="Trebuchet MS" w:hAnsi="Trebuchet MS"/>
          <w:sz w:val="22"/>
          <w:szCs w:val="22"/>
        </w:rPr>
        <w:t>Valor Econômico</w:t>
      </w:r>
      <w:r w:rsidRPr="006C6C5F">
        <w:rPr>
          <w:rFonts w:ascii="Trebuchet MS" w:hAnsi="Trebuchet MS"/>
          <w:sz w:val="22"/>
          <w:szCs w:val="22"/>
        </w:rPr>
        <w:t xml:space="preserve">”, podendo 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mediante comunicação prévia ao Agente Fiduciário e aos Investidores, alterar o referido veículo. </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10.4.</w:t>
      </w:r>
      <w:r w:rsidRPr="006C6C5F">
        <w:rPr>
          <w:rFonts w:ascii="Trebuchet MS" w:hAnsi="Trebuchet MS"/>
          <w:sz w:val="22"/>
          <w:szCs w:val="22"/>
        </w:rPr>
        <w:tab/>
      </w:r>
      <w:r w:rsidR="003A3DEA">
        <w:rPr>
          <w:rFonts w:ascii="Trebuchet MS" w:hAnsi="Trebuchet MS"/>
          <w:sz w:val="22"/>
          <w:szCs w:val="22"/>
          <w:u w:val="single"/>
        </w:rPr>
        <w:t>Presidência</w:t>
      </w:r>
      <w:r w:rsidR="003A3DEA" w:rsidRPr="003A3DEA">
        <w:rPr>
          <w:rFonts w:ascii="Trebuchet MS" w:hAnsi="Trebuchet MS"/>
          <w:sz w:val="22"/>
          <w:szCs w:val="22"/>
        </w:rPr>
        <w:t xml:space="preserve">: </w:t>
      </w:r>
      <w:r w:rsidRPr="006C6C5F">
        <w:rPr>
          <w:rFonts w:ascii="Trebuchet MS" w:hAnsi="Trebuchet MS"/>
          <w:sz w:val="22"/>
          <w:szCs w:val="22"/>
        </w:rPr>
        <w:t xml:space="preserve">A presidência da assembleia geral caberá, de acordo com quem a tenha convocado, respectivamente, (i) ao Diretor Presidente ou Diretor de Relações com Investidores da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ou (</w:t>
      </w:r>
      <w:proofErr w:type="spellStart"/>
      <w:r w:rsidRPr="006C6C5F">
        <w:rPr>
          <w:rFonts w:ascii="Trebuchet MS" w:hAnsi="Trebuchet MS"/>
          <w:sz w:val="22"/>
          <w:szCs w:val="22"/>
        </w:rPr>
        <w:t>ii</w:t>
      </w:r>
      <w:proofErr w:type="spellEnd"/>
      <w:r w:rsidRPr="006C6C5F">
        <w:rPr>
          <w:rFonts w:ascii="Trebuchet MS" w:hAnsi="Trebuchet MS"/>
          <w:sz w:val="22"/>
          <w:szCs w:val="22"/>
        </w:rPr>
        <w:t>) ao Investidor eleito pelos Investidores presentes.</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10.5.</w:t>
      </w:r>
      <w:r w:rsidRPr="006C6C5F">
        <w:rPr>
          <w:rFonts w:ascii="Trebuchet MS" w:hAnsi="Trebuchet MS"/>
          <w:sz w:val="22"/>
          <w:szCs w:val="22"/>
        </w:rPr>
        <w:tab/>
      </w:r>
      <w:r w:rsidR="003A3DEA">
        <w:rPr>
          <w:rFonts w:ascii="Trebuchet MS" w:hAnsi="Trebuchet MS"/>
          <w:sz w:val="22"/>
          <w:szCs w:val="22"/>
          <w:u w:val="single"/>
        </w:rPr>
        <w:t xml:space="preserve">Representantes da </w:t>
      </w:r>
      <w:proofErr w:type="spellStart"/>
      <w:r w:rsidR="003A3DEA">
        <w:rPr>
          <w:rFonts w:ascii="Trebuchet MS" w:hAnsi="Trebuchet MS"/>
          <w:sz w:val="22"/>
          <w:szCs w:val="22"/>
          <w:u w:val="single"/>
        </w:rPr>
        <w:t>Securitizadora</w:t>
      </w:r>
      <w:proofErr w:type="spellEnd"/>
      <w:r w:rsidR="003A3DEA" w:rsidRPr="003A3DEA">
        <w:rPr>
          <w:rFonts w:ascii="Trebuchet MS" w:hAnsi="Trebuchet MS"/>
          <w:sz w:val="22"/>
          <w:szCs w:val="22"/>
        </w:rPr>
        <w:t xml:space="preserve">: </w:t>
      </w:r>
      <w:r w:rsidRPr="006C6C5F">
        <w:rPr>
          <w:rFonts w:ascii="Trebuchet MS" w:hAnsi="Trebuchet MS"/>
          <w:sz w:val="22"/>
          <w:szCs w:val="22"/>
        </w:rPr>
        <w:t xml:space="preserve">Sem prejuízo do disposto no item abaixo, 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e/ou os Investidores poderão convocar representantes da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de empresa de auditoria ou de quaisquer terceiros para participar das assembleias gerais, sempre que a presença de qualquer dessas pessoas for relevante para a deliberação da ordem do dia.</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10.6.</w:t>
      </w:r>
      <w:r w:rsidRPr="006C6C5F">
        <w:rPr>
          <w:rFonts w:ascii="Trebuchet MS" w:hAnsi="Trebuchet MS"/>
          <w:sz w:val="22"/>
          <w:szCs w:val="22"/>
        </w:rPr>
        <w:tab/>
      </w:r>
      <w:r w:rsidR="003A3DEA">
        <w:rPr>
          <w:rFonts w:ascii="Trebuchet MS" w:hAnsi="Trebuchet MS"/>
          <w:sz w:val="22"/>
          <w:szCs w:val="22"/>
          <w:u w:val="single"/>
        </w:rPr>
        <w:t>Presença do Agente Fiduciário</w:t>
      </w:r>
      <w:r w:rsidR="003A3DEA" w:rsidRPr="003A3DEA">
        <w:rPr>
          <w:rFonts w:ascii="Trebuchet MS" w:hAnsi="Trebuchet MS"/>
          <w:sz w:val="22"/>
          <w:szCs w:val="22"/>
        </w:rPr>
        <w:t xml:space="preserve">: </w:t>
      </w:r>
      <w:r w:rsidRPr="006C6C5F">
        <w:rPr>
          <w:rFonts w:ascii="Trebuchet MS" w:hAnsi="Trebuchet MS"/>
          <w:sz w:val="22"/>
          <w:szCs w:val="22"/>
        </w:rPr>
        <w:t>O Agente Fiduciário deverá comparecer a todas as assembleias gerais e prestar aos Investidores as informações que lhe forem solicitadas.</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10.7.</w:t>
      </w:r>
      <w:r w:rsidRPr="006C6C5F">
        <w:rPr>
          <w:rFonts w:ascii="Trebuchet MS" w:hAnsi="Trebuchet MS"/>
          <w:sz w:val="22"/>
          <w:szCs w:val="22"/>
        </w:rPr>
        <w:tab/>
      </w:r>
      <w:r w:rsidR="003A3DEA">
        <w:rPr>
          <w:rFonts w:ascii="Trebuchet MS" w:hAnsi="Trebuchet MS"/>
          <w:sz w:val="22"/>
          <w:szCs w:val="22"/>
          <w:u w:val="single"/>
        </w:rPr>
        <w:t>Votos dos CRI Sênior</w:t>
      </w:r>
      <w:r w:rsidR="003A3DEA" w:rsidRPr="003A3DEA">
        <w:rPr>
          <w:rFonts w:ascii="Trebuchet MS" w:hAnsi="Trebuchet MS"/>
          <w:sz w:val="22"/>
          <w:szCs w:val="22"/>
        </w:rPr>
        <w:t xml:space="preserve">: </w:t>
      </w:r>
      <w:r w:rsidRPr="006C6C5F">
        <w:rPr>
          <w:rFonts w:ascii="Trebuchet MS" w:hAnsi="Trebuchet MS"/>
          <w:sz w:val="22"/>
          <w:szCs w:val="22"/>
        </w:rPr>
        <w:t>Observado o disposto nos itens 10.8, 10.8.1 e 10.10.1, abaixo, cada CRI Sênior corresponderá a um voto, sendo admitida a constituição de mandatários, observadas as disposições dos parágrafos primeiro e segundo do Artigo 126 da Lei nº 6.404/76.</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10.8.</w:t>
      </w:r>
      <w:r w:rsidRPr="006C6C5F">
        <w:rPr>
          <w:rFonts w:ascii="Trebuchet MS" w:hAnsi="Trebuchet MS"/>
          <w:sz w:val="22"/>
          <w:szCs w:val="22"/>
        </w:rPr>
        <w:tab/>
      </w:r>
      <w:r w:rsidR="003A3DEA">
        <w:rPr>
          <w:rFonts w:ascii="Trebuchet MS" w:hAnsi="Trebuchet MS"/>
          <w:sz w:val="22"/>
          <w:szCs w:val="22"/>
          <w:u w:val="single"/>
        </w:rPr>
        <w:t>Cálculo do Quórum</w:t>
      </w:r>
      <w:r w:rsidR="003A3DEA" w:rsidRPr="003A3DEA">
        <w:rPr>
          <w:rFonts w:ascii="Trebuchet MS" w:hAnsi="Trebuchet MS"/>
          <w:sz w:val="22"/>
          <w:szCs w:val="22"/>
        </w:rPr>
        <w:t xml:space="preserve">: </w:t>
      </w:r>
      <w:r w:rsidRPr="006C6C5F">
        <w:rPr>
          <w:rFonts w:ascii="Trebuchet MS" w:hAnsi="Trebuchet MS"/>
          <w:sz w:val="22"/>
          <w:szCs w:val="22"/>
        </w:rPr>
        <w:t xml:space="preserve">Para efeito de cálculo de quaisquer dos quóruns de instalação e/ou deliberação da assembleia geral dos Investidores, serão excluídos os CRI que 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eventualmente possua em tesouraria, </w:t>
      </w:r>
      <w:r w:rsidRPr="006C6C5F">
        <w:rPr>
          <w:rFonts w:ascii="Trebuchet MS" w:hAnsi="Trebuchet MS" w:cs="Arial"/>
          <w:sz w:val="22"/>
          <w:szCs w:val="22"/>
        </w:rPr>
        <w:t xml:space="preserve">que sejam de titularidade de empresas ligadas à Emissora, de fundos de investimento administrados por empresas ligadas à Emissora ou </w:t>
      </w:r>
      <w:r w:rsidRPr="006C6C5F">
        <w:rPr>
          <w:rFonts w:ascii="Trebuchet MS" w:hAnsi="Trebuchet MS"/>
          <w:sz w:val="22"/>
          <w:szCs w:val="22"/>
        </w:rPr>
        <w:t xml:space="preserve">os que sejam de titularidade de entidades ligadas à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sendo entendidas como empresas ligadas à Emissora aquelas que sejam subsidiárias, coligadas, controladas, direta ou indiretamente, empresas sob controle comum ou qualquer de seus diretores, conselheiros ou pessoa que esteja em situação de conflito de interesses. </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spacing w:line="360" w:lineRule="auto"/>
        <w:ind w:left="709"/>
        <w:jc w:val="both"/>
        <w:rPr>
          <w:rFonts w:ascii="Trebuchet MS" w:hAnsi="Trebuchet MS" w:cs="Arial"/>
          <w:sz w:val="22"/>
          <w:szCs w:val="22"/>
        </w:rPr>
      </w:pPr>
      <w:r w:rsidRPr="006C6C5F">
        <w:rPr>
          <w:rFonts w:ascii="Trebuchet MS" w:hAnsi="Trebuchet MS" w:cs="Arial"/>
          <w:sz w:val="22"/>
          <w:szCs w:val="22"/>
        </w:rPr>
        <w:lastRenderedPageBreak/>
        <w:t xml:space="preserve">10.8.1. Também deverão ser excluídos do cálculo do </w:t>
      </w:r>
      <w:proofErr w:type="spellStart"/>
      <w:r w:rsidRPr="006C6C5F">
        <w:rPr>
          <w:rFonts w:ascii="Trebuchet MS" w:hAnsi="Trebuchet MS" w:cs="Arial"/>
          <w:sz w:val="22"/>
          <w:szCs w:val="22"/>
        </w:rPr>
        <w:t>quorum</w:t>
      </w:r>
      <w:proofErr w:type="spellEnd"/>
      <w:r w:rsidRPr="006C6C5F">
        <w:rPr>
          <w:rFonts w:ascii="Trebuchet MS" w:hAnsi="Trebuchet MS" w:cs="Arial"/>
          <w:sz w:val="22"/>
          <w:szCs w:val="22"/>
        </w:rPr>
        <w:t xml:space="preserve"> de deliberação da assembleia geral: (i) os votos em branco; e (</w:t>
      </w:r>
      <w:proofErr w:type="spellStart"/>
      <w:r w:rsidRPr="006C6C5F">
        <w:rPr>
          <w:rFonts w:ascii="Trebuchet MS" w:hAnsi="Trebuchet MS" w:cs="Arial"/>
          <w:sz w:val="22"/>
          <w:szCs w:val="22"/>
        </w:rPr>
        <w:t>ii</w:t>
      </w:r>
      <w:proofErr w:type="spellEnd"/>
      <w:r w:rsidRPr="006C6C5F">
        <w:rPr>
          <w:rFonts w:ascii="Trebuchet MS" w:hAnsi="Trebuchet MS" w:cs="Arial"/>
          <w:sz w:val="22"/>
          <w:szCs w:val="22"/>
        </w:rPr>
        <w:t>) os votos dados por titulares de CRI em conflito de interesses, com exceção dos votos dados por conta da hipótese prevista no item 3.8.</w:t>
      </w:r>
      <w:r w:rsidRPr="006C6C5F">
        <w:rPr>
          <w:rFonts w:ascii="Trebuchet MS" w:hAnsi="Trebuchet MS"/>
          <w:sz w:val="22"/>
          <w:szCs w:val="22"/>
        </w:rPr>
        <w:t xml:space="preserve"> “</w:t>
      </w:r>
      <w:proofErr w:type="gramStart"/>
      <w:r w:rsidRPr="006C6C5F">
        <w:rPr>
          <w:rFonts w:ascii="Trebuchet MS" w:hAnsi="Trebuchet MS"/>
          <w:sz w:val="22"/>
          <w:szCs w:val="22"/>
        </w:rPr>
        <w:t>a</w:t>
      </w:r>
      <w:proofErr w:type="gramEnd"/>
      <w:r w:rsidRPr="006C6C5F">
        <w:rPr>
          <w:rFonts w:ascii="Trebuchet MS" w:hAnsi="Trebuchet MS"/>
          <w:sz w:val="22"/>
          <w:szCs w:val="22"/>
        </w:rPr>
        <w:t xml:space="preserve">”, acima, que depende exclusivamente da aprovação da totalidade dos investidores dos CRI </w:t>
      </w:r>
      <w:r w:rsidR="008765A3" w:rsidRPr="006C6C5F">
        <w:rPr>
          <w:rFonts w:ascii="Trebuchet MS" w:hAnsi="Trebuchet MS"/>
          <w:sz w:val="22"/>
          <w:szCs w:val="22"/>
        </w:rPr>
        <w:t>Subordinado</w:t>
      </w:r>
      <w:r w:rsidR="00390100" w:rsidRPr="006C6C5F">
        <w:rPr>
          <w:rFonts w:ascii="Trebuchet MS" w:hAnsi="Trebuchet MS"/>
          <w:sz w:val="22"/>
          <w:szCs w:val="22"/>
        </w:rPr>
        <w:t>s</w:t>
      </w:r>
      <w:r w:rsidRPr="006C6C5F">
        <w:rPr>
          <w:rFonts w:ascii="Trebuchet MS" w:hAnsi="Trebuchet MS" w:cs="Arial"/>
          <w:sz w:val="22"/>
          <w:szCs w:val="22"/>
        </w:rPr>
        <w:t>.</w:t>
      </w:r>
    </w:p>
    <w:p w:rsidR="00612ABA" w:rsidRPr="006C6C5F" w:rsidRDefault="00612ABA" w:rsidP="00594842">
      <w:pPr>
        <w:spacing w:line="360" w:lineRule="auto"/>
        <w:jc w:val="both"/>
        <w:rPr>
          <w:rFonts w:ascii="Trebuchet MS" w:hAnsi="Trebuchet MS"/>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10.9.</w:t>
      </w:r>
      <w:r w:rsidRPr="006C6C5F">
        <w:rPr>
          <w:rFonts w:ascii="Trebuchet MS" w:hAnsi="Trebuchet MS"/>
          <w:sz w:val="22"/>
          <w:szCs w:val="22"/>
        </w:rPr>
        <w:tab/>
      </w:r>
      <w:r w:rsidR="003A3DEA">
        <w:rPr>
          <w:rFonts w:ascii="Trebuchet MS" w:hAnsi="Trebuchet MS"/>
          <w:sz w:val="22"/>
          <w:szCs w:val="22"/>
          <w:u w:val="single"/>
        </w:rPr>
        <w:t>Eficácia das Deliberações</w:t>
      </w:r>
      <w:r w:rsidR="003A3DEA" w:rsidRPr="003A3DEA">
        <w:rPr>
          <w:rFonts w:ascii="Trebuchet MS" w:hAnsi="Trebuchet MS"/>
          <w:sz w:val="22"/>
          <w:szCs w:val="22"/>
        </w:rPr>
        <w:t xml:space="preserve">: </w:t>
      </w:r>
      <w:r w:rsidRPr="006C6C5F">
        <w:rPr>
          <w:rFonts w:ascii="Trebuchet MS" w:hAnsi="Trebuchet MS"/>
          <w:sz w:val="22"/>
          <w:szCs w:val="22"/>
        </w:rPr>
        <w:t xml:space="preserve">As deliberações tomadas pelos Investidores, observados os quóruns estabelecidos neste Termo, serão existentes, válidas e eficazes perante 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bem como, obrigarão a todos os Investidores em circulação da série respectiva, independentemente: (i) de terem comparecido à assembleia geral, ou; (</w:t>
      </w:r>
      <w:proofErr w:type="spellStart"/>
      <w:r w:rsidRPr="006C6C5F">
        <w:rPr>
          <w:rFonts w:ascii="Trebuchet MS" w:hAnsi="Trebuchet MS"/>
          <w:sz w:val="22"/>
          <w:szCs w:val="22"/>
        </w:rPr>
        <w:t>ii</w:t>
      </w:r>
      <w:proofErr w:type="spellEnd"/>
      <w:r w:rsidRPr="006C6C5F">
        <w:rPr>
          <w:rFonts w:ascii="Trebuchet MS" w:hAnsi="Trebuchet MS"/>
          <w:sz w:val="22"/>
          <w:szCs w:val="22"/>
        </w:rPr>
        <w:t>) do voto contrário proferido na respectiva assembleia geral dos Investidores.</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spacing w:line="360" w:lineRule="auto"/>
        <w:jc w:val="both"/>
        <w:rPr>
          <w:rFonts w:ascii="Trebuchet MS" w:hAnsi="Trebuchet MS" w:cs="Arial"/>
          <w:sz w:val="22"/>
          <w:szCs w:val="22"/>
        </w:rPr>
      </w:pPr>
      <w:r w:rsidRPr="006C6C5F">
        <w:rPr>
          <w:rFonts w:ascii="Trebuchet MS" w:hAnsi="Trebuchet MS" w:cs="Arial"/>
          <w:sz w:val="22"/>
          <w:szCs w:val="22"/>
        </w:rPr>
        <w:t>10.10.</w:t>
      </w:r>
      <w:r w:rsidRPr="006C6C5F">
        <w:rPr>
          <w:rFonts w:ascii="Trebuchet MS" w:hAnsi="Trebuchet MS" w:cs="Arial"/>
          <w:sz w:val="22"/>
          <w:szCs w:val="22"/>
        </w:rPr>
        <w:tab/>
      </w:r>
      <w:r w:rsidR="003A3DEA">
        <w:rPr>
          <w:rFonts w:ascii="Trebuchet MS" w:hAnsi="Trebuchet MS" w:cs="Arial"/>
          <w:sz w:val="22"/>
          <w:szCs w:val="22"/>
          <w:u w:val="single"/>
        </w:rPr>
        <w:t>Quórum das Deliberações</w:t>
      </w:r>
      <w:r w:rsidR="003A3DEA" w:rsidRPr="003A3DEA">
        <w:rPr>
          <w:rFonts w:ascii="Trebuchet MS" w:hAnsi="Trebuchet MS" w:cs="Arial"/>
          <w:sz w:val="22"/>
          <w:szCs w:val="22"/>
        </w:rPr>
        <w:t xml:space="preserve">: </w:t>
      </w:r>
      <w:r w:rsidRPr="006C6C5F">
        <w:rPr>
          <w:rFonts w:ascii="Trebuchet MS" w:hAnsi="Trebuchet MS" w:cs="Arial"/>
          <w:sz w:val="22"/>
          <w:szCs w:val="22"/>
        </w:rPr>
        <w:t xml:space="preserve">Para os fins deste Termo, e observado o disposto no item 10.8 acima, as deliberações em assembleia geral serão tomadas por titulares de CRI representando a maioria simples </w:t>
      </w:r>
      <w:r w:rsidRPr="006C6C5F">
        <w:rPr>
          <w:rFonts w:ascii="Trebuchet MS" w:hAnsi="Trebuchet MS"/>
          <w:sz w:val="22"/>
          <w:szCs w:val="22"/>
        </w:rPr>
        <w:t>de cada uma das séries</w:t>
      </w:r>
      <w:r w:rsidRPr="006C6C5F">
        <w:rPr>
          <w:rFonts w:ascii="Trebuchet MS" w:hAnsi="Trebuchet MS" w:cs="Arial"/>
          <w:sz w:val="22"/>
          <w:szCs w:val="22"/>
        </w:rPr>
        <w:t xml:space="preserve"> dos CRI em circulação. </w:t>
      </w:r>
    </w:p>
    <w:p w:rsidR="00594842" w:rsidRPr="006C6C5F" w:rsidRDefault="00594842" w:rsidP="00594842">
      <w:pPr>
        <w:spacing w:line="360" w:lineRule="auto"/>
        <w:jc w:val="both"/>
        <w:rPr>
          <w:rFonts w:ascii="Trebuchet MS" w:hAnsi="Trebuchet MS" w:cs="Arial"/>
          <w:sz w:val="22"/>
          <w:szCs w:val="22"/>
        </w:rPr>
      </w:pPr>
    </w:p>
    <w:p w:rsidR="00594842" w:rsidRPr="006C6C5F" w:rsidRDefault="00594842" w:rsidP="00594842">
      <w:pPr>
        <w:spacing w:line="360" w:lineRule="auto"/>
        <w:ind w:left="709"/>
        <w:jc w:val="both"/>
        <w:rPr>
          <w:rFonts w:ascii="Trebuchet MS" w:hAnsi="Trebuchet MS" w:cs="Arial"/>
          <w:sz w:val="22"/>
          <w:szCs w:val="22"/>
        </w:rPr>
      </w:pPr>
      <w:r w:rsidRPr="006C6C5F">
        <w:rPr>
          <w:rFonts w:ascii="Trebuchet MS" w:hAnsi="Trebuchet MS" w:cs="Arial"/>
          <w:sz w:val="22"/>
          <w:szCs w:val="22"/>
        </w:rPr>
        <w:t xml:space="preserve">10.10.1. Ressalta-se que a </w:t>
      </w:r>
      <w:r w:rsidR="00390100" w:rsidRPr="006C6C5F">
        <w:rPr>
          <w:rFonts w:ascii="Trebuchet MS" w:hAnsi="Trebuchet MS" w:cs="Arial"/>
          <w:sz w:val="22"/>
          <w:szCs w:val="22"/>
        </w:rPr>
        <w:t>a</w:t>
      </w:r>
      <w:r w:rsidRPr="006C6C5F">
        <w:rPr>
          <w:rFonts w:ascii="Trebuchet MS" w:hAnsi="Trebuchet MS"/>
          <w:sz w:val="22"/>
          <w:szCs w:val="22"/>
        </w:rPr>
        <w:t>ssembl</w:t>
      </w:r>
      <w:r w:rsidR="00FA3394" w:rsidRPr="006C6C5F">
        <w:rPr>
          <w:rFonts w:ascii="Trebuchet MS" w:hAnsi="Trebuchet MS"/>
          <w:sz w:val="22"/>
          <w:szCs w:val="22"/>
        </w:rPr>
        <w:t>e</w:t>
      </w:r>
      <w:r w:rsidRPr="006C6C5F">
        <w:rPr>
          <w:rFonts w:ascii="Trebuchet MS" w:hAnsi="Trebuchet MS"/>
          <w:sz w:val="22"/>
          <w:szCs w:val="22"/>
        </w:rPr>
        <w:t>ia de titulares de CRI S</w:t>
      </w:r>
      <w:r w:rsidR="00390100" w:rsidRPr="006C6C5F">
        <w:rPr>
          <w:rFonts w:ascii="Trebuchet MS" w:hAnsi="Trebuchet MS"/>
          <w:sz w:val="22"/>
          <w:szCs w:val="22"/>
        </w:rPr>
        <w:t>e</w:t>
      </w:r>
      <w:r w:rsidRPr="006C6C5F">
        <w:rPr>
          <w:rFonts w:ascii="Trebuchet MS" w:hAnsi="Trebuchet MS"/>
          <w:sz w:val="22"/>
          <w:szCs w:val="22"/>
        </w:rPr>
        <w:t>nior</w:t>
      </w:r>
      <w:r w:rsidR="00390100" w:rsidRPr="006C6C5F">
        <w:rPr>
          <w:rFonts w:ascii="Trebuchet MS" w:hAnsi="Trebuchet MS"/>
          <w:sz w:val="22"/>
          <w:szCs w:val="22"/>
        </w:rPr>
        <w:t>es</w:t>
      </w:r>
      <w:r w:rsidRPr="006C6C5F">
        <w:rPr>
          <w:rFonts w:ascii="Trebuchet MS" w:hAnsi="Trebuchet MS"/>
          <w:sz w:val="22"/>
          <w:szCs w:val="22"/>
        </w:rPr>
        <w:t xml:space="preserve"> e a </w:t>
      </w:r>
      <w:r w:rsidR="00390100" w:rsidRPr="006C6C5F">
        <w:rPr>
          <w:rFonts w:ascii="Trebuchet MS" w:hAnsi="Trebuchet MS"/>
          <w:sz w:val="22"/>
          <w:szCs w:val="22"/>
        </w:rPr>
        <w:t>a</w:t>
      </w:r>
      <w:r w:rsidRPr="006C6C5F">
        <w:rPr>
          <w:rFonts w:ascii="Trebuchet MS" w:hAnsi="Trebuchet MS"/>
          <w:sz w:val="22"/>
          <w:szCs w:val="22"/>
        </w:rPr>
        <w:t>ssembl</w:t>
      </w:r>
      <w:r w:rsidR="00FA3394" w:rsidRPr="006C6C5F">
        <w:rPr>
          <w:rFonts w:ascii="Trebuchet MS" w:hAnsi="Trebuchet MS"/>
          <w:sz w:val="22"/>
          <w:szCs w:val="22"/>
        </w:rPr>
        <w:t>e</w:t>
      </w:r>
      <w:r w:rsidRPr="006C6C5F">
        <w:rPr>
          <w:rFonts w:ascii="Trebuchet MS" w:hAnsi="Trebuchet MS"/>
          <w:sz w:val="22"/>
          <w:szCs w:val="22"/>
        </w:rPr>
        <w:t xml:space="preserve">ia de titulares de CRI </w:t>
      </w:r>
      <w:r w:rsidR="008765A3" w:rsidRPr="006C6C5F">
        <w:rPr>
          <w:rFonts w:ascii="Trebuchet MS" w:hAnsi="Trebuchet MS"/>
          <w:sz w:val="22"/>
          <w:szCs w:val="22"/>
        </w:rPr>
        <w:t>Subordinado</w:t>
      </w:r>
      <w:r w:rsidR="00390100" w:rsidRPr="006C6C5F">
        <w:rPr>
          <w:rFonts w:ascii="Trebuchet MS" w:hAnsi="Trebuchet MS"/>
          <w:sz w:val="22"/>
          <w:szCs w:val="22"/>
        </w:rPr>
        <w:t>s</w:t>
      </w:r>
      <w:r w:rsidRPr="006C6C5F">
        <w:rPr>
          <w:rFonts w:ascii="Trebuchet MS" w:hAnsi="Trebuchet MS" w:cs="Arial"/>
          <w:sz w:val="22"/>
          <w:szCs w:val="22"/>
        </w:rPr>
        <w:t xml:space="preserve"> poderão ser realizadas concomitantemente, hipótese em que os votos serão computados de maneira equitativa, respeitada a proporcionalidade do valor investido por cada investidor de cada Série dos CRI, ou seja, observado o valor unitário de cada CRI de cada Série. </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10.11.</w:t>
      </w:r>
      <w:r w:rsidRPr="006C6C5F">
        <w:rPr>
          <w:rFonts w:ascii="Trebuchet MS" w:hAnsi="Trebuchet MS"/>
          <w:sz w:val="22"/>
          <w:szCs w:val="22"/>
        </w:rPr>
        <w:tab/>
      </w:r>
      <w:r w:rsidR="003A3DEA">
        <w:rPr>
          <w:rFonts w:ascii="Trebuchet MS" w:hAnsi="Trebuchet MS"/>
          <w:sz w:val="22"/>
          <w:szCs w:val="22"/>
          <w:u w:val="single"/>
        </w:rPr>
        <w:t>Dispensa de Convocação</w:t>
      </w:r>
      <w:r w:rsidR="003A3DEA" w:rsidRPr="003A3DEA">
        <w:rPr>
          <w:rFonts w:ascii="Trebuchet MS" w:hAnsi="Trebuchet MS"/>
          <w:sz w:val="22"/>
          <w:szCs w:val="22"/>
        </w:rPr>
        <w:t xml:space="preserve">: </w:t>
      </w:r>
      <w:r w:rsidRPr="006C6C5F">
        <w:rPr>
          <w:rFonts w:ascii="Trebuchet MS" w:hAnsi="Trebuchet MS"/>
          <w:sz w:val="22"/>
          <w:szCs w:val="22"/>
        </w:rPr>
        <w:t xml:space="preserve">Independentemente das formalidades previstas na lei e neste Termo, será considerada regularmente instalada a assembleia geral dos Investidores a que comparecem os titulares de todos </w:t>
      </w:r>
      <w:r w:rsidRPr="00492076">
        <w:rPr>
          <w:rFonts w:ascii="Trebuchet MS" w:hAnsi="Trebuchet MS"/>
          <w:sz w:val="22"/>
          <w:szCs w:val="22"/>
        </w:rPr>
        <w:t>CRI em circulação</w:t>
      </w:r>
      <w:r w:rsidRPr="006C6C5F">
        <w:rPr>
          <w:rFonts w:ascii="Trebuchet MS" w:hAnsi="Trebuchet MS"/>
          <w:sz w:val="22"/>
          <w:szCs w:val="22"/>
        </w:rPr>
        <w:t>, sem prejuízo das disposições relacionadas com os quóruns de deliberação estabelecidos neste Termo.</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rebuchet MS" w:hAnsi="Trebuchet MS"/>
          <w:sz w:val="22"/>
          <w:szCs w:val="22"/>
          <w:lang w:val="pt-BR" w:eastAsia="en-US"/>
        </w:rPr>
      </w:pPr>
      <w:r w:rsidRPr="006C6C5F">
        <w:rPr>
          <w:rFonts w:ascii="Trebuchet MS" w:hAnsi="Trebuchet MS"/>
          <w:sz w:val="22"/>
          <w:szCs w:val="22"/>
          <w:lang w:val="pt-BR" w:eastAsia="en-US"/>
        </w:rPr>
        <w:t>10.12.</w:t>
      </w:r>
      <w:r w:rsidRPr="006C6C5F">
        <w:rPr>
          <w:rFonts w:ascii="Trebuchet MS" w:hAnsi="Trebuchet MS"/>
          <w:sz w:val="22"/>
          <w:szCs w:val="22"/>
          <w:lang w:val="pt-BR" w:eastAsia="en-US"/>
        </w:rPr>
        <w:tab/>
      </w:r>
      <w:r w:rsidR="003A3DEA">
        <w:rPr>
          <w:rFonts w:ascii="Trebuchet MS" w:hAnsi="Trebuchet MS"/>
          <w:sz w:val="22"/>
          <w:szCs w:val="22"/>
          <w:u w:val="single"/>
          <w:lang w:val="pt-BR" w:eastAsia="en-US"/>
        </w:rPr>
        <w:t>Aplicação da Lei 6.404/76</w:t>
      </w:r>
      <w:r w:rsidR="003A3DEA" w:rsidRPr="003A3DEA">
        <w:rPr>
          <w:rFonts w:ascii="Trebuchet MS" w:hAnsi="Trebuchet MS"/>
          <w:sz w:val="22"/>
          <w:szCs w:val="22"/>
          <w:lang w:val="pt-BR" w:eastAsia="en-US"/>
        </w:rPr>
        <w:t xml:space="preserve">: </w:t>
      </w:r>
      <w:r w:rsidRPr="006C6C5F">
        <w:rPr>
          <w:rFonts w:ascii="Trebuchet MS" w:hAnsi="Trebuchet MS"/>
          <w:sz w:val="22"/>
          <w:szCs w:val="22"/>
          <w:lang w:val="pt-BR" w:eastAsia="en-US"/>
        </w:rPr>
        <w:t xml:space="preserve">Aplicar-se-á à assembleia geral dos titulares de CRI, no que couber, o disposto na Lei 6.404/76, sobre a assembleia geral de Investidores. </w:t>
      </w:r>
    </w:p>
    <w:p w:rsidR="00594842" w:rsidRPr="003A3DEA" w:rsidRDefault="00594842" w:rsidP="00594842">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rebuchet MS" w:hAnsi="Trebuchet MS"/>
          <w:sz w:val="22"/>
        </w:rPr>
      </w:pPr>
    </w:p>
    <w:p w:rsidR="00594842" w:rsidRPr="003A3DEA" w:rsidRDefault="00594842" w:rsidP="00594842">
      <w:pPr>
        <w:pStyle w:val="Heading1"/>
        <w:spacing w:line="360" w:lineRule="auto"/>
        <w:rPr>
          <w:rFonts w:ascii="Trebuchet MS" w:hAnsi="Trebuchet MS"/>
          <w:b w:val="0"/>
          <w:sz w:val="22"/>
          <w:u w:val="single"/>
        </w:rPr>
      </w:pPr>
      <w:bookmarkStart w:id="81" w:name="_Toc161226116"/>
      <w:bookmarkStart w:id="82" w:name="_Toc163704827"/>
      <w:bookmarkStart w:id="83" w:name="_Toc165278454"/>
      <w:bookmarkStart w:id="84" w:name="_Toc169690873"/>
      <w:bookmarkStart w:id="85" w:name="_Toc171650312"/>
      <w:bookmarkStart w:id="86" w:name="_Toc297814681"/>
      <w:r w:rsidRPr="003A3DEA">
        <w:rPr>
          <w:rFonts w:ascii="Trebuchet MS" w:hAnsi="Trebuchet MS"/>
          <w:sz w:val="22"/>
          <w:u w:val="single"/>
        </w:rPr>
        <w:t>CLÁUSULA DÉCIMA PRIMEIRA - DA LIQUIDAÇÃO DO PATRIMÔNIO SEPARADO</w:t>
      </w:r>
      <w:bookmarkEnd w:id="81"/>
      <w:bookmarkEnd w:id="82"/>
      <w:bookmarkEnd w:id="83"/>
      <w:bookmarkEnd w:id="84"/>
      <w:bookmarkEnd w:id="85"/>
      <w:bookmarkEnd w:id="86"/>
    </w:p>
    <w:p w:rsidR="00594842" w:rsidRPr="006C6C5F" w:rsidRDefault="00594842" w:rsidP="00594842">
      <w:pPr>
        <w:spacing w:line="360" w:lineRule="auto"/>
        <w:rPr>
          <w:rFonts w:ascii="Trebuchet MS" w:hAnsi="Trebuchet MS"/>
          <w:sz w:val="22"/>
          <w:szCs w:val="22"/>
        </w:rPr>
      </w:pPr>
    </w:p>
    <w:p w:rsidR="00594842" w:rsidRPr="006C6C5F" w:rsidRDefault="00802219" w:rsidP="00594842">
      <w:pPr>
        <w:numPr>
          <w:ilvl w:val="1"/>
          <w:numId w:val="12"/>
        </w:numPr>
        <w:tabs>
          <w:tab w:val="clear" w:pos="720"/>
          <w:tab w:val="num" w:pos="6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0" w:firstLine="0"/>
        <w:jc w:val="both"/>
        <w:rPr>
          <w:rFonts w:ascii="Trebuchet MS" w:hAnsi="Trebuchet MS"/>
          <w:sz w:val="22"/>
          <w:szCs w:val="22"/>
        </w:rPr>
      </w:pPr>
      <w:r>
        <w:rPr>
          <w:rFonts w:ascii="Trebuchet MS" w:hAnsi="Trebuchet MS"/>
          <w:sz w:val="22"/>
          <w:szCs w:val="22"/>
          <w:u w:val="single"/>
        </w:rPr>
        <w:t>Liquidação do Patrimônio Separado</w:t>
      </w:r>
      <w:r w:rsidRPr="00802219">
        <w:rPr>
          <w:rFonts w:ascii="Trebuchet MS" w:hAnsi="Trebuchet MS"/>
          <w:sz w:val="22"/>
          <w:szCs w:val="22"/>
        </w:rPr>
        <w:t xml:space="preserve">: </w:t>
      </w:r>
      <w:r w:rsidR="00594842" w:rsidRPr="006C6C5F">
        <w:rPr>
          <w:rFonts w:ascii="Trebuchet MS" w:hAnsi="Trebuchet MS"/>
          <w:sz w:val="22"/>
          <w:szCs w:val="22"/>
        </w:rPr>
        <w:t xml:space="preserve">Na hipótese de insolvência da </w:t>
      </w:r>
      <w:proofErr w:type="spellStart"/>
      <w:r w:rsidR="00594842" w:rsidRPr="006C6C5F">
        <w:rPr>
          <w:rFonts w:ascii="Trebuchet MS" w:hAnsi="Trebuchet MS"/>
          <w:sz w:val="22"/>
          <w:szCs w:val="22"/>
        </w:rPr>
        <w:t>Securitizadora</w:t>
      </w:r>
      <w:proofErr w:type="spellEnd"/>
      <w:r w:rsidR="00594842" w:rsidRPr="006C6C5F">
        <w:rPr>
          <w:rFonts w:ascii="Trebuchet MS" w:hAnsi="Trebuchet MS"/>
          <w:sz w:val="22"/>
          <w:szCs w:val="22"/>
        </w:rPr>
        <w:t xml:space="preserve"> ou de decisão de </w:t>
      </w:r>
      <w:r w:rsidR="00390100" w:rsidRPr="006C6C5F">
        <w:rPr>
          <w:rFonts w:ascii="Trebuchet MS" w:hAnsi="Trebuchet MS"/>
          <w:sz w:val="22"/>
          <w:szCs w:val="22"/>
        </w:rPr>
        <w:t>a</w:t>
      </w:r>
      <w:r w:rsidR="00594842" w:rsidRPr="006C6C5F">
        <w:rPr>
          <w:rFonts w:ascii="Trebuchet MS" w:hAnsi="Trebuchet MS"/>
          <w:sz w:val="22"/>
          <w:szCs w:val="22"/>
        </w:rPr>
        <w:t xml:space="preserve">ssembleia </w:t>
      </w:r>
      <w:r w:rsidR="00390100" w:rsidRPr="006C6C5F">
        <w:rPr>
          <w:rFonts w:ascii="Trebuchet MS" w:hAnsi="Trebuchet MS"/>
          <w:sz w:val="22"/>
          <w:szCs w:val="22"/>
        </w:rPr>
        <w:t>g</w:t>
      </w:r>
      <w:r w:rsidR="00594842" w:rsidRPr="006C6C5F">
        <w:rPr>
          <w:rFonts w:ascii="Trebuchet MS" w:hAnsi="Trebuchet MS"/>
          <w:sz w:val="22"/>
          <w:szCs w:val="22"/>
        </w:rPr>
        <w:t>eral de titulares de CRI, o Agente Fiduciário assumirá imediatamente a administração do Patrimônio Separado e</w:t>
      </w:r>
      <w:r w:rsidR="00390100" w:rsidRPr="006C6C5F">
        <w:rPr>
          <w:rFonts w:ascii="Trebuchet MS" w:hAnsi="Trebuchet MS"/>
          <w:sz w:val="22"/>
          <w:szCs w:val="22"/>
        </w:rPr>
        <w:t>,</w:t>
      </w:r>
      <w:r w:rsidR="00594842" w:rsidRPr="006C6C5F">
        <w:rPr>
          <w:rFonts w:ascii="Trebuchet MS" w:hAnsi="Trebuchet MS"/>
          <w:sz w:val="22"/>
          <w:szCs w:val="22"/>
        </w:rPr>
        <w:t xml:space="preserve"> nos 30 (trinta) dias subsequentes à Assembleia Geral / declaração expressa da insolvência, convocará </w:t>
      </w:r>
      <w:r w:rsidR="00390100" w:rsidRPr="006C6C5F">
        <w:rPr>
          <w:rFonts w:ascii="Trebuchet MS" w:hAnsi="Trebuchet MS"/>
          <w:sz w:val="22"/>
          <w:szCs w:val="22"/>
        </w:rPr>
        <w:t>a</w:t>
      </w:r>
      <w:r w:rsidR="00594842" w:rsidRPr="006C6C5F">
        <w:rPr>
          <w:rFonts w:ascii="Trebuchet MS" w:hAnsi="Trebuchet MS"/>
          <w:sz w:val="22"/>
          <w:szCs w:val="22"/>
        </w:rPr>
        <w:t xml:space="preserve">ssembleia </w:t>
      </w:r>
      <w:r w:rsidR="00390100" w:rsidRPr="006C6C5F">
        <w:rPr>
          <w:rFonts w:ascii="Trebuchet MS" w:hAnsi="Trebuchet MS"/>
          <w:sz w:val="22"/>
          <w:szCs w:val="22"/>
        </w:rPr>
        <w:t>g</w:t>
      </w:r>
      <w:r w:rsidR="00594842" w:rsidRPr="006C6C5F">
        <w:rPr>
          <w:rFonts w:ascii="Trebuchet MS" w:hAnsi="Trebuchet MS"/>
          <w:sz w:val="22"/>
          <w:szCs w:val="22"/>
        </w:rPr>
        <w:t xml:space="preserve">eral dos </w:t>
      </w:r>
      <w:r w:rsidR="00594842" w:rsidRPr="006C6C5F">
        <w:rPr>
          <w:rFonts w:ascii="Trebuchet MS" w:hAnsi="Trebuchet MS"/>
          <w:sz w:val="22"/>
          <w:szCs w:val="22"/>
        </w:rPr>
        <w:lastRenderedPageBreak/>
        <w:t>Investidores</w:t>
      </w:r>
      <w:r w:rsidR="00390100" w:rsidRPr="006C6C5F">
        <w:rPr>
          <w:rFonts w:ascii="Trebuchet MS" w:hAnsi="Trebuchet MS"/>
          <w:sz w:val="22"/>
          <w:szCs w:val="22"/>
        </w:rPr>
        <w:t>,</w:t>
      </w:r>
      <w:r w:rsidR="00594842" w:rsidRPr="006C6C5F">
        <w:rPr>
          <w:rFonts w:ascii="Trebuchet MS" w:hAnsi="Trebuchet MS"/>
          <w:sz w:val="22"/>
          <w:szCs w:val="22"/>
        </w:rPr>
        <w:t xml:space="preserve"> a fim de deliberar pela liquidação do Patrimônio Separado ou pela continuidade de sua gestão por outra companhia </w:t>
      </w:r>
      <w:proofErr w:type="spellStart"/>
      <w:r w:rsidR="00594842" w:rsidRPr="006C6C5F">
        <w:rPr>
          <w:rFonts w:ascii="Trebuchet MS" w:hAnsi="Trebuchet MS"/>
          <w:sz w:val="22"/>
          <w:szCs w:val="22"/>
        </w:rPr>
        <w:t>securitizadora</w:t>
      </w:r>
      <w:proofErr w:type="spellEnd"/>
      <w:r w:rsidR="00594842" w:rsidRPr="006C6C5F">
        <w:rPr>
          <w:rFonts w:ascii="Trebuchet MS" w:hAnsi="Trebuchet MS"/>
          <w:sz w:val="22"/>
          <w:szCs w:val="22"/>
        </w:rPr>
        <w:t>, cuja remuneração será oportunamente fixada.</w:t>
      </w:r>
    </w:p>
    <w:p w:rsidR="00594842" w:rsidRPr="006C6C5F" w:rsidRDefault="00594842" w:rsidP="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sz w:val="22"/>
          <w:szCs w:val="22"/>
        </w:rPr>
      </w:pPr>
    </w:p>
    <w:p w:rsidR="00594842" w:rsidRPr="00802219" w:rsidRDefault="00594842" w:rsidP="00594842">
      <w:pPr>
        <w:pStyle w:val="Heading1"/>
        <w:spacing w:line="360" w:lineRule="auto"/>
        <w:rPr>
          <w:rFonts w:ascii="Trebuchet MS" w:hAnsi="Trebuchet MS"/>
          <w:sz w:val="22"/>
          <w:u w:val="single"/>
        </w:rPr>
      </w:pPr>
      <w:bookmarkStart w:id="87" w:name="_Toc161226117"/>
      <w:bookmarkStart w:id="88" w:name="_Toc163704828"/>
      <w:bookmarkStart w:id="89" w:name="_Toc165278455"/>
      <w:bookmarkStart w:id="90" w:name="_Toc169690874"/>
      <w:bookmarkStart w:id="91" w:name="_Toc171650313"/>
      <w:bookmarkStart w:id="92" w:name="_Toc297814682"/>
      <w:r w:rsidRPr="00802219">
        <w:rPr>
          <w:rFonts w:ascii="Trebuchet MS" w:hAnsi="Trebuchet MS"/>
          <w:sz w:val="22"/>
          <w:u w:val="single"/>
        </w:rPr>
        <w:t>CLÁUSULA DÉCIMA SEGUNDA</w:t>
      </w:r>
      <w:bookmarkStart w:id="93" w:name="_Toc161226118"/>
      <w:bookmarkStart w:id="94" w:name="_Toc163704829"/>
      <w:bookmarkStart w:id="95" w:name="_Toc165278456"/>
      <w:bookmarkStart w:id="96" w:name="_Toc169690875"/>
      <w:bookmarkEnd w:id="87"/>
      <w:bookmarkEnd w:id="88"/>
      <w:bookmarkEnd w:id="89"/>
      <w:bookmarkEnd w:id="90"/>
      <w:r w:rsidRPr="00802219">
        <w:rPr>
          <w:rFonts w:ascii="Trebuchet MS" w:hAnsi="Trebuchet MS"/>
          <w:sz w:val="22"/>
          <w:u w:val="single"/>
        </w:rPr>
        <w:t xml:space="preserve"> - DAS DECLARAÇÕES DA SECURITIZADORA</w:t>
      </w:r>
      <w:bookmarkEnd w:id="93"/>
      <w:r w:rsidRPr="00802219">
        <w:rPr>
          <w:rFonts w:ascii="Trebuchet MS" w:hAnsi="Trebuchet MS"/>
          <w:sz w:val="22"/>
          <w:u w:val="single"/>
        </w:rPr>
        <w:t>, DO AGENTE FIDUCIÁRI</w:t>
      </w:r>
      <w:bookmarkEnd w:id="94"/>
      <w:bookmarkEnd w:id="95"/>
      <w:bookmarkEnd w:id="96"/>
      <w:r w:rsidRPr="00802219">
        <w:rPr>
          <w:rFonts w:ascii="Trebuchet MS" w:hAnsi="Trebuchet MS"/>
          <w:sz w:val="22"/>
          <w:u w:val="single"/>
        </w:rPr>
        <w:t>O</w:t>
      </w:r>
      <w:bookmarkEnd w:id="91"/>
      <w:bookmarkEnd w:id="92"/>
    </w:p>
    <w:p w:rsidR="009A4846" w:rsidRPr="006C6C5F" w:rsidRDefault="009A4846" w:rsidP="00594842">
      <w:pPr>
        <w:pStyle w:val="BodyMain"/>
        <w:spacing w:before="0" w:line="360" w:lineRule="auto"/>
        <w:rPr>
          <w:rFonts w:ascii="Trebuchet MS" w:hAnsi="Trebuchet MS"/>
          <w:b/>
          <w:sz w:val="22"/>
          <w:szCs w:val="22"/>
        </w:rPr>
      </w:pPr>
    </w:p>
    <w:p w:rsidR="00864681" w:rsidRPr="006C6C5F" w:rsidRDefault="00864681" w:rsidP="00864681">
      <w:pPr>
        <w:pStyle w:val="BodyMain"/>
        <w:spacing w:before="0" w:line="360" w:lineRule="auto"/>
        <w:rPr>
          <w:rFonts w:ascii="Trebuchet MS" w:hAnsi="Trebuchet MS"/>
          <w:sz w:val="22"/>
          <w:szCs w:val="22"/>
        </w:rPr>
      </w:pPr>
      <w:r w:rsidRPr="006C6C5F">
        <w:rPr>
          <w:rFonts w:ascii="Trebuchet MS" w:hAnsi="Trebuchet MS"/>
          <w:sz w:val="22"/>
          <w:szCs w:val="22"/>
        </w:rPr>
        <w:t>12.1.</w:t>
      </w:r>
      <w:r w:rsidRPr="006C6C5F">
        <w:rPr>
          <w:rFonts w:ascii="Trebuchet MS" w:hAnsi="Trebuchet MS"/>
          <w:sz w:val="22"/>
          <w:szCs w:val="22"/>
        </w:rPr>
        <w:tab/>
      </w:r>
      <w:r w:rsidR="00802219">
        <w:rPr>
          <w:rFonts w:ascii="Trebuchet MS" w:hAnsi="Trebuchet MS"/>
          <w:sz w:val="22"/>
          <w:szCs w:val="22"/>
          <w:u w:val="single"/>
        </w:rPr>
        <w:t xml:space="preserve">Declarações da </w:t>
      </w:r>
      <w:proofErr w:type="spellStart"/>
      <w:r w:rsidR="00802219">
        <w:rPr>
          <w:rFonts w:ascii="Trebuchet MS" w:hAnsi="Trebuchet MS"/>
          <w:sz w:val="22"/>
          <w:szCs w:val="22"/>
          <w:u w:val="single"/>
        </w:rPr>
        <w:t>Securitizadora</w:t>
      </w:r>
      <w:proofErr w:type="spellEnd"/>
      <w:r w:rsidR="00802219" w:rsidRPr="00802219">
        <w:rPr>
          <w:rFonts w:ascii="Trebuchet MS" w:hAnsi="Trebuchet MS"/>
          <w:sz w:val="22"/>
          <w:szCs w:val="22"/>
        </w:rPr>
        <w:t xml:space="preserve">: </w:t>
      </w:r>
      <w:r w:rsidRPr="006C6C5F">
        <w:rPr>
          <w:rFonts w:ascii="Trebuchet MS" w:hAnsi="Trebuchet MS"/>
          <w:sz w:val="22"/>
          <w:szCs w:val="22"/>
        </w:rPr>
        <w:t xml:space="preserve">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declara, nos termos dos relatórios de diligência elaborados por escritório de advocacia e empresa especializada (com base em análise em uma amostra de Contratos de Financiamento), sob as penas da lei, que:</w:t>
      </w:r>
    </w:p>
    <w:p w:rsidR="00CE5F2A" w:rsidRPr="006C6C5F" w:rsidRDefault="00CE5F2A" w:rsidP="00864681">
      <w:pPr>
        <w:ind w:left="708"/>
        <w:rPr>
          <w:rFonts w:ascii="Trebuchet MS" w:hAnsi="Trebuchet MS"/>
          <w:sz w:val="22"/>
          <w:szCs w:val="22"/>
          <w:u w:val="single"/>
        </w:rPr>
      </w:pPr>
    </w:p>
    <w:p w:rsidR="00864681" w:rsidRPr="007851AF" w:rsidRDefault="00864681" w:rsidP="007851AF">
      <w:pPr>
        <w:pStyle w:val="BodyMain"/>
        <w:spacing w:before="0" w:line="360" w:lineRule="auto"/>
      </w:pPr>
      <w:r w:rsidRPr="00802219">
        <w:rPr>
          <w:rFonts w:ascii="Trebuchet MS" w:hAnsi="Trebuchet MS"/>
          <w:sz w:val="22"/>
          <w:szCs w:val="22"/>
        </w:rPr>
        <w:t>12.1.1.</w:t>
      </w:r>
      <w:r w:rsidRPr="00802219">
        <w:rPr>
          <w:rFonts w:ascii="Trebuchet MS" w:hAnsi="Trebuchet MS"/>
          <w:sz w:val="22"/>
          <w:szCs w:val="22"/>
        </w:rPr>
        <w:tab/>
        <w:t xml:space="preserve">Quanto aos Créditos Imobiliários: </w:t>
      </w:r>
    </w:p>
    <w:p w:rsidR="00864681" w:rsidRPr="007851AF" w:rsidRDefault="00864681" w:rsidP="007851AF">
      <w:pPr>
        <w:pStyle w:val="BodyMain"/>
        <w:spacing w:before="0" w:line="360" w:lineRule="auto"/>
        <w:rPr>
          <w:rFonts w:ascii="Trebuchet MS" w:hAnsi="Trebuchet MS"/>
          <w:sz w:val="22"/>
          <w:szCs w:val="22"/>
        </w:rPr>
      </w:pPr>
    </w:p>
    <w:p w:rsidR="00864681" w:rsidRPr="006C6C5F" w:rsidRDefault="00864681" w:rsidP="007851AF">
      <w:pPr>
        <w:pStyle w:val="BodyMain"/>
        <w:spacing w:before="0" w:line="360" w:lineRule="auto"/>
        <w:rPr>
          <w:rFonts w:ascii="Trebuchet MS" w:hAnsi="Trebuchet MS"/>
          <w:sz w:val="22"/>
          <w:szCs w:val="22"/>
        </w:rPr>
      </w:pPr>
      <w:r w:rsidRPr="006C6C5F">
        <w:rPr>
          <w:rFonts w:ascii="Trebuchet MS" w:hAnsi="Trebuchet MS"/>
          <w:sz w:val="22"/>
          <w:szCs w:val="22"/>
        </w:rPr>
        <w:t xml:space="preserve">a) é responsável pela existência dos Créditos Imobiliários, </w:t>
      </w:r>
      <w:r w:rsidR="00531B03" w:rsidRPr="006C6C5F">
        <w:rPr>
          <w:rFonts w:ascii="Trebuchet MS" w:hAnsi="Trebuchet MS"/>
          <w:sz w:val="22"/>
          <w:szCs w:val="22"/>
        </w:rPr>
        <w:t xml:space="preserve">e que pela amostra analisada os Créditos Imobiliários apresentam </w:t>
      </w:r>
      <w:r w:rsidRPr="006C6C5F">
        <w:rPr>
          <w:rFonts w:ascii="Trebuchet MS" w:hAnsi="Trebuchet MS"/>
          <w:sz w:val="22"/>
          <w:szCs w:val="22"/>
        </w:rPr>
        <w:t>os exatos valores e nas condições descritas na Escritura de Emissão;</w:t>
      </w:r>
    </w:p>
    <w:p w:rsidR="00864681" w:rsidRPr="006C6C5F" w:rsidRDefault="00864681" w:rsidP="007851AF">
      <w:pPr>
        <w:pStyle w:val="BodyMain"/>
        <w:spacing w:before="0" w:line="360" w:lineRule="auto"/>
        <w:rPr>
          <w:rFonts w:ascii="Trebuchet MS" w:hAnsi="Trebuchet MS"/>
          <w:sz w:val="22"/>
          <w:szCs w:val="22"/>
        </w:rPr>
      </w:pPr>
      <w:r w:rsidRPr="006C6C5F">
        <w:rPr>
          <w:rFonts w:ascii="Trebuchet MS" w:hAnsi="Trebuchet MS"/>
          <w:sz w:val="22"/>
          <w:szCs w:val="22"/>
        </w:rPr>
        <w:t xml:space="preserve">b) </w:t>
      </w:r>
      <w:r w:rsidR="00531B03" w:rsidRPr="006C6C5F">
        <w:rPr>
          <w:rFonts w:ascii="Trebuchet MS" w:hAnsi="Trebuchet MS"/>
          <w:sz w:val="22"/>
          <w:szCs w:val="22"/>
        </w:rPr>
        <w:t xml:space="preserve">com base na amostra dos Contratos de Financiamento analisada, </w:t>
      </w:r>
      <w:r w:rsidRPr="006C6C5F">
        <w:rPr>
          <w:rFonts w:ascii="Trebuchet MS" w:hAnsi="Trebuchet MS"/>
          <w:sz w:val="22"/>
          <w:szCs w:val="22"/>
        </w:rPr>
        <w:t>os Créditos Imobiliários representados pelas CCI encontram-se livres e desembaraçados de quaisquer ônus, gravames ou restrições de natureza pessoal, real, ou arbitral, não sendo do conhecimento da Emissora a existência de qualquer fato que impeça ou restrinja o direito da Emissora de celebrar este Termo de Securitização; e</w:t>
      </w:r>
    </w:p>
    <w:p w:rsidR="00864681" w:rsidRPr="006C6C5F" w:rsidRDefault="00864681" w:rsidP="007851AF">
      <w:pPr>
        <w:pStyle w:val="BodyMain"/>
        <w:spacing w:before="0" w:line="360" w:lineRule="auto"/>
        <w:rPr>
          <w:rFonts w:ascii="Trebuchet MS" w:hAnsi="Trebuchet MS"/>
          <w:sz w:val="22"/>
          <w:szCs w:val="22"/>
        </w:rPr>
      </w:pPr>
      <w:r w:rsidRPr="006C6C5F">
        <w:rPr>
          <w:rFonts w:ascii="Trebuchet MS" w:hAnsi="Trebuchet MS"/>
          <w:sz w:val="22"/>
          <w:szCs w:val="22"/>
        </w:rPr>
        <w:t xml:space="preserve">c) </w:t>
      </w:r>
      <w:r w:rsidR="00531B03" w:rsidRPr="006C6C5F">
        <w:rPr>
          <w:rFonts w:ascii="Trebuchet MS" w:hAnsi="Trebuchet MS"/>
          <w:sz w:val="22"/>
          <w:szCs w:val="22"/>
        </w:rPr>
        <w:t xml:space="preserve">com base na amostra dos Contratos de Financiamento analisada, </w:t>
      </w:r>
      <w:r w:rsidRPr="006C6C5F">
        <w:rPr>
          <w:rFonts w:ascii="Trebuchet MS" w:hAnsi="Trebuchet MS"/>
          <w:sz w:val="22"/>
          <w:szCs w:val="22"/>
        </w:rPr>
        <w:t>não tem conhecimento da existência de procedimentos administrativos ou ações judiciais, pessoais, reais ou arbitrais de qualquer natureza, contra qualquer dos Devedores ou a Emissora, em qualquer tribunal, que afetem ou possam vir a afetar os Créditos Imobiliários ou, ainda que indiretamente, o presente Termo de Securitização.</w:t>
      </w:r>
    </w:p>
    <w:p w:rsidR="00594842" w:rsidRPr="006C6C5F" w:rsidRDefault="00594842" w:rsidP="00594842">
      <w:pPr>
        <w:pStyle w:val="BodyMain"/>
        <w:spacing w:before="0" w:line="360" w:lineRule="auto"/>
        <w:rPr>
          <w:rFonts w:ascii="Trebuchet MS" w:hAnsi="Trebuchet MS"/>
          <w:sz w:val="22"/>
          <w:szCs w:val="22"/>
          <w:u w:val="single"/>
        </w:rPr>
      </w:pPr>
    </w:p>
    <w:p w:rsidR="00531B03" w:rsidRPr="00802219" w:rsidRDefault="00531B03" w:rsidP="007851AF">
      <w:pPr>
        <w:pStyle w:val="BodyMain"/>
        <w:spacing w:before="0" w:line="360" w:lineRule="auto"/>
        <w:rPr>
          <w:rFonts w:ascii="Trebuchet MS" w:hAnsi="Trebuchet MS"/>
          <w:sz w:val="22"/>
          <w:szCs w:val="22"/>
        </w:rPr>
      </w:pPr>
      <w:r w:rsidRPr="00802219">
        <w:rPr>
          <w:rFonts w:ascii="Trebuchet MS" w:hAnsi="Trebuchet MS"/>
          <w:sz w:val="22"/>
          <w:szCs w:val="22"/>
        </w:rPr>
        <w:t>12.1.2.</w:t>
      </w:r>
      <w:r w:rsidRPr="00802219">
        <w:rPr>
          <w:rFonts w:ascii="Trebuchet MS" w:hAnsi="Trebuchet MS"/>
          <w:sz w:val="22"/>
          <w:szCs w:val="22"/>
        </w:rPr>
        <w:tab/>
        <w:t>Quanto à Propriedade:</w:t>
      </w:r>
    </w:p>
    <w:p w:rsidR="00531B03" w:rsidRPr="007851AF" w:rsidRDefault="00531B03" w:rsidP="007851AF">
      <w:pPr>
        <w:pStyle w:val="BodyMain"/>
        <w:spacing w:before="0" w:line="360" w:lineRule="auto"/>
        <w:rPr>
          <w:rFonts w:ascii="Trebuchet MS" w:hAnsi="Trebuchet MS"/>
          <w:sz w:val="22"/>
          <w:szCs w:val="22"/>
        </w:rPr>
      </w:pPr>
    </w:p>
    <w:p w:rsidR="00531B03" w:rsidRPr="006C6C5F" w:rsidRDefault="00531B03" w:rsidP="007851AF">
      <w:pPr>
        <w:pStyle w:val="BodyMain"/>
        <w:spacing w:before="0" w:line="360" w:lineRule="auto"/>
        <w:rPr>
          <w:rFonts w:ascii="Trebuchet MS" w:hAnsi="Trebuchet MS"/>
          <w:sz w:val="22"/>
          <w:szCs w:val="22"/>
        </w:rPr>
      </w:pPr>
      <w:r w:rsidRPr="006C6C5F">
        <w:rPr>
          <w:rFonts w:ascii="Trebuchet MS" w:hAnsi="Trebuchet MS"/>
          <w:sz w:val="22"/>
          <w:szCs w:val="22"/>
        </w:rPr>
        <w:t>a) é legítima e única titular dos Créditos Imobiliários, assumindo que todos os Créditos Imobiliários adquiridos nos termos da Escritura de Emissão eram de única titularidade da CAIXA.</w:t>
      </w:r>
    </w:p>
    <w:p w:rsidR="00594842" w:rsidRPr="007851AF" w:rsidRDefault="00594842" w:rsidP="007851AF">
      <w:pPr>
        <w:pStyle w:val="BodyMain"/>
        <w:spacing w:before="0" w:line="360" w:lineRule="auto"/>
        <w:rPr>
          <w:rFonts w:ascii="Trebuchet MS" w:hAnsi="Trebuchet MS"/>
          <w:sz w:val="22"/>
          <w:szCs w:val="22"/>
        </w:rPr>
      </w:pPr>
    </w:p>
    <w:p w:rsidR="00531B03" w:rsidRPr="00802219" w:rsidRDefault="00531B03" w:rsidP="007851AF">
      <w:pPr>
        <w:pStyle w:val="BodyMain"/>
        <w:spacing w:before="0" w:line="360" w:lineRule="auto"/>
        <w:rPr>
          <w:rFonts w:ascii="Trebuchet MS" w:hAnsi="Trebuchet MS"/>
          <w:sz w:val="22"/>
          <w:szCs w:val="22"/>
        </w:rPr>
      </w:pPr>
      <w:r w:rsidRPr="00802219">
        <w:rPr>
          <w:rFonts w:ascii="Trebuchet MS" w:hAnsi="Trebuchet MS"/>
          <w:sz w:val="22"/>
          <w:szCs w:val="22"/>
        </w:rPr>
        <w:t>12.1.3.</w:t>
      </w:r>
      <w:r w:rsidRPr="00802219">
        <w:rPr>
          <w:rFonts w:ascii="Trebuchet MS" w:hAnsi="Trebuchet MS"/>
          <w:sz w:val="22"/>
          <w:szCs w:val="22"/>
        </w:rPr>
        <w:tab/>
        <w:t>Quanto a esta operação de Securitização:</w:t>
      </w:r>
    </w:p>
    <w:p w:rsidR="00531B03" w:rsidRPr="006C6C5F" w:rsidRDefault="00531B03" w:rsidP="007851AF">
      <w:pPr>
        <w:pStyle w:val="BodyMain"/>
        <w:spacing w:before="0" w:line="360" w:lineRule="auto"/>
        <w:rPr>
          <w:rFonts w:ascii="Trebuchet MS" w:hAnsi="Trebuchet MS"/>
          <w:sz w:val="22"/>
          <w:szCs w:val="22"/>
        </w:rPr>
      </w:pPr>
    </w:p>
    <w:p w:rsidR="008B1DA9" w:rsidRDefault="00531B03" w:rsidP="007851AF">
      <w:pPr>
        <w:pStyle w:val="BodyMain"/>
        <w:numPr>
          <w:ilvl w:val="0"/>
          <w:numId w:val="34"/>
        </w:numPr>
        <w:spacing w:before="0" w:line="360" w:lineRule="auto"/>
        <w:ind w:left="426" w:hanging="426"/>
        <w:rPr>
          <w:rFonts w:ascii="Trebuchet MS" w:hAnsi="Trebuchet MS"/>
          <w:sz w:val="22"/>
          <w:szCs w:val="22"/>
        </w:rPr>
      </w:pPr>
      <w:proofErr w:type="gramStart"/>
      <w:r w:rsidRPr="006C6C5F">
        <w:rPr>
          <w:rFonts w:ascii="Trebuchet MS" w:hAnsi="Trebuchet MS"/>
          <w:sz w:val="22"/>
          <w:szCs w:val="22"/>
        </w:rPr>
        <w:t>esta</w:t>
      </w:r>
      <w:proofErr w:type="gramEnd"/>
      <w:r w:rsidRPr="006C6C5F">
        <w:rPr>
          <w:rFonts w:ascii="Trebuchet MS" w:hAnsi="Trebuchet MS"/>
          <w:sz w:val="22"/>
          <w:szCs w:val="22"/>
        </w:rPr>
        <w:t xml:space="preserve"> operação, incluindo a aquisição de Créditos Imobiliários, a emissão das CCI e dos CRI, é legítima em todos seus aspectos; </w:t>
      </w:r>
    </w:p>
    <w:p w:rsidR="00531B03" w:rsidRPr="006C6C5F" w:rsidRDefault="008B1DA9" w:rsidP="007851AF">
      <w:pPr>
        <w:pStyle w:val="BodyMain"/>
        <w:numPr>
          <w:ilvl w:val="0"/>
          <w:numId w:val="34"/>
        </w:numPr>
        <w:spacing w:before="0" w:line="360" w:lineRule="auto"/>
        <w:ind w:left="426" w:hanging="426"/>
        <w:rPr>
          <w:rFonts w:ascii="Trebuchet MS" w:hAnsi="Trebuchet MS"/>
          <w:sz w:val="22"/>
          <w:szCs w:val="22"/>
        </w:rPr>
      </w:pPr>
      <w:proofErr w:type="gramStart"/>
      <w:r>
        <w:rPr>
          <w:rFonts w:ascii="Trebuchet MS" w:hAnsi="Trebuchet MS"/>
          <w:sz w:val="22"/>
          <w:szCs w:val="22"/>
        </w:rPr>
        <w:lastRenderedPageBreak/>
        <w:t>declara</w:t>
      </w:r>
      <w:proofErr w:type="gramEnd"/>
      <w:r>
        <w:rPr>
          <w:rFonts w:ascii="Trebuchet MS" w:hAnsi="Trebuchet MS"/>
          <w:sz w:val="22"/>
          <w:szCs w:val="22"/>
        </w:rPr>
        <w:t xml:space="preserve"> que instituiu o regime fiduciário sobre os Créditos Imobiliários; </w:t>
      </w:r>
      <w:r w:rsidR="00531B03" w:rsidRPr="006C6C5F">
        <w:rPr>
          <w:rFonts w:ascii="Trebuchet MS" w:hAnsi="Trebuchet MS"/>
          <w:sz w:val="22"/>
          <w:szCs w:val="22"/>
        </w:rPr>
        <w:t>e</w:t>
      </w:r>
    </w:p>
    <w:p w:rsidR="00594842" w:rsidRPr="007851AF" w:rsidRDefault="00531B03" w:rsidP="007851AF">
      <w:pPr>
        <w:pStyle w:val="BodyMain"/>
        <w:numPr>
          <w:ilvl w:val="0"/>
          <w:numId w:val="34"/>
        </w:numPr>
        <w:spacing w:before="0" w:line="360" w:lineRule="auto"/>
        <w:ind w:left="426" w:hanging="426"/>
        <w:rPr>
          <w:rFonts w:ascii="Trebuchet MS" w:hAnsi="Trebuchet MS"/>
          <w:sz w:val="22"/>
          <w:szCs w:val="22"/>
        </w:rPr>
      </w:pPr>
      <w:proofErr w:type="gramStart"/>
      <w:r w:rsidRPr="007851AF">
        <w:rPr>
          <w:rFonts w:ascii="Trebuchet MS" w:hAnsi="Trebuchet MS"/>
          <w:sz w:val="22"/>
          <w:szCs w:val="22"/>
        </w:rPr>
        <w:t>todos</w:t>
      </w:r>
      <w:proofErr w:type="gramEnd"/>
      <w:r w:rsidRPr="007851AF">
        <w:rPr>
          <w:rFonts w:ascii="Trebuchet MS" w:hAnsi="Trebuchet MS"/>
          <w:sz w:val="22"/>
          <w:szCs w:val="22"/>
        </w:rPr>
        <w:t xml:space="preserve"> os documentos inerentes a esta operação estão de acordo com a legislação aplicável.</w:t>
      </w:r>
    </w:p>
    <w:p w:rsidR="00407E0F" w:rsidRPr="006C6C5F" w:rsidRDefault="00407E0F" w:rsidP="00C73F40">
      <w:pPr>
        <w:spacing w:line="360" w:lineRule="auto"/>
        <w:jc w:val="both"/>
        <w:rPr>
          <w:rFonts w:ascii="Trebuchet MS" w:hAnsi="Trebuchet MS"/>
          <w:sz w:val="22"/>
          <w:szCs w:val="22"/>
        </w:rPr>
      </w:pPr>
    </w:p>
    <w:p w:rsidR="00594842" w:rsidRPr="006C6C5F" w:rsidRDefault="00594842" w:rsidP="007851AF">
      <w:pPr>
        <w:pStyle w:val="BodyMain"/>
        <w:spacing w:before="0" w:line="360" w:lineRule="auto"/>
        <w:rPr>
          <w:rFonts w:ascii="Trebuchet MS" w:hAnsi="Trebuchet MS"/>
          <w:sz w:val="22"/>
          <w:szCs w:val="22"/>
        </w:rPr>
      </w:pPr>
      <w:r w:rsidRPr="006C6C5F">
        <w:rPr>
          <w:rFonts w:ascii="Trebuchet MS" w:hAnsi="Trebuchet MS"/>
          <w:sz w:val="22"/>
          <w:szCs w:val="22"/>
        </w:rPr>
        <w:t>12.</w:t>
      </w:r>
      <w:r w:rsidR="00C8287B" w:rsidRPr="006C6C5F">
        <w:rPr>
          <w:rFonts w:ascii="Trebuchet MS" w:hAnsi="Trebuchet MS"/>
          <w:sz w:val="22"/>
          <w:szCs w:val="22"/>
        </w:rPr>
        <w:t>1</w:t>
      </w:r>
      <w:r w:rsidR="00802219">
        <w:rPr>
          <w:rFonts w:ascii="Trebuchet MS" w:hAnsi="Trebuchet MS"/>
          <w:sz w:val="22"/>
          <w:szCs w:val="22"/>
        </w:rPr>
        <w:t>.4.</w:t>
      </w:r>
      <w:r w:rsidRPr="006C6C5F">
        <w:rPr>
          <w:rFonts w:ascii="Trebuchet MS" w:hAnsi="Trebuchet MS"/>
          <w:sz w:val="22"/>
          <w:szCs w:val="22"/>
        </w:rPr>
        <w:t xml:space="preserve"> As declarações previstas no </w:t>
      </w:r>
      <w:r w:rsidRPr="00C73F40">
        <w:rPr>
          <w:rFonts w:ascii="Trebuchet MS" w:hAnsi="Trebuchet MS"/>
          <w:sz w:val="22"/>
          <w:szCs w:val="22"/>
        </w:rPr>
        <w:t xml:space="preserve">item 15 do Anexo III da Instrução CVM 414, </w:t>
      </w:r>
      <w:r w:rsidRPr="007851AF">
        <w:rPr>
          <w:rFonts w:ascii="Trebuchet MS" w:hAnsi="Trebuchet MS"/>
          <w:sz w:val="22"/>
          <w:szCs w:val="22"/>
        </w:rPr>
        <w:t>integram o presente Termo na forma do Anexo IV.</w:t>
      </w:r>
    </w:p>
    <w:p w:rsidR="00594842" w:rsidRPr="006C6C5F" w:rsidRDefault="00594842" w:rsidP="00594842">
      <w:pPr>
        <w:spacing w:line="360" w:lineRule="auto"/>
        <w:rPr>
          <w:rFonts w:ascii="Trebuchet MS" w:hAnsi="Trebuchet MS"/>
          <w:sz w:val="22"/>
          <w:szCs w:val="22"/>
        </w:rPr>
      </w:pPr>
    </w:p>
    <w:p w:rsidR="00594842" w:rsidRPr="00802219" w:rsidRDefault="00594842" w:rsidP="00594842">
      <w:pPr>
        <w:pStyle w:val="Heading1"/>
        <w:spacing w:line="360" w:lineRule="auto"/>
        <w:rPr>
          <w:rFonts w:ascii="Trebuchet MS" w:hAnsi="Trebuchet MS"/>
          <w:b w:val="0"/>
          <w:sz w:val="22"/>
          <w:u w:val="single"/>
        </w:rPr>
      </w:pPr>
      <w:bookmarkStart w:id="97" w:name="_Toc171650314"/>
      <w:bookmarkStart w:id="98" w:name="_Toc297814683"/>
      <w:r w:rsidRPr="00802219">
        <w:rPr>
          <w:rFonts w:ascii="Trebuchet MS" w:hAnsi="Trebuchet MS"/>
          <w:sz w:val="22"/>
          <w:u w:val="single"/>
        </w:rPr>
        <w:t>CLÁUSULA DÉCIMA TERCEIRA – DOS FATORES DE RISCO</w:t>
      </w:r>
      <w:bookmarkEnd w:id="97"/>
      <w:bookmarkEnd w:id="98"/>
    </w:p>
    <w:p w:rsidR="00594842" w:rsidRPr="006C6C5F" w:rsidRDefault="00594842" w:rsidP="00594842">
      <w:pPr>
        <w:widowControl w:val="0"/>
        <w:tabs>
          <w:tab w:val="right" w:leader="dot" w:pos="8833"/>
        </w:tabs>
        <w:spacing w:line="360" w:lineRule="auto"/>
        <w:ind w:right="-316"/>
        <w:rPr>
          <w:rFonts w:ascii="Trebuchet MS" w:hAnsi="Trebuchet MS" w:cs="Tahoma"/>
          <w:b/>
          <w:sz w:val="22"/>
          <w:szCs w:val="22"/>
        </w:rPr>
      </w:pPr>
    </w:p>
    <w:p w:rsidR="00594842" w:rsidRPr="006C6C5F" w:rsidRDefault="00594842" w:rsidP="00594842">
      <w:pPr>
        <w:tabs>
          <w:tab w:val="left" w:pos="6840"/>
        </w:tabs>
        <w:adjustRightInd w:val="0"/>
        <w:spacing w:line="360" w:lineRule="auto"/>
        <w:jc w:val="both"/>
        <w:rPr>
          <w:rFonts w:ascii="Trebuchet MS" w:hAnsi="Trebuchet MS"/>
          <w:sz w:val="22"/>
          <w:szCs w:val="22"/>
        </w:rPr>
      </w:pPr>
      <w:r w:rsidRPr="006C6C5F">
        <w:rPr>
          <w:rFonts w:ascii="Trebuchet MS" w:hAnsi="Trebuchet MS" w:cs="Tahoma"/>
          <w:sz w:val="22"/>
          <w:szCs w:val="22"/>
        </w:rPr>
        <w:t>13.1</w:t>
      </w:r>
      <w:r w:rsidR="00802219">
        <w:rPr>
          <w:rFonts w:ascii="Trebuchet MS" w:hAnsi="Trebuchet MS" w:cs="Tahoma"/>
          <w:sz w:val="22"/>
          <w:szCs w:val="22"/>
        </w:rPr>
        <w:t>.</w:t>
      </w:r>
      <w:r w:rsidRPr="006C6C5F">
        <w:rPr>
          <w:rFonts w:ascii="Trebuchet MS" w:hAnsi="Trebuchet MS" w:cs="Tahoma"/>
          <w:sz w:val="22"/>
          <w:szCs w:val="22"/>
        </w:rPr>
        <w:t xml:space="preserve"> </w:t>
      </w:r>
      <w:r w:rsidRPr="00802219">
        <w:rPr>
          <w:rFonts w:ascii="Trebuchet MS" w:hAnsi="Trebuchet MS"/>
          <w:sz w:val="22"/>
          <w:szCs w:val="22"/>
          <w:u w:val="single"/>
        </w:rPr>
        <w:t>RISCOS RELACIONADOS A FATORES MACROECONÔMICOS</w:t>
      </w:r>
      <w:r w:rsidRPr="006C6C5F">
        <w:rPr>
          <w:rFonts w:ascii="Trebuchet MS" w:hAnsi="Trebuchet MS"/>
          <w:sz w:val="22"/>
          <w:szCs w:val="22"/>
        </w:rPr>
        <w:t xml:space="preserve"> </w:t>
      </w:r>
    </w:p>
    <w:p w:rsidR="00594842" w:rsidRPr="006C6C5F" w:rsidRDefault="00594842" w:rsidP="00594842">
      <w:pPr>
        <w:tabs>
          <w:tab w:val="left" w:pos="6840"/>
        </w:tabs>
        <w:adjustRightInd w:val="0"/>
        <w:spacing w:line="360" w:lineRule="auto"/>
        <w:jc w:val="both"/>
        <w:rPr>
          <w:rFonts w:ascii="Trebuchet MS" w:hAnsi="Trebuchet MS"/>
          <w:sz w:val="22"/>
          <w:szCs w:val="22"/>
        </w:rPr>
      </w:pPr>
    </w:p>
    <w:p w:rsidR="00594842" w:rsidRPr="006C6C5F" w:rsidRDefault="00594842" w:rsidP="00594842">
      <w:pPr>
        <w:tabs>
          <w:tab w:val="left" w:pos="6840"/>
        </w:tabs>
        <w:adjustRightInd w:val="0"/>
        <w:spacing w:line="360" w:lineRule="auto"/>
        <w:jc w:val="both"/>
        <w:rPr>
          <w:rFonts w:ascii="Trebuchet MS" w:hAnsi="Trebuchet MS"/>
          <w:i/>
          <w:sz w:val="22"/>
          <w:szCs w:val="22"/>
        </w:rPr>
      </w:pPr>
      <w:bookmarkStart w:id="99" w:name="_DV_C2"/>
      <w:r w:rsidRPr="006C6C5F">
        <w:rPr>
          <w:rFonts w:ascii="Trebuchet MS" w:hAnsi="Trebuchet MS"/>
          <w:i/>
          <w:sz w:val="22"/>
          <w:szCs w:val="22"/>
        </w:rPr>
        <w:t>Política Econômica do Governo Federal</w:t>
      </w:r>
      <w:bookmarkEnd w:id="99"/>
    </w:p>
    <w:p w:rsidR="00594842" w:rsidRPr="006C6C5F" w:rsidRDefault="00594842" w:rsidP="00594842">
      <w:pPr>
        <w:tabs>
          <w:tab w:val="left" w:pos="6840"/>
        </w:tabs>
        <w:adjustRightInd w:val="0"/>
        <w:spacing w:line="360" w:lineRule="auto"/>
        <w:jc w:val="both"/>
        <w:rPr>
          <w:rFonts w:ascii="Trebuchet MS" w:hAnsi="Trebuchet MS"/>
          <w:sz w:val="22"/>
          <w:szCs w:val="22"/>
        </w:rPr>
      </w:pPr>
    </w:p>
    <w:p w:rsidR="00594842" w:rsidRPr="006C6C5F" w:rsidRDefault="00594842" w:rsidP="00594842">
      <w:pPr>
        <w:tabs>
          <w:tab w:val="left" w:pos="6840"/>
        </w:tabs>
        <w:adjustRightInd w:val="0"/>
        <w:spacing w:line="360" w:lineRule="auto"/>
        <w:jc w:val="both"/>
        <w:rPr>
          <w:rFonts w:ascii="Trebuchet MS" w:hAnsi="Trebuchet MS"/>
          <w:sz w:val="22"/>
          <w:szCs w:val="22"/>
        </w:rPr>
      </w:pPr>
      <w:bookmarkStart w:id="100" w:name="_DV_C3"/>
      <w:r w:rsidRPr="006C6C5F">
        <w:rPr>
          <w:rFonts w:ascii="Trebuchet MS" w:hAnsi="Trebuchet MS"/>
          <w:sz w:val="22"/>
          <w:szCs w:val="22"/>
        </w:rPr>
        <w:t>A economia brasileira tem sido marcada por frequentes e</w:t>
      </w:r>
      <w:r w:rsidR="00390100" w:rsidRPr="006C6C5F">
        <w:rPr>
          <w:rFonts w:ascii="Trebuchet MS" w:hAnsi="Trebuchet MS"/>
          <w:sz w:val="22"/>
          <w:szCs w:val="22"/>
        </w:rPr>
        <w:t>,</w:t>
      </w:r>
      <w:r w:rsidRPr="006C6C5F">
        <w:rPr>
          <w:rFonts w:ascii="Trebuchet MS" w:hAnsi="Trebuchet MS"/>
          <w:sz w:val="22"/>
          <w:szCs w:val="22"/>
        </w:rPr>
        <w:t xml:space="preserve"> por vezes, significativas intervenções do Governo Federal, que modificam as políticas monetárias, de crédito, fiscal e outras para influenciar a economia do Brasil.</w:t>
      </w:r>
      <w:bookmarkEnd w:id="100"/>
    </w:p>
    <w:p w:rsidR="00594842" w:rsidRPr="006C6C5F" w:rsidRDefault="00594842" w:rsidP="00594842">
      <w:pPr>
        <w:tabs>
          <w:tab w:val="left" w:pos="6840"/>
        </w:tabs>
        <w:adjustRightInd w:val="0"/>
        <w:spacing w:line="360" w:lineRule="auto"/>
        <w:jc w:val="both"/>
        <w:rPr>
          <w:rFonts w:ascii="Trebuchet MS" w:hAnsi="Trebuchet MS"/>
          <w:sz w:val="22"/>
          <w:szCs w:val="22"/>
        </w:rPr>
      </w:pPr>
    </w:p>
    <w:p w:rsidR="00594842" w:rsidRPr="006C6C5F" w:rsidRDefault="00594842" w:rsidP="00594842">
      <w:pPr>
        <w:tabs>
          <w:tab w:val="left" w:pos="6840"/>
        </w:tabs>
        <w:adjustRightInd w:val="0"/>
        <w:spacing w:line="360" w:lineRule="auto"/>
        <w:jc w:val="both"/>
        <w:rPr>
          <w:rFonts w:ascii="Trebuchet MS" w:hAnsi="Trebuchet MS"/>
          <w:sz w:val="22"/>
          <w:szCs w:val="22"/>
        </w:rPr>
      </w:pPr>
      <w:bookmarkStart w:id="101" w:name="_DV_C4"/>
      <w:r w:rsidRPr="006C6C5F">
        <w:rPr>
          <w:rFonts w:ascii="Trebuchet MS" w:hAnsi="Trebuchet MS"/>
          <w:sz w:val="22"/>
          <w:szCs w:val="22"/>
        </w:rPr>
        <w:t>As ações do Governo Federal para controlar a inflação e efetuar outras políticas, envolveram no passado, controle de salários e preços, desvalorização da moeda, controles no fluxo de capital e determinados limites sobre as mercadorias e serviços importados, dentre outras. A Emissora não tem controle sobre quais medidas ou políticas que o Governo Federal poderá adotar no futuro e não pode prevê-las. Os negócios, os resultados operacionais e financeiros e o fluxo de caixa da Companhia podem ser adversamente afetados em razão de mudanças na política pública federal, estadual e/ou municipal, e por fatores como:</w:t>
      </w:r>
      <w:bookmarkEnd w:id="101"/>
    </w:p>
    <w:p w:rsidR="00594842" w:rsidRPr="006C6C5F" w:rsidRDefault="00594842" w:rsidP="00594842">
      <w:pPr>
        <w:tabs>
          <w:tab w:val="left" w:pos="6840"/>
        </w:tabs>
        <w:adjustRightInd w:val="0"/>
        <w:spacing w:line="360" w:lineRule="auto"/>
        <w:jc w:val="both"/>
        <w:rPr>
          <w:rFonts w:ascii="Trebuchet MS" w:hAnsi="Trebuchet MS"/>
          <w:sz w:val="22"/>
          <w:szCs w:val="22"/>
        </w:rPr>
      </w:pPr>
    </w:p>
    <w:p w:rsidR="00594842" w:rsidRPr="006C6C5F" w:rsidRDefault="00594842" w:rsidP="00594842">
      <w:pPr>
        <w:tabs>
          <w:tab w:val="left" w:pos="6840"/>
        </w:tabs>
        <w:adjustRightInd w:val="0"/>
        <w:spacing w:line="360" w:lineRule="auto"/>
        <w:jc w:val="both"/>
        <w:rPr>
          <w:rFonts w:ascii="Trebuchet MS" w:hAnsi="Trebuchet MS"/>
          <w:sz w:val="22"/>
          <w:szCs w:val="22"/>
        </w:rPr>
      </w:pPr>
      <w:bookmarkStart w:id="102" w:name="_DV_C5"/>
      <w:r w:rsidRPr="006C6C5F">
        <w:rPr>
          <w:rFonts w:ascii="Trebuchet MS" w:hAnsi="Trebuchet MS"/>
          <w:sz w:val="22"/>
          <w:szCs w:val="22"/>
        </w:rPr>
        <w:t>• variação nas taxas de câmbio;</w:t>
      </w:r>
      <w:bookmarkEnd w:id="102"/>
    </w:p>
    <w:p w:rsidR="00594842" w:rsidRPr="006C6C5F" w:rsidRDefault="00594842" w:rsidP="00594842">
      <w:pPr>
        <w:tabs>
          <w:tab w:val="left" w:pos="6840"/>
        </w:tabs>
        <w:adjustRightInd w:val="0"/>
        <w:spacing w:line="360" w:lineRule="auto"/>
        <w:jc w:val="both"/>
        <w:rPr>
          <w:rFonts w:ascii="Trebuchet MS" w:hAnsi="Trebuchet MS"/>
          <w:sz w:val="22"/>
          <w:szCs w:val="22"/>
        </w:rPr>
      </w:pPr>
      <w:bookmarkStart w:id="103" w:name="_DV_C6"/>
      <w:r w:rsidRPr="006C6C5F">
        <w:rPr>
          <w:rFonts w:ascii="Trebuchet MS" w:hAnsi="Trebuchet MS"/>
          <w:sz w:val="22"/>
          <w:szCs w:val="22"/>
        </w:rPr>
        <w:t>• controle de câmbio;</w:t>
      </w:r>
      <w:bookmarkEnd w:id="103"/>
    </w:p>
    <w:p w:rsidR="00594842" w:rsidRPr="006C6C5F" w:rsidRDefault="00594842" w:rsidP="00594842">
      <w:pPr>
        <w:tabs>
          <w:tab w:val="left" w:pos="6840"/>
        </w:tabs>
        <w:adjustRightInd w:val="0"/>
        <w:spacing w:line="360" w:lineRule="auto"/>
        <w:jc w:val="both"/>
        <w:rPr>
          <w:rFonts w:ascii="Trebuchet MS" w:hAnsi="Trebuchet MS"/>
          <w:sz w:val="22"/>
          <w:szCs w:val="22"/>
        </w:rPr>
      </w:pPr>
      <w:bookmarkStart w:id="104" w:name="_DV_C7"/>
      <w:r w:rsidRPr="006C6C5F">
        <w:rPr>
          <w:rFonts w:ascii="Trebuchet MS" w:hAnsi="Trebuchet MS"/>
          <w:sz w:val="22"/>
          <w:szCs w:val="22"/>
        </w:rPr>
        <w:t>• índices de inflação;</w:t>
      </w:r>
      <w:bookmarkEnd w:id="104"/>
    </w:p>
    <w:p w:rsidR="00594842" w:rsidRPr="006C6C5F" w:rsidRDefault="00594842" w:rsidP="00594842">
      <w:pPr>
        <w:tabs>
          <w:tab w:val="left" w:pos="6840"/>
        </w:tabs>
        <w:adjustRightInd w:val="0"/>
        <w:spacing w:line="360" w:lineRule="auto"/>
        <w:jc w:val="both"/>
        <w:rPr>
          <w:rFonts w:ascii="Trebuchet MS" w:hAnsi="Trebuchet MS"/>
          <w:sz w:val="22"/>
          <w:szCs w:val="22"/>
        </w:rPr>
      </w:pPr>
      <w:bookmarkStart w:id="105" w:name="_DV_C8"/>
      <w:r w:rsidRPr="006C6C5F">
        <w:rPr>
          <w:rFonts w:ascii="Trebuchet MS" w:hAnsi="Trebuchet MS"/>
          <w:sz w:val="22"/>
          <w:szCs w:val="22"/>
        </w:rPr>
        <w:t>• flutuações nas taxas de juros;</w:t>
      </w:r>
      <w:bookmarkEnd w:id="105"/>
    </w:p>
    <w:p w:rsidR="00594842" w:rsidRPr="006C6C5F" w:rsidRDefault="00594842" w:rsidP="00594842">
      <w:pPr>
        <w:tabs>
          <w:tab w:val="left" w:pos="6840"/>
        </w:tabs>
        <w:adjustRightInd w:val="0"/>
        <w:spacing w:line="360" w:lineRule="auto"/>
        <w:jc w:val="both"/>
        <w:rPr>
          <w:rFonts w:ascii="Trebuchet MS" w:hAnsi="Trebuchet MS"/>
          <w:sz w:val="22"/>
          <w:szCs w:val="22"/>
        </w:rPr>
      </w:pPr>
      <w:bookmarkStart w:id="106" w:name="_DV_C9"/>
      <w:r w:rsidRPr="006C6C5F">
        <w:rPr>
          <w:rFonts w:ascii="Trebuchet MS" w:hAnsi="Trebuchet MS"/>
          <w:sz w:val="22"/>
          <w:szCs w:val="22"/>
        </w:rPr>
        <w:t>• falta de liquidez nos mercados doméstico, financeiro e de capitais;</w:t>
      </w:r>
      <w:bookmarkEnd w:id="106"/>
    </w:p>
    <w:p w:rsidR="00594842" w:rsidRPr="006C6C5F" w:rsidRDefault="00594842" w:rsidP="00594842">
      <w:pPr>
        <w:tabs>
          <w:tab w:val="left" w:pos="6840"/>
        </w:tabs>
        <w:adjustRightInd w:val="0"/>
        <w:spacing w:line="360" w:lineRule="auto"/>
        <w:jc w:val="both"/>
        <w:rPr>
          <w:rFonts w:ascii="Trebuchet MS" w:hAnsi="Trebuchet MS"/>
          <w:sz w:val="22"/>
          <w:szCs w:val="22"/>
        </w:rPr>
      </w:pPr>
      <w:bookmarkStart w:id="107" w:name="_DV_C10"/>
      <w:r w:rsidRPr="006C6C5F">
        <w:rPr>
          <w:rFonts w:ascii="Trebuchet MS" w:hAnsi="Trebuchet MS"/>
          <w:sz w:val="22"/>
          <w:szCs w:val="22"/>
        </w:rPr>
        <w:t>• racionamento de energia elétrica;</w:t>
      </w:r>
      <w:bookmarkEnd w:id="107"/>
    </w:p>
    <w:p w:rsidR="00594842" w:rsidRPr="006C6C5F" w:rsidRDefault="00594842" w:rsidP="00594842">
      <w:pPr>
        <w:tabs>
          <w:tab w:val="left" w:pos="6840"/>
        </w:tabs>
        <w:adjustRightInd w:val="0"/>
        <w:spacing w:line="360" w:lineRule="auto"/>
        <w:jc w:val="both"/>
        <w:rPr>
          <w:rFonts w:ascii="Trebuchet MS" w:hAnsi="Trebuchet MS"/>
          <w:sz w:val="22"/>
          <w:szCs w:val="22"/>
        </w:rPr>
      </w:pPr>
      <w:bookmarkStart w:id="108" w:name="_DV_C11"/>
      <w:r w:rsidRPr="006C6C5F">
        <w:rPr>
          <w:rFonts w:ascii="Trebuchet MS" w:hAnsi="Trebuchet MS"/>
          <w:sz w:val="22"/>
          <w:szCs w:val="22"/>
        </w:rPr>
        <w:t>• instabilidade de preços;</w:t>
      </w:r>
      <w:bookmarkEnd w:id="108"/>
    </w:p>
    <w:p w:rsidR="00594842" w:rsidRPr="006C6C5F" w:rsidRDefault="00594842" w:rsidP="00594842">
      <w:pPr>
        <w:tabs>
          <w:tab w:val="left" w:pos="6840"/>
        </w:tabs>
        <w:adjustRightInd w:val="0"/>
        <w:spacing w:line="360" w:lineRule="auto"/>
        <w:jc w:val="both"/>
        <w:rPr>
          <w:rFonts w:ascii="Trebuchet MS" w:hAnsi="Trebuchet MS"/>
          <w:sz w:val="22"/>
          <w:szCs w:val="22"/>
        </w:rPr>
      </w:pPr>
      <w:bookmarkStart w:id="109" w:name="_DV_C12"/>
      <w:r w:rsidRPr="006C6C5F">
        <w:rPr>
          <w:rFonts w:ascii="Trebuchet MS" w:hAnsi="Trebuchet MS"/>
          <w:sz w:val="22"/>
          <w:szCs w:val="22"/>
        </w:rPr>
        <w:t>• política fiscal e regime tributário; e</w:t>
      </w:r>
      <w:bookmarkEnd w:id="109"/>
    </w:p>
    <w:p w:rsidR="00594842" w:rsidRPr="006C6C5F" w:rsidRDefault="00594842" w:rsidP="00594842">
      <w:pPr>
        <w:tabs>
          <w:tab w:val="left" w:pos="6840"/>
        </w:tabs>
        <w:adjustRightInd w:val="0"/>
        <w:spacing w:line="360" w:lineRule="auto"/>
        <w:jc w:val="both"/>
        <w:rPr>
          <w:rFonts w:ascii="Trebuchet MS" w:hAnsi="Trebuchet MS"/>
          <w:sz w:val="22"/>
          <w:szCs w:val="22"/>
        </w:rPr>
      </w:pPr>
      <w:bookmarkStart w:id="110" w:name="_DV_C13"/>
      <w:r w:rsidRPr="006C6C5F">
        <w:rPr>
          <w:rFonts w:ascii="Trebuchet MS" w:hAnsi="Trebuchet MS"/>
          <w:sz w:val="22"/>
          <w:szCs w:val="22"/>
        </w:rPr>
        <w:t>• medidas de cunho político, social e econômico que ocorram ou possam afetar o País.</w:t>
      </w:r>
      <w:bookmarkEnd w:id="110"/>
    </w:p>
    <w:p w:rsidR="00594842" w:rsidRPr="006C6C5F" w:rsidRDefault="00594842" w:rsidP="00594842">
      <w:pPr>
        <w:tabs>
          <w:tab w:val="left" w:pos="6840"/>
        </w:tabs>
        <w:adjustRightInd w:val="0"/>
        <w:spacing w:line="360" w:lineRule="auto"/>
        <w:jc w:val="both"/>
        <w:rPr>
          <w:rFonts w:ascii="Trebuchet MS" w:hAnsi="Trebuchet MS"/>
          <w:sz w:val="22"/>
          <w:szCs w:val="22"/>
        </w:rPr>
      </w:pPr>
      <w:bookmarkStart w:id="111" w:name="_DV_C14"/>
    </w:p>
    <w:p w:rsidR="00594842" w:rsidRPr="006C6C5F" w:rsidRDefault="00594842" w:rsidP="00594842">
      <w:pPr>
        <w:tabs>
          <w:tab w:val="left" w:pos="6840"/>
        </w:tabs>
        <w:adjustRightInd w:val="0"/>
        <w:spacing w:line="360" w:lineRule="auto"/>
        <w:jc w:val="both"/>
        <w:rPr>
          <w:rFonts w:ascii="Trebuchet MS" w:hAnsi="Trebuchet MS"/>
          <w:sz w:val="22"/>
          <w:szCs w:val="22"/>
        </w:rPr>
      </w:pPr>
      <w:r w:rsidRPr="006C6C5F">
        <w:rPr>
          <w:rFonts w:ascii="Trebuchet MS" w:hAnsi="Trebuchet MS"/>
          <w:sz w:val="22"/>
          <w:szCs w:val="22"/>
        </w:rPr>
        <w:lastRenderedPageBreak/>
        <w:t>A Emissora não pode prever quais políticas serão adotadas pelo Governo Federal e se essas políticas afetarão negativamente a economia, os negócios ou desempenho financeiro do Patrimônio Separado e por consequência dos CRI</w:t>
      </w:r>
      <w:bookmarkEnd w:id="111"/>
      <w:r w:rsidRPr="006C6C5F">
        <w:rPr>
          <w:rFonts w:ascii="Trebuchet MS" w:hAnsi="Trebuchet MS"/>
          <w:sz w:val="22"/>
          <w:szCs w:val="22"/>
        </w:rPr>
        <w:t>.</w:t>
      </w:r>
    </w:p>
    <w:p w:rsidR="00594842" w:rsidRPr="006C6C5F" w:rsidRDefault="00594842" w:rsidP="00594842">
      <w:pPr>
        <w:tabs>
          <w:tab w:val="left" w:pos="6840"/>
        </w:tabs>
        <w:adjustRightInd w:val="0"/>
        <w:spacing w:line="360" w:lineRule="auto"/>
        <w:jc w:val="both"/>
        <w:rPr>
          <w:rFonts w:ascii="Trebuchet MS" w:hAnsi="Trebuchet MS"/>
          <w:sz w:val="22"/>
          <w:szCs w:val="22"/>
        </w:rPr>
      </w:pPr>
    </w:p>
    <w:p w:rsidR="00594842" w:rsidRPr="006C6C5F" w:rsidRDefault="00594842" w:rsidP="00594842">
      <w:pPr>
        <w:tabs>
          <w:tab w:val="left" w:pos="6840"/>
        </w:tabs>
        <w:adjustRightInd w:val="0"/>
        <w:spacing w:line="360" w:lineRule="auto"/>
        <w:jc w:val="both"/>
        <w:rPr>
          <w:rFonts w:ascii="Trebuchet MS" w:hAnsi="Trebuchet MS"/>
          <w:i/>
          <w:sz w:val="22"/>
          <w:szCs w:val="22"/>
        </w:rPr>
      </w:pPr>
      <w:bookmarkStart w:id="112" w:name="_DV_C15"/>
      <w:r w:rsidRPr="006C6C5F">
        <w:rPr>
          <w:rFonts w:ascii="Trebuchet MS" w:hAnsi="Trebuchet MS"/>
          <w:i/>
          <w:sz w:val="22"/>
          <w:szCs w:val="22"/>
        </w:rPr>
        <w:t>Efeitos da Política Anti-Inflacionária</w:t>
      </w:r>
      <w:bookmarkEnd w:id="112"/>
      <w:r w:rsidR="00802219">
        <w:rPr>
          <w:rFonts w:ascii="Trebuchet MS" w:hAnsi="Trebuchet MS"/>
          <w:i/>
          <w:sz w:val="22"/>
          <w:szCs w:val="22"/>
        </w:rPr>
        <w:t xml:space="preserve"> </w:t>
      </w:r>
    </w:p>
    <w:p w:rsidR="00594842" w:rsidRPr="006C6C5F" w:rsidRDefault="00594842" w:rsidP="00594842">
      <w:pPr>
        <w:tabs>
          <w:tab w:val="left" w:pos="6840"/>
        </w:tabs>
        <w:adjustRightInd w:val="0"/>
        <w:spacing w:line="360" w:lineRule="auto"/>
        <w:jc w:val="both"/>
        <w:rPr>
          <w:rFonts w:ascii="Trebuchet MS" w:hAnsi="Trebuchet MS"/>
          <w:sz w:val="22"/>
          <w:szCs w:val="22"/>
        </w:rPr>
      </w:pPr>
    </w:p>
    <w:p w:rsidR="00594842" w:rsidRPr="006C6C5F" w:rsidRDefault="00594842" w:rsidP="00594842">
      <w:pPr>
        <w:tabs>
          <w:tab w:val="left" w:pos="6840"/>
        </w:tabs>
        <w:adjustRightInd w:val="0"/>
        <w:spacing w:line="360" w:lineRule="auto"/>
        <w:jc w:val="both"/>
        <w:rPr>
          <w:rFonts w:ascii="Trebuchet MS" w:hAnsi="Trebuchet MS"/>
          <w:sz w:val="22"/>
          <w:szCs w:val="22"/>
        </w:rPr>
      </w:pPr>
      <w:bookmarkStart w:id="113" w:name="_DV_C16"/>
      <w:r w:rsidRPr="006C6C5F">
        <w:rPr>
          <w:rFonts w:ascii="Trebuchet MS" w:hAnsi="Trebuchet MS"/>
          <w:sz w:val="22"/>
          <w:szCs w:val="22"/>
        </w:rPr>
        <w:t>Historicamente, o Brasil enfrentou índices de inflação consideráveis. A inflação e as medidas do Governo Federal para combatê-la, combinadas com a especulação de futuras políticas de controle inflacionário, contribuíam para a incerteza econômica e aumentavam a volatilidade do mercado de capitais brasileiro</w:t>
      </w:r>
      <w:r w:rsidRPr="002D122E">
        <w:rPr>
          <w:rFonts w:ascii="Trebuchet MS" w:hAnsi="Trebuchet MS"/>
          <w:sz w:val="22"/>
          <w:szCs w:val="22"/>
        </w:rPr>
        <w:t>. Mais recentemente, os índices de inflação foram de 4,46% em 2007, 5,90% em 2008, 4,32% em 2009</w:t>
      </w:r>
      <w:r w:rsidR="001E5065" w:rsidRPr="002D122E">
        <w:rPr>
          <w:rFonts w:ascii="Trebuchet MS" w:hAnsi="Trebuchet MS"/>
          <w:sz w:val="22"/>
          <w:szCs w:val="22"/>
        </w:rPr>
        <w:t>,</w:t>
      </w:r>
      <w:r w:rsidRPr="002D122E">
        <w:rPr>
          <w:rFonts w:ascii="Trebuchet MS" w:hAnsi="Trebuchet MS"/>
          <w:sz w:val="22"/>
          <w:szCs w:val="22"/>
        </w:rPr>
        <w:t xml:space="preserve"> 5,90% em 2010</w:t>
      </w:r>
      <w:r w:rsidR="001E5065" w:rsidRPr="002D122E">
        <w:rPr>
          <w:rFonts w:ascii="Trebuchet MS" w:hAnsi="Trebuchet MS"/>
          <w:sz w:val="22"/>
          <w:szCs w:val="22"/>
        </w:rPr>
        <w:t xml:space="preserve"> </w:t>
      </w:r>
      <w:r w:rsidR="000F3CAD" w:rsidRPr="002D122E">
        <w:rPr>
          <w:rFonts w:ascii="Trebuchet MS" w:hAnsi="Trebuchet MS"/>
          <w:sz w:val="22"/>
          <w:szCs w:val="22"/>
        </w:rPr>
        <w:t>6,50%</w:t>
      </w:r>
      <w:r w:rsidR="001E5065" w:rsidRPr="002D122E">
        <w:rPr>
          <w:rFonts w:ascii="Trebuchet MS" w:hAnsi="Trebuchet MS"/>
          <w:sz w:val="22"/>
          <w:szCs w:val="22"/>
        </w:rPr>
        <w:t xml:space="preserve"> em 2011</w:t>
      </w:r>
      <w:r w:rsidRPr="002D122E">
        <w:rPr>
          <w:rFonts w:ascii="Trebuchet MS" w:hAnsi="Trebuchet MS"/>
          <w:sz w:val="22"/>
          <w:szCs w:val="22"/>
        </w:rPr>
        <w:t>,</w:t>
      </w:r>
      <w:r w:rsidR="00404433" w:rsidRPr="002D122E">
        <w:rPr>
          <w:rFonts w:ascii="Trebuchet MS" w:hAnsi="Trebuchet MS"/>
          <w:sz w:val="22"/>
          <w:szCs w:val="22"/>
        </w:rPr>
        <w:t xml:space="preserve"> 5,84% em 2012, 5,91% em 2013 e 6,41% em 2014</w:t>
      </w:r>
      <w:r w:rsidRPr="002D122E">
        <w:rPr>
          <w:rFonts w:ascii="Trebuchet MS" w:hAnsi="Trebuchet MS"/>
          <w:sz w:val="22"/>
          <w:szCs w:val="22"/>
        </w:rPr>
        <w:t xml:space="preserve"> de acordo com o IPCA</w:t>
      </w:r>
      <w:r w:rsidRPr="006C6C5F">
        <w:rPr>
          <w:rFonts w:ascii="Trebuchet MS" w:hAnsi="Trebuchet MS"/>
          <w:sz w:val="22"/>
          <w:szCs w:val="22"/>
        </w:rPr>
        <w:t>. As medidas do Governo Federal para controle da inflação frequentemente têm incluído a manutenção de política monetária restritiva com altas taxas de juros, restringindo assim a disponibilidade de crédito e reduzindo o crescimento econômico. Futuras medidas tomadas pelo Governo Federal, incluindo ajustes na taxa de juros, intervenção no mercado de câmbio e ações para ajustar ou fixar o valor do Real, podem ter um efeito material desfavorável sobre a economia brasileira e sobre os ativos que lastreiam esta emissão.</w:t>
      </w:r>
      <w:bookmarkEnd w:id="113"/>
      <w:r w:rsidR="00802219">
        <w:rPr>
          <w:rFonts w:ascii="Trebuchet MS" w:hAnsi="Trebuchet MS"/>
          <w:sz w:val="22"/>
          <w:szCs w:val="22"/>
        </w:rPr>
        <w:t xml:space="preserve"> </w:t>
      </w:r>
    </w:p>
    <w:p w:rsidR="00594842" w:rsidRPr="006C6C5F" w:rsidRDefault="00594842" w:rsidP="00594842">
      <w:pPr>
        <w:tabs>
          <w:tab w:val="left" w:pos="6840"/>
        </w:tabs>
        <w:adjustRightInd w:val="0"/>
        <w:spacing w:line="360" w:lineRule="auto"/>
        <w:jc w:val="both"/>
        <w:rPr>
          <w:rFonts w:ascii="Trebuchet MS" w:hAnsi="Trebuchet MS"/>
          <w:sz w:val="22"/>
          <w:szCs w:val="22"/>
        </w:rPr>
      </w:pPr>
    </w:p>
    <w:p w:rsidR="00594842" w:rsidRPr="006C6C5F" w:rsidRDefault="00594842" w:rsidP="00594842">
      <w:pPr>
        <w:tabs>
          <w:tab w:val="left" w:pos="6840"/>
        </w:tabs>
        <w:adjustRightInd w:val="0"/>
        <w:spacing w:line="360" w:lineRule="auto"/>
        <w:jc w:val="both"/>
        <w:rPr>
          <w:rFonts w:ascii="Trebuchet MS" w:hAnsi="Trebuchet MS"/>
          <w:sz w:val="22"/>
          <w:szCs w:val="22"/>
        </w:rPr>
      </w:pPr>
      <w:bookmarkStart w:id="114" w:name="_DV_C17"/>
      <w:r w:rsidRPr="006C6C5F">
        <w:rPr>
          <w:rFonts w:ascii="Trebuchet MS" w:hAnsi="Trebuchet MS"/>
          <w:sz w:val="22"/>
          <w:szCs w:val="22"/>
        </w:rPr>
        <w:t>Caso o Brasil venha a vivenciar uma significativa inflação no futuro, é possível que os contratos de financiamento não sejam capaz</w:t>
      </w:r>
      <w:r w:rsidR="00390100" w:rsidRPr="006C6C5F">
        <w:rPr>
          <w:rFonts w:ascii="Trebuchet MS" w:hAnsi="Trebuchet MS"/>
          <w:sz w:val="22"/>
          <w:szCs w:val="22"/>
        </w:rPr>
        <w:t>es</w:t>
      </w:r>
      <w:r w:rsidRPr="006C6C5F">
        <w:rPr>
          <w:rFonts w:ascii="Trebuchet MS" w:hAnsi="Trebuchet MS"/>
          <w:sz w:val="22"/>
          <w:szCs w:val="22"/>
        </w:rPr>
        <w:t xml:space="preserve"> de acompanhar estes efeitos da inflação. Como o </w:t>
      </w:r>
      <w:proofErr w:type="spellStart"/>
      <w:r w:rsidRPr="006C6C5F">
        <w:rPr>
          <w:rFonts w:ascii="Trebuchet MS" w:hAnsi="Trebuchet MS"/>
          <w:sz w:val="22"/>
          <w:szCs w:val="22"/>
        </w:rPr>
        <w:t>repagamento</w:t>
      </w:r>
      <w:proofErr w:type="spellEnd"/>
      <w:r w:rsidRPr="006C6C5F">
        <w:rPr>
          <w:rFonts w:ascii="Trebuchet MS" w:hAnsi="Trebuchet MS"/>
          <w:sz w:val="22"/>
          <w:szCs w:val="22"/>
        </w:rPr>
        <w:t xml:space="preserve"> dos investidores est</w:t>
      </w:r>
      <w:r w:rsidR="00390100" w:rsidRPr="006C6C5F">
        <w:rPr>
          <w:rFonts w:ascii="Trebuchet MS" w:hAnsi="Trebuchet MS"/>
          <w:sz w:val="22"/>
          <w:szCs w:val="22"/>
        </w:rPr>
        <w:t>á</w:t>
      </w:r>
      <w:r w:rsidRPr="006C6C5F">
        <w:rPr>
          <w:rFonts w:ascii="Trebuchet MS" w:hAnsi="Trebuchet MS"/>
          <w:sz w:val="22"/>
          <w:szCs w:val="22"/>
        </w:rPr>
        <w:t xml:space="preserve"> baseado na realização destes ativos, isto pode alterar o retorno previsto pelos investidores;</w:t>
      </w:r>
      <w:bookmarkEnd w:id="114"/>
    </w:p>
    <w:p w:rsidR="00594842" w:rsidRPr="006C6C5F" w:rsidRDefault="00594842" w:rsidP="00594842">
      <w:pPr>
        <w:tabs>
          <w:tab w:val="left" w:pos="6840"/>
        </w:tabs>
        <w:adjustRightInd w:val="0"/>
        <w:spacing w:line="360" w:lineRule="auto"/>
        <w:jc w:val="both"/>
        <w:rPr>
          <w:rFonts w:ascii="Trebuchet MS" w:hAnsi="Trebuchet MS"/>
          <w:sz w:val="22"/>
          <w:szCs w:val="22"/>
        </w:rPr>
      </w:pPr>
    </w:p>
    <w:p w:rsidR="00594842" w:rsidRPr="006C6C5F" w:rsidRDefault="00594842" w:rsidP="00594842">
      <w:pPr>
        <w:tabs>
          <w:tab w:val="left" w:pos="6840"/>
        </w:tabs>
        <w:adjustRightInd w:val="0"/>
        <w:spacing w:line="360" w:lineRule="auto"/>
        <w:jc w:val="both"/>
        <w:rPr>
          <w:rFonts w:ascii="Trebuchet MS" w:hAnsi="Trebuchet MS"/>
          <w:i/>
          <w:sz w:val="22"/>
          <w:szCs w:val="22"/>
        </w:rPr>
      </w:pPr>
      <w:bookmarkStart w:id="115" w:name="_DV_C18"/>
      <w:r w:rsidRPr="006C6C5F">
        <w:rPr>
          <w:rFonts w:ascii="Trebuchet MS" w:hAnsi="Trebuchet MS"/>
          <w:i/>
          <w:sz w:val="22"/>
          <w:szCs w:val="22"/>
        </w:rPr>
        <w:t>Instabilidade da taxa de câmbio e desvalorização do Real</w:t>
      </w:r>
      <w:bookmarkEnd w:id="115"/>
    </w:p>
    <w:p w:rsidR="00594842" w:rsidRPr="006C6C5F" w:rsidRDefault="00594842" w:rsidP="00594842">
      <w:pPr>
        <w:tabs>
          <w:tab w:val="left" w:pos="6840"/>
        </w:tabs>
        <w:adjustRightInd w:val="0"/>
        <w:spacing w:line="360" w:lineRule="auto"/>
        <w:jc w:val="both"/>
        <w:rPr>
          <w:rFonts w:ascii="Trebuchet MS" w:hAnsi="Trebuchet MS"/>
          <w:sz w:val="22"/>
          <w:szCs w:val="22"/>
        </w:rPr>
      </w:pPr>
    </w:p>
    <w:p w:rsidR="00594842" w:rsidRPr="006C6C5F" w:rsidRDefault="00594842" w:rsidP="00594842">
      <w:pPr>
        <w:tabs>
          <w:tab w:val="left" w:pos="6840"/>
        </w:tabs>
        <w:adjustRightInd w:val="0"/>
        <w:spacing w:line="360" w:lineRule="auto"/>
        <w:jc w:val="both"/>
        <w:rPr>
          <w:rFonts w:ascii="Trebuchet MS" w:hAnsi="Trebuchet MS"/>
          <w:sz w:val="22"/>
          <w:szCs w:val="22"/>
        </w:rPr>
      </w:pPr>
      <w:bookmarkStart w:id="116" w:name="_DV_C19"/>
      <w:r w:rsidRPr="006C6C5F">
        <w:rPr>
          <w:rFonts w:ascii="Trebuchet MS" w:hAnsi="Trebuchet MS"/>
          <w:sz w:val="22"/>
          <w:szCs w:val="22"/>
        </w:rPr>
        <w:t>A moeda brasileira tem historicamente sofrido frequentes desvalorizações. No passado, o Governo Federal implementou diversos planos econômicos e fez uso de diferentes políticas cambiais, incluindo desvalorizações repentinas, pequenas desvalorizações periódicas (durante as quais a frequência dos ajustes variou de diária a mensal), sistemas de câmbio flutuante, controles cambiais e dois mercados de câmbio. As desvalorizações cambiais em períodos de tempo mais recentes resultaram em flutuações significativas nas taxas de câmbio do Real frente ao Dólar em outras moedas. Não é possível assegurar que a taxa de câmbio entre o Real e o Dólar permanecer</w:t>
      </w:r>
      <w:r w:rsidR="00390100" w:rsidRPr="006C6C5F">
        <w:rPr>
          <w:rFonts w:ascii="Trebuchet MS" w:hAnsi="Trebuchet MS"/>
          <w:sz w:val="22"/>
          <w:szCs w:val="22"/>
        </w:rPr>
        <w:t>á</w:t>
      </w:r>
      <w:r w:rsidRPr="006C6C5F">
        <w:rPr>
          <w:rFonts w:ascii="Trebuchet MS" w:hAnsi="Trebuchet MS"/>
          <w:sz w:val="22"/>
          <w:szCs w:val="22"/>
        </w:rPr>
        <w:t xml:space="preserve"> nos níveis atuais. </w:t>
      </w:r>
      <w:bookmarkEnd w:id="116"/>
    </w:p>
    <w:p w:rsidR="00594842" w:rsidRPr="006C6C5F" w:rsidRDefault="00594842" w:rsidP="00594842">
      <w:pPr>
        <w:tabs>
          <w:tab w:val="left" w:pos="6840"/>
        </w:tabs>
        <w:adjustRightInd w:val="0"/>
        <w:spacing w:line="360" w:lineRule="auto"/>
        <w:jc w:val="both"/>
        <w:rPr>
          <w:rFonts w:ascii="Trebuchet MS" w:hAnsi="Trebuchet MS"/>
          <w:sz w:val="22"/>
          <w:szCs w:val="22"/>
        </w:rPr>
      </w:pPr>
    </w:p>
    <w:p w:rsidR="00594842" w:rsidRPr="006C6C5F" w:rsidRDefault="00594842" w:rsidP="00594842">
      <w:pPr>
        <w:tabs>
          <w:tab w:val="left" w:pos="6840"/>
        </w:tabs>
        <w:adjustRightInd w:val="0"/>
        <w:spacing w:line="360" w:lineRule="auto"/>
        <w:jc w:val="both"/>
        <w:rPr>
          <w:rFonts w:ascii="Trebuchet MS" w:hAnsi="Trebuchet MS"/>
          <w:sz w:val="22"/>
          <w:szCs w:val="22"/>
        </w:rPr>
      </w:pPr>
      <w:bookmarkStart w:id="117" w:name="_DV_C20"/>
      <w:r w:rsidRPr="006C6C5F">
        <w:rPr>
          <w:rFonts w:ascii="Trebuchet MS" w:hAnsi="Trebuchet MS"/>
          <w:sz w:val="22"/>
          <w:szCs w:val="22"/>
        </w:rPr>
        <w:lastRenderedPageBreak/>
        <w:t xml:space="preserve">As depreciações do Real frente ao Dólar também podem criar pressões inflacionárias adicionais no Brasil que podem afetar negativamente a liquidez dos devedores e a qualidade da carteira de financiamentos. </w:t>
      </w:r>
      <w:bookmarkEnd w:id="117"/>
    </w:p>
    <w:p w:rsidR="00594842" w:rsidRPr="006C6C5F" w:rsidRDefault="00594842" w:rsidP="00594842">
      <w:pPr>
        <w:tabs>
          <w:tab w:val="left" w:pos="6840"/>
        </w:tabs>
        <w:adjustRightInd w:val="0"/>
        <w:spacing w:line="360" w:lineRule="auto"/>
        <w:jc w:val="both"/>
        <w:rPr>
          <w:rFonts w:ascii="Trebuchet MS" w:hAnsi="Trebuchet MS"/>
          <w:sz w:val="22"/>
          <w:szCs w:val="22"/>
        </w:rPr>
      </w:pPr>
    </w:p>
    <w:p w:rsidR="00594842" w:rsidRPr="006C6C5F" w:rsidRDefault="00594842" w:rsidP="00594842">
      <w:pPr>
        <w:tabs>
          <w:tab w:val="left" w:pos="6840"/>
        </w:tabs>
        <w:adjustRightInd w:val="0"/>
        <w:spacing w:line="360" w:lineRule="auto"/>
        <w:jc w:val="both"/>
        <w:rPr>
          <w:rFonts w:ascii="Trebuchet MS" w:hAnsi="Trebuchet MS"/>
          <w:i/>
          <w:sz w:val="22"/>
          <w:szCs w:val="22"/>
        </w:rPr>
      </w:pPr>
      <w:bookmarkStart w:id="118" w:name="_DV_C21"/>
      <w:r w:rsidRPr="006C6C5F">
        <w:rPr>
          <w:rFonts w:ascii="Trebuchet MS" w:hAnsi="Trebuchet MS"/>
          <w:i/>
          <w:sz w:val="22"/>
          <w:szCs w:val="22"/>
        </w:rPr>
        <w:t>Mudanças na economia global e outros mercados emergentes</w:t>
      </w:r>
      <w:bookmarkEnd w:id="118"/>
    </w:p>
    <w:p w:rsidR="00AB470C" w:rsidRPr="006C6C5F" w:rsidRDefault="00AB470C" w:rsidP="00594842">
      <w:pPr>
        <w:tabs>
          <w:tab w:val="left" w:pos="6840"/>
        </w:tabs>
        <w:adjustRightInd w:val="0"/>
        <w:spacing w:line="360" w:lineRule="auto"/>
        <w:jc w:val="both"/>
        <w:rPr>
          <w:rFonts w:ascii="Trebuchet MS" w:hAnsi="Trebuchet MS"/>
          <w:sz w:val="22"/>
          <w:szCs w:val="22"/>
        </w:rPr>
      </w:pPr>
    </w:p>
    <w:p w:rsidR="00594842" w:rsidRPr="006C6C5F" w:rsidRDefault="00594842" w:rsidP="00594842">
      <w:pPr>
        <w:tabs>
          <w:tab w:val="left" w:pos="6840"/>
        </w:tabs>
        <w:adjustRightInd w:val="0"/>
        <w:spacing w:line="360" w:lineRule="auto"/>
        <w:jc w:val="both"/>
        <w:rPr>
          <w:rFonts w:ascii="Trebuchet MS" w:hAnsi="Trebuchet MS"/>
          <w:sz w:val="22"/>
          <w:szCs w:val="22"/>
        </w:rPr>
      </w:pPr>
      <w:bookmarkStart w:id="119" w:name="_DV_C22"/>
      <w:r w:rsidRPr="006C6C5F">
        <w:rPr>
          <w:rFonts w:ascii="Trebuchet MS" w:hAnsi="Trebuchet MS"/>
          <w:sz w:val="22"/>
          <w:szCs w:val="22"/>
        </w:rPr>
        <w:t>O mercado de títulos e valores mobiliários nacional é influenciado, em vários graus, pela economia e condições dos mercados globais e especialmente pelos mercados dos países da América Latina e de outros emergentes. A reação dos investidores ao desenvolvimento em outros países pode ter um impacto desfavorável no valor de mercado dos títulos e valores mobiliários de companhias brasileiras. Crises em outros países emergentes ou políticas econômicas de outros países, dos Estados Unidos em particular, podem reduzir a demanda do investidor por títulos e valores mobiliários de companhias brasileiras. Qualquer dos acontecimentos mencionados acima pode afetar desfavoravelmente a liquidez do mercado e até mesmo a qualidade do portfólio de direitos creditórios que lastreiam o CRI.</w:t>
      </w:r>
      <w:bookmarkEnd w:id="119"/>
    </w:p>
    <w:p w:rsidR="00594842" w:rsidRPr="006C6C5F" w:rsidRDefault="00594842" w:rsidP="00594842">
      <w:pPr>
        <w:tabs>
          <w:tab w:val="left" w:pos="6840"/>
        </w:tabs>
        <w:adjustRightInd w:val="0"/>
        <w:spacing w:line="360" w:lineRule="auto"/>
        <w:jc w:val="both"/>
        <w:rPr>
          <w:rFonts w:ascii="Trebuchet MS" w:hAnsi="Trebuchet MS"/>
          <w:sz w:val="22"/>
          <w:szCs w:val="22"/>
        </w:rPr>
      </w:pPr>
    </w:p>
    <w:p w:rsidR="00594842" w:rsidRPr="006C6C5F" w:rsidRDefault="00594842" w:rsidP="00594842">
      <w:pPr>
        <w:tabs>
          <w:tab w:val="left" w:pos="6840"/>
        </w:tabs>
        <w:adjustRightInd w:val="0"/>
        <w:spacing w:line="360" w:lineRule="auto"/>
        <w:jc w:val="both"/>
        <w:rPr>
          <w:rFonts w:ascii="Trebuchet MS" w:hAnsi="Trebuchet MS"/>
          <w:i/>
          <w:sz w:val="22"/>
          <w:szCs w:val="22"/>
        </w:rPr>
      </w:pPr>
      <w:bookmarkStart w:id="120" w:name="_DV_C23"/>
      <w:r w:rsidRPr="006C6C5F">
        <w:rPr>
          <w:rFonts w:ascii="Trebuchet MS" w:hAnsi="Trebuchet MS"/>
          <w:i/>
          <w:sz w:val="22"/>
          <w:szCs w:val="22"/>
        </w:rPr>
        <w:t>Efeitos da Elevação Súbita da Taxa de juros</w:t>
      </w:r>
      <w:bookmarkEnd w:id="120"/>
    </w:p>
    <w:p w:rsidR="00594842" w:rsidRPr="006C6C5F" w:rsidRDefault="00594842" w:rsidP="00594842">
      <w:pPr>
        <w:tabs>
          <w:tab w:val="left" w:pos="6840"/>
        </w:tabs>
        <w:adjustRightInd w:val="0"/>
        <w:spacing w:line="360" w:lineRule="auto"/>
        <w:jc w:val="both"/>
        <w:rPr>
          <w:rFonts w:ascii="Trebuchet MS" w:hAnsi="Trebuchet MS"/>
          <w:sz w:val="22"/>
          <w:szCs w:val="22"/>
        </w:rPr>
      </w:pPr>
    </w:p>
    <w:p w:rsidR="000C7C48" w:rsidRPr="006C6C5F" w:rsidRDefault="000C7C48" w:rsidP="00226744">
      <w:pPr>
        <w:shd w:val="clear" w:color="auto" w:fill="FFFFFF"/>
        <w:autoSpaceDE w:val="0"/>
        <w:autoSpaceDN w:val="0"/>
        <w:adjustRightInd w:val="0"/>
        <w:spacing w:line="360" w:lineRule="auto"/>
        <w:jc w:val="both"/>
        <w:rPr>
          <w:rFonts w:ascii="Trebuchet MS" w:hAnsi="Trebuchet MS"/>
          <w:sz w:val="22"/>
          <w:szCs w:val="22"/>
        </w:rPr>
      </w:pPr>
      <w:bookmarkStart w:id="121" w:name="_DV_C24"/>
      <w:r w:rsidRPr="006C6C5F">
        <w:rPr>
          <w:rFonts w:ascii="Trebuchet MS" w:hAnsi="Trebuchet MS"/>
          <w:sz w:val="22"/>
          <w:szCs w:val="22"/>
        </w:rPr>
        <w:t>A elevação súbita da taxa de juros pode reduzir a demanda do investidor por títulos e valores mobiliários de companhias brasileiras e por títulos que tenham seu rendimento pré-fixado em níveis inferiores aos pr</w:t>
      </w:r>
      <w:r w:rsidR="000308C8" w:rsidRPr="006C6C5F">
        <w:rPr>
          <w:rFonts w:ascii="Trebuchet MS" w:hAnsi="Trebuchet MS"/>
          <w:sz w:val="22"/>
          <w:szCs w:val="22"/>
        </w:rPr>
        <w:t>a</w:t>
      </w:r>
      <w:r w:rsidRPr="006C6C5F">
        <w:rPr>
          <w:rFonts w:ascii="Trebuchet MS" w:hAnsi="Trebuchet MS"/>
          <w:sz w:val="22"/>
          <w:szCs w:val="22"/>
        </w:rPr>
        <w:t>ticados no mercado após a elevação da taxa de juros. Neste caso, a liquidez dos CRI pode ser afetada desfavoravelmente.</w:t>
      </w:r>
    </w:p>
    <w:bookmarkEnd w:id="121"/>
    <w:p w:rsidR="00594842" w:rsidRPr="006C6C5F" w:rsidRDefault="00594842" w:rsidP="00594842">
      <w:pPr>
        <w:tabs>
          <w:tab w:val="left" w:pos="6840"/>
        </w:tabs>
        <w:adjustRightInd w:val="0"/>
        <w:spacing w:line="360" w:lineRule="auto"/>
        <w:jc w:val="both"/>
        <w:rPr>
          <w:rFonts w:ascii="Trebuchet MS" w:hAnsi="Trebuchet MS"/>
          <w:sz w:val="22"/>
          <w:szCs w:val="22"/>
        </w:rPr>
      </w:pPr>
    </w:p>
    <w:p w:rsidR="00594842" w:rsidRPr="006C6C5F" w:rsidRDefault="00594842" w:rsidP="00594842">
      <w:pPr>
        <w:tabs>
          <w:tab w:val="left" w:pos="6840"/>
        </w:tabs>
        <w:adjustRightInd w:val="0"/>
        <w:spacing w:line="360" w:lineRule="auto"/>
        <w:jc w:val="both"/>
        <w:rPr>
          <w:rFonts w:ascii="Trebuchet MS" w:hAnsi="Trebuchet MS"/>
          <w:i/>
          <w:sz w:val="22"/>
          <w:szCs w:val="22"/>
        </w:rPr>
      </w:pPr>
      <w:bookmarkStart w:id="122" w:name="_DV_C26"/>
      <w:r w:rsidRPr="006C6C5F">
        <w:rPr>
          <w:rFonts w:ascii="Trebuchet MS" w:hAnsi="Trebuchet MS"/>
          <w:i/>
          <w:sz w:val="22"/>
          <w:szCs w:val="22"/>
        </w:rPr>
        <w:t>Efeitos da Retração no Nível da Atividade Econômica</w:t>
      </w:r>
      <w:bookmarkEnd w:id="122"/>
    </w:p>
    <w:p w:rsidR="00594842" w:rsidRPr="006C6C5F" w:rsidRDefault="00594842" w:rsidP="00594842">
      <w:pPr>
        <w:tabs>
          <w:tab w:val="left" w:pos="6840"/>
        </w:tabs>
        <w:adjustRightInd w:val="0"/>
        <w:spacing w:line="360" w:lineRule="auto"/>
        <w:jc w:val="both"/>
        <w:rPr>
          <w:rFonts w:ascii="Trebuchet MS" w:hAnsi="Trebuchet MS"/>
          <w:sz w:val="22"/>
          <w:szCs w:val="22"/>
        </w:rPr>
      </w:pPr>
    </w:p>
    <w:p w:rsidR="00594842" w:rsidRPr="006C6C5F" w:rsidRDefault="00594842" w:rsidP="00594842">
      <w:pPr>
        <w:tabs>
          <w:tab w:val="left" w:pos="6840"/>
        </w:tabs>
        <w:adjustRightInd w:val="0"/>
        <w:spacing w:line="360" w:lineRule="auto"/>
        <w:jc w:val="both"/>
        <w:rPr>
          <w:rFonts w:ascii="Trebuchet MS" w:hAnsi="Trebuchet MS"/>
          <w:sz w:val="22"/>
          <w:szCs w:val="22"/>
        </w:rPr>
      </w:pPr>
      <w:bookmarkStart w:id="123" w:name="_DV_C27"/>
      <w:r w:rsidRPr="006C6C5F">
        <w:rPr>
          <w:rFonts w:ascii="Trebuchet MS" w:hAnsi="Trebuchet MS"/>
          <w:sz w:val="22"/>
          <w:szCs w:val="22"/>
        </w:rPr>
        <w:t>Eventual retração no nível de atividade da economia brasileira, ocasionada seja por crises internas ou crises externas, pode acarretar elevação no patamar de inadimplemento de pessoas físicas e jurídicas inclusive aos devedores dos contratos de financiamento.</w:t>
      </w:r>
      <w:bookmarkEnd w:id="123"/>
    </w:p>
    <w:p w:rsidR="00594842" w:rsidRPr="006C6C5F" w:rsidRDefault="00594842" w:rsidP="00594842">
      <w:pPr>
        <w:tabs>
          <w:tab w:val="left" w:pos="6840"/>
        </w:tabs>
        <w:adjustRightInd w:val="0"/>
        <w:spacing w:line="360" w:lineRule="auto"/>
        <w:jc w:val="both"/>
        <w:rPr>
          <w:rFonts w:ascii="Trebuchet MS" w:hAnsi="Trebuchet MS"/>
          <w:sz w:val="22"/>
          <w:szCs w:val="22"/>
        </w:rPr>
      </w:pPr>
    </w:p>
    <w:p w:rsidR="00594842" w:rsidRPr="006C6C5F" w:rsidRDefault="00594842" w:rsidP="00594842">
      <w:pPr>
        <w:tabs>
          <w:tab w:val="left" w:pos="6840"/>
        </w:tabs>
        <w:adjustRightInd w:val="0"/>
        <w:spacing w:line="360" w:lineRule="auto"/>
        <w:jc w:val="both"/>
        <w:rPr>
          <w:rFonts w:ascii="Trebuchet MS" w:hAnsi="Trebuchet MS"/>
          <w:i/>
          <w:sz w:val="22"/>
          <w:szCs w:val="22"/>
        </w:rPr>
      </w:pPr>
      <w:bookmarkStart w:id="124" w:name="_DV_C28"/>
      <w:r w:rsidRPr="006C6C5F">
        <w:rPr>
          <w:rFonts w:ascii="Trebuchet MS" w:hAnsi="Trebuchet MS"/>
          <w:i/>
          <w:sz w:val="22"/>
          <w:szCs w:val="22"/>
        </w:rPr>
        <w:t>Alterações na legislação tributária do Brasil poderão afetar adversamente os resultados operacionais da Emissora.</w:t>
      </w:r>
      <w:bookmarkEnd w:id="124"/>
    </w:p>
    <w:p w:rsidR="00594842" w:rsidRPr="006C6C5F" w:rsidRDefault="00594842" w:rsidP="00594842">
      <w:pPr>
        <w:tabs>
          <w:tab w:val="left" w:pos="6840"/>
        </w:tabs>
        <w:adjustRightInd w:val="0"/>
        <w:spacing w:line="360" w:lineRule="auto"/>
        <w:jc w:val="both"/>
        <w:rPr>
          <w:rFonts w:ascii="Trebuchet MS" w:hAnsi="Trebuchet MS"/>
          <w:sz w:val="22"/>
          <w:szCs w:val="22"/>
        </w:rPr>
      </w:pPr>
    </w:p>
    <w:p w:rsidR="00594842" w:rsidRPr="006C6C5F" w:rsidRDefault="00594842" w:rsidP="00BB0DAC">
      <w:pPr>
        <w:widowControl w:val="0"/>
        <w:tabs>
          <w:tab w:val="right" w:leader="dot" w:pos="8833"/>
        </w:tabs>
        <w:spacing w:line="360" w:lineRule="auto"/>
        <w:ind w:right="-316"/>
        <w:jc w:val="both"/>
        <w:rPr>
          <w:rFonts w:ascii="Trebuchet MS" w:hAnsi="Trebuchet MS" w:cs="Tahoma"/>
          <w:sz w:val="22"/>
          <w:szCs w:val="22"/>
        </w:rPr>
      </w:pPr>
      <w:bookmarkStart w:id="125" w:name="_DV_C29"/>
      <w:r w:rsidRPr="006C6C5F">
        <w:rPr>
          <w:rFonts w:ascii="Trebuchet MS" w:hAnsi="Trebuchet MS"/>
          <w:sz w:val="22"/>
          <w:szCs w:val="22"/>
        </w:rPr>
        <w:t xml:space="preserve">O Governo Federal regularmente implementa alterações no regime fiscal, que afetam os participantes do setor de securitização, a Emissora e seus clientes. Essas alterações incluem mudanças nas alíquotas e, ocasionalmente, a cobrança de tributos temporários, cuja arrecadação é associada a determinados propósitos governamentais específicos. Algumas dessas </w:t>
      </w:r>
      <w:r w:rsidRPr="006C6C5F">
        <w:rPr>
          <w:rFonts w:ascii="Trebuchet MS" w:hAnsi="Trebuchet MS"/>
          <w:sz w:val="22"/>
          <w:szCs w:val="22"/>
        </w:rPr>
        <w:lastRenderedPageBreak/>
        <w:t>medidas poderão resultar em aumento da carga tributária da Emissora, que poderá, por sua vez, influenciar sua lucratividade e afetar adversamente os preços de serviços e seus resultados. Não há garantias de que a Emissora será capaz de manter seus preços, o fluxo de caixa ou a sua lucratividade se ocorrerem alterações significativas nos tributos aplicáveis às suas operações.</w:t>
      </w:r>
      <w:bookmarkEnd w:id="125"/>
    </w:p>
    <w:p w:rsidR="00594842" w:rsidRPr="006C6C5F" w:rsidRDefault="00594842" w:rsidP="00594842">
      <w:pPr>
        <w:widowControl w:val="0"/>
        <w:tabs>
          <w:tab w:val="right" w:leader="dot" w:pos="8833"/>
        </w:tabs>
        <w:spacing w:line="360" w:lineRule="auto"/>
        <w:ind w:right="-316"/>
        <w:rPr>
          <w:rFonts w:ascii="Trebuchet MS" w:hAnsi="Trebuchet MS" w:cs="Tahoma"/>
          <w:sz w:val="22"/>
          <w:szCs w:val="22"/>
        </w:rPr>
      </w:pPr>
    </w:p>
    <w:p w:rsidR="00594842" w:rsidRPr="00802219" w:rsidRDefault="00594842" w:rsidP="00594842">
      <w:pPr>
        <w:widowControl w:val="0"/>
        <w:tabs>
          <w:tab w:val="right" w:leader="dot" w:pos="8833"/>
        </w:tabs>
        <w:spacing w:line="360" w:lineRule="auto"/>
        <w:ind w:right="-316"/>
        <w:rPr>
          <w:rFonts w:ascii="Trebuchet MS" w:hAnsi="Trebuchet MS"/>
          <w:sz w:val="22"/>
          <w:szCs w:val="22"/>
          <w:u w:val="single"/>
        </w:rPr>
      </w:pPr>
      <w:r w:rsidRPr="00802219">
        <w:rPr>
          <w:rFonts w:ascii="Trebuchet MS" w:hAnsi="Trebuchet MS" w:cs="Tahoma"/>
          <w:sz w:val="22"/>
          <w:szCs w:val="22"/>
          <w:u w:val="single"/>
        </w:rPr>
        <w:t>13.2 FATORES RELATIVOS À EMISSÃO</w:t>
      </w:r>
    </w:p>
    <w:p w:rsidR="00594842" w:rsidRPr="006C6C5F" w:rsidRDefault="00594842" w:rsidP="00594842">
      <w:pPr>
        <w:widowControl w:val="0"/>
        <w:tabs>
          <w:tab w:val="right" w:leader="dot" w:pos="8833"/>
        </w:tabs>
        <w:spacing w:line="360" w:lineRule="auto"/>
        <w:ind w:right="-316"/>
        <w:rPr>
          <w:rFonts w:ascii="Trebuchet MS" w:hAnsi="Trebuchet MS" w:cs="Tahoma"/>
          <w:i/>
          <w:sz w:val="22"/>
          <w:szCs w:val="22"/>
        </w:rPr>
      </w:pPr>
    </w:p>
    <w:p w:rsidR="00594842" w:rsidRPr="006C6C5F" w:rsidRDefault="00594842" w:rsidP="00594842">
      <w:pPr>
        <w:pStyle w:val="Heading2"/>
        <w:spacing w:line="360" w:lineRule="auto"/>
        <w:jc w:val="both"/>
        <w:rPr>
          <w:rFonts w:ascii="Trebuchet MS" w:hAnsi="Trebuchet MS"/>
          <w:b w:val="0"/>
          <w:bCs w:val="0"/>
          <w:i/>
          <w:sz w:val="22"/>
          <w:szCs w:val="22"/>
          <w:lang w:val="pt-BR" w:eastAsia="en-US"/>
        </w:rPr>
      </w:pPr>
      <w:bookmarkStart w:id="126" w:name="_Toc162433199"/>
      <w:bookmarkStart w:id="127" w:name="_Toc164251780"/>
      <w:bookmarkStart w:id="128" w:name="_Toc164740512"/>
      <w:bookmarkStart w:id="129" w:name="_Toc166496462"/>
      <w:bookmarkStart w:id="130" w:name="_Toc171650315"/>
      <w:r w:rsidRPr="006C6C5F">
        <w:rPr>
          <w:rFonts w:ascii="Trebuchet MS" w:hAnsi="Trebuchet MS"/>
          <w:b w:val="0"/>
          <w:bCs w:val="0"/>
          <w:i/>
          <w:sz w:val="22"/>
          <w:szCs w:val="22"/>
          <w:lang w:val="pt-BR" w:eastAsia="en-US"/>
        </w:rPr>
        <w:t>Risco da deterioração da qualidade de crédito do Patrimônio Separado poderá afetar a capacidade da Emissora de honrar suas obrigações decorrentes dos CRI</w:t>
      </w:r>
      <w:bookmarkEnd w:id="126"/>
      <w:bookmarkEnd w:id="127"/>
      <w:bookmarkEnd w:id="128"/>
      <w:bookmarkEnd w:id="129"/>
      <w:bookmarkEnd w:id="130"/>
    </w:p>
    <w:p w:rsidR="00594842" w:rsidRPr="006C6C5F" w:rsidRDefault="00594842" w:rsidP="00594842">
      <w:pPr>
        <w:spacing w:line="360" w:lineRule="auto"/>
        <w:rPr>
          <w:rFonts w:ascii="Trebuchet MS" w:hAnsi="Trebuchet MS"/>
          <w:sz w:val="22"/>
          <w:szCs w:val="22"/>
        </w:rPr>
      </w:pPr>
    </w:p>
    <w:p w:rsidR="00594842" w:rsidRPr="006C6C5F" w:rsidRDefault="00594842" w:rsidP="00594842">
      <w:pPr>
        <w:tabs>
          <w:tab w:val="left" w:pos="6840"/>
        </w:tabs>
        <w:adjustRightInd w:val="0"/>
        <w:spacing w:line="360" w:lineRule="auto"/>
        <w:jc w:val="both"/>
        <w:rPr>
          <w:rFonts w:ascii="Trebuchet MS" w:hAnsi="Trebuchet MS"/>
          <w:sz w:val="22"/>
          <w:szCs w:val="22"/>
        </w:rPr>
      </w:pPr>
      <w:r w:rsidRPr="006C6C5F">
        <w:rPr>
          <w:rFonts w:ascii="Trebuchet MS" w:hAnsi="Trebuchet MS"/>
          <w:sz w:val="22"/>
          <w:szCs w:val="22"/>
        </w:rPr>
        <w:t>Os CRI são lastreados pelas CCI, que representam os Créditos Imobiliários, os quais foram vinculados aos CRI por meio do Termo de Securitização, no qual foi instituído o Regime Fiduciário e constituído o Patrimônio Separado. Os Créditos Imobiliários representam créditos detidos pela Emissora contra os Devedores, correspondentes ao pagamento das prestações mensais (principal e juros)</w:t>
      </w:r>
      <w:r w:rsidR="002F3C37" w:rsidRPr="006C6C5F">
        <w:rPr>
          <w:rFonts w:ascii="Trebuchet MS" w:hAnsi="Trebuchet MS"/>
          <w:sz w:val="22"/>
          <w:szCs w:val="22"/>
        </w:rPr>
        <w:t>,</w:t>
      </w:r>
      <w:r w:rsidRPr="006C6C5F">
        <w:rPr>
          <w:rFonts w:ascii="Trebuchet MS" w:hAnsi="Trebuchet MS"/>
          <w:sz w:val="22"/>
          <w:szCs w:val="22"/>
        </w:rPr>
        <w:t xml:space="preserve"> calculados sobre o </w:t>
      </w:r>
      <w:r w:rsidR="00661F92" w:rsidRPr="006C6C5F">
        <w:rPr>
          <w:rFonts w:ascii="Trebuchet MS" w:hAnsi="Trebuchet MS"/>
          <w:sz w:val="22"/>
          <w:szCs w:val="22"/>
        </w:rPr>
        <w:t xml:space="preserve">saldo devedor </w:t>
      </w:r>
      <w:r w:rsidRPr="006C6C5F">
        <w:rPr>
          <w:rFonts w:ascii="Trebuchet MS" w:hAnsi="Trebuchet MS"/>
          <w:sz w:val="22"/>
          <w:szCs w:val="22"/>
        </w:rPr>
        <w:t>do Contrato de Financiamento, atualizados mensalmente pela remuneração básica dos depósitos de poupança. O Patrimônio Separado constituído em favor dos titulares dos CRI não conta com qualquer garantia flutuante ou coobrigação da Emissora.</w:t>
      </w:r>
    </w:p>
    <w:p w:rsidR="00594842" w:rsidRPr="006C6C5F" w:rsidRDefault="00594842" w:rsidP="00594842">
      <w:pPr>
        <w:adjustRightInd w:val="0"/>
        <w:spacing w:line="360" w:lineRule="auto"/>
        <w:jc w:val="both"/>
        <w:rPr>
          <w:rFonts w:ascii="Trebuchet MS" w:hAnsi="Trebuchet MS"/>
          <w:sz w:val="22"/>
          <w:szCs w:val="22"/>
        </w:rPr>
      </w:pPr>
    </w:p>
    <w:p w:rsidR="000C7C48" w:rsidRPr="006C6C5F" w:rsidRDefault="00594842" w:rsidP="00594842">
      <w:pPr>
        <w:pStyle w:val="Heading2"/>
        <w:spacing w:line="360" w:lineRule="auto"/>
        <w:jc w:val="both"/>
        <w:rPr>
          <w:rFonts w:ascii="Trebuchet MS" w:hAnsi="Trebuchet MS"/>
          <w:b w:val="0"/>
          <w:bCs w:val="0"/>
        </w:rPr>
      </w:pPr>
      <w:bookmarkStart w:id="131" w:name="_Toc171650316"/>
      <w:r w:rsidRPr="006C6C5F">
        <w:rPr>
          <w:rFonts w:ascii="Trebuchet MS" w:hAnsi="Trebuchet MS"/>
          <w:b w:val="0"/>
          <w:bCs w:val="0"/>
          <w:sz w:val="22"/>
          <w:szCs w:val="22"/>
          <w:lang w:val="pt-BR" w:eastAsia="en-US"/>
        </w:rPr>
        <w:t>Assim, o recebimento integral e tempestivo pelos titulares dos CRI dos montantes devidos conforme o Termo de Securitização depende do pagamento pelos Devedores dos Contratos de Financiamento, em tempo hábil para o pagamento dos valores decorrentes dos CRI. A ocorrência de eventos que afetem a situação econômico</w:t>
      </w:r>
      <w:r w:rsidR="00B24914" w:rsidRPr="006C6C5F">
        <w:rPr>
          <w:rFonts w:ascii="Trebuchet MS" w:hAnsi="Trebuchet MS"/>
          <w:b w:val="0"/>
          <w:bCs w:val="0"/>
          <w:sz w:val="22"/>
          <w:szCs w:val="22"/>
          <w:lang w:val="pt-BR" w:eastAsia="en-US"/>
        </w:rPr>
        <w:t>-</w:t>
      </w:r>
      <w:r w:rsidRPr="006C6C5F">
        <w:rPr>
          <w:rFonts w:ascii="Trebuchet MS" w:hAnsi="Trebuchet MS"/>
          <w:b w:val="0"/>
          <w:bCs w:val="0"/>
          <w:sz w:val="22"/>
          <w:szCs w:val="22"/>
          <w:lang w:val="pt-BR" w:eastAsia="en-US"/>
        </w:rPr>
        <w:t xml:space="preserve">financeira dos Devedores, como aqueles descritos nesta </w:t>
      </w:r>
      <w:r w:rsidR="002F3C37" w:rsidRPr="006C6C5F">
        <w:rPr>
          <w:rFonts w:ascii="Trebuchet MS" w:hAnsi="Trebuchet MS"/>
          <w:b w:val="0"/>
          <w:bCs w:val="0"/>
          <w:sz w:val="22"/>
          <w:szCs w:val="22"/>
          <w:lang w:val="pt-BR" w:eastAsia="en-US"/>
        </w:rPr>
        <w:t>s</w:t>
      </w:r>
      <w:r w:rsidRPr="006C6C5F">
        <w:rPr>
          <w:rFonts w:ascii="Trebuchet MS" w:hAnsi="Trebuchet MS"/>
          <w:b w:val="0"/>
          <w:bCs w:val="0"/>
          <w:sz w:val="22"/>
          <w:szCs w:val="22"/>
          <w:lang w:val="pt-BR" w:eastAsia="en-US"/>
        </w:rPr>
        <w:t xml:space="preserve">eção poderão afetar negativamente a capacidade do Patrimônio Separado de honrar suas obrigações no que tange </w:t>
      </w:r>
      <w:r w:rsidR="002F3C37" w:rsidRPr="006C6C5F">
        <w:rPr>
          <w:rFonts w:ascii="Trebuchet MS" w:hAnsi="Trebuchet MS"/>
          <w:b w:val="0"/>
          <w:bCs w:val="0"/>
          <w:sz w:val="22"/>
          <w:szCs w:val="22"/>
          <w:lang w:val="pt-BR" w:eastAsia="en-US"/>
        </w:rPr>
        <w:t>a</w:t>
      </w:r>
      <w:r w:rsidRPr="006C6C5F">
        <w:rPr>
          <w:rFonts w:ascii="Trebuchet MS" w:hAnsi="Trebuchet MS"/>
          <w:b w:val="0"/>
          <w:bCs w:val="0"/>
          <w:sz w:val="22"/>
          <w:szCs w:val="22"/>
          <w:lang w:val="pt-BR" w:eastAsia="en-US"/>
        </w:rPr>
        <w:t>o pagamento dos CRI pela Emissora, ainda que os Contratos de Financiamento estejam garantidos pela Alienação Fiduciária dos Imóveis.</w:t>
      </w:r>
      <w:bookmarkEnd w:id="131"/>
      <w:r w:rsidRPr="006C6C5F">
        <w:rPr>
          <w:rFonts w:ascii="Trebuchet MS" w:hAnsi="Trebuchet MS"/>
          <w:b w:val="0"/>
          <w:bCs w:val="0"/>
        </w:rPr>
        <w:t xml:space="preserve"> </w:t>
      </w:r>
    </w:p>
    <w:p w:rsidR="000C7C48" w:rsidRPr="006C6C5F" w:rsidRDefault="000C7C48">
      <w:pPr>
        <w:pStyle w:val="Heading2"/>
        <w:spacing w:line="360" w:lineRule="auto"/>
        <w:jc w:val="both"/>
        <w:rPr>
          <w:rFonts w:ascii="Trebuchet MS" w:hAnsi="Trebuchet MS"/>
          <w:b w:val="0"/>
          <w:bCs w:val="0"/>
        </w:rPr>
      </w:pPr>
    </w:p>
    <w:p w:rsidR="000C7C48" w:rsidRPr="006C6C5F" w:rsidRDefault="000C7C48" w:rsidP="00226744">
      <w:pPr>
        <w:spacing w:line="360" w:lineRule="auto"/>
        <w:jc w:val="both"/>
        <w:rPr>
          <w:rFonts w:ascii="Trebuchet MS" w:hAnsi="Trebuchet MS"/>
          <w:sz w:val="22"/>
          <w:szCs w:val="22"/>
        </w:rPr>
      </w:pPr>
      <w:r w:rsidRPr="006C6C5F">
        <w:rPr>
          <w:rFonts w:ascii="Trebuchet MS" w:hAnsi="Trebuchet MS"/>
          <w:sz w:val="22"/>
          <w:szCs w:val="22"/>
        </w:rPr>
        <w:t>Assim, no caso de inadimplemento dos Créditos Imobiliários pelos Devedores</w:t>
      </w:r>
      <w:r w:rsidR="002F3C37" w:rsidRPr="006C6C5F">
        <w:rPr>
          <w:rFonts w:ascii="Trebuchet MS" w:hAnsi="Trebuchet MS"/>
          <w:sz w:val="22"/>
          <w:szCs w:val="22"/>
        </w:rPr>
        <w:t>,</w:t>
      </w:r>
      <w:r w:rsidRPr="006C6C5F">
        <w:rPr>
          <w:rFonts w:ascii="Trebuchet MS" w:hAnsi="Trebuchet MS"/>
          <w:sz w:val="22"/>
          <w:szCs w:val="22"/>
        </w:rPr>
        <w:t xml:space="preserve"> o valor a ser recebido pelo investidor poderá não ser suficiente para reembolsar integralmente o investimento realizado. Neste caso, nem o Patrimônio Separado, nem mesmo a Emissora, dispor</w:t>
      </w:r>
      <w:r w:rsidR="00827BCF" w:rsidRPr="006C6C5F">
        <w:rPr>
          <w:rFonts w:ascii="Trebuchet MS" w:hAnsi="Trebuchet MS"/>
          <w:sz w:val="22"/>
          <w:szCs w:val="22"/>
        </w:rPr>
        <w:t>á</w:t>
      </w:r>
      <w:r w:rsidRPr="006C6C5F">
        <w:rPr>
          <w:rFonts w:ascii="Trebuchet MS" w:hAnsi="Trebuchet MS"/>
          <w:sz w:val="22"/>
          <w:szCs w:val="22"/>
        </w:rPr>
        <w:t xml:space="preserve"> de outras fontes de recursos para satisfação dos interesses dos investidores.</w:t>
      </w:r>
    </w:p>
    <w:p w:rsidR="000C7C48" w:rsidRPr="006C6C5F" w:rsidRDefault="000C7C48" w:rsidP="00594842">
      <w:pPr>
        <w:pStyle w:val="Heading2"/>
        <w:spacing w:line="360" w:lineRule="auto"/>
        <w:jc w:val="both"/>
        <w:rPr>
          <w:rFonts w:ascii="Trebuchet MS" w:hAnsi="Trebuchet MS"/>
          <w:b w:val="0"/>
          <w:bCs w:val="0"/>
        </w:rPr>
      </w:pPr>
    </w:p>
    <w:p w:rsidR="00594842" w:rsidRPr="006C6C5F" w:rsidRDefault="00594842" w:rsidP="003243C0">
      <w:pPr>
        <w:pStyle w:val="Heading2"/>
        <w:spacing w:line="360" w:lineRule="auto"/>
        <w:jc w:val="both"/>
      </w:pPr>
      <w:bookmarkStart w:id="132" w:name="_Toc171650317"/>
      <w:r w:rsidRPr="006C6C5F">
        <w:rPr>
          <w:rFonts w:ascii="Trebuchet MS" w:hAnsi="Trebuchet MS"/>
          <w:b w:val="0"/>
          <w:bCs w:val="0"/>
          <w:sz w:val="22"/>
          <w:szCs w:val="22"/>
          <w:lang w:val="pt-BR" w:eastAsia="en-US"/>
        </w:rPr>
        <w:t>Para maiores informações acerca do risco de execução da Alienação Fiduciária, vide o “Fator de Risco” denominado “Risco de não transferência das Alienações Fiduciárias” abaixo.</w:t>
      </w:r>
      <w:bookmarkEnd w:id="132"/>
    </w:p>
    <w:p w:rsidR="00594842" w:rsidRPr="006C6C5F" w:rsidRDefault="00594842" w:rsidP="00594842">
      <w:pPr>
        <w:adjustRightInd w:val="0"/>
        <w:spacing w:line="360" w:lineRule="auto"/>
        <w:jc w:val="both"/>
        <w:rPr>
          <w:rFonts w:ascii="Trebuchet MS" w:hAnsi="Trebuchet MS"/>
          <w:sz w:val="22"/>
          <w:szCs w:val="22"/>
        </w:rPr>
      </w:pPr>
    </w:p>
    <w:p w:rsidR="00594842" w:rsidRPr="006C6C5F" w:rsidRDefault="00594842" w:rsidP="00594842">
      <w:pPr>
        <w:pStyle w:val="Heading2"/>
        <w:spacing w:line="360" w:lineRule="auto"/>
        <w:jc w:val="both"/>
        <w:rPr>
          <w:rFonts w:ascii="Trebuchet MS" w:hAnsi="Trebuchet MS"/>
          <w:b w:val="0"/>
          <w:bCs w:val="0"/>
          <w:i/>
          <w:sz w:val="22"/>
          <w:szCs w:val="22"/>
          <w:lang w:val="pt-BR" w:eastAsia="en-US"/>
        </w:rPr>
      </w:pPr>
      <w:bookmarkStart w:id="133" w:name="_Toc171650318"/>
      <w:r w:rsidRPr="006C6C5F">
        <w:rPr>
          <w:rFonts w:ascii="Trebuchet MS" w:hAnsi="Trebuchet MS"/>
          <w:b w:val="0"/>
          <w:bCs w:val="0"/>
          <w:i/>
          <w:sz w:val="22"/>
          <w:szCs w:val="22"/>
          <w:lang w:val="pt-BR" w:eastAsia="en-US"/>
        </w:rPr>
        <w:lastRenderedPageBreak/>
        <w:t>Riscos Relativos ao Pagamento Condicionado e Descontinuidade</w:t>
      </w:r>
      <w:bookmarkEnd w:id="133"/>
    </w:p>
    <w:p w:rsidR="00594842" w:rsidRPr="006C6C5F" w:rsidRDefault="00594842" w:rsidP="00594842">
      <w:pPr>
        <w:adjustRightInd w:val="0"/>
        <w:spacing w:line="360" w:lineRule="auto"/>
        <w:jc w:val="both"/>
        <w:rPr>
          <w:rFonts w:ascii="Trebuchet MS" w:hAnsi="Trebuchet MS"/>
          <w:sz w:val="22"/>
          <w:szCs w:val="22"/>
        </w:rPr>
      </w:pPr>
    </w:p>
    <w:p w:rsidR="00594842" w:rsidRPr="006C6C5F" w:rsidRDefault="00594842" w:rsidP="00594842">
      <w:pPr>
        <w:adjustRightInd w:val="0"/>
        <w:spacing w:line="360" w:lineRule="auto"/>
        <w:jc w:val="both"/>
        <w:rPr>
          <w:rFonts w:ascii="Trebuchet MS" w:hAnsi="Trebuchet MS"/>
          <w:sz w:val="22"/>
          <w:szCs w:val="22"/>
        </w:rPr>
      </w:pPr>
      <w:r w:rsidRPr="006C6C5F">
        <w:rPr>
          <w:rFonts w:ascii="Trebuchet MS" w:hAnsi="Trebuchet MS"/>
          <w:sz w:val="22"/>
          <w:szCs w:val="22"/>
        </w:rPr>
        <w:t>As fontes de recursos da Emissora para fins de pagamento aos Investidores decorrem direta ou indiretamente dos pagamentos dos Créditos Imobiliários e/ou da liquidação das Garantias previstas no Termo de Securitização. Os recebimentos de tais pagamentos ou liquidação podem ocorrer posteriormente às datas previstas para pagamento de juros e amortizações dos CRI, podendo causar descontinuidade do fluxo de caixa esperado dos CRI. Após o recebimento dos referidos recursos e, se for o caso, depois de esgotados todos os meios legais cabíveis para a cobrança judicial ou extrajudicial dos Créditos Imobiliários e suas Garantias, caso o valor recebido não seja suficiente para saldar os CRI, a Emissora não disporá de quaisquer outras fontes de recursos para efetuar o pagamento de eventuais saldos aos Investidores.</w:t>
      </w:r>
    </w:p>
    <w:p w:rsidR="00594842" w:rsidRPr="006C6C5F" w:rsidRDefault="00594842" w:rsidP="002F3C37">
      <w:pPr>
        <w:adjustRightInd w:val="0"/>
        <w:spacing w:line="360" w:lineRule="auto"/>
        <w:jc w:val="both"/>
      </w:pPr>
    </w:p>
    <w:p w:rsidR="00594842" w:rsidRPr="006C6C5F" w:rsidRDefault="00594842" w:rsidP="00594842">
      <w:pPr>
        <w:pStyle w:val="Heading2"/>
        <w:spacing w:line="360" w:lineRule="auto"/>
        <w:jc w:val="both"/>
        <w:rPr>
          <w:rFonts w:ascii="Trebuchet MS" w:hAnsi="Trebuchet MS"/>
          <w:b w:val="0"/>
          <w:bCs w:val="0"/>
          <w:i/>
          <w:sz w:val="22"/>
          <w:szCs w:val="22"/>
          <w:lang w:val="pt-BR" w:eastAsia="en-US"/>
        </w:rPr>
      </w:pPr>
      <w:bookmarkStart w:id="134" w:name="_Toc171650319"/>
      <w:r w:rsidRPr="006C6C5F">
        <w:rPr>
          <w:rFonts w:ascii="Trebuchet MS" w:hAnsi="Trebuchet MS"/>
          <w:b w:val="0"/>
          <w:bCs w:val="0"/>
          <w:i/>
          <w:sz w:val="22"/>
          <w:szCs w:val="22"/>
          <w:lang w:val="pt-BR" w:eastAsia="en-US"/>
        </w:rPr>
        <w:t>Risco de Pré-pagamento do CRI</w:t>
      </w:r>
      <w:bookmarkEnd w:id="134"/>
    </w:p>
    <w:p w:rsidR="00594842" w:rsidRPr="006C6C5F" w:rsidRDefault="00594842" w:rsidP="00594842">
      <w:pPr>
        <w:spacing w:line="360" w:lineRule="auto"/>
        <w:rPr>
          <w:rFonts w:ascii="Trebuchet MS" w:hAnsi="Trebuchet MS"/>
          <w:sz w:val="22"/>
          <w:szCs w:val="22"/>
        </w:rPr>
      </w:pPr>
    </w:p>
    <w:p w:rsidR="000C7C48" w:rsidRPr="006C6C5F" w:rsidRDefault="000C7C48" w:rsidP="000C7C48">
      <w:pPr>
        <w:adjustRightInd w:val="0"/>
        <w:spacing w:line="360" w:lineRule="auto"/>
        <w:jc w:val="both"/>
        <w:rPr>
          <w:rFonts w:ascii="Trebuchet MS" w:hAnsi="Trebuchet MS"/>
          <w:sz w:val="22"/>
          <w:szCs w:val="22"/>
        </w:rPr>
      </w:pPr>
      <w:r w:rsidRPr="006C6C5F">
        <w:rPr>
          <w:rFonts w:ascii="Trebuchet MS" w:hAnsi="Trebuchet MS"/>
          <w:sz w:val="22"/>
          <w:szCs w:val="22"/>
        </w:rPr>
        <w:t>A ocorrência de eventos de pagamento voluntário antecipado pelos Devedores e/ou de vencimento antecipado dos Créditos Imobiliários, nos termos dos Contratos de Financiamento e do Termo de Securitização, acarretará o pré-pagamento dos Créditos Imobiliários e, por consequência, o pré-pagamento parcial ou total dos CRI.</w:t>
      </w:r>
    </w:p>
    <w:p w:rsidR="000C7C48" w:rsidRPr="006C6C5F" w:rsidRDefault="000C7C48" w:rsidP="000C7C48">
      <w:pPr>
        <w:adjustRightInd w:val="0"/>
        <w:spacing w:line="360" w:lineRule="auto"/>
        <w:jc w:val="both"/>
        <w:rPr>
          <w:rFonts w:ascii="Trebuchet MS" w:hAnsi="Trebuchet MS"/>
          <w:sz w:val="22"/>
          <w:szCs w:val="22"/>
        </w:rPr>
      </w:pPr>
    </w:p>
    <w:p w:rsidR="004415C0" w:rsidRPr="006C6C5F" w:rsidRDefault="000C7C48" w:rsidP="003243C0">
      <w:pPr>
        <w:adjustRightInd w:val="0"/>
        <w:spacing w:line="360" w:lineRule="auto"/>
        <w:jc w:val="both"/>
        <w:rPr>
          <w:rFonts w:ascii="Trebuchet MS" w:hAnsi="Trebuchet MS"/>
          <w:sz w:val="18"/>
          <w:szCs w:val="18"/>
        </w:rPr>
      </w:pPr>
      <w:r w:rsidRPr="006C6C5F">
        <w:rPr>
          <w:rFonts w:ascii="Trebuchet MS" w:hAnsi="Trebuchet MS"/>
          <w:sz w:val="22"/>
          <w:szCs w:val="22"/>
        </w:rPr>
        <w:t>Em caso de antecipação do pagamento dos Créditos Imobiliários, os recursos decorrentes dessa antecipação serão imputados pela Emissora na amortização extraordinária dos CRI, nos termos previstos no Termo de Securitização, hipótese em que o investidor receberá antecipadamente, total ou parcialmente, a amortização de seu investimento podendo frustrar sua expectativa de prazo e montante final de rendimentos auferidos. Neste caso, o investidor deixa de receber a rentabilidade que estes créditos hipoteticamente poderiam lhe proporcionar caso não tivessem sido pré-pagos.</w:t>
      </w:r>
    </w:p>
    <w:p w:rsidR="00594842" w:rsidRPr="006C6C5F" w:rsidRDefault="00594842" w:rsidP="00594842">
      <w:pPr>
        <w:adjustRightInd w:val="0"/>
        <w:spacing w:line="360" w:lineRule="auto"/>
        <w:jc w:val="both"/>
        <w:rPr>
          <w:rFonts w:ascii="Trebuchet MS" w:hAnsi="Trebuchet MS"/>
          <w:sz w:val="22"/>
          <w:szCs w:val="22"/>
        </w:rPr>
      </w:pPr>
    </w:p>
    <w:p w:rsidR="00AA50C0" w:rsidRPr="006C6C5F" w:rsidRDefault="00AA50C0" w:rsidP="00AA50C0">
      <w:pPr>
        <w:pStyle w:val="Heading2"/>
        <w:spacing w:line="360" w:lineRule="auto"/>
        <w:jc w:val="both"/>
        <w:rPr>
          <w:rFonts w:ascii="Trebuchet MS" w:hAnsi="Trebuchet MS"/>
          <w:b w:val="0"/>
          <w:bCs w:val="0"/>
          <w:i/>
          <w:sz w:val="22"/>
          <w:szCs w:val="22"/>
          <w:lang w:val="pt-BR" w:eastAsia="en-US"/>
        </w:rPr>
      </w:pPr>
      <w:r w:rsidRPr="006C6C5F">
        <w:rPr>
          <w:rFonts w:ascii="Trebuchet MS" w:hAnsi="Trebuchet MS"/>
          <w:b w:val="0"/>
          <w:bCs w:val="0"/>
          <w:i/>
          <w:sz w:val="22"/>
          <w:szCs w:val="22"/>
          <w:lang w:val="pt-BR" w:eastAsia="en-US"/>
        </w:rPr>
        <w:t>Risco do Quórum de deliberação em assembleia geral de titulares dos CRI</w:t>
      </w:r>
    </w:p>
    <w:p w:rsidR="00AA50C0" w:rsidRPr="006C6C5F" w:rsidRDefault="00AA50C0" w:rsidP="00AA50C0">
      <w:pPr>
        <w:adjustRightInd w:val="0"/>
        <w:spacing w:line="360" w:lineRule="auto"/>
        <w:jc w:val="both"/>
        <w:rPr>
          <w:rFonts w:ascii="Trebuchet MS" w:hAnsi="Trebuchet MS"/>
          <w:sz w:val="22"/>
          <w:szCs w:val="22"/>
        </w:rPr>
      </w:pPr>
    </w:p>
    <w:p w:rsidR="00AA50C0" w:rsidRPr="006C6C5F" w:rsidRDefault="00AA50C0" w:rsidP="00AA50C0">
      <w:pPr>
        <w:pStyle w:val="CorpodetextobtbbdBTbodytext5BTCG-SingleSp05s2BodyText5JCG-SingleSp051s21SecondHeading2BodyText5s2J"/>
        <w:spacing w:line="360" w:lineRule="auto"/>
        <w:rPr>
          <w:rFonts w:ascii="Trebuchet MS" w:hAnsi="Trebuchet MS"/>
          <w:szCs w:val="22"/>
        </w:rPr>
      </w:pPr>
      <w:r w:rsidRPr="006C6C5F">
        <w:rPr>
          <w:rFonts w:ascii="Trebuchet MS" w:hAnsi="Trebuchet MS"/>
          <w:szCs w:val="22"/>
        </w:rPr>
        <w:t>As deliberações a serem tomadas em assembleias gerais de titulares dos CRI são aprovadas por maioria simples, ressalvados os quóruns específicos estabelecidos no Termo de Securitização. Não há mecanismos de venda compulsória no caso de dissidência do titular do CRI em determinadas matérias submetidas à deliberação em assembleia geral.</w:t>
      </w:r>
    </w:p>
    <w:p w:rsidR="00A660D0" w:rsidRPr="006C6C5F" w:rsidRDefault="00A660D0" w:rsidP="00AA50C0">
      <w:pPr>
        <w:pStyle w:val="CorpodetextobtbbdBTbodytext5BTCG-SingleSp05s2BodyText5JCG-SingleSp051s21SecondHeading2BodyText5s2J"/>
        <w:spacing w:line="360" w:lineRule="auto"/>
        <w:rPr>
          <w:rFonts w:ascii="Trebuchet MS" w:hAnsi="Trebuchet MS"/>
          <w:b/>
          <w:bCs/>
          <w:i/>
          <w:szCs w:val="22"/>
          <w:lang w:eastAsia="en-US"/>
        </w:rPr>
      </w:pPr>
    </w:p>
    <w:p w:rsidR="00594842" w:rsidRPr="006C6C5F" w:rsidRDefault="00594842" w:rsidP="00594842">
      <w:pPr>
        <w:pStyle w:val="Heading2"/>
        <w:spacing w:line="360" w:lineRule="auto"/>
        <w:jc w:val="both"/>
        <w:rPr>
          <w:rFonts w:ascii="Trebuchet MS" w:hAnsi="Trebuchet MS"/>
          <w:b w:val="0"/>
          <w:bCs w:val="0"/>
          <w:i/>
          <w:sz w:val="22"/>
          <w:szCs w:val="22"/>
          <w:lang w:val="pt-BR" w:eastAsia="en-US"/>
        </w:rPr>
      </w:pPr>
      <w:bookmarkStart w:id="135" w:name="_Toc171650321"/>
      <w:r w:rsidRPr="006C6C5F">
        <w:rPr>
          <w:rFonts w:ascii="Trebuchet MS" w:hAnsi="Trebuchet MS"/>
          <w:b w:val="0"/>
          <w:bCs w:val="0"/>
          <w:i/>
          <w:sz w:val="22"/>
          <w:szCs w:val="22"/>
          <w:lang w:val="pt-BR" w:eastAsia="en-US"/>
        </w:rPr>
        <w:lastRenderedPageBreak/>
        <w:t>Baixa Liquidez no Mercado Secundário</w:t>
      </w:r>
      <w:bookmarkEnd w:id="135"/>
    </w:p>
    <w:p w:rsidR="00594842" w:rsidRPr="006C6C5F" w:rsidRDefault="00594842" w:rsidP="00594842">
      <w:pPr>
        <w:pStyle w:val="N"/>
        <w:spacing w:line="360" w:lineRule="auto"/>
        <w:rPr>
          <w:rFonts w:ascii="Trebuchet MS" w:hAnsi="Trebuchet MS"/>
          <w:color w:val="000000"/>
          <w:szCs w:val="22"/>
        </w:rPr>
      </w:pPr>
    </w:p>
    <w:p w:rsidR="00594842" w:rsidRPr="006C6C5F" w:rsidRDefault="000C7C48" w:rsidP="00594842">
      <w:pPr>
        <w:adjustRightInd w:val="0"/>
        <w:spacing w:line="360" w:lineRule="auto"/>
        <w:jc w:val="both"/>
        <w:rPr>
          <w:rFonts w:ascii="Trebuchet MS" w:hAnsi="Trebuchet MS"/>
          <w:sz w:val="22"/>
          <w:szCs w:val="22"/>
        </w:rPr>
      </w:pPr>
      <w:r w:rsidRPr="006C6C5F">
        <w:rPr>
          <w:rFonts w:ascii="Trebuchet MS" w:hAnsi="Trebuchet MS"/>
          <w:sz w:val="22"/>
          <w:szCs w:val="22"/>
        </w:rPr>
        <w:t>O</w:t>
      </w:r>
      <w:r w:rsidR="00594842" w:rsidRPr="006C6C5F">
        <w:rPr>
          <w:rFonts w:ascii="Trebuchet MS" w:hAnsi="Trebuchet MS"/>
          <w:sz w:val="22"/>
          <w:szCs w:val="22"/>
        </w:rPr>
        <w:t xml:space="preserve"> mercado secundário de certificados de recebíveis imobiliários no Brasil apresenta baixa liquidez e não há nenhuma garantia de que existirá, no futuro, um mercado para negociação dos CRI que permita sua alienação pelos subscritores desses valores mobiliários caso estes decidam pelo desinvestimento. O Investidor que adquirir os CRI poderá encontrar dificuldades para negociá-los no mercado secundário, devendo estar preparado para manter o investimento nos CRI por todo o prazo da Emissão.</w:t>
      </w:r>
    </w:p>
    <w:p w:rsidR="00594842" w:rsidRPr="006C6C5F" w:rsidRDefault="00594842" w:rsidP="00594842">
      <w:pPr>
        <w:pStyle w:val="N"/>
        <w:spacing w:line="360" w:lineRule="auto"/>
        <w:rPr>
          <w:rFonts w:ascii="Trebuchet MS" w:hAnsi="Trebuchet MS"/>
          <w:color w:val="000000"/>
          <w:szCs w:val="22"/>
          <w:lang w:val="pt-BR"/>
        </w:rPr>
      </w:pPr>
    </w:p>
    <w:p w:rsidR="00594842" w:rsidRPr="006C6C5F" w:rsidRDefault="00594842" w:rsidP="00594842">
      <w:pPr>
        <w:autoSpaceDE w:val="0"/>
        <w:autoSpaceDN w:val="0"/>
        <w:adjustRightInd w:val="0"/>
        <w:spacing w:line="360" w:lineRule="auto"/>
        <w:jc w:val="both"/>
        <w:rPr>
          <w:rFonts w:ascii="Trebuchet MS" w:hAnsi="Trebuchet MS"/>
          <w:i/>
          <w:sz w:val="22"/>
          <w:szCs w:val="22"/>
        </w:rPr>
      </w:pPr>
      <w:r w:rsidRPr="006C6C5F">
        <w:rPr>
          <w:rFonts w:ascii="Trebuchet MS" w:hAnsi="Trebuchet MS"/>
          <w:i/>
          <w:sz w:val="22"/>
          <w:szCs w:val="22"/>
        </w:rPr>
        <w:t>Risco de desapropriação dos Imóveis</w:t>
      </w:r>
    </w:p>
    <w:p w:rsidR="00594842" w:rsidRPr="006C6C5F" w:rsidRDefault="00594842" w:rsidP="00594842">
      <w:pPr>
        <w:autoSpaceDE w:val="0"/>
        <w:autoSpaceDN w:val="0"/>
        <w:adjustRightInd w:val="0"/>
        <w:spacing w:line="360" w:lineRule="auto"/>
        <w:jc w:val="both"/>
        <w:rPr>
          <w:rFonts w:ascii="Trebuchet MS" w:hAnsi="Trebuchet MS"/>
          <w:sz w:val="22"/>
          <w:szCs w:val="22"/>
        </w:rPr>
      </w:pPr>
    </w:p>
    <w:p w:rsidR="00594842" w:rsidRPr="006C6C5F" w:rsidRDefault="00594842" w:rsidP="00594842">
      <w:pPr>
        <w:autoSpaceDE w:val="0"/>
        <w:autoSpaceDN w:val="0"/>
        <w:adjustRightInd w:val="0"/>
        <w:spacing w:line="360" w:lineRule="auto"/>
        <w:jc w:val="both"/>
        <w:rPr>
          <w:rFonts w:ascii="Trebuchet MS" w:hAnsi="Trebuchet MS"/>
          <w:snapToGrid w:val="0"/>
          <w:sz w:val="22"/>
          <w:szCs w:val="22"/>
        </w:rPr>
      </w:pPr>
      <w:r w:rsidRPr="006C6C5F">
        <w:rPr>
          <w:rFonts w:ascii="Trebuchet MS" w:hAnsi="Trebuchet MS"/>
          <w:sz w:val="22"/>
          <w:szCs w:val="22"/>
        </w:rPr>
        <w:t>Um ou mais Imóveis poderão ser desapropriados, total ou parcialmente, pelo poder público, para fins de utilidade</w:t>
      </w:r>
      <w:r w:rsidRPr="006C6C5F">
        <w:rPr>
          <w:rFonts w:ascii="Trebuchet MS" w:hAnsi="Trebuchet MS"/>
          <w:snapToGrid w:val="0"/>
          <w:sz w:val="22"/>
          <w:szCs w:val="22"/>
        </w:rPr>
        <w:t xml:space="preserve"> pública. Tal hipótese poderá afetar negativamente os Créditos Imobiliários e, consequentemente, o fluxo do lastro dos CRI.</w:t>
      </w:r>
    </w:p>
    <w:p w:rsidR="00594842" w:rsidRPr="006C6C5F" w:rsidRDefault="00594842" w:rsidP="00594842">
      <w:pPr>
        <w:pStyle w:val="N"/>
        <w:spacing w:line="360" w:lineRule="auto"/>
        <w:rPr>
          <w:rFonts w:ascii="Trebuchet MS" w:hAnsi="Trebuchet MS"/>
          <w:color w:val="000000"/>
          <w:szCs w:val="22"/>
          <w:lang w:val="pt-BR"/>
        </w:rPr>
      </w:pPr>
    </w:p>
    <w:p w:rsidR="00594842" w:rsidRPr="006C6C5F" w:rsidRDefault="00594842" w:rsidP="00594842">
      <w:pPr>
        <w:pStyle w:val="Heading2"/>
        <w:spacing w:line="360" w:lineRule="auto"/>
        <w:jc w:val="both"/>
        <w:rPr>
          <w:rFonts w:ascii="Trebuchet MS" w:hAnsi="Trebuchet MS"/>
          <w:b w:val="0"/>
          <w:bCs w:val="0"/>
          <w:i/>
          <w:sz w:val="22"/>
          <w:szCs w:val="22"/>
          <w:lang w:val="pt-BR" w:eastAsia="en-US"/>
        </w:rPr>
      </w:pPr>
      <w:bookmarkStart w:id="136" w:name="_Toc171650322"/>
      <w:r w:rsidRPr="006C6C5F">
        <w:rPr>
          <w:rFonts w:ascii="Trebuchet MS" w:hAnsi="Trebuchet MS"/>
          <w:b w:val="0"/>
          <w:bCs w:val="0"/>
          <w:i/>
          <w:sz w:val="22"/>
          <w:szCs w:val="22"/>
          <w:lang w:val="pt-BR" w:eastAsia="en-US"/>
        </w:rPr>
        <w:t>Os investidores dos CRI não t</w:t>
      </w:r>
      <w:r w:rsidR="00A977D8" w:rsidRPr="006C6C5F">
        <w:rPr>
          <w:rFonts w:ascii="Trebuchet MS" w:hAnsi="Trebuchet MS"/>
          <w:b w:val="0"/>
          <w:bCs w:val="0"/>
          <w:i/>
          <w:sz w:val="22"/>
          <w:szCs w:val="22"/>
          <w:lang w:val="pt-BR" w:eastAsia="en-US"/>
        </w:rPr>
        <w:t>ê</w:t>
      </w:r>
      <w:r w:rsidRPr="006C6C5F">
        <w:rPr>
          <w:rFonts w:ascii="Trebuchet MS" w:hAnsi="Trebuchet MS"/>
          <w:b w:val="0"/>
          <w:bCs w:val="0"/>
          <w:i/>
          <w:sz w:val="22"/>
          <w:szCs w:val="22"/>
          <w:lang w:val="pt-BR" w:eastAsia="en-US"/>
        </w:rPr>
        <w:t>m qualquer direito sobre os Imóveis vinculados aos Contratos de Financiamentos</w:t>
      </w:r>
      <w:bookmarkEnd w:id="136"/>
    </w:p>
    <w:p w:rsidR="00594842" w:rsidRPr="006C6C5F" w:rsidRDefault="00594842" w:rsidP="00594842">
      <w:pPr>
        <w:adjustRightInd w:val="0"/>
        <w:spacing w:line="360" w:lineRule="auto"/>
        <w:jc w:val="both"/>
        <w:rPr>
          <w:rFonts w:ascii="Trebuchet MS" w:hAnsi="Trebuchet MS"/>
          <w:sz w:val="22"/>
          <w:szCs w:val="22"/>
        </w:rPr>
      </w:pPr>
    </w:p>
    <w:p w:rsidR="00594842" w:rsidRPr="006C6C5F" w:rsidRDefault="00594842" w:rsidP="00594842">
      <w:pPr>
        <w:adjustRightInd w:val="0"/>
        <w:spacing w:line="360" w:lineRule="auto"/>
        <w:jc w:val="both"/>
        <w:rPr>
          <w:rFonts w:ascii="Trebuchet MS" w:hAnsi="Trebuchet MS"/>
          <w:sz w:val="22"/>
          <w:szCs w:val="22"/>
        </w:rPr>
      </w:pPr>
      <w:r w:rsidRPr="006C6C5F">
        <w:rPr>
          <w:rFonts w:ascii="Trebuchet MS" w:hAnsi="Trebuchet MS"/>
          <w:sz w:val="22"/>
          <w:szCs w:val="22"/>
        </w:rPr>
        <w:t>Os CRI não asseguram aos seus titulares qualquer direito sobre os Imóveis vinculados aos Contratos de Financiamento, nem mesmo o direito de retê-los</w:t>
      </w:r>
      <w:r w:rsidR="00A977D8" w:rsidRPr="006C6C5F">
        <w:rPr>
          <w:rFonts w:ascii="Trebuchet MS" w:hAnsi="Trebuchet MS"/>
          <w:sz w:val="22"/>
          <w:szCs w:val="22"/>
        </w:rPr>
        <w:t>,</w:t>
      </w:r>
      <w:r w:rsidRPr="006C6C5F">
        <w:rPr>
          <w:rFonts w:ascii="Trebuchet MS" w:hAnsi="Trebuchet MS"/>
          <w:sz w:val="22"/>
          <w:szCs w:val="22"/>
        </w:rPr>
        <w:t xml:space="preserve"> em caso de qualquer inadimplemento das obrigações decorrentes dos CRI por parte da Emissora.</w:t>
      </w:r>
    </w:p>
    <w:p w:rsidR="00594842" w:rsidRPr="006C6C5F" w:rsidRDefault="00594842" w:rsidP="00594842">
      <w:pPr>
        <w:adjustRightInd w:val="0"/>
        <w:spacing w:line="360" w:lineRule="auto"/>
        <w:jc w:val="both"/>
        <w:rPr>
          <w:rFonts w:ascii="Trebuchet MS" w:hAnsi="Trebuchet MS"/>
          <w:sz w:val="22"/>
          <w:szCs w:val="22"/>
        </w:rPr>
      </w:pPr>
    </w:p>
    <w:p w:rsidR="00594842" w:rsidRPr="006C6C5F" w:rsidRDefault="00594842" w:rsidP="00594842">
      <w:pPr>
        <w:pStyle w:val="Heading2"/>
        <w:spacing w:line="360" w:lineRule="auto"/>
        <w:jc w:val="both"/>
        <w:rPr>
          <w:rFonts w:ascii="Trebuchet MS" w:hAnsi="Trebuchet MS"/>
          <w:b w:val="0"/>
          <w:bCs w:val="0"/>
          <w:i/>
          <w:sz w:val="22"/>
          <w:szCs w:val="22"/>
          <w:lang w:val="pt-BR" w:eastAsia="en-US"/>
        </w:rPr>
      </w:pPr>
      <w:bookmarkStart w:id="137" w:name="_Toc171650323"/>
      <w:bookmarkStart w:id="138" w:name="_Toc162433206"/>
      <w:bookmarkStart w:id="139" w:name="_Toc164251787"/>
      <w:bookmarkStart w:id="140" w:name="_Toc164740519"/>
      <w:bookmarkStart w:id="141" w:name="_Toc166496469"/>
      <w:r w:rsidRPr="006C6C5F">
        <w:rPr>
          <w:rFonts w:ascii="Trebuchet MS" w:hAnsi="Trebuchet MS"/>
          <w:b w:val="0"/>
          <w:bCs w:val="0"/>
          <w:i/>
          <w:sz w:val="22"/>
          <w:szCs w:val="22"/>
          <w:lang w:val="pt-BR" w:eastAsia="en-US"/>
        </w:rPr>
        <w:t xml:space="preserve">Risco da não realização da </w:t>
      </w:r>
      <w:r w:rsidR="00827BCF" w:rsidRPr="006C6C5F">
        <w:rPr>
          <w:rFonts w:ascii="Trebuchet MS" w:hAnsi="Trebuchet MS"/>
          <w:b w:val="0"/>
          <w:bCs w:val="0"/>
          <w:i/>
          <w:sz w:val="22"/>
          <w:szCs w:val="22"/>
          <w:lang w:val="pt-BR" w:eastAsia="en-US"/>
        </w:rPr>
        <w:t>Carteira</w:t>
      </w:r>
      <w:bookmarkEnd w:id="137"/>
      <w:r w:rsidR="00827BCF" w:rsidRPr="006C6C5F">
        <w:rPr>
          <w:rFonts w:ascii="Trebuchet MS" w:hAnsi="Trebuchet MS"/>
          <w:b w:val="0"/>
          <w:bCs w:val="0"/>
          <w:i/>
          <w:sz w:val="22"/>
          <w:szCs w:val="22"/>
          <w:lang w:val="pt-BR" w:eastAsia="en-US"/>
        </w:rPr>
        <w:t xml:space="preserve"> </w:t>
      </w:r>
      <w:bookmarkEnd w:id="138"/>
      <w:bookmarkEnd w:id="139"/>
      <w:bookmarkEnd w:id="140"/>
      <w:bookmarkEnd w:id="141"/>
    </w:p>
    <w:p w:rsidR="00594842" w:rsidRPr="006C6C5F" w:rsidRDefault="00594842" w:rsidP="00594842">
      <w:pPr>
        <w:adjustRightInd w:val="0"/>
        <w:spacing w:line="360" w:lineRule="auto"/>
        <w:jc w:val="both"/>
        <w:rPr>
          <w:rFonts w:ascii="Trebuchet MS" w:hAnsi="Trebuchet MS"/>
          <w:sz w:val="22"/>
          <w:szCs w:val="22"/>
        </w:rPr>
      </w:pPr>
    </w:p>
    <w:p w:rsidR="00594842" w:rsidRPr="006C6C5F" w:rsidRDefault="00594842" w:rsidP="00594842">
      <w:pPr>
        <w:adjustRightInd w:val="0"/>
        <w:spacing w:line="360" w:lineRule="auto"/>
        <w:jc w:val="both"/>
        <w:rPr>
          <w:rFonts w:ascii="Trebuchet MS" w:hAnsi="Trebuchet MS"/>
          <w:sz w:val="22"/>
          <w:szCs w:val="22"/>
        </w:rPr>
      </w:pPr>
      <w:r w:rsidRPr="006C6C5F">
        <w:rPr>
          <w:rFonts w:ascii="Trebuchet MS" w:hAnsi="Trebuchet MS"/>
          <w:sz w:val="22"/>
          <w:szCs w:val="22"/>
        </w:rPr>
        <w:t xml:space="preserve">A Emissora é uma companhia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de créditos imobiliários, tendo como objeto social a aquisição e securitização de créditos imobiliários </w:t>
      </w:r>
      <w:r w:rsidR="00A977D8" w:rsidRPr="006C6C5F">
        <w:rPr>
          <w:rFonts w:ascii="Trebuchet MS" w:hAnsi="Trebuchet MS"/>
          <w:sz w:val="22"/>
          <w:szCs w:val="22"/>
        </w:rPr>
        <w:t xml:space="preserve">por meio </w:t>
      </w:r>
      <w:r w:rsidRPr="006C6C5F">
        <w:rPr>
          <w:rFonts w:ascii="Trebuchet MS" w:hAnsi="Trebuchet MS"/>
          <w:sz w:val="22"/>
          <w:szCs w:val="22"/>
        </w:rPr>
        <w:t>da emissão de certificados de recebíveis imobiliários, cujos patrimônios são administrados separadamente. O Patrimônio Separado tem como principal fonte de recursos os Créditos Imobiliários. Desta forma, qualquer atraso ou falta de recebimento dos mesmos pela Emissora poderá afetar negativamente a capacidade da Emissora de honrar as obrigações decorrentes dos CRI.</w:t>
      </w:r>
    </w:p>
    <w:p w:rsidR="00594842" w:rsidRPr="006C6C5F" w:rsidRDefault="00594842" w:rsidP="00594842">
      <w:pPr>
        <w:pStyle w:val="Heading2"/>
        <w:spacing w:line="360" w:lineRule="auto"/>
        <w:rPr>
          <w:rFonts w:ascii="Trebuchet MS" w:hAnsi="Trebuchet MS"/>
          <w:b w:val="0"/>
        </w:rPr>
      </w:pPr>
      <w:bookmarkStart w:id="142" w:name="_Toc162433207"/>
      <w:bookmarkStart w:id="143" w:name="_Toc164251788"/>
      <w:bookmarkStart w:id="144" w:name="_Toc164740520"/>
      <w:bookmarkStart w:id="145" w:name="_Toc166496470"/>
    </w:p>
    <w:p w:rsidR="00594842" w:rsidRPr="006C6C5F" w:rsidRDefault="00594842" w:rsidP="00594842">
      <w:pPr>
        <w:pStyle w:val="Heading2"/>
        <w:spacing w:line="360" w:lineRule="auto"/>
        <w:jc w:val="both"/>
        <w:rPr>
          <w:rFonts w:ascii="Trebuchet MS" w:hAnsi="Trebuchet MS"/>
          <w:b w:val="0"/>
          <w:bCs w:val="0"/>
          <w:i/>
          <w:sz w:val="22"/>
          <w:szCs w:val="22"/>
          <w:lang w:val="pt-BR" w:eastAsia="en-US"/>
        </w:rPr>
      </w:pPr>
      <w:bookmarkStart w:id="146" w:name="_Toc171650324"/>
      <w:r w:rsidRPr="006C6C5F">
        <w:rPr>
          <w:rFonts w:ascii="Trebuchet MS" w:hAnsi="Trebuchet MS"/>
          <w:b w:val="0"/>
          <w:bCs w:val="0"/>
          <w:i/>
          <w:sz w:val="22"/>
          <w:szCs w:val="22"/>
          <w:lang w:val="pt-BR" w:eastAsia="en-US"/>
        </w:rPr>
        <w:t>Risco de descontinuidade</w:t>
      </w:r>
      <w:bookmarkEnd w:id="142"/>
      <w:bookmarkEnd w:id="143"/>
      <w:bookmarkEnd w:id="144"/>
      <w:bookmarkEnd w:id="145"/>
      <w:r w:rsidRPr="006C6C5F">
        <w:rPr>
          <w:rFonts w:ascii="Trebuchet MS" w:hAnsi="Trebuchet MS"/>
          <w:b w:val="0"/>
          <w:bCs w:val="0"/>
          <w:i/>
          <w:sz w:val="22"/>
          <w:szCs w:val="22"/>
          <w:lang w:val="pt-BR" w:eastAsia="en-US"/>
        </w:rPr>
        <w:t xml:space="preserve"> do recebimento de principal e encargos mensalmente</w:t>
      </w:r>
      <w:bookmarkEnd w:id="146"/>
    </w:p>
    <w:p w:rsidR="00594842" w:rsidRPr="006C6C5F" w:rsidRDefault="00594842" w:rsidP="00594842">
      <w:pPr>
        <w:pStyle w:val="BodyTextIndent2"/>
        <w:tabs>
          <w:tab w:val="left" w:pos="540"/>
        </w:tabs>
        <w:spacing w:line="360" w:lineRule="auto"/>
        <w:ind w:left="0"/>
        <w:jc w:val="both"/>
        <w:rPr>
          <w:rFonts w:ascii="Trebuchet MS" w:hAnsi="Trebuchet MS"/>
          <w:i/>
          <w:sz w:val="22"/>
          <w:szCs w:val="22"/>
        </w:rPr>
      </w:pPr>
    </w:p>
    <w:p w:rsidR="00594842" w:rsidRPr="006C6C5F" w:rsidRDefault="00594842" w:rsidP="00594842">
      <w:pPr>
        <w:adjustRightInd w:val="0"/>
        <w:spacing w:line="360" w:lineRule="auto"/>
        <w:jc w:val="both"/>
        <w:rPr>
          <w:rFonts w:ascii="Trebuchet MS" w:hAnsi="Trebuchet MS"/>
          <w:spacing w:val="-4"/>
          <w:sz w:val="22"/>
          <w:szCs w:val="22"/>
        </w:rPr>
      </w:pPr>
      <w:r w:rsidRPr="006C6C5F">
        <w:rPr>
          <w:rFonts w:ascii="Trebuchet MS" w:hAnsi="Trebuchet MS"/>
          <w:spacing w:val="-4"/>
          <w:sz w:val="22"/>
          <w:szCs w:val="22"/>
        </w:rPr>
        <w:t>As fontes de recursos da Emissora para fins de pagamento aos Investidores decorrem direta e/ou indiretamente: (i) dos pagamentos dos Créditos Imobiliários; (</w:t>
      </w:r>
      <w:proofErr w:type="spellStart"/>
      <w:r w:rsidRPr="006C6C5F">
        <w:rPr>
          <w:rFonts w:ascii="Trebuchet MS" w:hAnsi="Trebuchet MS"/>
          <w:spacing w:val="-4"/>
          <w:sz w:val="22"/>
          <w:szCs w:val="22"/>
        </w:rPr>
        <w:t>ii</w:t>
      </w:r>
      <w:proofErr w:type="spellEnd"/>
      <w:r w:rsidRPr="006C6C5F">
        <w:rPr>
          <w:rFonts w:ascii="Trebuchet MS" w:hAnsi="Trebuchet MS"/>
          <w:spacing w:val="-4"/>
          <w:sz w:val="22"/>
          <w:szCs w:val="22"/>
        </w:rPr>
        <w:t xml:space="preserve">) da eventual suficiência de recursos no Fundo de </w:t>
      </w:r>
      <w:r w:rsidR="00146033" w:rsidRPr="006C6C5F">
        <w:rPr>
          <w:rFonts w:ascii="Trebuchet MS" w:hAnsi="Trebuchet MS"/>
          <w:spacing w:val="-4"/>
          <w:sz w:val="22"/>
          <w:szCs w:val="22"/>
        </w:rPr>
        <w:t>Despesas</w:t>
      </w:r>
      <w:r w:rsidRPr="006C6C5F">
        <w:rPr>
          <w:rFonts w:ascii="Trebuchet MS" w:hAnsi="Trebuchet MS"/>
          <w:spacing w:val="-4"/>
          <w:sz w:val="22"/>
          <w:szCs w:val="22"/>
        </w:rPr>
        <w:t>; e (</w:t>
      </w:r>
      <w:proofErr w:type="spellStart"/>
      <w:r w:rsidRPr="006C6C5F">
        <w:rPr>
          <w:rFonts w:ascii="Trebuchet MS" w:hAnsi="Trebuchet MS"/>
          <w:spacing w:val="-4"/>
          <w:sz w:val="22"/>
          <w:szCs w:val="22"/>
        </w:rPr>
        <w:t>iii</w:t>
      </w:r>
      <w:proofErr w:type="spellEnd"/>
      <w:r w:rsidRPr="006C6C5F">
        <w:rPr>
          <w:rFonts w:ascii="Trebuchet MS" w:hAnsi="Trebuchet MS"/>
          <w:spacing w:val="-4"/>
          <w:sz w:val="22"/>
          <w:szCs w:val="22"/>
        </w:rPr>
        <w:t xml:space="preserve">) da liquidação das Alienações Fiduciárias, em caso de </w:t>
      </w:r>
      <w:r w:rsidRPr="006C6C5F">
        <w:rPr>
          <w:rFonts w:ascii="Trebuchet MS" w:hAnsi="Trebuchet MS"/>
          <w:spacing w:val="-4"/>
          <w:sz w:val="22"/>
          <w:szCs w:val="22"/>
        </w:rPr>
        <w:lastRenderedPageBreak/>
        <w:t>transferência da Alienação Fiduciária após a Averbação. Os recebimentos oriundos dos itens acima podem ocorrer posteriormente às datas previstas de pagamentos de juros e amortizações dos CRI, podendo causar descontinuidade do fluxo de caixa esperado dos CRI. Após o recebimento dos recursos supra referidos e, se for o caso, depois de esgotados todos os meios legais cabíveis para a cobrança judicial ou extrajudicial dos Créditos Imobiliários e suas garantias, caso estes não sejam suficientes, a Emissora não disporá de quaisquer outras verbas para efetuar o pagamento de eventuais saldos aos Investidores.</w:t>
      </w:r>
    </w:p>
    <w:p w:rsidR="00594842" w:rsidRPr="006C6C5F" w:rsidRDefault="00594842" w:rsidP="00594842">
      <w:pPr>
        <w:adjustRightInd w:val="0"/>
        <w:spacing w:line="360" w:lineRule="auto"/>
        <w:jc w:val="both"/>
        <w:rPr>
          <w:rFonts w:ascii="Trebuchet MS" w:hAnsi="Trebuchet MS"/>
          <w:sz w:val="22"/>
          <w:szCs w:val="22"/>
        </w:rPr>
      </w:pPr>
    </w:p>
    <w:p w:rsidR="00AD3AF6" w:rsidRPr="006C6C5F" w:rsidRDefault="00AD3AF6" w:rsidP="00594842">
      <w:pPr>
        <w:adjustRightInd w:val="0"/>
        <w:spacing w:line="360" w:lineRule="auto"/>
        <w:jc w:val="both"/>
        <w:rPr>
          <w:rFonts w:ascii="Trebuchet MS" w:hAnsi="Trebuchet MS"/>
          <w:i/>
          <w:sz w:val="22"/>
          <w:szCs w:val="22"/>
        </w:rPr>
      </w:pPr>
      <w:r w:rsidRPr="006C6C5F">
        <w:rPr>
          <w:rFonts w:ascii="Trebuchet MS" w:hAnsi="Trebuchet MS"/>
          <w:i/>
          <w:sz w:val="22"/>
          <w:szCs w:val="22"/>
        </w:rPr>
        <w:t>Risco de antecipação dos Créditos Imobiliários</w:t>
      </w:r>
    </w:p>
    <w:p w:rsidR="00AD3AF6" w:rsidRPr="006C6C5F" w:rsidRDefault="00AD3AF6" w:rsidP="00594842">
      <w:pPr>
        <w:adjustRightInd w:val="0"/>
        <w:spacing w:line="360" w:lineRule="auto"/>
        <w:jc w:val="both"/>
        <w:rPr>
          <w:rFonts w:ascii="Trebuchet MS" w:hAnsi="Trebuchet MS"/>
          <w:sz w:val="22"/>
          <w:szCs w:val="22"/>
        </w:rPr>
      </w:pPr>
    </w:p>
    <w:p w:rsidR="00AD3AF6" w:rsidRPr="006C6C5F" w:rsidRDefault="00AD3AF6" w:rsidP="00594842">
      <w:pPr>
        <w:adjustRightInd w:val="0"/>
        <w:spacing w:line="360" w:lineRule="auto"/>
        <w:jc w:val="both"/>
        <w:rPr>
          <w:rFonts w:ascii="Trebuchet MS" w:hAnsi="Trebuchet MS"/>
          <w:sz w:val="22"/>
          <w:szCs w:val="22"/>
        </w:rPr>
      </w:pPr>
      <w:r w:rsidRPr="006C6C5F">
        <w:rPr>
          <w:rFonts w:ascii="Trebuchet MS" w:hAnsi="Trebuchet MS"/>
          <w:sz w:val="22"/>
          <w:szCs w:val="22"/>
        </w:rPr>
        <w:t>Nos termos dos Contratos de Financiamento</w:t>
      </w:r>
      <w:r w:rsidR="00407E0F" w:rsidRPr="006C6C5F">
        <w:rPr>
          <w:rFonts w:ascii="Trebuchet MS" w:hAnsi="Trebuchet MS"/>
          <w:sz w:val="22"/>
          <w:szCs w:val="22"/>
        </w:rPr>
        <w:t>,</w:t>
      </w:r>
      <w:r w:rsidRPr="006C6C5F">
        <w:rPr>
          <w:rFonts w:ascii="Trebuchet MS" w:hAnsi="Trebuchet MS"/>
          <w:sz w:val="22"/>
          <w:szCs w:val="22"/>
        </w:rPr>
        <w:t xml:space="preserve"> os Devedores podem antecipar o pagamento dos Créditos Imobiliários</w:t>
      </w:r>
      <w:r w:rsidR="001704EE" w:rsidRPr="006C6C5F">
        <w:rPr>
          <w:rFonts w:ascii="Trebuchet MS" w:hAnsi="Trebuchet MS"/>
          <w:sz w:val="22"/>
          <w:szCs w:val="22"/>
        </w:rPr>
        <w:t>. Caso isso ocorra</w:t>
      </w:r>
      <w:r w:rsidR="00407E0F" w:rsidRPr="006C6C5F">
        <w:rPr>
          <w:rFonts w:ascii="Trebuchet MS" w:hAnsi="Trebuchet MS"/>
          <w:sz w:val="22"/>
          <w:szCs w:val="22"/>
        </w:rPr>
        <w:t>,</w:t>
      </w:r>
      <w:r w:rsidR="001704EE" w:rsidRPr="006C6C5F">
        <w:rPr>
          <w:rFonts w:ascii="Trebuchet MS" w:hAnsi="Trebuchet MS"/>
          <w:sz w:val="22"/>
          <w:szCs w:val="22"/>
        </w:rPr>
        <w:t xml:space="preserve"> a </w:t>
      </w:r>
      <w:proofErr w:type="spellStart"/>
      <w:r w:rsidR="001704EE" w:rsidRPr="006C6C5F">
        <w:rPr>
          <w:rFonts w:ascii="Trebuchet MS" w:hAnsi="Trebuchet MS"/>
          <w:sz w:val="22"/>
          <w:szCs w:val="22"/>
        </w:rPr>
        <w:t>Securitizadora</w:t>
      </w:r>
      <w:proofErr w:type="spellEnd"/>
      <w:r w:rsidR="001704EE" w:rsidRPr="006C6C5F">
        <w:rPr>
          <w:rFonts w:ascii="Trebuchet MS" w:hAnsi="Trebuchet MS"/>
          <w:sz w:val="22"/>
          <w:szCs w:val="22"/>
        </w:rPr>
        <w:t xml:space="preserve"> poderá promover a Amortização Antecipada Facultativa</w:t>
      </w:r>
      <w:r w:rsidR="00407E0F" w:rsidRPr="006C6C5F">
        <w:rPr>
          <w:rFonts w:ascii="Trebuchet MS" w:hAnsi="Trebuchet MS"/>
          <w:sz w:val="22"/>
          <w:szCs w:val="22"/>
        </w:rPr>
        <w:t xml:space="preserve"> e, neste caso, </w:t>
      </w:r>
      <w:r w:rsidR="001704EE" w:rsidRPr="006C6C5F">
        <w:rPr>
          <w:rFonts w:ascii="Trebuchet MS" w:hAnsi="Trebuchet MS"/>
          <w:sz w:val="22"/>
          <w:szCs w:val="22"/>
        </w:rPr>
        <w:t>o investidor pode vir a receber uma remuneração inferior ao esperado quando a</w:t>
      </w:r>
      <w:r w:rsidR="00407E0F" w:rsidRPr="006C6C5F">
        <w:rPr>
          <w:rFonts w:ascii="Trebuchet MS" w:hAnsi="Trebuchet MS"/>
          <w:sz w:val="22"/>
          <w:szCs w:val="22"/>
        </w:rPr>
        <w:t>d</w:t>
      </w:r>
      <w:r w:rsidR="001704EE" w:rsidRPr="006C6C5F">
        <w:rPr>
          <w:rFonts w:ascii="Trebuchet MS" w:hAnsi="Trebuchet MS"/>
          <w:sz w:val="22"/>
          <w:szCs w:val="22"/>
        </w:rPr>
        <w:t>qui</w:t>
      </w:r>
      <w:r w:rsidR="00407E0F" w:rsidRPr="006C6C5F">
        <w:rPr>
          <w:rFonts w:ascii="Trebuchet MS" w:hAnsi="Trebuchet MS"/>
          <w:sz w:val="22"/>
          <w:szCs w:val="22"/>
        </w:rPr>
        <w:t>riu</w:t>
      </w:r>
      <w:r w:rsidR="001704EE" w:rsidRPr="006C6C5F">
        <w:rPr>
          <w:rFonts w:ascii="Trebuchet MS" w:hAnsi="Trebuchet MS"/>
          <w:sz w:val="22"/>
          <w:szCs w:val="22"/>
        </w:rPr>
        <w:t xml:space="preserve"> os CRI, bem como pode não ser capaz</w:t>
      </w:r>
      <w:r w:rsidR="00780AF1" w:rsidRPr="006C6C5F">
        <w:rPr>
          <w:rFonts w:ascii="Trebuchet MS" w:hAnsi="Trebuchet MS"/>
          <w:sz w:val="22"/>
          <w:szCs w:val="22"/>
        </w:rPr>
        <w:t xml:space="preserve"> de reaplicar os recursos oriundos da Amortização Antecipada Facultativa em ativos que gerem a mesma taxa de retorno dos CRI </w:t>
      </w:r>
      <w:r w:rsidR="001704EE" w:rsidRPr="006C6C5F">
        <w:rPr>
          <w:rFonts w:ascii="Trebuchet MS" w:hAnsi="Trebuchet MS"/>
          <w:sz w:val="22"/>
          <w:szCs w:val="22"/>
        </w:rPr>
        <w:t xml:space="preserve">  </w:t>
      </w:r>
      <w:r w:rsidRPr="006C6C5F">
        <w:rPr>
          <w:rFonts w:ascii="Trebuchet MS" w:hAnsi="Trebuchet MS"/>
          <w:sz w:val="22"/>
          <w:szCs w:val="22"/>
        </w:rPr>
        <w:t xml:space="preserve"> </w:t>
      </w:r>
    </w:p>
    <w:p w:rsidR="00AD3AF6" w:rsidRPr="006C6C5F" w:rsidRDefault="00AD3AF6" w:rsidP="00594842">
      <w:pPr>
        <w:adjustRightInd w:val="0"/>
        <w:spacing w:line="360" w:lineRule="auto"/>
        <w:jc w:val="both"/>
        <w:rPr>
          <w:rFonts w:ascii="Trebuchet MS" w:hAnsi="Trebuchet MS"/>
          <w:sz w:val="22"/>
          <w:szCs w:val="22"/>
        </w:rPr>
      </w:pPr>
    </w:p>
    <w:p w:rsidR="00594842" w:rsidRPr="006C6C5F" w:rsidRDefault="00594842" w:rsidP="000C7C48">
      <w:pPr>
        <w:pStyle w:val="Heading2"/>
        <w:spacing w:line="360" w:lineRule="auto"/>
        <w:jc w:val="both"/>
        <w:rPr>
          <w:rFonts w:ascii="Trebuchet MS" w:hAnsi="Trebuchet MS"/>
          <w:b w:val="0"/>
          <w:bCs w:val="0"/>
          <w:i/>
          <w:sz w:val="22"/>
          <w:szCs w:val="22"/>
          <w:lang w:val="pt-BR" w:eastAsia="en-US"/>
        </w:rPr>
      </w:pPr>
      <w:bookmarkStart w:id="147" w:name="_Toc162433211"/>
      <w:bookmarkStart w:id="148" w:name="_Toc164251792"/>
      <w:bookmarkStart w:id="149" w:name="_Toc164740524"/>
      <w:bookmarkStart w:id="150" w:name="_Toc166496474"/>
      <w:bookmarkStart w:id="151" w:name="_Toc171650325"/>
      <w:r w:rsidRPr="006C6C5F">
        <w:rPr>
          <w:rFonts w:ascii="Trebuchet MS" w:hAnsi="Trebuchet MS"/>
          <w:b w:val="0"/>
          <w:bCs w:val="0"/>
          <w:i/>
          <w:sz w:val="22"/>
          <w:szCs w:val="22"/>
          <w:lang w:val="pt-BR" w:eastAsia="en-US"/>
        </w:rPr>
        <w:t xml:space="preserve">Risco de não transferência das </w:t>
      </w:r>
      <w:bookmarkEnd w:id="147"/>
      <w:bookmarkEnd w:id="148"/>
      <w:bookmarkEnd w:id="149"/>
      <w:bookmarkEnd w:id="150"/>
      <w:r w:rsidRPr="006C6C5F">
        <w:rPr>
          <w:rFonts w:ascii="Trebuchet MS" w:hAnsi="Trebuchet MS"/>
          <w:b w:val="0"/>
          <w:bCs w:val="0"/>
          <w:i/>
          <w:sz w:val="22"/>
          <w:szCs w:val="22"/>
          <w:lang w:val="pt-BR" w:eastAsia="en-US"/>
        </w:rPr>
        <w:t>Alienações Fiduciárias</w:t>
      </w:r>
      <w:bookmarkEnd w:id="151"/>
    </w:p>
    <w:p w:rsidR="00594842" w:rsidRPr="006C6C5F" w:rsidRDefault="00594842" w:rsidP="000C7C48">
      <w:pPr>
        <w:tabs>
          <w:tab w:val="left" w:pos="540"/>
        </w:tabs>
        <w:spacing w:line="360" w:lineRule="auto"/>
        <w:jc w:val="both"/>
        <w:rPr>
          <w:rFonts w:ascii="Trebuchet MS" w:hAnsi="Trebuchet MS"/>
          <w:sz w:val="22"/>
          <w:szCs w:val="22"/>
        </w:rPr>
      </w:pPr>
    </w:p>
    <w:p w:rsidR="000C7C48" w:rsidRPr="006C6C5F" w:rsidRDefault="000C7C48" w:rsidP="00226744">
      <w:pPr>
        <w:shd w:val="clear" w:color="auto" w:fill="FFFFFF"/>
        <w:tabs>
          <w:tab w:val="left" w:pos="236"/>
        </w:tabs>
        <w:spacing w:line="360" w:lineRule="auto"/>
        <w:jc w:val="both"/>
        <w:rPr>
          <w:rFonts w:ascii="Trebuchet MS" w:hAnsi="Trebuchet MS"/>
          <w:spacing w:val="-4"/>
          <w:sz w:val="22"/>
          <w:szCs w:val="22"/>
        </w:rPr>
      </w:pPr>
      <w:r w:rsidRPr="006C6C5F">
        <w:rPr>
          <w:rFonts w:ascii="Trebuchet MS" w:hAnsi="Trebuchet MS"/>
          <w:spacing w:val="-4"/>
          <w:sz w:val="22"/>
          <w:szCs w:val="22"/>
          <w:lang w:eastAsia="pt-BR"/>
        </w:rPr>
        <w:t xml:space="preserve">A Averbação </w:t>
      </w:r>
      <w:r w:rsidRPr="006C6C5F">
        <w:rPr>
          <w:rFonts w:ascii="Trebuchet MS" w:hAnsi="Trebuchet MS"/>
          <w:sz w:val="22"/>
          <w:szCs w:val="22"/>
          <w:lang w:eastAsia="pt-BR"/>
        </w:rPr>
        <w:t>d</w:t>
      </w:r>
      <w:r w:rsidR="008B75C6" w:rsidRPr="006C6C5F">
        <w:rPr>
          <w:rFonts w:ascii="Trebuchet MS" w:hAnsi="Trebuchet MS"/>
          <w:sz w:val="22"/>
          <w:szCs w:val="22"/>
          <w:lang w:eastAsia="pt-BR"/>
        </w:rPr>
        <w:t>a Escritura de Cessão</w:t>
      </w:r>
      <w:r w:rsidRPr="006C6C5F">
        <w:rPr>
          <w:rFonts w:ascii="Trebuchet MS" w:hAnsi="Trebuchet MS"/>
          <w:sz w:val="22"/>
          <w:szCs w:val="22"/>
          <w:lang w:eastAsia="pt-BR"/>
        </w:rPr>
        <w:t xml:space="preserve"> na matrícula de cada um dos Imóveis, junto ao Serviço de Registro de Imóveis competente, </w:t>
      </w:r>
      <w:r w:rsidRPr="006C6C5F">
        <w:rPr>
          <w:rFonts w:ascii="Trebuchet MS" w:hAnsi="Trebuchet MS"/>
          <w:sz w:val="22"/>
          <w:szCs w:val="22"/>
        </w:rPr>
        <w:t xml:space="preserve">visa transferir </w:t>
      </w:r>
      <w:r w:rsidRPr="006C6C5F">
        <w:rPr>
          <w:rFonts w:ascii="Trebuchet MS" w:hAnsi="Trebuchet MS"/>
          <w:spacing w:val="-4"/>
          <w:sz w:val="22"/>
          <w:szCs w:val="22"/>
        </w:rPr>
        <w:t xml:space="preserve">as </w:t>
      </w:r>
      <w:r w:rsidRPr="006C6C5F">
        <w:rPr>
          <w:rFonts w:ascii="Trebuchet MS" w:hAnsi="Trebuchet MS"/>
          <w:sz w:val="22"/>
          <w:szCs w:val="22"/>
        </w:rPr>
        <w:t>Alienações Fiduciárias</w:t>
      </w:r>
      <w:r w:rsidRPr="006C6C5F" w:rsidDel="008060C3">
        <w:rPr>
          <w:rFonts w:ascii="Trebuchet MS" w:hAnsi="Trebuchet MS"/>
          <w:spacing w:val="-4"/>
          <w:sz w:val="22"/>
          <w:szCs w:val="22"/>
        </w:rPr>
        <w:t xml:space="preserve"> </w:t>
      </w:r>
      <w:r w:rsidRPr="006C6C5F">
        <w:rPr>
          <w:rFonts w:ascii="Trebuchet MS" w:hAnsi="Trebuchet MS"/>
          <w:spacing w:val="-4"/>
          <w:sz w:val="22"/>
          <w:szCs w:val="22"/>
        </w:rPr>
        <w:t>da Originadora para a Emissora.</w:t>
      </w:r>
    </w:p>
    <w:p w:rsidR="000C7C48" w:rsidRPr="006C6C5F" w:rsidRDefault="000C7C48" w:rsidP="00226744">
      <w:pPr>
        <w:shd w:val="clear" w:color="auto" w:fill="FFFFFF"/>
        <w:tabs>
          <w:tab w:val="left" w:pos="236"/>
        </w:tabs>
        <w:spacing w:line="360" w:lineRule="auto"/>
        <w:jc w:val="both"/>
        <w:rPr>
          <w:rFonts w:ascii="Trebuchet MS" w:hAnsi="Trebuchet MS"/>
          <w:spacing w:val="-4"/>
          <w:sz w:val="22"/>
          <w:szCs w:val="22"/>
        </w:rPr>
      </w:pPr>
    </w:p>
    <w:p w:rsidR="000C7C48" w:rsidRPr="006C6C5F" w:rsidRDefault="000C7C48" w:rsidP="00226744">
      <w:pPr>
        <w:shd w:val="clear" w:color="auto" w:fill="FFFFFF"/>
        <w:tabs>
          <w:tab w:val="left" w:pos="236"/>
        </w:tabs>
        <w:spacing w:line="360" w:lineRule="auto"/>
        <w:jc w:val="both"/>
        <w:rPr>
          <w:rFonts w:ascii="Trebuchet MS" w:hAnsi="Trebuchet MS"/>
          <w:spacing w:val="-4"/>
          <w:sz w:val="22"/>
          <w:szCs w:val="22"/>
        </w:rPr>
      </w:pPr>
      <w:r w:rsidRPr="006C6C5F">
        <w:rPr>
          <w:rFonts w:ascii="Trebuchet MS" w:hAnsi="Trebuchet MS"/>
          <w:spacing w:val="-4"/>
          <w:sz w:val="22"/>
          <w:szCs w:val="22"/>
        </w:rPr>
        <w:t>No entanto, tendo em vista os custos incorridos na Averbação d</w:t>
      </w:r>
      <w:r w:rsidR="008B75C6" w:rsidRPr="006C6C5F">
        <w:rPr>
          <w:rFonts w:ascii="Trebuchet MS" w:hAnsi="Trebuchet MS"/>
          <w:spacing w:val="-4"/>
          <w:sz w:val="22"/>
          <w:szCs w:val="22"/>
        </w:rPr>
        <w:t>a Escritura de Cessão</w:t>
      </w:r>
      <w:r w:rsidRPr="006C6C5F">
        <w:rPr>
          <w:rFonts w:ascii="Trebuchet MS" w:hAnsi="Trebuchet MS"/>
          <w:spacing w:val="-4"/>
          <w:sz w:val="22"/>
          <w:szCs w:val="22"/>
        </w:rPr>
        <w:t xml:space="preserve">, custos, estes que são de responsabilidade do </w:t>
      </w:r>
      <w:proofErr w:type="spellStart"/>
      <w:r w:rsidRPr="006C6C5F">
        <w:rPr>
          <w:rFonts w:ascii="Trebuchet MS" w:hAnsi="Trebuchet MS"/>
          <w:spacing w:val="-4"/>
          <w:sz w:val="22"/>
          <w:szCs w:val="22"/>
        </w:rPr>
        <w:t>Patrimonio</w:t>
      </w:r>
      <w:proofErr w:type="spellEnd"/>
      <w:r w:rsidRPr="006C6C5F">
        <w:rPr>
          <w:rFonts w:ascii="Trebuchet MS" w:hAnsi="Trebuchet MS"/>
          <w:spacing w:val="-4"/>
          <w:sz w:val="22"/>
          <w:szCs w:val="22"/>
        </w:rPr>
        <w:t xml:space="preserve"> Separado, tal averbação não foi realizada no momento da Cessão dos Créditos e será realizada, especialmente, no caso de inadimplência dos Créditos Imobiliários pelos Devedores e consequente necessidade de execução das Alienações Fiduciárias que garantem o pagamento do saldo devedor dos Contratos de Financiamento. </w:t>
      </w:r>
    </w:p>
    <w:p w:rsidR="000C7C48" w:rsidRPr="006C6C5F" w:rsidRDefault="000C7C48" w:rsidP="00226744">
      <w:pPr>
        <w:shd w:val="clear" w:color="auto" w:fill="FFFFFF"/>
        <w:tabs>
          <w:tab w:val="left" w:pos="236"/>
        </w:tabs>
        <w:spacing w:line="360" w:lineRule="auto"/>
        <w:jc w:val="both"/>
        <w:rPr>
          <w:rFonts w:ascii="Trebuchet MS" w:hAnsi="Trebuchet MS"/>
          <w:spacing w:val="-4"/>
          <w:sz w:val="22"/>
          <w:szCs w:val="22"/>
        </w:rPr>
      </w:pPr>
    </w:p>
    <w:p w:rsidR="000C7C48" w:rsidRPr="006C6C5F" w:rsidRDefault="000C7C48" w:rsidP="00226744">
      <w:pPr>
        <w:shd w:val="clear" w:color="auto" w:fill="FFFFFF"/>
        <w:tabs>
          <w:tab w:val="left" w:pos="236"/>
        </w:tabs>
        <w:spacing w:line="360" w:lineRule="auto"/>
        <w:jc w:val="both"/>
        <w:rPr>
          <w:rFonts w:ascii="Trebuchet MS" w:hAnsi="Trebuchet MS"/>
          <w:spacing w:val="-4"/>
          <w:sz w:val="22"/>
          <w:szCs w:val="22"/>
          <w:lang w:eastAsia="pt-BR"/>
        </w:rPr>
      </w:pPr>
      <w:r w:rsidRPr="006C6C5F">
        <w:rPr>
          <w:rFonts w:ascii="Trebuchet MS" w:hAnsi="Trebuchet MS"/>
          <w:spacing w:val="-4"/>
          <w:sz w:val="22"/>
          <w:szCs w:val="22"/>
        </w:rPr>
        <w:t xml:space="preserve">Desta forma, na eventualidade de surgirem dificuldades na transferência das </w:t>
      </w:r>
      <w:r w:rsidRPr="006C6C5F">
        <w:rPr>
          <w:rFonts w:ascii="Trebuchet MS" w:hAnsi="Trebuchet MS"/>
          <w:sz w:val="22"/>
          <w:szCs w:val="22"/>
        </w:rPr>
        <w:t>Alienações Fiduciárias</w:t>
      </w:r>
      <w:r w:rsidRPr="006C6C5F" w:rsidDel="008060C3">
        <w:rPr>
          <w:rFonts w:ascii="Trebuchet MS" w:hAnsi="Trebuchet MS"/>
          <w:spacing w:val="-4"/>
          <w:sz w:val="22"/>
          <w:szCs w:val="22"/>
        </w:rPr>
        <w:t xml:space="preserve"> </w:t>
      </w:r>
      <w:r w:rsidRPr="006C6C5F">
        <w:rPr>
          <w:rFonts w:ascii="Trebuchet MS" w:hAnsi="Trebuchet MS"/>
          <w:spacing w:val="-4"/>
          <w:sz w:val="22"/>
          <w:szCs w:val="22"/>
        </w:rPr>
        <w:t xml:space="preserve">pela Originadora à Emissora, a Emissora estará impedida de efetuar a pronta execução das </w:t>
      </w:r>
      <w:r w:rsidRPr="006C6C5F">
        <w:rPr>
          <w:rFonts w:ascii="Trebuchet MS" w:hAnsi="Trebuchet MS"/>
          <w:sz w:val="22"/>
          <w:szCs w:val="22"/>
        </w:rPr>
        <w:t>Alienações Fiduciárias</w:t>
      </w:r>
      <w:r w:rsidRPr="006C6C5F">
        <w:rPr>
          <w:rFonts w:ascii="Trebuchet MS" w:hAnsi="Trebuchet MS"/>
          <w:spacing w:val="-4"/>
          <w:sz w:val="22"/>
          <w:szCs w:val="22"/>
        </w:rPr>
        <w:t xml:space="preserve">. </w:t>
      </w:r>
    </w:p>
    <w:p w:rsidR="000C7C48" w:rsidRPr="006C6C5F" w:rsidRDefault="000C7C48" w:rsidP="00226744">
      <w:pPr>
        <w:shd w:val="clear" w:color="auto" w:fill="FFFFFF"/>
        <w:tabs>
          <w:tab w:val="left" w:pos="236"/>
        </w:tabs>
        <w:spacing w:line="360" w:lineRule="auto"/>
        <w:jc w:val="both"/>
        <w:rPr>
          <w:rFonts w:ascii="Trebuchet MS" w:hAnsi="Trebuchet MS"/>
          <w:spacing w:val="-4"/>
          <w:sz w:val="22"/>
          <w:szCs w:val="22"/>
        </w:rPr>
      </w:pPr>
    </w:p>
    <w:p w:rsidR="000C7C48" w:rsidRPr="006C6C5F" w:rsidRDefault="000C7C48" w:rsidP="00226744">
      <w:pPr>
        <w:shd w:val="clear" w:color="auto" w:fill="FFFFFF"/>
        <w:tabs>
          <w:tab w:val="left" w:pos="236"/>
        </w:tabs>
        <w:spacing w:line="360" w:lineRule="auto"/>
        <w:jc w:val="both"/>
        <w:rPr>
          <w:rFonts w:ascii="Trebuchet MS" w:hAnsi="Trebuchet MS"/>
          <w:sz w:val="22"/>
          <w:szCs w:val="22"/>
          <w:lang w:eastAsia="pt-BR"/>
        </w:rPr>
      </w:pPr>
      <w:r w:rsidRPr="006C6C5F">
        <w:rPr>
          <w:rFonts w:ascii="Trebuchet MS" w:hAnsi="Trebuchet MS"/>
          <w:sz w:val="22"/>
          <w:szCs w:val="22"/>
          <w:lang w:eastAsia="pt-BR"/>
        </w:rPr>
        <w:t>Desta forma, qualquer atraso na execução das Alienações Fiduciária ou impossibilidade de execução pela Emissora e/ou pela Originadora, por conta e ordem da Emissora, poderá afetar a capacidade da Emissora de honrar as obrigações decorrentes dos CRI.</w:t>
      </w:r>
    </w:p>
    <w:p w:rsidR="00594842" w:rsidRPr="006C6C5F" w:rsidRDefault="00594842" w:rsidP="00594842">
      <w:pPr>
        <w:pStyle w:val="BodyMain"/>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sz w:val="22"/>
          <w:szCs w:val="22"/>
        </w:rPr>
      </w:pPr>
    </w:p>
    <w:p w:rsidR="00594842" w:rsidRPr="006C6C5F" w:rsidRDefault="00594842" w:rsidP="00594842">
      <w:pPr>
        <w:pStyle w:val="Heading2"/>
        <w:spacing w:line="360" w:lineRule="auto"/>
        <w:jc w:val="both"/>
        <w:rPr>
          <w:rFonts w:ascii="Trebuchet MS" w:hAnsi="Trebuchet MS"/>
          <w:b w:val="0"/>
          <w:bCs w:val="0"/>
          <w:i/>
          <w:sz w:val="22"/>
          <w:szCs w:val="22"/>
          <w:lang w:val="pt-BR" w:eastAsia="en-US"/>
        </w:rPr>
      </w:pPr>
      <w:bookmarkStart w:id="152" w:name="_Toc162433215"/>
      <w:bookmarkStart w:id="153" w:name="_Toc164251796"/>
      <w:bookmarkStart w:id="154" w:name="_Toc164740528"/>
      <w:bookmarkStart w:id="155" w:name="_Toc166496478"/>
      <w:bookmarkStart w:id="156" w:name="_Toc171650326"/>
      <w:r w:rsidRPr="006C6C5F">
        <w:rPr>
          <w:rFonts w:ascii="Trebuchet MS" w:hAnsi="Trebuchet MS"/>
          <w:b w:val="0"/>
          <w:bCs w:val="0"/>
          <w:i/>
          <w:sz w:val="22"/>
          <w:szCs w:val="22"/>
          <w:lang w:val="pt-BR" w:eastAsia="en-US"/>
        </w:rPr>
        <w:t>Risco TR – Taxa Referencial</w:t>
      </w:r>
      <w:bookmarkEnd w:id="152"/>
      <w:bookmarkEnd w:id="153"/>
      <w:bookmarkEnd w:id="154"/>
      <w:bookmarkEnd w:id="155"/>
      <w:bookmarkEnd w:id="156"/>
    </w:p>
    <w:p w:rsidR="00594842" w:rsidRPr="006C6C5F" w:rsidRDefault="00594842" w:rsidP="00594842">
      <w:pPr>
        <w:pStyle w:val="BodyTextIndent2"/>
        <w:tabs>
          <w:tab w:val="left" w:pos="540"/>
        </w:tabs>
        <w:spacing w:line="360" w:lineRule="auto"/>
        <w:ind w:left="0"/>
        <w:jc w:val="both"/>
        <w:rPr>
          <w:rFonts w:ascii="Trebuchet MS" w:hAnsi="Trebuchet MS"/>
          <w:i/>
          <w:sz w:val="22"/>
          <w:szCs w:val="22"/>
        </w:rPr>
      </w:pPr>
    </w:p>
    <w:p w:rsidR="00594842" w:rsidRPr="006C6C5F" w:rsidRDefault="00594842" w:rsidP="00594842">
      <w:pPr>
        <w:pStyle w:val="BodyTextIndent2"/>
        <w:tabs>
          <w:tab w:val="left" w:pos="540"/>
        </w:tabs>
        <w:spacing w:line="360" w:lineRule="auto"/>
        <w:ind w:left="0" w:firstLine="0"/>
        <w:jc w:val="both"/>
        <w:rPr>
          <w:rFonts w:ascii="Trebuchet MS" w:hAnsi="Trebuchet MS"/>
          <w:spacing w:val="-2"/>
          <w:sz w:val="22"/>
          <w:szCs w:val="22"/>
        </w:rPr>
      </w:pPr>
      <w:r w:rsidRPr="006C6C5F">
        <w:rPr>
          <w:rFonts w:ascii="Trebuchet MS" w:hAnsi="Trebuchet MS"/>
          <w:spacing w:val="-2"/>
          <w:sz w:val="22"/>
          <w:szCs w:val="22"/>
        </w:rPr>
        <w:t>O Conselho Monetário Nacional, o Banco Central ou o Congresso Nacional podem alterar a fórmula de cálculo ou o critério de apuração da TR durante o prazo da Emissão ou mesmo extingui-la. Tendo em vista que a TR tem reflexos sobre os Contratos de Financiamento, bem como sobre os CRI, eventuais alterações na sua metodologia de cálculo, sua extinção ou substituição, poderão afetar adversamente os rendimentos dos Contratos de Financiamento e, por consequência, dos CRI.</w:t>
      </w:r>
    </w:p>
    <w:p w:rsidR="00594842" w:rsidRPr="006C6C5F" w:rsidRDefault="00594842" w:rsidP="00594842">
      <w:pPr>
        <w:pStyle w:val="BodyTextIndent2"/>
        <w:tabs>
          <w:tab w:val="left" w:pos="540"/>
        </w:tabs>
        <w:spacing w:line="360" w:lineRule="auto"/>
        <w:ind w:left="0"/>
        <w:jc w:val="both"/>
        <w:rPr>
          <w:rFonts w:ascii="Trebuchet MS" w:hAnsi="Trebuchet MS"/>
          <w:sz w:val="22"/>
          <w:szCs w:val="22"/>
        </w:rPr>
      </w:pPr>
    </w:p>
    <w:p w:rsidR="00594842" w:rsidRPr="006C6C5F" w:rsidRDefault="00594842" w:rsidP="00594842">
      <w:pPr>
        <w:pStyle w:val="Heading2"/>
        <w:spacing w:line="360" w:lineRule="auto"/>
        <w:jc w:val="both"/>
        <w:rPr>
          <w:rFonts w:ascii="Trebuchet MS" w:hAnsi="Trebuchet MS"/>
          <w:b w:val="0"/>
          <w:bCs w:val="0"/>
          <w:i/>
          <w:sz w:val="22"/>
          <w:szCs w:val="22"/>
          <w:lang w:val="pt-BR" w:eastAsia="en-US"/>
        </w:rPr>
      </w:pPr>
      <w:bookmarkStart w:id="157" w:name="_Toc166496479"/>
      <w:bookmarkStart w:id="158" w:name="_Toc171650327"/>
      <w:r w:rsidRPr="006C6C5F">
        <w:rPr>
          <w:rFonts w:ascii="Trebuchet MS" w:hAnsi="Trebuchet MS"/>
          <w:b w:val="0"/>
          <w:bCs w:val="0"/>
          <w:i/>
          <w:sz w:val="22"/>
          <w:szCs w:val="22"/>
          <w:lang w:val="pt-BR" w:eastAsia="en-US"/>
        </w:rPr>
        <w:t>Risco</w:t>
      </w:r>
      <w:r w:rsidR="004415C0" w:rsidRPr="006C6C5F">
        <w:rPr>
          <w:rFonts w:ascii="Trebuchet MS" w:hAnsi="Trebuchet MS"/>
          <w:b w:val="0"/>
          <w:bCs w:val="0"/>
          <w:i/>
          <w:sz w:val="22"/>
          <w:szCs w:val="22"/>
          <w:lang w:val="pt-BR" w:eastAsia="en-US"/>
        </w:rPr>
        <w:t>s</w:t>
      </w:r>
      <w:r w:rsidRPr="006C6C5F">
        <w:rPr>
          <w:rFonts w:ascii="Trebuchet MS" w:hAnsi="Trebuchet MS"/>
          <w:b w:val="0"/>
          <w:bCs w:val="0"/>
          <w:i/>
          <w:sz w:val="22"/>
          <w:szCs w:val="22"/>
          <w:lang w:val="pt-BR" w:eastAsia="en-US"/>
        </w:rPr>
        <w:t xml:space="preserve"> relacionados com o critério de apuração do LTV</w:t>
      </w:r>
      <w:bookmarkEnd w:id="157"/>
      <w:bookmarkEnd w:id="158"/>
    </w:p>
    <w:p w:rsidR="00594842" w:rsidRPr="006C6C5F" w:rsidRDefault="00594842">
      <w:pPr>
        <w:pStyle w:val="BodyTextIndent2"/>
        <w:tabs>
          <w:tab w:val="left" w:pos="540"/>
        </w:tabs>
        <w:spacing w:line="360" w:lineRule="auto"/>
        <w:ind w:left="0"/>
        <w:jc w:val="both"/>
        <w:rPr>
          <w:rFonts w:ascii="Trebuchet MS" w:hAnsi="Trebuchet MS"/>
          <w:sz w:val="22"/>
          <w:szCs w:val="22"/>
        </w:rPr>
      </w:pPr>
    </w:p>
    <w:p w:rsidR="000C7C48" w:rsidRPr="006C6C5F" w:rsidRDefault="00594842" w:rsidP="00226744">
      <w:pPr>
        <w:pStyle w:val="BodyTextIndent2"/>
        <w:shd w:val="clear" w:color="auto" w:fill="FFFFFF"/>
        <w:tabs>
          <w:tab w:val="left" w:pos="540"/>
        </w:tabs>
        <w:spacing w:line="360" w:lineRule="auto"/>
        <w:ind w:left="0" w:firstLine="0"/>
        <w:jc w:val="both"/>
        <w:rPr>
          <w:rFonts w:ascii="Trebuchet MS" w:hAnsi="Trebuchet MS"/>
          <w:i/>
          <w:sz w:val="22"/>
          <w:szCs w:val="22"/>
        </w:rPr>
      </w:pPr>
      <w:r w:rsidRPr="006C6C5F">
        <w:rPr>
          <w:rFonts w:ascii="Trebuchet MS" w:hAnsi="Trebuchet MS"/>
          <w:sz w:val="22"/>
          <w:szCs w:val="22"/>
        </w:rPr>
        <w:t xml:space="preserve">Os Imóveis não foram objeto de avaliação imobiliária especifica para fins da Emissão. </w:t>
      </w:r>
      <w:r w:rsidR="000C7C48" w:rsidRPr="006C6C5F">
        <w:rPr>
          <w:rFonts w:ascii="Trebuchet MS" w:hAnsi="Trebuchet MS"/>
          <w:sz w:val="22"/>
          <w:szCs w:val="22"/>
        </w:rPr>
        <w:t>Para fins da Oferta, o valor dos Imóveis baseou-se no valor da respectiva avaliação no momento da assinatura do Contrato de Financiamento.</w:t>
      </w:r>
    </w:p>
    <w:p w:rsidR="000C7C48" w:rsidRPr="006C6C5F" w:rsidRDefault="000C7C48" w:rsidP="00226744">
      <w:pPr>
        <w:pStyle w:val="BodyTextIndent2"/>
        <w:shd w:val="clear" w:color="auto" w:fill="FFFFFF"/>
        <w:tabs>
          <w:tab w:val="left" w:pos="540"/>
        </w:tabs>
        <w:spacing w:line="360" w:lineRule="auto"/>
        <w:ind w:left="0" w:firstLine="0"/>
        <w:jc w:val="both"/>
        <w:rPr>
          <w:rFonts w:ascii="Trebuchet MS" w:hAnsi="Trebuchet MS"/>
          <w:i/>
          <w:sz w:val="22"/>
          <w:szCs w:val="22"/>
        </w:rPr>
      </w:pPr>
    </w:p>
    <w:p w:rsidR="00594842" w:rsidRPr="006C6C5F" w:rsidRDefault="000C7C48">
      <w:pPr>
        <w:pStyle w:val="BodyTextIndent2"/>
        <w:tabs>
          <w:tab w:val="left" w:pos="540"/>
        </w:tabs>
        <w:spacing w:line="360" w:lineRule="auto"/>
        <w:ind w:left="0" w:firstLine="0"/>
        <w:jc w:val="both"/>
        <w:rPr>
          <w:rFonts w:ascii="Trebuchet MS" w:hAnsi="Trebuchet MS"/>
          <w:sz w:val="22"/>
          <w:szCs w:val="22"/>
        </w:rPr>
      </w:pPr>
      <w:r w:rsidRPr="006C6C5F">
        <w:rPr>
          <w:rFonts w:ascii="Trebuchet MS" w:hAnsi="Trebuchet MS"/>
          <w:sz w:val="22"/>
          <w:szCs w:val="22"/>
        </w:rPr>
        <w:t>Vale mencionar que a</w:t>
      </w:r>
      <w:r w:rsidR="00594842" w:rsidRPr="006C6C5F">
        <w:rPr>
          <w:rFonts w:ascii="Trebuchet MS" w:hAnsi="Trebuchet MS"/>
          <w:sz w:val="22"/>
          <w:szCs w:val="22"/>
        </w:rPr>
        <w:t>s informações vinculadas ao LTV podem não representar a realidade existente entre o valor do Imóvel e o valor dos Créditos Imobiliários</w:t>
      </w:r>
      <w:r w:rsidR="006F361C" w:rsidRPr="006C6C5F">
        <w:rPr>
          <w:rFonts w:ascii="Trebuchet MS" w:hAnsi="Trebuchet MS"/>
          <w:sz w:val="22"/>
          <w:szCs w:val="22"/>
        </w:rPr>
        <w:t>, sendo que e</w:t>
      </w:r>
      <w:r w:rsidR="00594842" w:rsidRPr="006C6C5F">
        <w:rPr>
          <w:rFonts w:ascii="Trebuchet MS" w:hAnsi="Trebuchet MS"/>
          <w:sz w:val="22"/>
          <w:szCs w:val="22"/>
        </w:rPr>
        <w:t xml:space="preserve">m algumas circunstâncias adversas vinculadas a questões mercadológicas ou regionais, dentre outras, os Imóveis, podem ter se depreciado desde a </w:t>
      </w:r>
      <w:proofErr w:type="spellStart"/>
      <w:r w:rsidR="00594842" w:rsidRPr="006C6C5F">
        <w:rPr>
          <w:rFonts w:ascii="Trebuchet MS" w:hAnsi="Trebuchet MS"/>
          <w:sz w:val="22"/>
          <w:szCs w:val="22"/>
        </w:rPr>
        <w:t>originação</w:t>
      </w:r>
      <w:proofErr w:type="spellEnd"/>
      <w:r w:rsidR="00594842" w:rsidRPr="006C6C5F">
        <w:rPr>
          <w:rFonts w:ascii="Trebuchet MS" w:hAnsi="Trebuchet MS"/>
          <w:sz w:val="22"/>
          <w:szCs w:val="22"/>
        </w:rPr>
        <w:t xml:space="preserve"> dos Créditos Imobiliários. </w:t>
      </w:r>
    </w:p>
    <w:p w:rsidR="006F361C" w:rsidRPr="006C6C5F" w:rsidRDefault="006F361C">
      <w:pPr>
        <w:pStyle w:val="BodyTextIndent2"/>
        <w:tabs>
          <w:tab w:val="left" w:pos="540"/>
        </w:tabs>
        <w:spacing w:line="360" w:lineRule="auto"/>
        <w:ind w:left="0" w:firstLine="0"/>
        <w:jc w:val="both"/>
        <w:rPr>
          <w:rFonts w:ascii="Trebuchet MS" w:hAnsi="Trebuchet MS"/>
          <w:sz w:val="22"/>
          <w:szCs w:val="22"/>
        </w:rPr>
      </w:pPr>
    </w:p>
    <w:p w:rsidR="006F361C" w:rsidRPr="006C6C5F" w:rsidRDefault="006F361C" w:rsidP="006F361C">
      <w:pPr>
        <w:pStyle w:val="BodyTextIndent2"/>
        <w:tabs>
          <w:tab w:val="left" w:pos="540"/>
        </w:tabs>
        <w:spacing w:line="360" w:lineRule="auto"/>
        <w:ind w:left="0" w:firstLine="0"/>
        <w:jc w:val="both"/>
        <w:rPr>
          <w:rFonts w:ascii="Trebuchet MS" w:hAnsi="Trebuchet MS"/>
          <w:sz w:val="22"/>
          <w:szCs w:val="22"/>
        </w:rPr>
      </w:pPr>
      <w:r w:rsidRPr="006C6C5F">
        <w:rPr>
          <w:rFonts w:ascii="Trebuchet MS" w:hAnsi="Trebuchet MS"/>
          <w:sz w:val="22"/>
          <w:szCs w:val="22"/>
        </w:rPr>
        <w:t xml:space="preserve">Assim, na hipótese de o Imóvel ter </w:t>
      </w:r>
      <w:r w:rsidR="00A977D8" w:rsidRPr="006C6C5F">
        <w:rPr>
          <w:rFonts w:ascii="Trebuchet MS" w:hAnsi="Trebuchet MS"/>
          <w:sz w:val="22"/>
          <w:szCs w:val="22"/>
        </w:rPr>
        <w:t xml:space="preserve">se </w:t>
      </w:r>
      <w:r w:rsidRPr="006C6C5F">
        <w:rPr>
          <w:rFonts w:ascii="Trebuchet MS" w:hAnsi="Trebuchet MS"/>
          <w:sz w:val="22"/>
          <w:szCs w:val="22"/>
        </w:rPr>
        <w:t>desvalorizado e o Devedor vir a inadimplir suas obrigações de pagamento das parcelas dos Contratos de Financiamento, os recursos levantados com a execução da Alienação Fiduciária poderão não ser suficientes para arcar com o pagamento do saldo devedor do referido Contrato de Financiamento.</w:t>
      </w:r>
    </w:p>
    <w:p w:rsidR="00594842" w:rsidRPr="006C6C5F" w:rsidRDefault="00594842" w:rsidP="00594842">
      <w:pPr>
        <w:pStyle w:val="BodyTextIndent2"/>
        <w:tabs>
          <w:tab w:val="left" w:pos="540"/>
        </w:tabs>
        <w:spacing w:line="360" w:lineRule="auto"/>
        <w:ind w:left="0"/>
        <w:jc w:val="both"/>
        <w:rPr>
          <w:rFonts w:ascii="Trebuchet MS" w:hAnsi="Trebuchet MS"/>
          <w:sz w:val="22"/>
          <w:szCs w:val="22"/>
        </w:rPr>
      </w:pPr>
    </w:p>
    <w:p w:rsidR="00594842" w:rsidRPr="006C6C5F" w:rsidRDefault="00594842" w:rsidP="00594842">
      <w:pPr>
        <w:pStyle w:val="Heading2"/>
        <w:spacing w:line="360" w:lineRule="auto"/>
        <w:jc w:val="both"/>
        <w:rPr>
          <w:rFonts w:ascii="Trebuchet MS" w:hAnsi="Trebuchet MS"/>
          <w:b w:val="0"/>
          <w:bCs w:val="0"/>
          <w:i/>
          <w:sz w:val="22"/>
          <w:szCs w:val="22"/>
          <w:lang w:val="pt-BR" w:eastAsia="en-US"/>
        </w:rPr>
      </w:pPr>
      <w:bookmarkStart w:id="159" w:name="_Toc171650328"/>
      <w:r w:rsidRPr="006C6C5F">
        <w:rPr>
          <w:rFonts w:ascii="Trebuchet MS" w:hAnsi="Trebuchet MS"/>
          <w:b w:val="0"/>
          <w:bCs w:val="0"/>
          <w:i/>
          <w:sz w:val="22"/>
          <w:szCs w:val="22"/>
          <w:lang w:val="pt-BR" w:eastAsia="en-US"/>
        </w:rPr>
        <w:t xml:space="preserve">Risco de conflito de interesses </w:t>
      </w:r>
      <w:r w:rsidR="006F361C" w:rsidRPr="006C6C5F">
        <w:rPr>
          <w:rFonts w:ascii="Trebuchet MS" w:hAnsi="Trebuchet MS"/>
          <w:b w:val="0"/>
          <w:bCs w:val="0"/>
          <w:i/>
          <w:sz w:val="22"/>
          <w:szCs w:val="22"/>
          <w:lang w:val="pt-BR" w:eastAsia="en-US"/>
        </w:rPr>
        <w:t xml:space="preserve">da </w:t>
      </w:r>
      <w:r w:rsidR="00A977D8" w:rsidRPr="006C6C5F">
        <w:rPr>
          <w:rFonts w:ascii="Trebuchet MS" w:hAnsi="Trebuchet MS"/>
          <w:b w:val="0"/>
          <w:bCs w:val="0"/>
          <w:i/>
          <w:sz w:val="22"/>
          <w:szCs w:val="22"/>
          <w:lang w:val="pt-BR" w:eastAsia="en-US"/>
        </w:rPr>
        <w:t>CAIXA</w:t>
      </w:r>
      <w:r w:rsidRPr="006C6C5F">
        <w:rPr>
          <w:rFonts w:ascii="Trebuchet MS" w:hAnsi="Trebuchet MS"/>
          <w:b w:val="0"/>
          <w:bCs w:val="0"/>
          <w:i/>
          <w:sz w:val="22"/>
          <w:szCs w:val="22"/>
          <w:lang w:val="pt-BR" w:eastAsia="en-US"/>
        </w:rPr>
        <w:t>.</w:t>
      </w:r>
      <w:bookmarkEnd w:id="159"/>
      <w:r w:rsidRPr="006C6C5F">
        <w:rPr>
          <w:rFonts w:ascii="Trebuchet MS" w:hAnsi="Trebuchet MS"/>
          <w:b w:val="0"/>
          <w:bCs w:val="0"/>
          <w:i/>
          <w:sz w:val="22"/>
          <w:szCs w:val="22"/>
          <w:lang w:val="pt-BR" w:eastAsia="en-US"/>
        </w:rPr>
        <w:t xml:space="preserve"> </w:t>
      </w:r>
    </w:p>
    <w:p w:rsidR="00594842" w:rsidRPr="006C6C5F" w:rsidRDefault="00594842" w:rsidP="00594842">
      <w:pPr>
        <w:spacing w:line="360" w:lineRule="auto"/>
        <w:rPr>
          <w:rFonts w:ascii="Trebuchet MS" w:hAnsi="Trebuchet MS"/>
          <w:sz w:val="22"/>
          <w:szCs w:val="22"/>
        </w:rPr>
      </w:pPr>
    </w:p>
    <w:p w:rsidR="006F361C" w:rsidRPr="006C6C5F" w:rsidRDefault="006F361C" w:rsidP="00226744">
      <w:pPr>
        <w:shd w:val="clear" w:color="auto" w:fill="FFFFFF"/>
        <w:tabs>
          <w:tab w:val="left" w:pos="540"/>
        </w:tabs>
        <w:spacing w:line="360" w:lineRule="auto"/>
        <w:jc w:val="both"/>
        <w:rPr>
          <w:rFonts w:ascii="Trebuchet MS" w:hAnsi="Trebuchet MS"/>
          <w:sz w:val="22"/>
          <w:szCs w:val="22"/>
        </w:rPr>
      </w:pPr>
      <w:r w:rsidRPr="006C6C5F">
        <w:rPr>
          <w:rFonts w:ascii="Trebuchet MS" w:hAnsi="Trebuchet MS"/>
          <w:sz w:val="22"/>
          <w:szCs w:val="22"/>
          <w:lang w:eastAsia="pt-BR"/>
        </w:rPr>
        <w:t xml:space="preserve">A </w:t>
      </w:r>
      <w:r w:rsidR="00A977D8" w:rsidRPr="006C6C5F">
        <w:rPr>
          <w:rFonts w:ascii="Trebuchet MS" w:hAnsi="Trebuchet MS"/>
          <w:sz w:val="22"/>
          <w:szCs w:val="22"/>
          <w:lang w:eastAsia="pt-BR"/>
        </w:rPr>
        <w:t xml:space="preserve">CAIXA </w:t>
      </w:r>
      <w:r w:rsidRPr="006C6C5F">
        <w:rPr>
          <w:rFonts w:ascii="Trebuchet MS" w:hAnsi="Trebuchet MS"/>
          <w:sz w:val="22"/>
          <w:szCs w:val="22"/>
          <w:lang w:eastAsia="pt-BR"/>
        </w:rPr>
        <w:t xml:space="preserve">figura na operação como originadora dos Créditos Imobiliários, cedente dos Créditos Imobiliários, </w:t>
      </w:r>
      <w:proofErr w:type="spellStart"/>
      <w:r w:rsidRPr="006C6C5F">
        <w:rPr>
          <w:rFonts w:ascii="Trebuchet MS" w:hAnsi="Trebuchet MS"/>
          <w:i/>
          <w:sz w:val="22"/>
          <w:szCs w:val="22"/>
          <w:lang w:eastAsia="pt-BR"/>
        </w:rPr>
        <w:t>Servicer</w:t>
      </w:r>
      <w:proofErr w:type="spellEnd"/>
      <w:r w:rsidRPr="006C6C5F">
        <w:rPr>
          <w:rFonts w:ascii="Trebuchet MS" w:hAnsi="Trebuchet MS"/>
          <w:sz w:val="22"/>
          <w:szCs w:val="22"/>
          <w:lang w:eastAsia="pt-BR"/>
        </w:rPr>
        <w:t xml:space="preserve"> e banco cobrador dos Créditos Imobiliários, instituição líder da distribuição dos CRI.</w:t>
      </w:r>
    </w:p>
    <w:p w:rsidR="006F361C" w:rsidRPr="006C6C5F" w:rsidRDefault="006F361C" w:rsidP="00226744">
      <w:pPr>
        <w:shd w:val="clear" w:color="auto" w:fill="FFFFFF"/>
        <w:tabs>
          <w:tab w:val="left" w:pos="540"/>
        </w:tabs>
        <w:spacing w:line="360" w:lineRule="auto"/>
        <w:jc w:val="both"/>
        <w:rPr>
          <w:rFonts w:ascii="Trebuchet MS" w:hAnsi="Trebuchet MS"/>
          <w:sz w:val="22"/>
          <w:szCs w:val="22"/>
        </w:rPr>
      </w:pPr>
    </w:p>
    <w:p w:rsidR="006F361C" w:rsidRPr="006C6C5F" w:rsidRDefault="006F361C" w:rsidP="00226744">
      <w:pPr>
        <w:shd w:val="clear" w:color="auto" w:fill="FFFFFF"/>
        <w:tabs>
          <w:tab w:val="left" w:pos="540"/>
        </w:tabs>
        <w:spacing w:line="360" w:lineRule="auto"/>
        <w:jc w:val="both"/>
        <w:rPr>
          <w:rFonts w:ascii="Trebuchet MS" w:hAnsi="Trebuchet MS"/>
          <w:sz w:val="22"/>
          <w:szCs w:val="22"/>
          <w:lang w:eastAsia="pt-BR"/>
        </w:rPr>
      </w:pPr>
      <w:r w:rsidRPr="006C6C5F">
        <w:rPr>
          <w:rFonts w:ascii="Trebuchet MS" w:hAnsi="Trebuchet MS"/>
          <w:sz w:val="22"/>
          <w:szCs w:val="22"/>
          <w:lang w:eastAsia="pt-BR"/>
        </w:rPr>
        <w:t xml:space="preserve">Neste sentido, o fato de a </w:t>
      </w:r>
      <w:r w:rsidR="00A977D8" w:rsidRPr="006C6C5F">
        <w:rPr>
          <w:rFonts w:ascii="Trebuchet MS" w:hAnsi="Trebuchet MS"/>
          <w:sz w:val="22"/>
          <w:szCs w:val="22"/>
          <w:lang w:eastAsia="pt-BR"/>
        </w:rPr>
        <w:t xml:space="preserve">CAIXA </w:t>
      </w:r>
      <w:r w:rsidRPr="006C6C5F">
        <w:rPr>
          <w:rFonts w:ascii="Trebuchet MS" w:hAnsi="Trebuchet MS"/>
          <w:sz w:val="22"/>
          <w:szCs w:val="22"/>
          <w:lang w:eastAsia="pt-BR"/>
        </w:rPr>
        <w:t>figurar nas posições acima mencionadas pode eventualmente acarretar em conflito de interesses no desenvolvimento das atividades de cessão de créditos, cobrança e administração dos Créditos Imobiliários e distribuição dos CRI.</w:t>
      </w:r>
    </w:p>
    <w:p w:rsidR="00C369EB" w:rsidRPr="006C6C5F" w:rsidRDefault="00C369EB" w:rsidP="00226744">
      <w:pPr>
        <w:shd w:val="clear" w:color="auto" w:fill="FFFFFF"/>
        <w:tabs>
          <w:tab w:val="left" w:pos="540"/>
        </w:tabs>
        <w:spacing w:line="360" w:lineRule="auto"/>
        <w:jc w:val="both"/>
        <w:rPr>
          <w:rFonts w:ascii="Trebuchet MS" w:hAnsi="Trebuchet MS"/>
          <w:sz w:val="22"/>
          <w:szCs w:val="22"/>
          <w:lang w:eastAsia="pt-BR"/>
        </w:rPr>
      </w:pPr>
    </w:p>
    <w:p w:rsidR="00C369EB" w:rsidRPr="006C6C5F" w:rsidRDefault="00C369EB" w:rsidP="00226744">
      <w:pPr>
        <w:shd w:val="clear" w:color="auto" w:fill="FFFFFF"/>
        <w:tabs>
          <w:tab w:val="left" w:pos="540"/>
        </w:tabs>
        <w:spacing w:line="360" w:lineRule="auto"/>
        <w:jc w:val="both"/>
        <w:rPr>
          <w:rFonts w:ascii="Trebuchet MS" w:hAnsi="Trebuchet MS"/>
          <w:sz w:val="22"/>
          <w:szCs w:val="22"/>
          <w:lang w:eastAsia="pt-BR"/>
        </w:rPr>
      </w:pPr>
      <w:r w:rsidRPr="006C6C5F">
        <w:rPr>
          <w:rFonts w:ascii="Trebuchet MS" w:hAnsi="Trebuchet MS"/>
          <w:sz w:val="22"/>
          <w:szCs w:val="22"/>
          <w:lang w:eastAsia="pt-BR"/>
        </w:rPr>
        <w:t xml:space="preserve">Adicionalmente, eventuais mudanças na legislação que venham afetar os negócios da CAIXA poderão causar impacto negativo aos titulares dos CRI. </w:t>
      </w:r>
    </w:p>
    <w:p w:rsidR="00F13DC2" w:rsidRPr="006C6C5F" w:rsidRDefault="00F13DC2" w:rsidP="00226744">
      <w:pPr>
        <w:shd w:val="clear" w:color="auto" w:fill="FFFFFF"/>
        <w:tabs>
          <w:tab w:val="left" w:pos="540"/>
        </w:tabs>
        <w:spacing w:line="360" w:lineRule="auto"/>
        <w:jc w:val="both"/>
        <w:rPr>
          <w:rFonts w:ascii="Trebuchet MS" w:hAnsi="Trebuchet MS"/>
          <w:sz w:val="22"/>
          <w:szCs w:val="22"/>
          <w:lang w:eastAsia="pt-BR"/>
        </w:rPr>
      </w:pPr>
    </w:p>
    <w:p w:rsidR="00F13DC2" w:rsidRPr="006C6C5F" w:rsidRDefault="00F13DC2" w:rsidP="00226744">
      <w:pPr>
        <w:shd w:val="clear" w:color="auto" w:fill="FFFFFF"/>
        <w:tabs>
          <w:tab w:val="left" w:pos="540"/>
        </w:tabs>
        <w:spacing w:line="360" w:lineRule="auto"/>
        <w:jc w:val="both"/>
        <w:rPr>
          <w:rFonts w:ascii="Trebuchet MS" w:hAnsi="Trebuchet MS"/>
          <w:i/>
          <w:sz w:val="22"/>
          <w:szCs w:val="22"/>
          <w:lang w:eastAsia="pt-BR"/>
        </w:rPr>
      </w:pPr>
      <w:r w:rsidRPr="006C6C5F">
        <w:rPr>
          <w:rFonts w:ascii="Trebuchet MS" w:hAnsi="Trebuchet MS"/>
          <w:i/>
          <w:sz w:val="22"/>
          <w:szCs w:val="22"/>
          <w:lang w:eastAsia="pt-BR"/>
        </w:rPr>
        <w:t>Risco de negociação dos Contratos de Financiamento</w:t>
      </w:r>
      <w:r w:rsidR="004A3266">
        <w:rPr>
          <w:rFonts w:ascii="Trebuchet MS" w:hAnsi="Trebuchet MS"/>
          <w:i/>
          <w:sz w:val="22"/>
          <w:szCs w:val="22"/>
          <w:lang w:eastAsia="pt-BR"/>
        </w:rPr>
        <w:t xml:space="preserve"> </w:t>
      </w:r>
    </w:p>
    <w:p w:rsidR="00142DCA" w:rsidRPr="006C6C5F" w:rsidRDefault="00142DCA" w:rsidP="00594842">
      <w:pPr>
        <w:tabs>
          <w:tab w:val="left" w:pos="540"/>
        </w:tabs>
        <w:spacing w:line="360" w:lineRule="auto"/>
        <w:jc w:val="both"/>
        <w:rPr>
          <w:rFonts w:ascii="Trebuchet MS" w:hAnsi="Trebuchet MS"/>
          <w:sz w:val="22"/>
        </w:rPr>
      </w:pPr>
    </w:p>
    <w:p w:rsidR="009D4D30" w:rsidRPr="006C6C5F" w:rsidRDefault="00FC5C87" w:rsidP="00594842">
      <w:pPr>
        <w:tabs>
          <w:tab w:val="left" w:pos="540"/>
        </w:tabs>
        <w:spacing w:line="360" w:lineRule="auto"/>
        <w:jc w:val="both"/>
        <w:rPr>
          <w:rFonts w:ascii="Trebuchet MS" w:hAnsi="Trebuchet MS" w:cs="Arial"/>
          <w:sz w:val="22"/>
          <w:szCs w:val="22"/>
        </w:rPr>
      </w:pPr>
      <w:r w:rsidRPr="006C6C5F">
        <w:rPr>
          <w:rFonts w:ascii="Trebuchet MS" w:hAnsi="Trebuchet MS"/>
          <w:sz w:val="22"/>
        </w:rPr>
        <w:t>A CAIXA</w:t>
      </w:r>
      <w:r w:rsidR="00142DCA" w:rsidRPr="006C6C5F">
        <w:rPr>
          <w:rFonts w:ascii="Trebuchet MS" w:hAnsi="Trebuchet MS"/>
          <w:sz w:val="22"/>
        </w:rPr>
        <w:t>,</w:t>
      </w:r>
      <w:r w:rsidRPr="006C6C5F">
        <w:rPr>
          <w:rFonts w:ascii="Trebuchet MS" w:hAnsi="Trebuchet MS"/>
          <w:sz w:val="22"/>
        </w:rPr>
        <w:t xml:space="preserve"> </w:t>
      </w:r>
      <w:r w:rsidR="00A44772" w:rsidRPr="006C6C5F">
        <w:rPr>
          <w:rFonts w:ascii="Trebuchet MS" w:hAnsi="Trebuchet MS"/>
          <w:sz w:val="22"/>
        </w:rPr>
        <w:t>n</w:t>
      </w:r>
      <w:r w:rsidR="00F13DC2" w:rsidRPr="006C6C5F">
        <w:rPr>
          <w:rFonts w:ascii="Trebuchet MS" w:hAnsi="Trebuchet MS"/>
          <w:sz w:val="22"/>
        </w:rPr>
        <w:t xml:space="preserve">os termos dos Contratos de Financiamento </w:t>
      </w:r>
      <w:r w:rsidR="00A44772" w:rsidRPr="006C6C5F">
        <w:rPr>
          <w:rFonts w:ascii="Trebuchet MS" w:hAnsi="Trebuchet MS"/>
          <w:sz w:val="22"/>
        </w:rPr>
        <w:t>e da Escritura de Cessão</w:t>
      </w:r>
      <w:r w:rsidR="00142DCA" w:rsidRPr="006C6C5F">
        <w:rPr>
          <w:rFonts w:ascii="Trebuchet MS" w:hAnsi="Trebuchet MS"/>
          <w:sz w:val="22"/>
        </w:rPr>
        <w:t>,</w:t>
      </w:r>
      <w:r w:rsidR="00A44772" w:rsidRPr="006C6C5F">
        <w:rPr>
          <w:rFonts w:ascii="Trebuchet MS" w:hAnsi="Trebuchet MS"/>
          <w:sz w:val="22"/>
        </w:rPr>
        <w:t xml:space="preserve"> pode renegociar </w:t>
      </w:r>
      <w:r w:rsidR="007D249B" w:rsidRPr="006C6C5F">
        <w:rPr>
          <w:rFonts w:ascii="Trebuchet MS" w:hAnsi="Trebuchet MS"/>
          <w:sz w:val="22"/>
        </w:rPr>
        <w:t>os C</w:t>
      </w:r>
      <w:r w:rsidR="00A44772" w:rsidRPr="006C6C5F">
        <w:rPr>
          <w:rFonts w:ascii="Trebuchet MS" w:hAnsi="Trebuchet MS"/>
          <w:sz w:val="22"/>
        </w:rPr>
        <w:t xml:space="preserve">réditos </w:t>
      </w:r>
      <w:r w:rsidR="007D249B" w:rsidRPr="006C6C5F">
        <w:rPr>
          <w:rFonts w:ascii="Trebuchet MS" w:hAnsi="Trebuchet MS"/>
          <w:sz w:val="22"/>
        </w:rPr>
        <w:t>I</w:t>
      </w:r>
      <w:r w:rsidR="00A44772" w:rsidRPr="006C6C5F">
        <w:rPr>
          <w:rFonts w:ascii="Trebuchet MS" w:hAnsi="Trebuchet MS"/>
          <w:sz w:val="22"/>
        </w:rPr>
        <w:t xml:space="preserve">mobiliários </w:t>
      </w:r>
      <w:r w:rsidR="007D249B" w:rsidRPr="006C6C5F">
        <w:rPr>
          <w:rFonts w:ascii="Trebuchet MS" w:hAnsi="Trebuchet MS"/>
          <w:sz w:val="22"/>
        </w:rPr>
        <w:t>nas seguintes situações</w:t>
      </w:r>
      <w:r w:rsidR="00F13DC2" w:rsidRPr="006C6C5F">
        <w:rPr>
          <w:rFonts w:ascii="Trebuchet MS" w:hAnsi="Trebuchet MS"/>
          <w:sz w:val="22"/>
        </w:rPr>
        <w:t xml:space="preserve">: </w:t>
      </w:r>
      <w:r w:rsidR="00F13DC2" w:rsidRPr="006C6C5F">
        <w:rPr>
          <w:rFonts w:ascii="Trebuchet MS" w:hAnsi="Trebuchet MS" w:cs="Arial"/>
          <w:sz w:val="22"/>
          <w:szCs w:val="22"/>
        </w:rPr>
        <w:t>(i)incorporação de débitos em atraso ao saldo devedor; (</w:t>
      </w:r>
      <w:proofErr w:type="spellStart"/>
      <w:r w:rsidR="00F13DC2" w:rsidRPr="006C6C5F">
        <w:rPr>
          <w:rFonts w:ascii="Trebuchet MS" w:hAnsi="Trebuchet MS" w:cs="Arial"/>
          <w:sz w:val="22"/>
          <w:szCs w:val="22"/>
        </w:rPr>
        <w:t>ii</w:t>
      </w:r>
      <w:proofErr w:type="spellEnd"/>
      <w:r w:rsidR="00F13DC2" w:rsidRPr="006C6C5F">
        <w:rPr>
          <w:rFonts w:ascii="Trebuchet MS" w:hAnsi="Trebuchet MS" w:cs="Arial"/>
          <w:sz w:val="22"/>
          <w:szCs w:val="22"/>
        </w:rPr>
        <w:t>) acordo para parcelamento de débitos em atraso; (</w:t>
      </w:r>
      <w:proofErr w:type="spellStart"/>
      <w:r w:rsidR="00F13DC2" w:rsidRPr="006C6C5F">
        <w:rPr>
          <w:rFonts w:ascii="Trebuchet MS" w:hAnsi="Trebuchet MS" w:cs="Arial"/>
          <w:sz w:val="22"/>
          <w:szCs w:val="22"/>
        </w:rPr>
        <w:t>iii</w:t>
      </w:r>
      <w:proofErr w:type="spellEnd"/>
      <w:r w:rsidR="00F13DC2" w:rsidRPr="006C6C5F">
        <w:rPr>
          <w:rFonts w:ascii="Trebuchet MS" w:hAnsi="Trebuchet MS" w:cs="Arial"/>
          <w:sz w:val="22"/>
          <w:szCs w:val="22"/>
        </w:rPr>
        <w:t>) redução do prazo, não decorrente de amortização extraordinária; (</w:t>
      </w:r>
      <w:proofErr w:type="spellStart"/>
      <w:r w:rsidR="00F13DC2" w:rsidRPr="006C6C5F">
        <w:rPr>
          <w:rFonts w:ascii="Trebuchet MS" w:hAnsi="Trebuchet MS" w:cs="Arial"/>
          <w:sz w:val="22"/>
          <w:szCs w:val="22"/>
        </w:rPr>
        <w:t>iv</w:t>
      </w:r>
      <w:proofErr w:type="spellEnd"/>
      <w:r w:rsidR="00F13DC2" w:rsidRPr="006C6C5F">
        <w:rPr>
          <w:rFonts w:ascii="Trebuchet MS" w:hAnsi="Trebuchet MS" w:cs="Arial"/>
          <w:sz w:val="22"/>
          <w:szCs w:val="22"/>
        </w:rPr>
        <w:t>) dispensa de saldos residuais, quando os valores destes não justificarem os custos de cobrança ou de manutenção; (v) dispensa de juros moratórios e multas na regularização de débitos em atraso; (vi) dilatação do prazo original para pagamento de eventual saldo residual</w:t>
      </w:r>
      <w:r w:rsidR="008428B2" w:rsidRPr="006C6C5F">
        <w:rPr>
          <w:rFonts w:ascii="Trebuchet MS" w:hAnsi="Trebuchet MS" w:cs="Arial"/>
          <w:sz w:val="22"/>
          <w:szCs w:val="22"/>
        </w:rPr>
        <w:t>, desde que limitando-se à data de vencimento dos CRI</w:t>
      </w:r>
      <w:r w:rsidR="00F13DC2" w:rsidRPr="006C6C5F">
        <w:rPr>
          <w:rFonts w:ascii="Trebuchet MS" w:hAnsi="Trebuchet MS" w:cs="Arial"/>
          <w:sz w:val="22"/>
          <w:szCs w:val="22"/>
        </w:rPr>
        <w:t>; e (</w:t>
      </w:r>
      <w:proofErr w:type="spellStart"/>
      <w:r w:rsidR="00F13DC2" w:rsidRPr="006C6C5F">
        <w:rPr>
          <w:rFonts w:ascii="Trebuchet MS" w:hAnsi="Trebuchet MS" w:cs="Arial"/>
          <w:sz w:val="22"/>
          <w:szCs w:val="22"/>
        </w:rPr>
        <w:t>vii</w:t>
      </w:r>
      <w:proofErr w:type="spellEnd"/>
      <w:r w:rsidR="00F13DC2" w:rsidRPr="006C6C5F">
        <w:rPr>
          <w:rFonts w:ascii="Trebuchet MS" w:hAnsi="Trebuchet MS" w:cs="Arial"/>
          <w:sz w:val="22"/>
          <w:szCs w:val="22"/>
        </w:rPr>
        <w:t>) alteração de data de vencimento,</w:t>
      </w:r>
      <w:r w:rsidR="008428B2" w:rsidRPr="006C6C5F">
        <w:rPr>
          <w:rFonts w:ascii="Trebuchet MS" w:hAnsi="Trebuchet MS" w:cs="Arial"/>
          <w:sz w:val="22"/>
          <w:szCs w:val="22"/>
        </w:rPr>
        <w:t xml:space="preserve"> da prestação mensal</w:t>
      </w:r>
      <w:r w:rsidR="00F13DC2" w:rsidRPr="006C6C5F">
        <w:rPr>
          <w:rFonts w:ascii="Trebuchet MS" w:hAnsi="Trebuchet MS" w:cs="Arial"/>
          <w:sz w:val="22"/>
          <w:szCs w:val="22"/>
        </w:rPr>
        <w:t>. Desta forma, ainda que o valor devido por cada um dos Devedores não possa ser alterado, a negociação dos Contratos poderá ocasionar o atraso</w:t>
      </w:r>
      <w:r w:rsidR="00722B46" w:rsidRPr="006C6C5F">
        <w:rPr>
          <w:rFonts w:ascii="Trebuchet MS" w:hAnsi="Trebuchet MS" w:cs="Arial"/>
          <w:sz w:val="22"/>
          <w:szCs w:val="22"/>
        </w:rPr>
        <w:t xml:space="preserve"> e/ou </w:t>
      </w:r>
      <w:r w:rsidR="000F3CAD" w:rsidRPr="006C6C5F">
        <w:rPr>
          <w:rFonts w:ascii="Trebuchet MS" w:hAnsi="Trebuchet MS" w:cs="Arial"/>
          <w:sz w:val="22"/>
          <w:szCs w:val="22"/>
        </w:rPr>
        <w:t xml:space="preserve">a </w:t>
      </w:r>
      <w:r w:rsidR="00722B46" w:rsidRPr="006C6C5F">
        <w:rPr>
          <w:rFonts w:ascii="Trebuchet MS" w:hAnsi="Trebuchet MS" w:cs="Arial"/>
          <w:sz w:val="22"/>
          <w:szCs w:val="22"/>
        </w:rPr>
        <w:t>alteração</w:t>
      </w:r>
      <w:r w:rsidR="00F13DC2" w:rsidRPr="006C6C5F">
        <w:rPr>
          <w:rFonts w:ascii="Trebuchet MS" w:hAnsi="Trebuchet MS" w:cs="Arial"/>
          <w:sz w:val="22"/>
          <w:szCs w:val="22"/>
        </w:rPr>
        <w:t xml:space="preserve"> no pagamento de determinados Contratos</w:t>
      </w:r>
      <w:r w:rsidR="00142DCA" w:rsidRPr="006C6C5F">
        <w:rPr>
          <w:rFonts w:ascii="Trebuchet MS" w:hAnsi="Trebuchet MS" w:cs="Arial"/>
          <w:sz w:val="22"/>
          <w:szCs w:val="22"/>
        </w:rPr>
        <w:t>,</w:t>
      </w:r>
      <w:r w:rsidR="00F13DC2" w:rsidRPr="006C6C5F">
        <w:rPr>
          <w:rFonts w:ascii="Trebuchet MS" w:hAnsi="Trebuchet MS" w:cs="Arial"/>
          <w:sz w:val="22"/>
          <w:szCs w:val="22"/>
        </w:rPr>
        <w:t xml:space="preserve"> o que poderá prejudicar o fluxo originário </w:t>
      </w:r>
      <w:proofErr w:type="spellStart"/>
      <w:r w:rsidR="00F13DC2" w:rsidRPr="006C6C5F">
        <w:rPr>
          <w:rFonts w:ascii="Trebuchet MS" w:hAnsi="Trebuchet MS" w:cs="Arial"/>
          <w:sz w:val="22"/>
          <w:szCs w:val="22"/>
        </w:rPr>
        <w:t>dos</w:t>
      </w:r>
      <w:proofErr w:type="spellEnd"/>
      <w:r w:rsidR="00F13DC2" w:rsidRPr="006C6C5F">
        <w:rPr>
          <w:rFonts w:ascii="Trebuchet MS" w:hAnsi="Trebuchet MS" w:cs="Arial"/>
          <w:sz w:val="22"/>
          <w:szCs w:val="22"/>
        </w:rPr>
        <w:t xml:space="preserve"> CRI.</w:t>
      </w:r>
    </w:p>
    <w:p w:rsidR="00142DCA" w:rsidRPr="006C6C5F" w:rsidRDefault="00142DCA" w:rsidP="00594842">
      <w:pPr>
        <w:tabs>
          <w:tab w:val="left" w:pos="540"/>
        </w:tabs>
        <w:spacing w:line="360" w:lineRule="auto"/>
        <w:jc w:val="both"/>
        <w:rPr>
          <w:rFonts w:ascii="Trebuchet MS" w:hAnsi="Trebuchet MS"/>
          <w:sz w:val="22"/>
          <w:szCs w:val="22"/>
        </w:rPr>
      </w:pPr>
    </w:p>
    <w:p w:rsidR="00594842" w:rsidRPr="006C6C5F" w:rsidRDefault="00594842" w:rsidP="00594842">
      <w:pPr>
        <w:tabs>
          <w:tab w:val="left" w:pos="540"/>
        </w:tabs>
        <w:spacing w:line="360" w:lineRule="auto"/>
        <w:jc w:val="both"/>
        <w:rPr>
          <w:rFonts w:ascii="Trebuchet MS" w:hAnsi="Trebuchet MS"/>
          <w:i/>
          <w:sz w:val="22"/>
          <w:szCs w:val="22"/>
        </w:rPr>
      </w:pPr>
      <w:r w:rsidRPr="006C6C5F">
        <w:rPr>
          <w:rFonts w:ascii="Trebuchet MS" w:hAnsi="Trebuchet MS"/>
          <w:i/>
          <w:sz w:val="22"/>
          <w:szCs w:val="22"/>
        </w:rPr>
        <w:t xml:space="preserve">Riscos relacionados ao </w:t>
      </w:r>
      <w:proofErr w:type="spellStart"/>
      <w:r w:rsidRPr="006C6C5F">
        <w:rPr>
          <w:rFonts w:ascii="Trebuchet MS" w:hAnsi="Trebuchet MS"/>
          <w:i/>
          <w:sz w:val="22"/>
          <w:szCs w:val="22"/>
        </w:rPr>
        <w:t>Servicer</w:t>
      </w:r>
      <w:proofErr w:type="spellEnd"/>
      <w:r w:rsidRPr="006C6C5F">
        <w:rPr>
          <w:rFonts w:ascii="Trebuchet MS" w:hAnsi="Trebuchet MS"/>
          <w:i/>
          <w:sz w:val="22"/>
          <w:szCs w:val="22"/>
        </w:rPr>
        <w:t xml:space="preserve"> </w:t>
      </w:r>
    </w:p>
    <w:p w:rsidR="00594842" w:rsidRPr="006C6C5F" w:rsidRDefault="00594842" w:rsidP="00594842">
      <w:pPr>
        <w:tabs>
          <w:tab w:val="left" w:pos="540"/>
        </w:tabs>
        <w:spacing w:line="360" w:lineRule="auto"/>
        <w:jc w:val="both"/>
        <w:rPr>
          <w:rFonts w:ascii="Trebuchet MS" w:hAnsi="Trebuchet MS"/>
          <w:sz w:val="22"/>
          <w:szCs w:val="22"/>
        </w:rPr>
      </w:pPr>
    </w:p>
    <w:p w:rsidR="00594842" w:rsidRPr="006C6C5F" w:rsidRDefault="00594842" w:rsidP="00594842">
      <w:pPr>
        <w:tabs>
          <w:tab w:val="left" w:pos="540"/>
        </w:tabs>
        <w:spacing w:line="360" w:lineRule="auto"/>
        <w:jc w:val="both"/>
        <w:rPr>
          <w:rFonts w:ascii="Trebuchet MS" w:hAnsi="Trebuchet MS"/>
          <w:sz w:val="22"/>
          <w:szCs w:val="22"/>
        </w:rPr>
      </w:pPr>
      <w:bookmarkStart w:id="160" w:name="_DV_M688"/>
      <w:bookmarkEnd w:id="160"/>
      <w:r w:rsidRPr="006C6C5F">
        <w:rPr>
          <w:rFonts w:ascii="Trebuchet MS" w:hAnsi="Trebuchet MS"/>
          <w:sz w:val="22"/>
          <w:szCs w:val="22"/>
        </w:rPr>
        <w:t xml:space="preserve">Tendo em vista que o </w:t>
      </w:r>
      <w:proofErr w:type="spellStart"/>
      <w:r w:rsidRPr="006C6C5F">
        <w:rPr>
          <w:rFonts w:ascii="Trebuchet MS" w:hAnsi="Trebuchet MS"/>
          <w:i/>
          <w:sz w:val="22"/>
          <w:szCs w:val="22"/>
        </w:rPr>
        <w:t>Servicer</w:t>
      </w:r>
      <w:proofErr w:type="spellEnd"/>
      <w:r w:rsidRPr="006C6C5F">
        <w:rPr>
          <w:rFonts w:ascii="Trebuchet MS" w:hAnsi="Trebuchet MS"/>
          <w:sz w:val="22"/>
          <w:szCs w:val="22"/>
        </w:rPr>
        <w:t xml:space="preserve"> é responsável pela administração dos Créditos Imobiliários e pela cobrança das parcelas dos Contratos de Financiamento, tendo, ainda, relacionamento comercial com os Devedores, (i) caso o </w:t>
      </w:r>
      <w:proofErr w:type="spellStart"/>
      <w:r w:rsidRPr="006C6C5F">
        <w:rPr>
          <w:rFonts w:ascii="Trebuchet MS" w:hAnsi="Trebuchet MS"/>
          <w:sz w:val="22"/>
          <w:szCs w:val="22"/>
        </w:rPr>
        <w:t>Servicer</w:t>
      </w:r>
      <w:proofErr w:type="spellEnd"/>
      <w:r w:rsidRPr="006C6C5F">
        <w:rPr>
          <w:rFonts w:ascii="Trebuchet MS" w:hAnsi="Trebuchet MS"/>
          <w:sz w:val="22"/>
          <w:szCs w:val="22"/>
        </w:rPr>
        <w:t>, por alguma razão, deixe de prestar os serviços de administração e cobrança dos Créditos Imobiliários para a Emissora, o fluxo de pagamento dos Créditos Imobiliários poderá ser prejudicado; e (</w:t>
      </w:r>
      <w:proofErr w:type="spellStart"/>
      <w:r w:rsidRPr="006C6C5F">
        <w:rPr>
          <w:rFonts w:ascii="Trebuchet MS" w:hAnsi="Trebuchet MS"/>
          <w:sz w:val="22"/>
          <w:szCs w:val="22"/>
        </w:rPr>
        <w:t>ii</w:t>
      </w:r>
      <w:proofErr w:type="spellEnd"/>
      <w:r w:rsidRPr="006C6C5F">
        <w:rPr>
          <w:rFonts w:ascii="Trebuchet MS" w:hAnsi="Trebuchet MS"/>
          <w:sz w:val="22"/>
          <w:szCs w:val="22"/>
        </w:rPr>
        <w:t xml:space="preserve">) deve-se considerar que os serviços contratados pela Emissora também são prestados pelo </w:t>
      </w:r>
      <w:proofErr w:type="spellStart"/>
      <w:r w:rsidRPr="006C6C5F">
        <w:rPr>
          <w:rFonts w:ascii="Trebuchet MS" w:hAnsi="Trebuchet MS"/>
          <w:i/>
          <w:sz w:val="22"/>
          <w:szCs w:val="22"/>
        </w:rPr>
        <w:t>Servicer</w:t>
      </w:r>
      <w:proofErr w:type="spellEnd"/>
      <w:r w:rsidRPr="006C6C5F">
        <w:rPr>
          <w:rFonts w:ascii="Trebuchet MS" w:hAnsi="Trebuchet MS"/>
          <w:sz w:val="22"/>
          <w:szCs w:val="22"/>
        </w:rPr>
        <w:t xml:space="preserve"> a outras empresas e para a própria CAIXA, na qualidade de credora de outros financiamentos, sendo que não há como assegurar a prioridade por parte do </w:t>
      </w:r>
      <w:proofErr w:type="spellStart"/>
      <w:r w:rsidRPr="006C6C5F">
        <w:rPr>
          <w:rFonts w:ascii="Trebuchet MS" w:hAnsi="Trebuchet MS"/>
          <w:i/>
          <w:sz w:val="22"/>
          <w:szCs w:val="22"/>
        </w:rPr>
        <w:t>Servicer</w:t>
      </w:r>
      <w:proofErr w:type="spellEnd"/>
      <w:r w:rsidRPr="006C6C5F">
        <w:rPr>
          <w:rFonts w:ascii="Trebuchet MS" w:hAnsi="Trebuchet MS"/>
          <w:sz w:val="22"/>
          <w:szCs w:val="22"/>
        </w:rPr>
        <w:t xml:space="preserve"> em relação aos procedimentos de administração e cobrança dos Créditos Imobiliários. </w:t>
      </w:r>
      <w:r w:rsidR="001525AE" w:rsidRPr="006C6C5F">
        <w:rPr>
          <w:rFonts w:ascii="Trebuchet MS" w:hAnsi="Trebuchet MS"/>
          <w:sz w:val="22"/>
          <w:szCs w:val="22"/>
        </w:rPr>
        <w:t xml:space="preserve">Adicionalmente, dado que os valores relacionados aos Créditos Imobiliários são depositados previamente na conta corrente do </w:t>
      </w:r>
      <w:proofErr w:type="spellStart"/>
      <w:r w:rsidR="001525AE" w:rsidRPr="006C6C5F">
        <w:rPr>
          <w:rFonts w:ascii="Trebuchet MS" w:hAnsi="Trebuchet MS"/>
          <w:sz w:val="22"/>
          <w:szCs w:val="22"/>
        </w:rPr>
        <w:t>Servicer</w:t>
      </w:r>
      <w:proofErr w:type="spellEnd"/>
      <w:r w:rsidR="001525AE" w:rsidRPr="006C6C5F">
        <w:rPr>
          <w:rFonts w:ascii="Trebuchet MS" w:hAnsi="Trebuchet MS"/>
          <w:sz w:val="22"/>
          <w:szCs w:val="22"/>
        </w:rPr>
        <w:t xml:space="preserve"> para posterior repasse para a Emissora, </w:t>
      </w:r>
      <w:r w:rsidR="009B36E6" w:rsidRPr="006C6C5F">
        <w:rPr>
          <w:rFonts w:ascii="Trebuchet MS" w:hAnsi="Trebuchet MS"/>
          <w:sz w:val="22"/>
          <w:szCs w:val="22"/>
        </w:rPr>
        <w:t xml:space="preserve">no prazo de até 2 dias úteis conforme Escritura de Cessão, não há como garantir que tais valores serão repassados nesse prazo, bem como de que eventuais </w:t>
      </w:r>
      <w:r w:rsidR="002779CE" w:rsidRPr="006C6C5F">
        <w:rPr>
          <w:rFonts w:ascii="Trebuchet MS" w:hAnsi="Trebuchet MS"/>
          <w:sz w:val="22"/>
          <w:szCs w:val="22"/>
        </w:rPr>
        <w:t xml:space="preserve">outros </w:t>
      </w:r>
      <w:r w:rsidR="009B36E6" w:rsidRPr="006C6C5F">
        <w:rPr>
          <w:rFonts w:ascii="Trebuchet MS" w:hAnsi="Trebuchet MS"/>
          <w:sz w:val="22"/>
          <w:szCs w:val="22"/>
        </w:rPr>
        <w:t xml:space="preserve">problemas </w:t>
      </w:r>
      <w:r w:rsidR="002779CE" w:rsidRPr="006C6C5F">
        <w:rPr>
          <w:rFonts w:ascii="Trebuchet MS" w:hAnsi="Trebuchet MS"/>
          <w:sz w:val="22"/>
          <w:szCs w:val="22"/>
        </w:rPr>
        <w:t xml:space="preserve">aplicáveis ao </w:t>
      </w:r>
      <w:proofErr w:type="spellStart"/>
      <w:r w:rsidR="002779CE" w:rsidRPr="006C6C5F">
        <w:rPr>
          <w:rFonts w:ascii="Trebuchet MS" w:hAnsi="Trebuchet MS"/>
          <w:sz w:val="22"/>
          <w:szCs w:val="22"/>
        </w:rPr>
        <w:t>Servicer</w:t>
      </w:r>
      <w:proofErr w:type="spellEnd"/>
      <w:r w:rsidR="002779CE" w:rsidRPr="006C6C5F">
        <w:rPr>
          <w:rFonts w:ascii="Trebuchet MS" w:hAnsi="Trebuchet MS"/>
          <w:sz w:val="22"/>
          <w:szCs w:val="22"/>
        </w:rPr>
        <w:t xml:space="preserve"> (</w:t>
      </w:r>
      <w:r w:rsidR="00E348C6" w:rsidRPr="006C6C5F">
        <w:rPr>
          <w:rFonts w:ascii="Trebuchet MS" w:hAnsi="Trebuchet MS"/>
          <w:sz w:val="22"/>
          <w:szCs w:val="22"/>
        </w:rPr>
        <w:t>sejam operacionais ou jurídicos) venham a impactar na remuneração dos titulares dos CRI.</w:t>
      </w:r>
    </w:p>
    <w:p w:rsidR="00527E75" w:rsidRPr="006C6C5F" w:rsidRDefault="00527E75" w:rsidP="00594842">
      <w:pPr>
        <w:pStyle w:val="N"/>
        <w:spacing w:line="360" w:lineRule="auto"/>
        <w:rPr>
          <w:rFonts w:ascii="Trebuchet MS" w:hAnsi="Trebuchet MS"/>
          <w:color w:val="000000"/>
          <w:szCs w:val="22"/>
          <w:lang w:val="pt-BR"/>
        </w:rPr>
      </w:pPr>
    </w:p>
    <w:p w:rsidR="00594842" w:rsidRPr="006C6C5F" w:rsidRDefault="00594842" w:rsidP="00594842">
      <w:pPr>
        <w:pStyle w:val="Heading2"/>
        <w:spacing w:line="360" w:lineRule="auto"/>
        <w:jc w:val="both"/>
        <w:rPr>
          <w:rFonts w:ascii="Trebuchet MS" w:hAnsi="Trebuchet MS"/>
          <w:b w:val="0"/>
          <w:bCs w:val="0"/>
          <w:i/>
          <w:sz w:val="22"/>
          <w:szCs w:val="22"/>
          <w:lang w:val="pt-BR" w:eastAsia="en-US"/>
        </w:rPr>
      </w:pPr>
      <w:bookmarkStart w:id="161" w:name="_Toc171650329"/>
      <w:r w:rsidRPr="006C6C5F">
        <w:rPr>
          <w:rFonts w:ascii="Trebuchet MS" w:hAnsi="Trebuchet MS"/>
          <w:b w:val="0"/>
          <w:bCs w:val="0"/>
          <w:i/>
          <w:sz w:val="22"/>
          <w:szCs w:val="22"/>
          <w:lang w:val="pt-BR" w:eastAsia="en-US"/>
        </w:rPr>
        <w:lastRenderedPageBreak/>
        <w:t>Risco da existência de Credores Privilegiados</w:t>
      </w:r>
      <w:bookmarkEnd w:id="161"/>
    </w:p>
    <w:p w:rsidR="00594842" w:rsidRPr="006C6C5F" w:rsidRDefault="00594842" w:rsidP="00594842">
      <w:pPr>
        <w:autoSpaceDE w:val="0"/>
        <w:autoSpaceDN w:val="0"/>
        <w:adjustRightInd w:val="0"/>
        <w:spacing w:line="360" w:lineRule="auto"/>
        <w:jc w:val="both"/>
        <w:rPr>
          <w:rFonts w:ascii="Trebuchet MS" w:hAnsi="Trebuchet MS"/>
          <w:sz w:val="22"/>
          <w:szCs w:val="22"/>
        </w:rPr>
      </w:pPr>
    </w:p>
    <w:p w:rsidR="00594842" w:rsidRPr="006C6C5F" w:rsidRDefault="00594842" w:rsidP="00594842">
      <w:pPr>
        <w:autoSpaceDE w:val="0"/>
        <w:autoSpaceDN w:val="0"/>
        <w:adjustRightInd w:val="0"/>
        <w:spacing w:line="360" w:lineRule="auto"/>
        <w:jc w:val="both"/>
        <w:rPr>
          <w:rFonts w:ascii="Trebuchet MS" w:hAnsi="Trebuchet MS"/>
          <w:sz w:val="22"/>
          <w:szCs w:val="22"/>
        </w:rPr>
      </w:pPr>
      <w:r w:rsidRPr="006C6C5F">
        <w:rPr>
          <w:rFonts w:ascii="Trebuchet MS" w:hAnsi="Trebuchet MS"/>
          <w:sz w:val="22"/>
          <w:szCs w:val="22"/>
        </w:rPr>
        <w:t>A Medida Provisória n.º 2.158-35, de 24 de agosto de 2001, ainda em vigor, em seu artigo 76, estabelece que “as normas que estabeleçam a afetação ou a separação, a qualquer título, de patrimônio de pessoa física ou jurídica não produzem efeitos com relação aos débitos de natureza fiscal, previdenciária ou trabalhista, em especial quanto às garantias e aos privilégios que lhes são atribuídos”. Ademais, em seu parágrafo único, ela prevê que “desta forma permanecem respondendo pelos débitos ali referidos a totalidade dos bens e das rendas do sujeito passivo, seu espólio ou sua massa falida, inclusive os que tenham sido objeto de separação ou afetação”.</w:t>
      </w:r>
    </w:p>
    <w:p w:rsidR="00594842" w:rsidRPr="006C6C5F" w:rsidRDefault="00594842" w:rsidP="00594842">
      <w:pPr>
        <w:autoSpaceDE w:val="0"/>
        <w:autoSpaceDN w:val="0"/>
        <w:adjustRightInd w:val="0"/>
        <w:spacing w:line="360" w:lineRule="auto"/>
        <w:jc w:val="both"/>
        <w:rPr>
          <w:rFonts w:ascii="Trebuchet MS" w:hAnsi="Trebuchet MS"/>
          <w:sz w:val="22"/>
          <w:szCs w:val="22"/>
        </w:rPr>
      </w:pPr>
    </w:p>
    <w:p w:rsidR="00594842" w:rsidRPr="006C6C5F" w:rsidRDefault="00594842" w:rsidP="00594842">
      <w:pPr>
        <w:pStyle w:val="BodyTextIndent2"/>
        <w:tabs>
          <w:tab w:val="left" w:pos="540"/>
        </w:tabs>
        <w:spacing w:line="360" w:lineRule="auto"/>
        <w:ind w:left="0" w:firstLine="0"/>
        <w:jc w:val="both"/>
        <w:rPr>
          <w:rFonts w:ascii="Trebuchet MS" w:hAnsi="Trebuchet MS"/>
          <w:sz w:val="22"/>
          <w:szCs w:val="22"/>
        </w:rPr>
      </w:pPr>
      <w:r w:rsidRPr="006C6C5F">
        <w:rPr>
          <w:rFonts w:ascii="Trebuchet MS" w:hAnsi="Trebuchet MS"/>
          <w:sz w:val="22"/>
          <w:szCs w:val="22"/>
        </w:rPr>
        <w:t>Por força da norma acima citada, os Créditos Imobiliários e os recursos dele decorrentes, inclusive as Garantias, não obstante serem objeto do Patrimônio Separado, poderão ser alcançados por credores fiscais, trabalhistas e previdenciários da Emissora e, em alguns casos, por credores trabalhistas e previdenciários de pessoas físicas e jurídicas pertencentes ao mesmo grupo econômico da Emissora, tendo em vista as normas de responsabilidade solidária e subsidiária de empresas pertencentes ao mesmo grupo econômico existentes em tais casos. Caso isso ocorra, concorrerão os detentores destes créditos com os detentores dos CRI, de forma privilegiada, sobre o produto de realização dos Créditos Imobiliários, em caso de falência. Nesta hipótese, é possível que Créditos Imobiliários não venham a ser suficientes para o pagamento integral dos CRI após o pagamento daqueles credores.</w:t>
      </w:r>
    </w:p>
    <w:p w:rsidR="00594842" w:rsidRPr="006C6C5F" w:rsidRDefault="00594842" w:rsidP="00594842">
      <w:pPr>
        <w:pStyle w:val="N"/>
        <w:spacing w:line="360" w:lineRule="auto"/>
        <w:rPr>
          <w:rFonts w:ascii="Trebuchet MS" w:hAnsi="Trebuchet MS"/>
          <w:i/>
          <w:color w:val="000000"/>
          <w:szCs w:val="22"/>
          <w:lang w:val="pt-BR"/>
        </w:rPr>
      </w:pPr>
    </w:p>
    <w:p w:rsidR="00594842" w:rsidRPr="006C6C5F" w:rsidRDefault="00594842" w:rsidP="00594842">
      <w:pPr>
        <w:pStyle w:val="Heading2"/>
        <w:spacing w:line="360" w:lineRule="auto"/>
        <w:jc w:val="both"/>
        <w:rPr>
          <w:rFonts w:ascii="Trebuchet MS" w:hAnsi="Trebuchet MS"/>
          <w:b w:val="0"/>
          <w:bCs w:val="0"/>
          <w:i/>
          <w:sz w:val="22"/>
          <w:szCs w:val="22"/>
          <w:lang w:val="pt-BR" w:eastAsia="en-US"/>
        </w:rPr>
      </w:pPr>
      <w:bookmarkStart w:id="162" w:name="_Toc171650330"/>
      <w:r w:rsidRPr="006C6C5F">
        <w:rPr>
          <w:rFonts w:ascii="Trebuchet MS" w:hAnsi="Trebuchet MS"/>
          <w:b w:val="0"/>
          <w:bCs w:val="0"/>
          <w:i/>
          <w:sz w:val="22"/>
          <w:szCs w:val="22"/>
          <w:lang w:val="pt-BR" w:eastAsia="en-US"/>
        </w:rPr>
        <w:t>Risco de conflito de competência</w:t>
      </w:r>
      <w:bookmarkEnd w:id="162"/>
    </w:p>
    <w:p w:rsidR="00594842" w:rsidRPr="006C6C5F" w:rsidRDefault="00594842" w:rsidP="00594842">
      <w:pPr>
        <w:pStyle w:val="BodyText"/>
        <w:spacing w:line="360" w:lineRule="auto"/>
        <w:rPr>
          <w:rFonts w:ascii="Trebuchet MS" w:hAnsi="Trebuchet MS"/>
          <w:b w:val="0"/>
          <w:snapToGrid w:val="0"/>
          <w:sz w:val="22"/>
          <w:szCs w:val="22"/>
        </w:rPr>
      </w:pPr>
    </w:p>
    <w:p w:rsidR="00594842" w:rsidRPr="006C6C5F" w:rsidRDefault="00594842" w:rsidP="00594842">
      <w:pPr>
        <w:pStyle w:val="BodyText2"/>
        <w:spacing w:line="360" w:lineRule="auto"/>
        <w:rPr>
          <w:rFonts w:ascii="Trebuchet MS" w:hAnsi="Trebuchet MS"/>
          <w:snapToGrid w:val="0"/>
          <w:sz w:val="22"/>
          <w:szCs w:val="22"/>
        </w:rPr>
      </w:pPr>
      <w:r w:rsidRPr="006C6C5F">
        <w:rPr>
          <w:rFonts w:ascii="Trebuchet MS" w:hAnsi="Trebuchet MS"/>
          <w:snapToGrid w:val="0"/>
          <w:sz w:val="22"/>
          <w:szCs w:val="22"/>
        </w:rPr>
        <w:t xml:space="preserve">As discussões que envolvem a CAIXA têm como foro elegível para resolução de litígio ou controvérsia a Justiça Federal, conforme previsto no Contrato de </w:t>
      </w:r>
      <w:proofErr w:type="spellStart"/>
      <w:r w:rsidRPr="006C6C5F">
        <w:rPr>
          <w:rFonts w:ascii="Trebuchet MS" w:hAnsi="Trebuchet MS"/>
          <w:i/>
          <w:snapToGrid w:val="0"/>
          <w:sz w:val="22"/>
          <w:szCs w:val="22"/>
        </w:rPr>
        <w:t>Servicing</w:t>
      </w:r>
      <w:proofErr w:type="spellEnd"/>
      <w:r w:rsidRPr="006C6C5F">
        <w:rPr>
          <w:rFonts w:ascii="Trebuchet MS" w:hAnsi="Trebuchet MS"/>
          <w:snapToGrid w:val="0"/>
          <w:sz w:val="22"/>
          <w:szCs w:val="22"/>
        </w:rPr>
        <w:t xml:space="preserve"> e Cobrança, no Contrato de Distribuição e n</w:t>
      </w:r>
      <w:r w:rsidR="008B75C6" w:rsidRPr="006C6C5F">
        <w:rPr>
          <w:rFonts w:ascii="Trebuchet MS" w:hAnsi="Trebuchet MS"/>
          <w:snapToGrid w:val="0"/>
          <w:sz w:val="22"/>
          <w:szCs w:val="22"/>
        </w:rPr>
        <w:t>a Escritura de Cessão</w:t>
      </w:r>
      <w:r w:rsidRPr="006C6C5F">
        <w:rPr>
          <w:rFonts w:ascii="Trebuchet MS" w:hAnsi="Trebuchet MS"/>
          <w:snapToGrid w:val="0"/>
          <w:sz w:val="22"/>
          <w:szCs w:val="22"/>
        </w:rPr>
        <w:t xml:space="preserve">. No entanto, o Termo de Securitização e a Escritura de Emissão de CCI estabelecem que todo litígio ou controvérsia originário ou decorrente dos respectivos contratos será decidido por arbitragem. Visto isso, a instituição do foro da Justiça Federal para alguns documentos e a instituição da arbitragem para outros pode </w:t>
      </w:r>
      <w:r w:rsidR="000308C8" w:rsidRPr="006C6C5F">
        <w:rPr>
          <w:rFonts w:ascii="Trebuchet MS" w:hAnsi="Trebuchet MS"/>
          <w:snapToGrid w:val="0"/>
          <w:sz w:val="22"/>
          <w:szCs w:val="22"/>
          <w:lang w:val="pt-BR"/>
        </w:rPr>
        <w:t>o</w:t>
      </w:r>
      <w:proofErr w:type="spellStart"/>
      <w:r w:rsidRPr="006C6C5F">
        <w:rPr>
          <w:rFonts w:ascii="Trebuchet MS" w:hAnsi="Trebuchet MS"/>
          <w:snapToGrid w:val="0"/>
          <w:sz w:val="22"/>
          <w:szCs w:val="22"/>
        </w:rPr>
        <w:t>casionar</w:t>
      </w:r>
      <w:proofErr w:type="spellEnd"/>
      <w:r w:rsidRPr="006C6C5F">
        <w:rPr>
          <w:rFonts w:ascii="Trebuchet MS" w:hAnsi="Trebuchet MS"/>
          <w:snapToGrid w:val="0"/>
          <w:sz w:val="22"/>
          <w:szCs w:val="22"/>
        </w:rPr>
        <w:t xml:space="preserve"> um conflito de competências e dificuldades para decidir qual o foro será o elegível para a solução de controvérsias, o que acarretará, por consequência, aumento do prazo para solução da demanda. Deste modo, se decido que o foro competente é a Justiça Federal, uma das principais características da arbitragem</w:t>
      </w:r>
      <w:r w:rsidR="00DA2D2D" w:rsidRPr="006C6C5F">
        <w:rPr>
          <w:rFonts w:ascii="Trebuchet MS" w:hAnsi="Trebuchet MS"/>
          <w:snapToGrid w:val="0"/>
          <w:sz w:val="22"/>
          <w:szCs w:val="22"/>
        </w:rPr>
        <w:t>,</w:t>
      </w:r>
      <w:r w:rsidRPr="006C6C5F">
        <w:rPr>
          <w:rFonts w:ascii="Trebuchet MS" w:hAnsi="Trebuchet MS"/>
          <w:snapToGrid w:val="0"/>
          <w:sz w:val="22"/>
          <w:szCs w:val="22"/>
        </w:rPr>
        <w:t xml:space="preserve"> que é a celeridade para resolução de conflitos</w:t>
      </w:r>
      <w:r w:rsidR="00DA2D2D" w:rsidRPr="006C6C5F">
        <w:rPr>
          <w:rFonts w:ascii="Trebuchet MS" w:hAnsi="Trebuchet MS"/>
          <w:snapToGrid w:val="0"/>
          <w:sz w:val="22"/>
          <w:szCs w:val="22"/>
        </w:rPr>
        <w:t>,</w:t>
      </w:r>
      <w:r w:rsidRPr="006C6C5F">
        <w:rPr>
          <w:rFonts w:ascii="Trebuchet MS" w:hAnsi="Trebuchet MS"/>
          <w:snapToGrid w:val="0"/>
          <w:sz w:val="22"/>
          <w:szCs w:val="22"/>
        </w:rPr>
        <w:t xml:space="preserve"> estará comprometida.</w:t>
      </w:r>
    </w:p>
    <w:p w:rsidR="00594842" w:rsidRPr="006C6C5F" w:rsidRDefault="00594842" w:rsidP="00594842">
      <w:pPr>
        <w:pStyle w:val="BodyText2"/>
        <w:spacing w:line="360" w:lineRule="auto"/>
        <w:rPr>
          <w:rFonts w:ascii="Trebuchet MS" w:hAnsi="Trebuchet MS"/>
          <w:snapToGrid w:val="0"/>
          <w:sz w:val="22"/>
          <w:szCs w:val="22"/>
        </w:rPr>
      </w:pPr>
    </w:p>
    <w:p w:rsidR="00594842" w:rsidRPr="006C6C5F" w:rsidRDefault="00594842" w:rsidP="00594842">
      <w:pPr>
        <w:pStyle w:val="BodyText2"/>
        <w:spacing w:line="360" w:lineRule="auto"/>
        <w:rPr>
          <w:rFonts w:ascii="Trebuchet MS" w:hAnsi="Trebuchet MS"/>
          <w:i/>
          <w:snapToGrid w:val="0"/>
          <w:sz w:val="22"/>
          <w:szCs w:val="22"/>
        </w:rPr>
      </w:pPr>
      <w:r w:rsidRPr="006C6C5F">
        <w:rPr>
          <w:rFonts w:ascii="Trebuchet MS" w:hAnsi="Trebuchet MS"/>
          <w:i/>
          <w:snapToGrid w:val="0"/>
          <w:sz w:val="22"/>
          <w:szCs w:val="22"/>
        </w:rPr>
        <w:lastRenderedPageBreak/>
        <w:t>Risco de Questionamentos Judiciais dos contratos de financiamento</w:t>
      </w:r>
    </w:p>
    <w:p w:rsidR="00594842" w:rsidRPr="006C6C5F" w:rsidRDefault="00594842" w:rsidP="00594842">
      <w:pPr>
        <w:pStyle w:val="BodyText2"/>
        <w:spacing w:line="360" w:lineRule="auto"/>
        <w:rPr>
          <w:rFonts w:ascii="Trebuchet MS" w:hAnsi="Trebuchet MS"/>
          <w:snapToGrid w:val="0"/>
          <w:sz w:val="22"/>
          <w:szCs w:val="22"/>
        </w:rPr>
      </w:pPr>
    </w:p>
    <w:p w:rsidR="00594842" w:rsidRPr="006C6C5F" w:rsidRDefault="00594842" w:rsidP="00594842">
      <w:pPr>
        <w:pStyle w:val="BodyText2"/>
        <w:spacing w:line="360" w:lineRule="auto"/>
        <w:rPr>
          <w:rFonts w:ascii="Trebuchet MS" w:hAnsi="Trebuchet MS"/>
          <w:snapToGrid w:val="0"/>
          <w:sz w:val="22"/>
          <w:szCs w:val="22"/>
        </w:rPr>
      </w:pPr>
      <w:bookmarkStart w:id="163" w:name="_DV_C71"/>
      <w:r w:rsidRPr="006C6C5F">
        <w:rPr>
          <w:rFonts w:ascii="Trebuchet MS" w:hAnsi="Trebuchet MS"/>
          <w:snapToGrid w:val="0"/>
          <w:sz w:val="22"/>
          <w:szCs w:val="22"/>
        </w:rPr>
        <w:t>Não obstante a legalidade e regularidade dos instrumentos contratuais que deram origem aos Créditos Imobiliários, não pode ser afastada a hipótese de que decisões judiciais futuras entendam pela ilegalidade de parte dos contratos dos quais derivam os Créditos Imobiliários cedidos, inclusive, mas não se limitando a legalidade da utilização Fator de Atualização dos Contratos – “TR”, da aplicação de multas e penalidades por atrasos ou mesmo da execução das garantias.</w:t>
      </w:r>
      <w:bookmarkEnd w:id="163"/>
    </w:p>
    <w:p w:rsidR="006F361C" w:rsidRPr="006C6C5F" w:rsidRDefault="006F361C" w:rsidP="006F361C">
      <w:pPr>
        <w:widowControl w:val="0"/>
        <w:shd w:val="clear" w:color="auto" w:fill="FFFFFF"/>
        <w:tabs>
          <w:tab w:val="right" w:leader="dot" w:pos="8833"/>
        </w:tabs>
        <w:rPr>
          <w:rFonts w:ascii="Trebuchet MS" w:hAnsi="Trebuchet MS" w:cs="Tahoma"/>
          <w:b/>
          <w:sz w:val="18"/>
          <w:szCs w:val="18"/>
        </w:rPr>
      </w:pPr>
    </w:p>
    <w:p w:rsidR="006F361C" w:rsidRPr="006C6C5F" w:rsidRDefault="006F361C" w:rsidP="00226744">
      <w:pPr>
        <w:spacing w:line="360" w:lineRule="auto"/>
        <w:rPr>
          <w:rFonts w:ascii="Trebuchet MS" w:hAnsi="Trebuchet MS"/>
          <w:i/>
          <w:sz w:val="22"/>
          <w:szCs w:val="22"/>
        </w:rPr>
      </w:pPr>
      <w:r w:rsidRPr="006C6C5F">
        <w:rPr>
          <w:rFonts w:ascii="Trebuchet MS" w:hAnsi="Trebuchet MS"/>
          <w:i/>
          <w:sz w:val="22"/>
          <w:szCs w:val="22"/>
        </w:rPr>
        <w:t xml:space="preserve">Riscos decorrentes dos critérios adotados pela </w:t>
      </w:r>
      <w:r w:rsidR="001C0599" w:rsidRPr="006C6C5F">
        <w:rPr>
          <w:rFonts w:ascii="Trebuchet MS" w:hAnsi="Trebuchet MS"/>
          <w:i/>
          <w:sz w:val="22"/>
          <w:szCs w:val="22"/>
        </w:rPr>
        <w:t xml:space="preserve">CAIXA </w:t>
      </w:r>
      <w:r w:rsidRPr="006C6C5F">
        <w:rPr>
          <w:rFonts w:ascii="Trebuchet MS" w:hAnsi="Trebuchet MS"/>
          <w:i/>
          <w:sz w:val="22"/>
          <w:szCs w:val="22"/>
        </w:rPr>
        <w:t xml:space="preserve">na qualidade de Originadora e Cedente </w:t>
      </w:r>
    </w:p>
    <w:p w:rsidR="006F361C" w:rsidRPr="006C6C5F" w:rsidRDefault="006F361C" w:rsidP="00226744">
      <w:pPr>
        <w:widowControl w:val="0"/>
        <w:shd w:val="clear" w:color="auto" w:fill="FFFFFF"/>
        <w:tabs>
          <w:tab w:val="right" w:leader="dot" w:pos="8833"/>
        </w:tabs>
        <w:spacing w:line="360" w:lineRule="auto"/>
        <w:rPr>
          <w:rFonts w:ascii="Trebuchet MS" w:hAnsi="Trebuchet MS" w:cs="Tahoma"/>
          <w:b/>
          <w:sz w:val="22"/>
          <w:szCs w:val="22"/>
        </w:rPr>
      </w:pPr>
    </w:p>
    <w:p w:rsidR="006F361C" w:rsidRPr="006C6C5F" w:rsidRDefault="006F361C" w:rsidP="00226744">
      <w:pPr>
        <w:shd w:val="clear" w:color="auto" w:fill="FFFFFF"/>
        <w:spacing w:line="360" w:lineRule="auto"/>
        <w:jc w:val="both"/>
        <w:rPr>
          <w:rFonts w:ascii="Trebuchet MS" w:hAnsi="Trebuchet MS"/>
          <w:snapToGrid w:val="0"/>
          <w:sz w:val="22"/>
          <w:szCs w:val="22"/>
        </w:rPr>
      </w:pPr>
      <w:r w:rsidRPr="006C6C5F">
        <w:rPr>
          <w:rFonts w:ascii="Trebuchet MS" w:hAnsi="Trebuchet MS"/>
          <w:snapToGrid w:val="0"/>
          <w:sz w:val="22"/>
          <w:szCs w:val="22"/>
        </w:rPr>
        <w:t>Os CRI da presente Oferta são lastreados</w:t>
      </w:r>
      <w:r w:rsidR="004F74D2" w:rsidRPr="006C6C5F">
        <w:rPr>
          <w:rFonts w:ascii="Trebuchet MS" w:hAnsi="Trebuchet MS"/>
          <w:snapToGrid w:val="0"/>
          <w:sz w:val="22"/>
          <w:szCs w:val="22"/>
        </w:rPr>
        <w:t xml:space="preserve"> por</w:t>
      </w:r>
      <w:r w:rsidRPr="006C6C5F">
        <w:rPr>
          <w:rFonts w:ascii="Trebuchet MS" w:hAnsi="Trebuchet MS"/>
          <w:snapToGrid w:val="0"/>
          <w:sz w:val="22"/>
          <w:szCs w:val="22"/>
        </w:rPr>
        <w:t xml:space="preserve"> Créditos Imobiliários derivados de Contratos de Financiamento celebrados com Devedores cuja análise de crédito foi realizada pela </w:t>
      </w:r>
      <w:r w:rsidR="001C0599" w:rsidRPr="006C6C5F">
        <w:rPr>
          <w:rFonts w:ascii="Trebuchet MS" w:hAnsi="Trebuchet MS"/>
          <w:snapToGrid w:val="0"/>
          <w:sz w:val="22"/>
          <w:szCs w:val="22"/>
        </w:rPr>
        <w:t>CAIXA</w:t>
      </w:r>
      <w:r w:rsidRPr="006C6C5F">
        <w:rPr>
          <w:rFonts w:ascii="Trebuchet MS" w:hAnsi="Trebuchet MS"/>
          <w:snapToGrid w:val="0"/>
          <w:sz w:val="22"/>
          <w:szCs w:val="22"/>
        </w:rPr>
        <w:t xml:space="preserve">, na qualidade de instituição financiadora. </w:t>
      </w:r>
    </w:p>
    <w:p w:rsidR="006F361C" w:rsidRPr="006C6C5F" w:rsidRDefault="006F361C" w:rsidP="00226744">
      <w:pPr>
        <w:shd w:val="clear" w:color="auto" w:fill="FFFFFF"/>
        <w:spacing w:line="360" w:lineRule="auto"/>
        <w:jc w:val="both"/>
        <w:rPr>
          <w:rFonts w:ascii="Trebuchet MS" w:hAnsi="Trebuchet MS"/>
          <w:snapToGrid w:val="0"/>
          <w:sz w:val="22"/>
          <w:szCs w:val="22"/>
        </w:rPr>
      </w:pPr>
    </w:p>
    <w:p w:rsidR="006F361C" w:rsidRDefault="006F361C">
      <w:pPr>
        <w:pStyle w:val="BodyText2"/>
        <w:spacing w:line="360" w:lineRule="auto"/>
        <w:rPr>
          <w:rFonts w:ascii="Trebuchet MS" w:hAnsi="Trebuchet MS"/>
          <w:snapToGrid w:val="0"/>
          <w:sz w:val="22"/>
          <w:szCs w:val="22"/>
          <w:lang w:val="pt-BR"/>
        </w:rPr>
      </w:pPr>
      <w:r w:rsidRPr="006C6C5F">
        <w:rPr>
          <w:rFonts w:ascii="Trebuchet MS" w:hAnsi="Trebuchet MS"/>
          <w:snapToGrid w:val="0"/>
          <w:sz w:val="22"/>
          <w:szCs w:val="22"/>
        </w:rPr>
        <w:t>Vale mencionar que não foi realizada qualquer verificação independente com relação à análise de crédito realizada no momento da concessão do financiamento, não sendo possível, desta forma, assegurar que os critérios da análise de crédito realizada pela Originadora atendam aos critérios esperados pelos potenciais Investidores e os impactos daí decorrentes na amortização dos CRI</w:t>
      </w:r>
      <w:r w:rsidR="004F74D2" w:rsidRPr="006C6C5F">
        <w:rPr>
          <w:rFonts w:ascii="Trebuchet MS" w:hAnsi="Trebuchet MS"/>
          <w:snapToGrid w:val="0"/>
          <w:sz w:val="22"/>
          <w:szCs w:val="22"/>
        </w:rPr>
        <w:t>.</w:t>
      </w:r>
    </w:p>
    <w:p w:rsidR="00D47F77" w:rsidRPr="004A3266" w:rsidRDefault="00D47F77">
      <w:pPr>
        <w:pStyle w:val="BodyText2"/>
        <w:spacing w:line="360" w:lineRule="auto"/>
        <w:rPr>
          <w:rFonts w:ascii="Trebuchet MS" w:hAnsi="Trebuchet MS"/>
          <w:snapToGrid w:val="0"/>
          <w:sz w:val="22"/>
          <w:szCs w:val="22"/>
          <w:lang w:val="pt-BR"/>
        </w:rPr>
      </w:pPr>
    </w:p>
    <w:p w:rsidR="00D47F77" w:rsidRPr="00AB470C" w:rsidRDefault="00D47F77" w:rsidP="00D47F77">
      <w:pPr>
        <w:widowControl w:val="0"/>
        <w:tabs>
          <w:tab w:val="right" w:leader="dot" w:pos="8833"/>
        </w:tabs>
        <w:spacing w:line="360" w:lineRule="auto"/>
        <w:rPr>
          <w:rFonts w:ascii="Trebuchet MS" w:hAnsi="Trebuchet MS"/>
          <w:i/>
          <w:snapToGrid w:val="0"/>
          <w:sz w:val="22"/>
          <w:szCs w:val="22"/>
          <w:lang w:val="x-none" w:eastAsia="x-none"/>
        </w:rPr>
      </w:pPr>
      <w:r w:rsidRPr="00AB470C">
        <w:rPr>
          <w:rFonts w:ascii="Trebuchet MS" w:hAnsi="Trebuchet MS"/>
          <w:i/>
          <w:snapToGrid w:val="0"/>
          <w:sz w:val="22"/>
          <w:szCs w:val="22"/>
          <w:lang w:val="x-none" w:eastAsia="x-none"/>
        </w:rPr>
        <w:t>Riscos decorrentes da prerrogativa conferida aos Devedores pela CAIXA de postergarem o pagamento de parcelas de amortização</w:t>
      </w:r>
    </w:p>
    <w:p w:rsidR="00D47F77" w:rsidRPr="00AB470C" w:rsidRDefault="00D47F77" w:rsidP="00D47F77">
      <w:pPr>
        <w:widowControl w:val="0"/>
        <w:tabs>
          <w:tab w:val="right" w:leader="dot" w:pos="8833"/>
        </w:tabs>
        <w:spacing w:line="360" w:lineRule="auto"/>
        <w:rPr>
          <w:rFonts w:ascii="Trebuchet MS" w:hAnsi="Trebuchet MS"/>
          <w:snapToGrid w:val="0"/>
          <w:sz w:val="22"/>
          <w:szCs w:val="22"/>
          <w:lang w:val="x-none" w:eastAsia="x-none"/>
        </w:rPr>
      </w:pPr>
    </w:p>
    <w:p w:rsidR="00D47F77" w:rsidRPr="00AB470C" w:rsidRDefault="00D47F77" w:rsidP="00D47F77">
      <w:pPr>
        <w:widowControl w:val="0"/>
        <w:tabs>
          <w:tab w:val="right" w:leader="dot" w:pos="8833"/>
        </w:tabs>
        <w:spacing w:line="360" w:lineRule="auto"/>
        <w:jc w:val="both"/>
        <w:rPr>
          <w:rFonts w:ascii="Trebuchet MS" w:hAnsi="Trebuchet MS"/>
          <w:snapToGrid w:val="0"/>
          <w:sz w:val="22"/>
          <w:szCs w:val="22"/>
          <w:lang w:val="x-none" w:eastAsia="x-none"/>
        </w:rPr>
      </w:pPr>
      <w:r w:rsidRPr="00AB470C">
        <w:rPr>
          <w:rFonts w:ascii="Trebuchet MS" w:hAnsi="Trebuchet MS"/>
          <w:snapToGrid w:val="0"/>
          <w:sz w:val="22"/>
          <w:szCs w:val="22"/>
          <w:lang w:val="x-none" w:eastAsia="x-none"/>
        </w:rPr>
        <w:t xml:space="preserve">Os Devedores, que são os mutuários da CAIXA, possuem a prerrogativa de, a cada 12 (doze) meses consecutivos de </w:t>
      </w:r>
      <w:proofErr w:type="spellStart"/>
      <w:r w:rsidRPr="00AB470C">
        <w:rPr>
          <w:rFonts w:ascii="Trebuchet MS" w:hAnsi="Trebuchet MS"/>
          <w:snapToGrid w:val="0"/>
          <w:sz w:val="22"/>
          <w:szCs w:val="22"/>
          <w:lang w:val="x-none" w:eastAsia="x-none"/>
        </w:rPr>
        <w:t>adimplento</w:t>
      </w:r>
      <w:proofErr w:type="spellEnd"/>
      <w:r w:rsidRPr="00AB470C">
        <w:rPr>
          <w:rFonts w:ascii="Trebuchet MS" w:hAnsi="Trebuchet MS"/>
          <w:snapToGrid w:val="0"/>
          <w:sz w:val="22"/>
          <w:szCs w:val="22"/>
          <w:lang w:val="x-none" w:eastAsia="x-none"/>
        </w:rPr>
        <w:t xml:space="preserve"> no pagamento das prestações mensais de amortização dos Créditos Imobiliários, se absterem de efetuar o pagamento da prestação subsequente, sendo que o montante correspondente à prestação não paga será acrescido ao saldo devedor total, diluído pelas parcelas remanescentes.</w:t>
      </w:r>
    </w:p>
    <w:p w:rsidR="00D47F77" w:rsidRPr="00AB470C" w:rsidRDefault="00D47F77" w:rsidP="00D47F77">
      <w:pPr>
        <w:widowControl w:val="0"/>
        <w:tabs>
          <w:tab w:val="right" w:leader="dot" w:pos="8833"/>
        </w:tabs>
        <w:spacing w:line="360" w:lineRule="auto"/>
        <w:jc w:val="both"/>
        <w:rPr>
          <w:rFonts w:ascii="Trebuchet MS" w:hAnsi="Trebuchet MS"/>
          <w:snapToGrid w:val="0"/>
          <w:sz w:val="22"/>
          <w:szCs w:val="22"/>
          <w:lang w:val="x-none" w:eastAsia="x-none"/>
        </w:rPr>
      </w:pPr>
    </w:p>
    <w:p w:rsidR="00594842" w:rsidRPr="00AB470C" w:rsidRDefault="00D47F77" w:rsidP="00D47F77">
      <w:pPr>
        <w:widowControl w:val="0"/>
        <w:tabs>
          <w:tab w:val="right" w:leader="dot" w:pos="8833"/>
        </w:tabs>
        <w:spacing w:line="360" w:lineRule="auto"/>
        <w:rPr>
          <w:rFonts w:ascii="Trebuchet MS" w:hAnsi="Trebuchet MS"/>
          <w:snapToGrid w:val="0"/>
          <w:sz w:val="22"/>
          <w:szCs w:val="22"/>
          <w:lang w:val="x-none" w:eastAsia="x-none"/>
        </w:rPr>
      </w:pPr>
      <w:r w:rsidRPr="00AB470C">
        <w:rPr>
          <w:rFonts w:ascii="Trebuchet MS" w:hAnsi="Trebuchet MS"/>
          <w:snapToGrid w:val="0"/>
          <w:sz w:val="22"/>
          <w:szCs w:val="22"/>
          <w:lang w:val="x-none" w:eastAsia="x-none"/>
        </w:rPr>
        <w:t>No cenário descrito acima, caso um percentual relevante de mutuários decida se abster de pagar a parcela indicada no parágrafo acima, o fluxo financeiro disponível para o pagamento dos CRI poderá ser afetado de maneira significativa.</w:t>
      </w:r>
    </w:p>
    <w:p w:rsidR="00D47F77" w:rsidRPr="006C6C5F" w:rsidRDefault="00D47F77" w:rsidP="00D47F77">
      <w:pPr>
        <w:widowControl w:val="0"/>
        <w:tabs>
          <w:tab w:val="right" w:leader="dot" w:pos="8833"/>
        </w:tabs>
        <w:spacing w:line="360" w:lineRule="auto"/>
        <w:rPr>
          <w:rFonts w:ascii="Trebuchet MS" w:hAnsi="Trebuchet MS" w:cs="Tahoma"/>
          <w:sz w:val="22"/>
          <w:szCs w:val="22"/>
        </w:rPr>
      </w:pPr>
    </w:p>
    <w:p w:rsidR="006F361C" w:rsidRPr="00802219" w:rsidRDefault="006F361C" w:rsidP="003243C0">
      <w:pPr>
        <w:tabs>
          <w:tab w:val="left" w:pos="6840"/>
        </w:tabs>
        <w:adjustRightInd w:val="0"/>
        <w:spacing w:line="360" w:lineRule="auto"/>
        <w:jc w:val="both"/>
        <w:rPr>
          <w:rFonts w:ascii="Trebuchet MS" w:hAnsi="Trebuchet MS" w:cs="Tahoma"/>
          <w:sz w:val="22"/>
          <w:szCs w:val="22"/>
          <w:u w:val="single"/>
        </w:rPr>
      </w:pPr>
      <w:bookmarkStart w:id="164" w:name="_Toc171650331"/>
      <w:r w:rsidRPr="00802219">
        <w:rPr>
          <w:rFonts w:ascii="Trebuchet MS" w:hAnsi="Trebuchet MS" w:cs="Tahoma"/>
          <w:sz w:val="22"/>
          <w:szCs w:val="22"/>
          <w:u w:val="single"/>
        </w:rPr>
        <w:t>13.3 FATORES DE RISCO RELATIVOS À EMISSORA</w:t>
      </w:r>
      <w:bookmarkEnd w:id="164"/>
    </w:p>
    <w:p w:rsidR="006F361C" w:rsidRPr="006C6C5F" w:rsidRDefault="006F361C" w:rsidP="0009728F">
      <w:pPr>
        <w:pStyle w:val="BodyText2"/>
        <w:spacing w:line="360" w:lineRule="auto"/>
        <w:rPr>
          <w:rFonts w:ascii="Trebuchet MS" w:hAnsi="Trebuchet MS"/>
          <w:snapToGrid w:val="0"/>
          <w:sz w:val="22"/>
          <w:szCs w:val="22"/>
        </w:rPr>
      </w:pPr>
    </w:p>
    <w:p w:rsidR="0009728F" w:rsidRPr="006C6C5F" w:rsidRDefault="0009728F" w:rsidP="0009728F">
      <w:pPr>
        <w:pStyle w:val="BodyText2"/>
        <w:spacing w:line="360" w:lineRule="auto"/>
        <w:rPr>
          <w:rFonts w:ascii="Trebuchet MS" w:hAnsi="Trebuchet MS"/>
          <w:i/>
          <w:snapToGrid w:val="0"/>
          <w:sz w:val="22"/>
          <w:szCs w:val="22"/>
        </w:rPr>
      </w:pPr>
      <w:r w:rsidRPr="006C6C5F">
        <w:rPr>
          <w:rFonts w:ascii="Trebuchet MS" w:hAnsi="Trebuchet MS"/>
          <w:i/>
          <w:snapToGrid w:val="0"/>
          <w:sz w:val="22"/>
          <w:szCs w:val="22"/>
        </w:rPr>
        <w:lastRenderedPageBreak/>
        <w:t>Risco da não realização da carteira de Ativos</w:t>
      </w:r>
    </w:p>
    <w:p w:rsidR="0009728F" w:rsidRPr="006C6C5F" w:rsidRDefault="0009728F" w:rsidP="0009728F">
      <w:pPr>
        <w:pStyle w:val="BodyText2"/>
        <w:spacing w:line="360" w:lineRule="auto"/>
        <w:rPr>
          <w:rFonts w:ascii="Trebuchet MS" w:hAnsi="Trebuchet MS"/>
          <w:snapToGrid w:val="0"/>
          <w:sz w:val="22"/>
          <w:szCs w:val="22"/>
        </w:rPr>
      </w:pPr>
    </w:p>
    <w:p w:rsidR="0009728F" w:rsidRPr="006C6C5F" w:rsidRDefault="0009728F" w:rsidP="0009728F">
      <w:pPr>
        <w:pStyle w:val="BodyText2"/>
        <w:spacing w:line="360" w:lineRule="auto"/>
        <w:rPr>
          <w:rFonts w:ascii="Trebuchet MS" w:hAnsi="Trebuchet MS"/>
          <w:snapToGrid w:val="0"/>
          <w:sz w:val="22"/>
          <w:szCs w:val="22"/>
          <w:lang w:val="pt-BR"/>
        </w:rPr>
      </w:pPr>
      <w:r w:rsidRPr="006C6C5F">
        <w:rPr>
          <w:rFonts w:ascii="Trebuchet MS" w:hAnsi="Trebuchet MS"/>
          <w:snapToGrid w:val="0"/>
          <w:sz w:val="22"/>
          <w:szCs w:val="22"/>
        </w:rPr>
        <w:t xml:space="preserve">A Emissora é uma companhia </w:t>
      </w:r>
      <w:proofErr w:type="spellStart"/>
      <w:r w:rsidRPr="006C6C5F">
        <w:rPr>
          <w:rFonts w:ascii="Trebuchet MS" w:hAnsi="Trebuchet MS"/>
          <w:snapToGrid w:val="0"/>
        </w:rPr>
        <w:t>securitizadora</w:t>
      </w:r>
      <w:proofErr w:type="spellEnd"/>
      <w:r w:rsidRPr="006C6C5F">
        <w:rPr>
          <w:rFonts w:ascii="Trebuchet MS" w:hAnsi="Trebuchet MS"/>
          <w:snapToGrid w:val="0"/>
          <w:sz w:val="22"/>
          <w:szCs w:val="22"/>
        </w:rPr>
        <w:t xml:space="preserve"> de créditos imobiliários, tendo como objeto social a aquisição e securitização de créditos imobiliários através da emissão de certificados de recebíveis imobiliários, cujos patrimônios são administrados separadamente. O patrimônio separado tem como única fonte de recursos os Créditos Imobiliários. Desta forma, qualquer atraso ou falta de recebimento dos mesmos pela Emissora poderá afetar negativamente a capacidade da Emissora de honrar as obrigações decorrentes dos CRI. Na hipótese d</w:t>
      </w:r>
      <w:r w:rsidR="009D4D30" w:rsidRPr="006C6C5F">
        <w:rPr>
          <w:rFonts w:ascii="Trebuchet MS" w:hAnsi="Trebuchet MS"/>
          <w:snapToGrid w:val="0"/>
          <w:sz w:val="22"/>
          <w:szCs w:val="22"/>
        </w:rPr>
        <w:t xml:space="preserve">e </w:t>
      </w:r>
      <w:r w:rsidRPr="006C6C5F">
        <w:rPr>
          <w:rFonts w:ascii="Trebuchet MS" w:hAnsi="Trebuchet MS"/>
          <w:snapToGrid w:val="0"/>
          <w:sz w:val="22"/>
          <w:szCs w:val="22"/>
        </w:rPr>
        <w:t>a Emissora ser declarada insolvente, o Agente Fiduciário deverá assumir a custódia e administração dos Créditos Imobiliários e dos demais direitos e acessórios que integram o Patrimônio Separado, inclusive a propriedade fiduciária do</w:t>
      </w:r>
      <w:r w:rsidRPr="006C6C5F">
        <w:rPr>
          <w:rFonts w:ascii="Trebuchet MS" w:hAnsi="Trebuchet MS"/>
          <w:snapToGrid w:val="0"/>
          <w:sz w:val="22"/>
          <w:szCs w:val="22"/>
          <w:lang w:val="pt-BR"/>
        </w:rPr>
        <w:t>s Imóveis</w:t>
      </w:r>
      <w:r w:rsidR="005476AB" w:rsidRPr="006C6C5F">
        <w:rPr>
          <w:rFonts w:ascii="Trebuchet MS" w:hAnsi="Trebuchet MS"/>
          <w:snapToGrid w:val="0"/>
          <w:sz w:val="22"/>
          <w:szCs w:val="22"/>
          <w:lang w:val="pt-BR"/>
        </w:rPr>
        <w:t xml:space="preserve"> temporariamente até que nova instituição </w:t>
      </w:r>
      <w:r w:rsidR="00722B46" w:rsidRPr="006C6C5F">
        <w:rPr>
          <w:rFonts w:ascii="Trebuchet MS" w:hAnsi="Trebuchet MS"/>
          <w:snapToGrid w:val="0"/>
          <w:sz w:val="22"/>
          <w:szCs w:val="22"/>
          <w:lang w:val="pt-BR"/>
        </w:rPr>
        <w:t>competente</w:t>
      </w:r>
      <w:r w:rsidR="005476AB" w:rsidRPr="006C6C5F">
        <w:rPr>
          <w:rFonts w:ascii="Trebuchet MS" w:hAnsi="Trebuchet MS"/>
          <w:snapToGrid w:val="0"/>
          <w:sz w:val="22"/>
          <w:szCs w:val="22"/>
          <w:lang w:val="pt-BR"/>
        </w:rPr>
        <w:t xml:space="preserve"> seja nomeada pelos titulares dos CRI</w:t>
      </w:r>
      <w:r w:rsidRPr="006C6C5F">
        <w:rPr>
          <w:rFonts w:ascii="Trebuchet MS" w:hAnsi="Trebuchet MS"/>
          <w:snapToGrid w:val="0"/>
          <w:sz w:val="22"/>
          <w:szCs w:val="22"/>
        </w:rPr>
        <w:t>. Em assembleia, os titulares dos CRI poderão deliberar sobre as novas normas de administração do Patrimônio Separado ou optar pela liquidação deste, que poderá ser insuficiente para quitar as obrigações da Emissora perante os titulares dos CRI.</w:t>
      </w:r>
    </w:p>
    <w:p w:rsidR="0009728F" w:rsidRPr="006C6C5F" w:rsidRDefault="0009728F" w:rsidP="0009728F">
      <w:pPr>
        <w:pStyle w:val="BodyText2"/>
        <w:spacing w:line="360" w:lineRule="auto"/>
        <w:rPr>
          <w:rFonts w:ascii="Trebuchet MS" w:hAnsi="Trebuchet MS"/>
          <w:snapToGrid w:val="0"/>
          <w:sz w:val="22"/>
          <w:szCs w:val="22"/>
        </w:rPr>
      </w:pPr>
    </w:p>
    <w:p w:rsidR="0009728F" w:rsidRPr="006C6C5F" w:rsidRDefault="0009728F" w:rsidP="0009728F">
      <w:pPr>
        <w:pStyle w:val="BodyText2"/>
        <w:spacing w:line="360" w:lineRule="auto"/>
        <w:rPr>
          <w:rFonts w:ascii="Trebuchet MS" w:hAnsi="Trebuchet MS"/>
          <w:i/>
          <w:snapToGrid w:val="0"/>
          <w:sz w:val="22"/>
          <w:szCs w:val="22"/>
        </w:rPr>
      </w:pPr>
      <w:r w:rsidRPr="006C6C5F">
        <w:rPr>
          <w:rFonts w:ascii="Trebuchet MS" w:hAnsi="Trebuchet MS"/>
          <w:i/>
          <w:snapToGrid w:val="0"/>
          <w:sz w:val="22"/>
          <w:szCs w:val="22"/>
        </w:rPr>
        <w:t>A capacidade da Emissora de honrar suas obrigações decorrentes dos CRI depende do pagamento dos Créditos Imobiliários</w:t>
      </w:r>
    </w:p>
    <w:p w:rsidR="0009728F" w:rsidRPr="006C6C5F" w:rsidRDefault="0009728F" w:rsidP="0009728F">
      <w:pPr>
        <w:pStyle w:val="BodyText2"/>
        <w:spacing w:line="360" w:lineRule="auto"/>
        <w:rPr>
          <w:rFonts w:ascii="Trebuchet MS" w:hAnsi="Trebuchet MS"/>
          <w:snapToGrid w:val="0"/>
          <w:sz w:val="22"/>
          <w:szCs w:val="22"/>
          <w:lang w:val="pt-BR"/>
        </w:rPr>
      </w:pPr>
    </w:p>
    <w:p w:rsidR="000D1A88" w:rsidRPr="006C6C5F" w:rsidRDefault="001A3AEB" w:rsidP="0009728F">
      <w:pPr>
        <w:pStyle w:val="BodyText2"/>
        <w:spacing w:line="360" w:lineRule="auto"/>
        <w:rPr>
          <w:rFonts w:ascii="Trebuchet MS" w:hAnsi="Trebuchet MS"/>
          <w:snapToGrid w:val="0"/>
          <w:sz w:val="22"/>
          <w:szCs w:val="22"/>
          <w:lang w:val="pt-BR"/>
        </w:rPr>
      </w:pPr>
      <w:r w:rsidRPr="006C6C5F">
        <w:rPr>
          <w:rFonts w:ascii="Trebuchet MS" w:hAnsi="Trebuchet MS"/>
          <w:snapToGrid w:val="0"/>
          <w:sz w:val="22"/>
          <w:szCs w:val="22"/>
          <w:lang w:val="pt-BR"/>
        </w:rPr>
        <w:t>Caso os Devedores não venham a pagar os Créditos Imobiliários</w:t>
      </w:r>
      <w:r w:rsidR="009D4D30" w:rsidRPr="006C6C5F">
        <w:rPr>
          <w:rFonts w:ascii="Trebuchet MS" w:hAnsi="Trebuchet MS"/>
          <w:snapToGrid w:val="0"/>
          <w:sz w:val="22"/>
          <w:szCs w:val="22"/>
          <w:lang w:val="pt-BR"/>
        </w:rPr>
        <w:t>,</w:t>
      </w:r>
      <w:r w:rsidRPr="006C6C5F">
        <w:rPr>
          <w:rFonts w:ascii="Trebuchet MS" w:hAnsi="Trebuchet MS"/>
          <w:snapToGrid w:val="0"/>
          <w:sz w:val="22"/>
          <w:szCs w:val="22"/>
          <w:lang w:val="pt-BR"/>
        </w:rPr>
        <w:t xml:space="preserve"> conforme estabelecido </w:t>
      </w:r>
      <w:smartTag w:uri="urn:schemas-microsoft-com:office:smarttags" w:element="PersonName">
        <w:smartTagPr>
          <w:attr w:name="ProductID" w:val="em cada Contrato"/>
        </w:smartTagPr>
        <w:r w:rsidRPr="006C6C5F">
          <w:rPr>
            <w:rFonts w:ascii="Trebuchet MS" w:hAnsi="Trebuchet MS"/>
            <w:snapToGrid w:val="0"/>
            <w:sz w:val="22"/>
            <w:szCs w:val="22"/>
            <w:lang w:val="pt-BR"/>
          </w:rPr>
          <w:t>em cada Contrato</w:t>
        </w:r>
      </w:smartTag>
      <w:r w:rsidRPr="006C6C5F">
        <w:rPr>
          <w:rFonts w:ascii="Trebuchet MS" w:hAnsi="Trebuchet MS"/>
          <w:snapToGrid w:val="0"/>
          <w:sz w:val="22"/>
          <w:szCs w:val="22"/>
          <w:lang w:val="pt-BR"/>
        </w:rPr>
        <w:t xml:space="preserve"> de Financiamento, a Emissora não terá recursos para honrar suas obrigações decorrentes dos CRI.</w:t>
      </w:r>
    </w:p>
    <w:p w:rsidR="0009728F" w:rsidRPr="006C6C5F" w:rsidRDefault="0009728F" w:rsidP="0009728F">
      <w:pPr>
        <w:pStyle w:val="BodyText2"/>
        <w:spacing w:line="360" w:lineRule="auto"/>
        <w:rPr>
          <w:rFonts w:ascii="Trebuchet MS" w:hAnsi="Trebuchet MS"/>
          <w:snapToGrid w:val="0"/>
          <w:sz w:val="22"/>
          <w:szCs w:val="22"/>
        </w:rPr>
      </w:pPr>
    </w:p>
    <w:p w:rsidR="006F361C" w:rsidRPr="006C6C5F" w:rsidRDefault="006F361C" w:rsidP="00226744">
      <w:pPr>
        <w:spacing w:line="360" w:lineRule="auto"/>
        <w:rPr>
          <w:rFonts w:ascii="Trebuchet MS" w:hAnsi="Trebuchet MS"/>
          <w:i/>
          <w:sz w:val="22"/>
          <w:szCs w:val="22"/>
        </w:rPr>
      </w:pPr>
      <w:r w:rsidRPr="006C6C5F">
        <w:rPr>
          <w:rFonts w:ascii="Trebuchet MS" w:hAnsi="Trebuchet MS"/>
          <w:i/>
          <w:sz w:val="22"/>
          <w:szCs w:val="22"/>
        </w:rPr>
        <w:t>Manutenção do Registro de Companhia Aberta</w:t>
      </w:r>
    </w:p>
    <w:p w:rsidR="006F361C" w:rsidRPr="006C6C5F" w:rsidRDefault="006F361C" w:rsidP="00226744">
      <w:pPr>
        <w:shd w:val="clear" w:color="auto" w:fill="FFFFFF"/>
        <w:spacing w:line="360" w:lineRule="auto"/>
        <w:jc w:val="both"/>
        <w:rPr>
          <w:rFonts w:ascii="Trebuchet MS" w:hAnsi="Trebuchet MS"/>
          <w:snapToGrid w:val="0"/>
          <w:sz w:val="22"/>
          <w:szCs w:val="22"/>
        </w:rPr>
      </w:pPr>
    </w:p>
    <w:p w:rsidR="006F361C" w:rsidRPr="006C6C5F" w:rsidRDefault="006F361C" w:rsidP="00226744">
      <w:pPr>
        <w:shd w:val="clear" w:color="auto" w:fill="FFFFFF"/>
        <w:spacing w:line="360" w:lineRule="auto"/>
        <w:jc w:val="both"/>
        <w:rPr>
          <w:rFonts w:ascii="Trebuchet MS" w:hAnsi="Trebuchet MS"/>
          <w:snapToGrid w:val="0"/>
          <w:sz w:val="22"/>
          <w:szCs w:val="22"/>
        </w:rPr>
      </w:pPr>
      <w:r w:rsidRPr="00CD6D1B">
        <w:rPr>
          <w:rFonts w:ascii="Trebuchet MS" w:hAnsi="Trebuchet MS"/>
          <w:snapToGrid w:val="0"/>
          <w:sz w:val="22"/>
          <w:szCs w:val="22"/>
        </w:rPr>
        <w:t xml:space="preserve">A Emissora </w:t>
      </w:r>
      <w:r w:rsidR="001D6BA2" w:rsidRPr="00CD6D1B">
        <w:rPr>
          <w:rFonts w:ascii="Trebuchet MS" w:hAnsi="Trebuchet MS"/>
          <w:snapToGrid w:val="0"/>
          <w:sz w:val="22"/>
          <w:szCs w:val="22"/>
        </w:rPr>
        <w:t xml:space="preserve">obteve seu registro de companhia aberta </w:t>
      </w:r>
      <w:r w:rsidR="00827BCF" w:rsidRPr="00CD6D1B">
        <w:rPr>
          <w:rFonts w:ascii="Trebuchet MS" w:hAnsi="Trebuchet MS"/>
          <w:snapToGrid w:val="0"/>
          <w:sz w:val="22"/>
          <w:szCs w:val="22"/>
        </w:rPr>
        <w:t xml:space="preserve">em </w:t>
      </w:r>
      <w:r w:rsidR="006A23F9">
        <w:rPr>
          <w:rFonts w:ascii="Trebuchet MS" w:hAnsi="Trebuchet MS"/>
          <w:sz w:val="22"/>
        </w:rPr>
        <w:t>1999</w:t>
      </w:r>
      <w:r w:rsidR="0098006C" w:rsidRPr="00CD6D1B">
        <w:rPr>
          <w:rFonts w:ascii="Trebuchet MS" w:hAnsi="Trebuchet MS"/>
          <w:snapToGrid w:val="0"/>
          <w:sz w:val="22"/>
          <w:szCs w:val="22"/>
        </w:rPr>
        <w:t xml:space="preserve">. </w:t>
      </w:r>
      <w:r w:rsidRPr="00CD6D1B">
        <w:rPr>
          <w:rFonts w:ascii="Trebuchet MS" w:hAnsi="Trebuchet MS"/>
          <w:snapToGrid w:val="0"/>
          <w:sz w:val="22"/>
          <w:szCs w:val="22"/>
        </w:rPr>
        <w:t xml:space="preserve">A sua atuação como </w:t>
      </w:r>
      <w:proofErr w:type="spellStart"/>
      <w:r w:rsidRPr="00CD6D1B">
        <w:rPr>
          <w:rFonts w:ascii="Trebuchet MS" w:hAnsi="Trebuchet MS"/>
          <w:snapToGrid w:val="0"/>
          <w:sz w:val="22"/>
          <w:szCs w:val="22"/>
        </w:rPr>
        <w:t>securitizadora</w:t>
      </w:r>
      <w:proofErr w:type="spellEnd"/>
      <w:r w:rsidRPr="00CD6D1B">
        <w:rPr>
          <w:rFonts w:ascii="Trebuchet MS" w:hAnsi="Trebuchet MS"/>
          <w:snapToGrid w:val="0"/>
          <w:sz w:val="22"/>
          <w:szCs w:val="22"/>
        </w:rPr>
        <w:t xml:space="preserve"> de emissões de CRI depende da manutenção de seu registro de companhia</w:t>
      </w:r>
      <w:r w:rsidRPr="006C6C5F">
        <w:rPr>
          <w:rFonts w:ascii="Trebuchet MS" w:hAnsi="Trebuchet MS"/>
          <w:snapToGrid w:val="0"/>
          <w:sz w:val="22"/>
          <w:szCs w:val="22"/>
        </w:rPr>
        <w:t xml:space="preserve"> aberta junto à CVM e das respectivas autorizações societárias. Caso a Emissora não atenda aos requisitos exigidos pela CVM em relação à companhia aberta, sua autorização poderá ser suspensa ou mesmo cancelada, afetando assim as suas emissões de CRI.</w:t>
      </w:r>
    </w:p>
    <w:p w:rsidR="006F361C" w:rsidRPr="006C6C5F" w:rsidRDefault="006F361C" w:rsidP="00226744">
      <w:pPr>
        <w:shd w:val="clear" w:color="auto" w:fill="FFFFFF"/>
        <w:spacing w:line="360" w:lineRule="auto"/>
        <w:jc w:val="both"/>
        <w:rPr>
          <w:rFonts w:ascii="Trebuchet MS" w:hAnsi="Trebuchet MS"/>
          <w:snapToGrid w:val="0"/>
          <w:sz w:val="22"/>
          <w:szCs w:val="22"/>
        </w:rPr>
      </w:pPr>
    </w:p>
    <w:p w:rsidR="00594842" w:rsidRPr="00802219" w:rsidRDefault="00594842" w:rsidP="00594842">
      <w:pPr>
        <w:widowControl w:val="0"/>
        <w:tabs>
          <w:tab w:val="right" w:leader="dot" w:pos="8833"/>
        </w:tabs>
        <w:spacing w:line="360" w:lineRule="auto"/>
        <w:rPr>
          <w:rFonts w:ascii="Trebuchet MS" w:hAnsi="Trebuchet MS"/>
          <w:sz w:val="22"/>
          <w:szCs w:val="22"/>
          <w:u w:val="single"/>
        </w:rPr>
      </w:pPr>
      <w:r w:rsidRPr="00802219">
        <w:rPr>
          <w:rFonts w:ascii="Trebuchet MS" w:hAnsi="Trebuchet MS" w:cs="Tahoma"/>
          <w:sz w:val="22"/>
          <w:szCs w:val="22"/>
          <w:u w:val="single"/>
        </w:rPr>
        <w:t>13.</w:t>
      </w:r>
      <w:r w:rsidR="006F361C" w:rsidRPr="00802219">
        <w:rPr>
          <w:rFonts w:ascii="Trebuchet MS" w:hAnsi="Trebuchet MS" w:cs="Tahoma"/>
          <w:sz w:val="22"/>
          <w:szCs w:val="22"/>
          <w:u w:val="single"/>
        </w:rPr>
        <w:t xml:space="preserve">4 </w:t>
      </w:r>
      <w:r w:rsidRPr="00802219">
        <w:rPr>
          <w:rFonts w:ascii="Trebuchet MS" w:hAnsi="Trebuchet MS" w:cs="Tahoma"/>
          <w:sz w:val="22"/>
          <w:szCs w:val="22"/>
          <w:u w:val="single"/>
        </w:rPr>
        <w:t>FATORES RELATIVOS A ALTERAÇÕES NA LEGISLAÇÃO TRIBUTÁRIA APLICÁVEL AOS CRI</w:t>
      </w:r>
    </w:p>
    <w:p w:rsidR="00594842" w:rsidRPr="006C6C5F" w:rsidRDefault="00594842" w:rsidP="00594842">
      <w:pPr>
        <w:widowControl w:val="0"/>
        <w:tabs>
          <w:tab w:val="right" w:leader="dot" w:pos="8833"/>
        </w:tabs>
        <w:spacing w:line="360" w:lineRule="auto"/>
        <w:ind w:right="-316"/>
        <w:rPr>
          <w:rFonts w:ascii="Trebuchet MS" w:hAnsi="Trebuchet MS" w:cs="Tahoma"/>
          <w:sz w:val="22"/>
          <w:szCs w:val="22"/>
        </w:rPr>
      </w:pPr>
    </w:p>
    <w:p w:rsidR="00594842" w:rsidRPr="006C6C5F" w:rsidRDefault="00594842" w:rsidP="00594842">
      <w:pPr>
        <w:pStyle w:val="BodyText"/>
        <w:spacing w:line="360" w:lineRule="auto"/>
        <w:rPr>
          <w:rFonts w:ascii="Trebuchet MS" w:hAnsi="Trebuchet MS"/>
          <w:b w:val="0"/>
          <w:i w:val="0"/>
          <w:snapToGrid w:val="0"/>
          <w:sz w:val="22"/>
          <w:szCs w:val="22"/>
        </w:rPr>
      </w:pPr>
      <w:r w:rsidRPr="006C6C5F">
        <w:rPr>
          <w:rFonts w:ascii="Trebuchet MS" w:hAnsi="Trebuchet MS"/>
          <w:b w:val="0"/>
          <w:i w:val="0"/>
          <w:snapToGrid w:val="0"/>
          <w:sz w:val="22"/>
          <w:szCs w:val="22"/>
        </w:rPr>
        <w:t>Atualmente, os rendimentos auferidos por pessoas físicas residentes no país titulares de CRI estão isentos de IRRF – Imposto de Renda Retido na Fonte e de</w:t>
      </w:r>
      <w:r w:rsidR="00A51568" w:rsidRPr="006C6C5F">
        <w:rPr>
          <w:rFonts w:ascii="Trebuchet MS" w:hAnsi="Trebuchet MS"/>
          <w:b w:val="0"/>
          <w:i w:val="0"/>
          <w:snapToGrid w:val="0"/>
          <w:sz w:val="22"/>
          <w:szCs w:val="22"/>
        </w:rPr>
        <w:t xml:space="preserve"> imposto de renda na</w:t>
      </w:r>
      <w:r w:rsidRPr="006C6C5F">
        <w:rPr>
          <w:rFonts w:ascii="Trebuchet MS" w:hAnsi="Trebuchet MS"/>
          <w:b w:val="0"/>
          <w:i w:val="0"/>
          <w:snapToGrid w:val="0"/>
          <w:sz w:val="22"/>
          <w:szCs w:val="22"/>
        </w:rPr>
        <w:t xml:space="preserve"> declaração de ajuste anual de pessoas físicas. Porém, tal tratamento tributário tem o intuito </w:t>
      </w:r>
      <w:r w:rsidRPr="006C6C5F">
        <w:rPr>
          <w:rFonts w:ascii="Trebuchet MS" w:hAnsi="Trebuchet MS"/>
          <w:b w:val="0"/>
          <w:i w:val="0"/>
          <w:snapToGrid w:val="0"/>
          <w:sz w:val="22"/>
          <w:szCs w:val="22"/>
        </w:rPr>
        <w:lastRenderedPageBreak/>
        <w:t>de fomentar o mercado de CRI e pode ser alterado ao longo do tempo. Eventuais alterações na legislação tributária, eliminando tal isenção, criando ou elevando alíquotas do imposto de renda incidente sobre os CRI ou</w:t>
      </w:r>
      <w:r w:rsidR="00A51568" w:rsidRPr="006C6C5F">
        <w:rPr>
          <w:rFonts w:ascii="Trebuchet MS" w:hAnsi="Trebuchet MS"/>
          <w:b w:val="0"/>
          <w:i w:val="0"/>
          <w:snapToGrid w:val="0"/>
          <w:sz w:val="22"/>
          <w:szCs w:val="22"/>
        </w:rPr>
        <w:t>,</w:t>
      </w:r>
      <w:r w:rsidRPr="006C6C5F">
        <w:rPr>
          <w:rFonts w:ascii="Trebuchet MS" w:hAnsi="Trebuchet MS"/>
          <w:b w:val="0"/>
          <w:i w:val="0"/>
          <w:snapToGrid w:val="0"/>
          <w:sz w:val="22"/>
          <w:szCs w:val="22"/>
        </w:rPr>
        <w:t xml:space="preserve"> ainda</w:t>
      </w:r>
      <w:r w:rsidR="00A51568" w:rsidRPr="006C6C5F">
        <w:rPr>
          <w:rFonts w:ascii="Trebuchet MS" w:hAnsi="Trebuchet MS"/>
          <w:b w:val="0"/>
          <w:i w:val="0"/>
          <w:snapToGrid w:val="0"/>
          <w:sz w:val="22"/>
          <w:szCs w:val="22"/>
        </w:rPr>
        <w:t>,</w:t>
      </w:r>
      <w:r w:rsidRPr="006C6C5F">
        <w:rPr>
          <w:rFonts w:ascii="Trebuchet MS" w:hAnsi="Trebuchet MS"/>
          <w:b w:val="0"/>
          <w:i w:val="0"/>
          <w:snapToGrid w:val="0"/>
          <w:sz w:val="22"/>
          <w:szCs w:val="22"/>
        </w:rPr>
        <w:t xml:space="preserve"> a criação de novos tributos aplicáveis aos CRI poderão afetar negativamente o rendimento líquido dos CRI esperado pelos Investidores.</w:t>
      </w:r>
    </w:p>
    <w:p w:rsidR="00594842" w:rsidRPr="006C6C5F" w:rsidRDefault="00594842" w:rsidP="00594842">
      <w:pPr>
        <w:widowControl w:val="0"/>
        <w:tabs>
          <w:tab w:val="right" w:leader="dot" w:pos="8833"/>
        </w:tabs>
        <w:spacing w:line="360" w:lineRule="auto"/>
        <w:rPr>
          <w:rFonts w:ascii="Trebuchet MS" w:hAnsi="Trebuchet MS" w:cs="Tahoma"/>
          <w:b/>
          <w:sz w:val="22"/>
          <w:szCs w:val="22"/>
        </w:rPr>
      </w:pPr>
    </w:p>
    <w:p w:rsidR="00594842" w:rsidRPr="00AB470C" w:rsidRDefault="00594842" w:rsidP="00594842">
      <w:pPr>
        <w:widowControl w:val="0"/>
        <w:tabs>
          <w:tab w:val="right" w:leader="dot" w:pos="8833"/>
        </w:tabs>
        <w:spacing w:line="360" w:lineRule="auto"/>
        <w:rPr>
          <w:rFonts w:ascii="Trebuchet MS" w:hAnsi="Trebuchet MS"/>
          <w:sz w:val="22"/>
          <w:szCs w:val="22"/>
          <w:u w:val="single"/>
        </w:rPr>
      </w:pPr>
      <w:r w:rsidRPr="00AB470C">
        <w:rPr>
          <w:rFonts w:ascii="Trebuchet MS" w:hAnsi="Trebuchet MS" w:cs="Tahoma"/>
          <w:sz w:val="22"/>
          <w:szCs w:val="22"/>
          <w:u w:val="single"/>
        </w:rPr>
        <w:t>13.</w:t>
      </w:r>
      <w:r w:rsidR="00AB470C" w:rsidRPr="00AB470C">
        <w:rPr>
          <w:rFonts w:ascii="Trebuchet MS" w:hAnsi="Trebuchet MS" w:cs="Tahoma"/>
          <w:sz w:val="22"/>
          <w:szCs w:val="22"/>
          <w:u w:val="single"/>
        </w:rPr>
        <w:t>5</w:t>
      </w:r>
      <w:r w:rsidRPr="00AB470C">
        <w:rPr>
          <w:rFonts w:ascii="Trebuchet MS" w:hAnsi="Trebuchet MS" w:cs="Tahoma"/>
          <w:sz w:val="22"/>
          <w:szCs w:val="22"/>
          <w:u w:val="single"/>
        </w:rPr>
        <w:t xml:space="preserve"> DEMAIS RISCOS</w:t>
      </w:r>
    </w:p>
    <w:p w:rsidR="00594842" w:rsidRPr="006C6C5F" w:rsidRDefault="00594842" w:rsidP="00594842">
      <w:pPr>
        <w:widowControl w:val="0"/>
        <w:tabs>
          <w:tab w:val="right" w:leader="dot" w:pos="8833"/>
        </w:tabs>
        <w:spacing w:line="360" w:lineRule="auto"/>
        <w:ind w:right="-316"/>
        <w:rPr>
          <w:rFonts w:ascii="Trebuchet MS" w:hAnsi="Trebuchet MS" w:cs="Tahoma"/>
          <w:b/>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Os CRI estão sujeitos às variações e condições dos mercados de atuação dos Devedores, que são afetados principalmente pelas condições políticas e econômicas nacionais e internacionais. O investimento nos CRI poderá estar sujeito a outros riscos advindos de motivos alheios ou exógenos, tais como moratória, guerras, revoluções e mudanças nas regras aplicáveis aos valores mobiliários de modo geral.</w:t>
      </w:r>
    </w:p>
    <w:p w:rsidR="00594842" w:rsidRPr="006C6C5F" w:rsidRDefault="00594842" w:rsidP="00594842">
      <w:pPr>
        <w:spacing w:line="360" w:lineRule="auto"/>
        <w:rPr>
          <w:rFonts w:ascii="Trebuchet MS" w:hAnsi="Trebuchet MS"/>
          <w:sz w:val="22"/>
          <w:szCs w:val="22"/>
        </w:rPr>
      </w:pPr>
    </w:p>
    <w:p w:rsidR="00594842" w:rsidRPr="00802219" w:rsidRDefault="00594842" w:rsidP="00594842">
      <w:pPr>
        <w:pStyle w:val="Heading1"/>
        <w:spacing w:line="360" w:lineRule="auto"/>
        <w:rPr>
          <w:rFonts w:ascii="Trebuchet MS" w:hAnsi="Trebuchet MS"/>
          <w:b w:val="0"/>
          <w:sz w:val="22"/>
          <w:u w:val="single"/>
        </w:rPr>
      </w:pPr>
      <w:bookmarkStart w:id="165" w:name="_Toc161226122"/>
      <w:bookmarkStart w:id="166" w:name="_Toc163704830"/>
      <w:bookmarkStart w:id="167" w:name="_Toc165278457"/>
      <w:bookmarkStart w:id="168" w:name="_Toc169690876"/>
      <w:bookmarkStart w:id="169" w:name="_Toc171650332"/>
      <w:bookmarkStart w:id="170" w:name="_Toc297814684"/>
      <w:r w:rsidRPr="00802219">
        <w:rPr>
          <w:rFonts w:ascii="Trebuchet MS" w:hAnsi="Trebuchet MS"/>
          <w:sz w:val="22"/>
          <w:u w:val="single"/>
        </w:rPr>
        <w:t>CLÁUSULA DÉCIMA QUARTA – DAS DISPOSIÇÕES GERAIS</w:t>
      </w:r>
      <w:bookmarkEnd w:id="165"/>
      <w:bookmarkEnd w:id="166"/>
      <w:bookmarkEnd w:id="167"/>
      <w:bookmarkEnd w:id="168"/>
      <w:bookmarkEnd w:id="169"/>
      <w:bookmarkEnd w:id="170"/>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14.1.</w:t>
      </w:r>
      <w:r w:rsidRPr="006C6C5F">
        <w:rPr>
          <w:rFonts w:ascii="Trebuchet MS" w:hAnsi="Trebuchet MS"/>
          <w:sz w:val="22"/>
          <w:szCs w:val="22"/>
        </w:rPr>
        <w:tab/>
      </w:r>
      <w:r w:rsidR="00802219">
        <w:rPr>
          <w:rFonts w:ascii="Trebuchet MS" w:hAnsi="Trebuchet MS"/>
          <w:sz w:val="22"/>
          <w:szCs w:val="22"/>
          <w:u w:val="single"/>
        </w:rPr>
        <w:t>Legislação</w:t>
      </w:r>
      <w:r w:rsidR="00802219" w:rsidRPr="00802219">
        <w:rPr>
          <w:rFonts w:ascii="Trebuchet MS" w:hAnsi="Trebuchet MS"/>
          <w:sz w:val="22"/>
          <w:szCs w:val="22"/>
        </w:rPr>
        <w:t xml:space="preserve">: </w:t>
      </w:r>
      <w:r w:rsidRPr="006C6C5F">
        <w:rPr>
          <w:rFonts w:ascii="Trebuchet MS" w:hAnsi="Trebuchet MS"/>
          <w:sz w:val="22"/>
          <w:szCs w:val="22"/>
        </w:rPr>
        <w:t>Este Termo é celebrado em conformidade com as disposições da Lei nº 9.514/97, da Lei 10.931/04 e da Instrução CVM 414.</w:t>
      </w:r>
    </w:p>
    <w:p w:rsidR="00594842" w:rsidRPr="006C6C5F" w:rsidRDefault="00594842" w:rsidP="00594842">
      <w:pPr>
        <w:pStyle w:val="BodyMain"/>
        <w:spacing w:before="0" w:line="360" w:lineRule="auto"/>
        <w:rPr>
          <w:rFonts w:ascii="Trebuchet MS" w:hAnsi="Trebuchet MS"/>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14.2.</w:t>
      </w:r>
      <w:r w:rsidRPr="006C6C5F">
        <w:rPr>
          <w:rFonts w:ascii="Trebuchet MS" w:hAnsi="Trebuchet MS"/>
          <w:sz w:val="22"/>
          <w:szCs w:val="22"/>
        </w:rPr>
        <w:tab/>
      </w:r>
      <w:r w:rsidR="00802219">
        <w:rPr>
          <w:rFonts w:ascii="Trebuchet MS" w:hAnsi="Trebuchet MS"/>
          <w:sz w:val="22"/>
          <w:szCs w:val="22"/>
          <w:u w:val="single"/>
        </w:rPr>
        <w:t>Cumprimento das Obrigações do Termo de Securitização</w:t>
      </w:r>
      <w:r w:rsidR="00802219" w:rsidRPr="00802219">
        <w:rPr>
          <w:rFonts w:ascii="Trebuchet MS" w:hAnsi="Trebuchet MS"/>
          <w:sz w:val="22"/>
          <w:szCs w:val="22"/>
        </w:rPr>
        <w:t xml:space="preserve">: </w:t>
      </w:r>
      <w:r w:rsidRPr="006C6C5F">
        <w:rPr>
          <w:rFonts w:ascii="Trebuchet MS" w:hAnsi="Trebuchet MS"/>
          <w:sz w:val="22"/>
          <w:szCs w:val="22"/>
        </w:rPr>
        <w:t xml:space="preserve">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e o Agente Fiduciário obrigam-se ainda, mutuamente, a cumprir integral e fielmente as condições previstas neste Termo, de modo a assegurar o estrito cumprimento de todas as suas cláusulas e condições.</w:t>
      </w:r>
    </w:p>
    <w:p w:rsidR="00594842" w:rsidRPr="006C6C5F" w:rsidRDefault="00594842" w:rsidP="00594842">
      <w:pPr>
        <w:pStyle w:val="BodyTextIndent"/>
        <w:spacing w:line="360" w:lineRule="auto"/>
        <w:rPr>
          <w:rFonts w:ascii="Trebuchet MS" w:hAnsi="Trebuchet MS"/>
          <w:sz w:val="22"/>
          <w:szCs w:val="22"/>
        </w:rPr>
      </w:pPr>
    </w:p>
    <w:p w:rsidR="00594842" w:rsidRPr="006C6C5F" w:rsidRDefault="00594842" w:rsidP="00594842">
      <w:pPr>
        <w:pStyle w:val="BodyTextIndent"/>
        <w:spacing w:line="360" w:lineRule="auto"/>
        <w:rPr>
          <w:rFonts w:ascii="Trebuchet MS" w:hAnsi="Trebuchet MS"/>
          <w:sz w:val="22"/>
          <w:szCs w:val="22"/>
        </w:rPr>
      </w:pPr>
      <w:r w:rsidRPr="006C6C5F">
        <w:rPr>
          <w:rFonts w:ascii="Trebuchet MS" w:hAnsi="Trebuchet MS"/>
          <w:sz w:val="22"/>
          <w:szCs w:val="22"/>
        </w:rPr>
        <w:t>14.3.</w:t>
      </w:r>
      <w:r w:rsidRPr="006C6C5F">
        <w:rPr>
          <w:rFonts w:ascii="Trebuchet MS" w:hAnsi="Trebuchet MS"/>
          <w:sz w:val="22"/>
          <w:szCs w:val="22"/>
        </w:rPr>
        <w:tab/>
      </w:r>
      <w:r w:rsidR="0037081D">
        <w:rPr>
          <w:rFonts w:ascii="Trebuchet MS" w:hAnsi="Trebuchet MS"/>
          <w:sz w:val="22"/>
          <w:szCs w:val="22"/>
          <w:u w:val="single"/>
          <w:lang w:val="pt-BR"/>
        </w:rPr>
        <w:t xml:space="preserve">Obrigação Adicional da </w:t>
      </w:r>
      <w:proofErr w:type="spellStart"/>
      <w:r w:rsidR="0037081D">
        <w:rPr>
          <w:rFonts w:ascii="Trebuchet MS" w:hAnsi="Trebuchet MS"/>
          <w:sz w:val="22"/>
          <w:szCs w:val="22"/>
          <w:u w:val="single"/>
          <w:lang w:val="pt-BR"/>
        </w:rPr>
        <w:t>Securitizadora</w:t>
      </w:r>
      <w:proofErr w:type="spellEnd"/>
      <w:r w:rsidR="0037081D" w:rsidRPr="0037081D">
        <w:rPr>
          <w:rFonts w:ascii="Trebuchet MS" w:hAnsi="Trebuchet MS"/>
          <w:sz w:val="22"/>
          <w:szCs w:val="22"/>
          <w:lang w:val="pt-BR"/>
        </w:rPr>
        <w:t xml:space="preserve">: </w:t>
      </w:r>
      <w:r w:rsidRPr="006C6C5F">
        <w:rPr>
          <w:rFonts w:ascii="Trebuchet MS" w:hAnsi="Trebuchet MS"/>
          <w:sz w:val="22"/>
          <w:szCs w:val="22"/>
        </w:rPr>
        <w:t xml:space="preserve">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se compromete a encaminhar ao Agente Fiduciário</w:t>
      </w:r>
      <w:r w:rsidRPr="006C6C5F">
        <w:rPr>
          <w:rFonts w:ascii="Trebuchet MS" w:hAnsi="Trebuchet MS"/>
          <w:i/>
          <w:sz w:val="22"/>
          <w:szCs w:val="22"/>
        </w:rPr>
        <w:t xml:space="preserve"> </w:t>
      </w:r>
      <w:r w:rsidR="00EC4B4B" w:rsidRPr="006C6C5F">
        <w:rPr>
          <w:rFonts w:ascii="Trebuchet MS" w:hAnsi="Trebuchet MS"/>
          <w:sz w:val="22"/>
          <w:szCs w:val="22"/>
          <w:lang w:val="pt-BR"/>
        </w:rPr>
        <w:t xml:space="preserve">anualmente </w:t>
      </w:r>
      <w:r w:rsidRPr="006C6C5F">
        <w:rPr>
          <w:rFonts w:ascii="Trebuchet MS" w:hAnsi="Trebuchet MS"/>
          <w:sz w:val="22"/>
          <w:szCs w:val="22"/>
        </w:rPr>
        <w:t xml:space="preserve">declaração constatando a existência ou não de decisões judiciais transitadas em julgado referentes a questões fiscais, previdenciárias ou trabalhistas e/ou quaisquer outras decisões, ainda que sujeitas a recurso, que possam prejudicar a capacidade da </w:t>
      </w:r>
      <w:proofErr w:type="spellStart"/>
      <w:r w:rsidRPr="006C6C5F">
        <w:rPr>
          <w:rFonts w:ascii="Trebuchet MS" w:hAnsi="Trebuchet MS"/>
          <w:sz w:val="22"/>
          <w:szCs w:val="22"/>
        </w:rPr>
        <w:t>Securitizadora</w:t>
      </w:r>
      <w:proofErr w:type="spellEnd"/>
      <w:r w:rsidRPr="006C6C5F">
        <w:rPr>
          <w:rFonts w:ascii="Trebuchet MS" w:hAnsi="Trebuchet MS"/>
          <w:sz w:val="22"/>
          <w:szCs w:val="22"/>
        </w:rPr>
        <w:t xml:space="preserve"> de honrar suas obrigações, bem como cópia de referidas decisões, se for o caso.</w:t>
      </w:r>
    </w:p>
    <w:p w:rsidR="00594842" w:rsidRPr="006C6C5F" w:rsidRDefault="00594842" w:rsidP="00594842">
      <w:pPr>
        <w:pStyle w:val="BodyTextIndent"/>
        <w:spacing w:line="360" w:lineRule="auto"/>
        <w:rPr>
          <w:rFonts w:ascii="Trebuchet MS" w:hAnsi="Trebuchet MS"/>
          <w:sz w:val="22"/>
          <w:szCs w:val="22"/>
        </w:rPr>
      </w:pPr>
    </w:p>
    <w:p w:rsidR="00594842" w:rsidRPr="006C6C5F" w:rsidRDefault="00594842" w:rsidP="00594842">
      <w:pPr>
        <w:pStyle w:val="BodyTextIndent"/>
        <w:spacing w:line="360" w:lineRule="auto"/>
        <w:rPr>
          <w:rFonts w:ascii="Trebuchet MS" w:hAnsi="Trebuchet MS"/>
          <w:sz w:val="22"/>
          <w:szCs w:val="22"/>
        </w:rPr>
      </w:pPr>
      <w:r w:rsidRPr="006C6C5F">
        <w:rPr>
          <w:rFonts w:ascii="Trebuchet MS" w:hAnsi="Trebuchet MS"/>
          <w:sz w:val="22"/>
          <w:szCs w:val="22"/>
        </w:rPr>
        <w:t>14.4.</w:t>
      </w:r>
      <w:r w:rsidRPr="006C6C5F">
        <w:rPr>
          <w:rFonts w:ascii="Trebuchet MS" w:hAnsi="Trebuchet MS"/>
          <w:sz w:val="22"/>
          <w:szCs w:val="22"/>
        </w:rPr>
        <w:tab/>
      </w:r>
      <w:r w:rsidR="0037081D">
        <w:rPr>
          <w:rFonts w:ascii="Trebuchet MS" w:hAnsi="Trebuchet MS"/>
          <w:sz w:val="22"/>
          <w:szCs w:val="22"/>
          <w:u w:val="single"/>
          <w:lang w:val="pt-BR"/>
        </w:rPr>
        <w:t>Notificações</w:t>
      </w:r>
      <w:r w:rsidR="0037081D" w:rsidRPr="0037081D">
        <w:rPr>
          <w:rFonts w:ascii="Trebuchet MS" w:hAnsi="Trebuchet MS"/>
          <w:sz w:val="22"/>
          <w:szCs w:val="22"/>
          <w:lang w:val="pt-BR"/>
        </w:rPr>
        <w:t xml:space="preserve">: </w:t>
      </w:r>
      <w:r w:rsidRPr="006C6C5F">
        <w:rPr>
          <w:rFonts w:ascii="Trebuchet MS" w:hAnsi="Trebuchet MS"/>
          <w:sz w:val="22"/>
          <w:szCs w:val="22"/>
        </w:rPr>
        <w:t xml:space="preserve">Todas as notificações, avisos ou </w:t>
      </w:r>
      <w:proofErr w:type="gramStart"/>
      <w:r w:rsidRPr="006C6C5F">
        <w:rPr>
          <w:rFonts w:ascii="Trebuchet MS" w:hAnsi="Trebuchet MS"/>
          <w:sz w:val="22"/>
          <w:szCs w:val="22"/>
        </w:rPr>
        <w:t>comunicações exigidos</w:t>
      </w:r>
      <w:proofErr w:type="gramEnd"/>
      <w:r w:rsidRPr="006C6C5F">
        <w:rPr>
          <w:rFonts w:ascii="Trebuchet MS" w:hAnsi="Trebuchet MS"/>
          <w:sz w:val="22"/>
          <w:szCs w:val="22"/>
        </w:rPr>
        <w:t xml:space="preserve"> neste Termo, ou dele decorrentes, serão feitas através de carta protocolada ou carta registrada, requerendo-se devolução do recibo (ou equivalente), ou por telegrama, fax ou e-mail, confirmado por escrito conforme acima estabelecido, ou através da via cartorária ou judiciária. Qualquer notificação, aviso ou comunicação entregue, por qualquer outra via que não a cartorária ou a judiciária, será considerado recebido (a) 48 (quarenta e oito) horas </w:t>
      </w:r>
      <w:r w:rsidRPr="006C6C5F">
        <w:rPr>
          <w:rFonts w:ascii="Trebuchet MS" w:hAnsi="Trebuchet MS"/>
          <w:sz w:val="22"/>
          <w:szCs w:val="22"/>
        </w:rPr>
        <w:lastRenderedPageBreak/>
        <w:t xml:space="preserve">depois do seu envio em caso de telegrama, fax ou e-mail, podendo ser apresentado o comprovante de envio e/ou a via original da mensagem enviada, caso assim seja solicitado pela parte receptora.; (b) 10 (dez) dias após o seu despacho, no caso de carta registrada; e (c) na data de recebimento assinada no protocolo, em caso de carta protocolada. As notificações, avisos ou comunicações a que se refere esta cláusula serão enviadas às </w:t>
      </w:r>
      <w:r w:rsidR="00A51568" w:rsidRPr="006C6C5F">
        <w:rPr>
          <w:rFonts w:ascii="Trebuchet MS" w:hAnsi="Trebuchet MS"/>
          <w:sz w:val="22"/>
          <w:szCs w:val="22"/>
        </w:rPr>
        <w:t>P</w:t>
      </w:r>
      <w:r w:rsidRPr="006C6C5F">
        <w:rPr>
          <w:rFonts w:ascii="Trebuchet MS" w:hAnsi="Trebuchet MS"/>
          <w:sz w:val="22"/>
          <w:szCs w:val="22"/>
        </w:rPr>
        <w:t xml:space="preserve">artes nos endereços indicados neste Termo ou nos endereços que quaisquer das </w:t>
      </w:r>
      <w:r w:rsidR="00A51568" w:rsidRPr="006C6C5F">
        <w:rPr>
          <w:rFonts w:ascii="Trebuchet MS" w:hAnsi="Trebuchet MS"/>
          <w:sz w:val="22"/>
          <w:szCs w:val="22"/>
        </w:rPr>
        <w:t>P</w:t>
      </w:r>
      <w:r w:rsidRPr="006C6C5F">
        <w:rPr>
          <w:rFonts w:ascii="Trebuchet MS" w:hAnsi="Trebuchet MS"/>
          <w:sz w:val="22"/>
          <w:szCs w:val="22"/>
        </w:rPr>
        <w:t>artes indicarem por escrito às demais e aos cuidados da pessoa abaixo indicada.</w:t>
      </w:r>
    </w:p>
    <w:p w:rsidR="00594842" w:rsidRPr="006C6C5F" w:rsidRDefault="00594842" w:rsidP="00594842">
      <w:pPr>
        <w:pStyle w:val="BodyTextIndent"/>
        <w:spacing w:line="360" w:lineRule="auto"/>
        <w:rPr>
          <w:rFonts w:ascii="Trebuchet MS" w:hAnsi="Trebuchet MS"/>
          <w:sz w:val="22"/>
          <w:szCs w:val="22"/>
        </w:rPr>
      </w:pPr>
    </w:p>
    <w:p w:rsidR="00594842" w:rsidRPr="006C6C5F" w:rsidRDefault="00594842" w:rsidP="00594842">
      <w:pPr>
        <w:pStyle w:val="BodyTextIndent"/>
        <w:spacing w:line="360" w:lineRule="auto"/>
        <w:rPr>
          <w:rFonts w:ascii="Trebuchet MS" w:hAnsi="Trebuchet MS"/>
          <w:kern w:val="16"/>
          <w:sz w:val="22"/>
          <w:szCs w:val="22"/>
        </w:rPr>
      </w:pPr>
      <w:r w:rsidRPr="006C6C5F">
        <w:rPr>
          <w:rFonts w:ascii="Trebuchet MS" w:hAnsi="Trebuchet MS"/>
          <w:kern w:val="16"/>
          <w:sz w:val="22"/>
          <w:szCs w:val="22"/>
        </w:rPr>
        <w:t xml:space="preserve">Para a </w:t>
      </w:r>
      <w:proofErr w:type="spellStart"/>
      <w:r w:rsidRPr="006C6C5F">
        <w:rPr>
          <w:rFonts w:ascii="Trebuchet MS" w:hAnsi="Trebuchet MS"/>
          <w:kern w:val="16"/>
          <w:sz w:val="22"/>
          <w:szCs w:val="22"/>
        </w:rPr>
        <w:t>Securitizadora</w:t>
      </w:r>
      <w:proofErr w:type="spellEnd"/>
      <w:r w:rsidRPr="006C6C5F">
        <w:rPr>
          <w:rFonts w:ascii="Trebuchet MS" w:hAnsi="Trebuchet MS"/>
          <w:kern w:val="16"/>
          <w:sz w:val="22"/>
          <w:szCs w:val="22"/>
        </w:rPr>
        <w:t>:</w:t>
      </w:r>
    </w:p>
    <w:p w:rsidR="006A23F9" w:rsidRPr="0029391A" w:rsidRDefault="006A23F9" w:rsidP="006A23F9">
      <w:pPr>
        <w:pStyle w:val="ttulo3"/>
        <w:rPr>
          <w:rFonts w:ascii="Trebuchet MS" w:hAnsi="Trebuchet MS" w:cs="Times New Roman"/>
          <w:b/>
          <w:i w:val="0"/>
          <w:iCs w:val="0"/>
          <w:sz w:val="22"/>
          <w:szCs w:val="22"/>
        </w:rPr>
      </w:pPr>
      <w:r>
        <w:rPr>
          <w:rFonts w:ascii="Trebuchet MS" w:hAnsi="Trebuchet MS"/>
          <w:b/>
          <w:i w:val="0"/>
          <w:sz w:val="22"/>
          <w:szCs w:val="22"/>
        </w:rPr>
        <w:t>RB CAPITAL COMPANHIA DE SECURITIZAÇÃO</w:t>
      </w:r>
    </w:p>
    <w:p w:rsidR="006A23F9" w:rsidRPr="004F2B83" w:rsidRDefault="006A23F9" w:rsidP="006A23F9">
      <w:pPr>
        <w:spacing w:line="360" w:lineRule="auto"/>
        <w:jc w:val="both"/>
        <w:rPr>
          <w:rFonts w:ascii="Trebuchet MS" w:hAnsi="Trebuchet MS"/>
          <w:sz w:val="22"/>
          <w:szCs w:val="22"/>
        </w:rPr>
      </w:pPr>
      <w:r>
        <w:rPr>
          <w:rFonts w:ascii="Trebuchet MS" w:hAnsi="Trebuchet MS"/>
          <w:sz w:val="22"/>
          <w:szCs w:val="22"/>
        </w:rPr>
        <w:t>Rua Amauri</w:t>
      </w:r>
      <w:r w:rsidRPr="004F2B83">
        <w:rPr>
          <w:rFonts w:ascii="Trebuchet MS" w:hAnsi="Trebuchet MS"/>
          <w:sz w:val="22"/>
          <w:szCs w:val="22"/>
        </w:rPr>
        <w:t xml:space="preserve">, nº </w:t>
      </w:r>
      <w:r>
        <w:rPr>
          <w:rFonts w:ascii="Trebuchet MS" w:hAnsi="Trebuchet MS"/>
          <w:sz w:val="22"/>
          <w:szCs w:val="22"/>
        </w:rPr>
        <w:t>255</w:t>
      </w:r>
      <w:r w:rsidRPr="004F2B83">
        <w:rPr>
          <w:rFonts w:ascii="Trebuchet MS" w:hAnsi="Trebuchet MS"/>
          <w:sz w:val="22"/>
          <w:szCs w:val="22"/>
        </w:rPr>
        <w:t>,</w:t>
      </w:r>
      <w:r>
        <w:rPr>
          <w:rFonts w:ascii="Trebuchet MS" w:hAnsi="Trebuchet MS"/>
          <w:sz w:val="22"/>
          <w:szCs w:val="22"/>
        </w:rPr>
        <w:t>5ºandar, parte</w:t>
      </w:r>
    </w:p>
    <w:p w:rsidR="006A23F9" w:rsidRPr="00BB57BB" w:rsidRDefault="006A23F9" w:rsidP="006A23F9">
      <w:pPr>
        <w:spacing w:line="360" w:lineRule="auto"/>
        <w:jc w:val="both"/>
        <w:rPr>
          <w:rFonts w:ascii="Trebuchet MS" w:hAnsi="Trebuchet MS"/>
          <w:sz w:val="22"/>
          <w:szCs w:val="22"/>
        </w:rPr>
      </w:pPr>
      <w:r w:rsidRPr="00BB57BB">
        <w:rPr>
          <w:rFonts w:ascii="Trebuchet MS" w:hAnsi="Trebuchet MS"/>
          <w:sz w:val="22"/>
          <w:szCs w:val="22"/>
        </w:rPr>
        <w:t>São Paulo – SP - CEP 01448-000</w:t>
      </w:r>
    </w:p>
    <w:p w:rsidR="006A23F9" w:rsidRPr="00BB57BB" w:rsidRDefault="006A23F9" w:rsidP="006A23F9">
      <w:pPr>
        <w:pStyle w:val="BodyTextIndent"/>
        <w:spacing w:line="360" w:lineRule="auto"/>
        <w:rPr>
          <w:rFonts w:ascii="Trebuchet MS" w:hAnsi="Trebuchet MS"/>
          <w:sz w:val="22"/>
          <w:szCs w:val="22"/>
        </w:rPr>
      </w:pPr>
      <w:r w:rsidRPr="00BB57BB">
        <w:rPr>
          <w:rFonts w:ascii="Trebuchet MS" w:hAnsi="Trebuchet MS"/>
          <w:sz w:val="22"/>
          <w:szCs w:val="22"/>
        </w:rPr>
        <w:t>At.: Flávia Palacios Mendonça</w:t>
      </w:r>
    </w:p>
    <w:p w:rsidR="006A23F9" w:rsidRDefault="006A23F9" w:rsidP="006A23F9">
      <w:pPr>
        <w:spacing w:line="360" w:lineRule="auto"/>
        <w:ind w:right="-18"/>
        <w:rPr>
          <w:rFonts w:ascii="Trebuchet MS" w:hAnsi="Trebuchet MS"/>
          <w:sz w:val="22"/>
          <w:szCs w:val="22"/>
        </w:rPr>
      </w:pPr>
      <w:r w:rsidRPr="004D3451">
        <w:rPr>
          <w:rFonts w:ascii="Trebuchet MS" w:eastAsia="Arial Unicode MS" w:hAnsi="Trebuchet MS"/>
          <w:sz w:val="22"/>
          <w:szCs w:val="22"/>
        </w:rPr>
        <w:t xml:space="preserve">Telefone: </w:t>
      </w:r>
      <w:r>
        <w:rPr>
          <w:rFonts w:ascii="Trebuchet MS" w:hAnsi="Trebuchet MS"/>
          <w:sz w:val="22"/>
          <w:szCs w:val="22"/>
        </w:rPr>
        <w:t>(11) 3127-2800</w:t>
      </w:r>
    </w:p>
    <w:p w:rsidR="006A23F9" w:rsidRDefault="006A23F9" w:rsidP="006A23F9">
      <w:pPr>
        <w:spacing w:line="360" w:lineRule="auto"/>
        <w:ind w:right="-18"/>
        <w:rPr>
          <w:rFonts w:ascii="Trebuchet MS" w:hAnsi="Trebuchet MS"/>
          <w:sz w:val="22"/>
          <w:szCs w:val="22"/>
        </w:rPr>
      </w:pPr>
      <w:r>
        <w:rPr>
          <w:rFonts w:ascii="Trebuchet MS" w:hAnsi="Trebuchet MS"/>
          <w:sz w:val="22"/>
          <w:szCs w:val="22"/>
        </w:rPr>
        <w:t>Fac-símile: (11) 3127-2708</w:t>
      </w:r>
    </w:p>
    <w:p w:rsidR="0078273A" w:rsidRPr="006C6C5F" w:rsidRDefault="006A23F9" w:rsidP="0078273A">
      <w:pPr>
        <w:spacing w:line="360" w:lineRule="auto"/>
        <w:ind w:right="-18"/>
        <w:rPr>
          <w:rFonts w:ascii="Trebuchet MS" w:eastAsia="Arial Unicode MS" w:hAnsi="Trebuchet MS" w:cs="Arial"/>
          <w:sz w:val="22"/>
          <w:szCs w:val="22"/>
          <w:lang w:val="it-IT"/>
        </w:rPr>
      </w:pPr>
      <w:r>
        <w:rPr>
          <w:rFonts w:ascii="Trebuchet MS" w:hAnsi="Trebuchet MS"/>
          <w:sz w:val="22"/>
          <w:szCs w:val="22"/>
        </w:rPr>
        <w:t>Correio-eletrônico</w:t>
      </w:r>
      <w:r w:rsidRPr="00BB57BB">
        <w:rPr>
          <w:rFonts w:ascii="Trebuchet MS" w:hAnsi="Trebuchet MS"/>
          <w:sz w:val="22"/>
          <w:szCs w:val="22"/>
        </w:rPr>
        <w:t xml:space="preserve">: </w:t>
      </w:r>
      <w:r w:rsidRPr="00E154AD">
        <w:rPr>
          <w:rFonts w:ascii="Trebuchet MS" w:hAnsi="Trebuchet MS"/>
          <w:sz w:val="22"/>
          <w:szCs w:val="22"/>
        </w:rPr>
        <w:t>flavia.palacios@rbcapital.com</w:t>
      </w:r>
      <w:r>
        <w:rPr>
          <w:rFonts w:ascii="Trebuchet MS" w:hAnsi="Trebuchet MS"/>
          <w:sz w:val="22"/>
          <w:szCs w:val="22"/>
        </w:rPr>
        <w:t xml:space="preserve"> / servicing@rbcapital.com</w:t>
      </w:r>
    </w:p>
    <w:p w:rsidR="001D6BA2" w:rsidRPr="006C6C5F" w:rsidRDefault="001D6BA2" w:rsidP="00594842">
      <w:pPr>
        <w:pStyle w:val="BodyTextIndent"/>
        <w:spacing w:line="360" w:lineRule="auto"/>
        <w:rPr>
          <w:rFonts w:ascii="Trebuchet MS" w:hAnsi="Trebuchet MS"/>
          <w:kern w:val="16"/>
          <w:sz w:val="22"/>
          <w:szCs w:val="22"/>
        </w:rPr>
      </w:pPr>
    </w:p>
    <w:p w:rsidR="00594842" w:rsidRPr="006C6C5F" w:rsidRDefault="00594842" w:rsidP="00594842">
      <w:pPr>
        <w:pStyle w:val="BodyTextIndent"/>
        <w:spacing w:line="360" w:lineRule="auto"/>
        <w:rPr>
          <w:rFonts w:ascii="Trebuchet MS" w:hAnsi="Trebuchet MS"/>
          <w:kern w:val="16"/>
          <w:sz w:val="22"/>
          <w:szCs w:val="22"/>
        </w:rPr>
      </w:pPr>
      <w:r w:rsidRPr="006C6C5F">
        <w:rPr>
          <w:rFonts w:ascii="Trebuchet MS" w:hAnsi="Trebuchet MS"/>
          <w:kern w:val="16"/>
          <w:sz w:val="22"/>
          <w:szCs w:val="22"/>
        </w:rPr>
        <w:t xml:space="preserve">Para o Agente Fiduciário / Instituição </w:t>
      </w:r>
      <w:proofErr w:type="spellStart"/>
      <w:r w:rsidRPr="006C6C5F">
        <w:rPr>
          <w:rFonts w:ascii="Trebuchet MS" w:hAnsi="Trebuchet MS"/>
          <w:kern w:val="16"/>
          <w:sz w:val="22"/>
          <w:szCs w:val="22"/>
        </w:rPr>
        <w:t>Custodiante</w:t>
      </w:r>
      <w:proofErr w:type="spellEnd"/>
      <w:r w:rsidRPr="006C6C5F">
        <w:rPr>
          <w:rFonts w:ascii="Trebuchet MS" w:hAnsi="Trebuchet MS"/>
          <w:kern w:val="16"/>
          <w:sz w:val="22"/>
          <w:szCs w:val="22"/>
        </w:rPr>
        <w:t>:</w:t>
      </w:r>
    </w:p>
    <w:p w:rsidR="006A23F9" w:rsidRPr="00E154AD" w:rsidRDefault="006A23F9" w:rsidP="006A23F9">
      <w:pPr>
        <w:widowControl w:val="0"/>
        <w:spacing w:line="360" w:lineRule="auto"/>
        <w:jc w:val="both"/>
        <w:rPr>
          <w:rFonts w:ascii="Trebuchet MS" w:hAnsi="Trebuchet MS"/>
          <w:sz w:val="22"/>
        </w:rPr>
      </w:pPr>
      <w:bookmarkStart w:id="171" w:name="_DV_M283"/>
      <w:bookmarkStart w:id="172" w:name="_DV_M284"/>
      <w:bookmarkStart w:id="173" w:name="_DV_M285"/>
      <w:bookmarkEnd w:id="171"/>
      <w:bookmarkEnd w:id="172"/>
      <w:bookmarkEnd w:id="173"/>
      <w:r w:rsidRPr="00E154AD">
        <w:rPr>
          <w:rFonts w:ascii="Trebuchet MS" w:hAnsi="Trebuchet MS"/>
          <w:b/>
          <w:sz w:val="22"/>
        </w:rPr>
        <w:t>PENTÁGONO S.A. DISTRIBUIDORA DE TÍTULOS E VALORES MOBILIÁRIOS</w:t>
      </w:r>
    </w:p>
    <w:p w:rsidR="006A23F9" w:rsidRPr="00E154AD" w:rsidRDefault="006A23F9" w:rsidP="006A23F9">
      <w:pPr>
        <w:widowControl w:val="0"/>
        <w:spacing w:line="360" w:lineRule="auto"/>
        <w:jc w:val="both"/>
        <w:rPr>
          <w:rFonts w:ascii="Trebuchet MS" w:hAnsi="Trebuchet MS"/>
          <w:sz w:val="22"/>
        </w:rPr>
      </w:pPr>
      <w:r w:rsidRPr="00E154AD">
        <w:rPr>
          <w:rFonts w:ascii="Trebuchet MS" w:hAnsi="Trebuchet MS"/>
          <w:sz w:val="22"/>
        </w:rPr>
        <w:t xml:space="preserve">Avenida das Américas, nº 4.200, Bloco </w:t>
      </w:r>
      <w:proofErr w:type="gramStart"/>
      <w:r w:rsidRPr="00E154AD">
        <w:rPr>
          <w:rFonts w:ascii="Trebuchet MS" w:hAnsi="Trebuchet MS"/>
          <w:sz w:val="22"/>
        </w:rPr>
        <w:t>08,Ala</w:t>
      </w:r>
      <w:proofErr w:type="gramEnd"/>
      <w:r w:rsidRPr="00E154AD">
        <w:rPr>
          <w:rFonts w:ascii="Trebuchet MS" w:hAnsi="Trebuchet MS"/>
          <w:sz w:val="22"/>
        </w:rPr>
        <w:t xml:space="preserve"> B, Salas 303 e 304</w:t>
      </w:r>
    </w:p>
    <w:p w:rsidR="006A23F9" w:rsidRPr="00E154AD" w:rsidRDefault="006A23F9" w:rsidP="006A23F9">
      <w:pPr>
        <w:widowControl w:val="0"/>
        <w:spacing w:line="360" w:lineRule="auto"/>
        <w:jc w:val="both"/>
        <w:rPr>
          <w:rFonts w:ascii="Trebuchet MS" w:hAnsi="Trebuchet MS"/>
          <w:sz w:val="22"/>
        </w:rPr>
      </w:pPr>
      <w:proofErr w:type="gramStart"/>
      <w:r w:rsidRPr="00E154AD">
        <w:rPr>
          <w:rFonts w:ascii="Trebuchet MS" w:hAnsi="Trebuchet MS"/>
          <w:sz w:val="22"/>
        </w:rPr>
        <w:t>At.:</w:t>
      </w:r>
      <w:proofErr w:type="gramEnd"/>
      <w:r w:rsidRPr="00E154AD">
        <w:rPr>
          <w:rFonts w:ascii="Trebuchet MS" w:hAnsi="Trebuchet MS"/>
          <w:sz w:val="22"/>
        </w:rPr>
        <w:t xml:space="preserve"> Sra. </w:t>
      </w:r>
      <w:r w:rsidR="00314DB9">
        <w:rPr>
          <w:rFonts w:ascii="Trebuchet MS" w:hAnsi="Trebuchet MS"/>
          <w:sz w:val="22"/>
        </w:rPr>
        <w:t>Nathalia Machado Loureiro</w:t>
      </w:r>
      <w:r w:rsidRPr="00E154AD">
        <w:rPr>
          <w:rFonts w:ascii="Trebuchet MS" w:hAnsi="Trebuchet MS"/>
          <w:sz w:val="22"/>
        </w:rPr>
        <w:t xml:space="preserve"> / Sr. </w:t>
      </w:r>
      <w:r>
        <w:rPr>
          <w:rFonts w:ascii="Trebuchet MS" w:hAnsi="Trebuchet MS"/>
          <w:sz w:val="22"/>
        </w:rPr>
        <w:t xml:space="preserve">Marco Aurélio Ferreira / Srta. Marcelle Santoro </w:t>
      </w:r>
    </w:p>
    <w:p w:rsidR="006A23F9" w:rsidRPr="006C6C5F" w:rsidRDefault="006A23F9" w:rsidP="006A23F9">
      <w:pPr>
        <w:widowControl w:val="0"/>
        <w:spacing w:line="360" w:lineRule="auto"/>
        <w:jc w:val="both"/>
        <w:rPr>
          <w:rFonts w:ascii="Trebuchet MS" w:hAnsi="Trebuchet MS"/>
          <w:sz w:val="22"/>
          <w:lang w:val="it-IT"/>
        </w:rPr>
      </w:pPr>
      <w:r w:rsidRPr="006C6C5F">
        <w:rPr>
          <w:rFonts w:ascii="Trebuchet MS" w:hAnsi="Trebuchet MS"/>
          <w:sz w:val="22"/>
          <w:lang w:val="it-IT"/>
        </w:rPr>
        <w:t xml:space="preserve">E-mail: </w:t>
      </w:r>
      <w:hyperlink r:id="rId19" w:history="1">
        <w:r w:rsidRPr="00924B96">
          <w:rPr>
            <w:rStyle w:val="Hyperlink"/>
            <w:rFonts w:ascii="Trebuchet MS" w:hAnsi="Trebuchet MS"/>
            <w:sz w:val="22"/>
            <w:lang w:val="it-IT"/>
          </w:rPr>
          <w:t>operacional@pentagonotrustee.com.br</w:t>
        </w:r>
      </w:hyperlink>
      <w:r>
        <w:rPr>
          <w:rFonts w:ascii="Trebuchet MS" w:hAnsi="Trebuchet MS"/>
          <w:sz w:val="22"/>
          <w:lang w:val="it-IT"/>
        </w:rPr>
        <w:t xml:space="preserve"> </w:t>
      </w:r>
    </w:p>
    <w:p w:rsidR="006A23F9" w:rsidRPr="006C6C5F" w:rsidRDefault="006A23F9" w:rsidP="006A23F9">
      <w:pPr>
        <w:widowControl w:val="0"/>
        <w:spacing w:line="360" w:lineRule="auto"/>
        <w:jc w:val="both"/>
        <w:rPr>
          <w:rFonts w:ascii="Trebuchet MS" w:hAnsi="Trebuchet MS"/>
          <w:sz w:val="22"/>
          <w:lang w:val="it-IT"/>
        </w:rPr>
      </w:pPr>
      <w:r w:rsidRPr="006C6C5F">
        <w:rPr>
          <w:rFonts w:ascii="Trebuchet MS" w:hAnsi="Trebuchet MS"/>
          <w:sz w:val="22"/>
          <w:lang w:val="it-IT"/>
        </w:rPr>
        <w:t xml:space="preserve">Website: </w:t>
      </w:r>
      <w:hyperlink r:id="rId20" w:history="1">
        <w:r w:rsidRPr="00924B96">
          <w:rPr>
            <w:rStyle w:val="Hyperlink"/>
            <w:rFonts w:ascii="Trebuchet MS" w:hAnsi="Trebuchet MS"/>
            <w:sz w:val="22"/>
            <w:lang w:val="it-IT"/>
          </w:rPr>
          <w:t>www.pentagonotrustee.com.br</w:t>
        </w:r>
      </w:hyperlink>
      <w:r>
        <w:rPr>
          <w:rFonts w:ascii="Trebuchet MS" w:hAnsi="Trebuchet MS"/>
          <w:sz w:val="22"/>
          <w:lang w:val="it-IT"/>
        </w:rPr>
        <w:t xml:space="preserve"> </w:t>
      </w:r>
    </w:p>
    <w:p w:rsidR="006A23F9" w:rsidRPr="006C6C5F" w:rsidRDefault="006A23F9" w:rsidP="006A23F9">
      <w:pPr>
        <w:spacing w:line="360" w:lineRule="auto"/>
        <w:ind w:right="-18"/>
        <w:rPr>
          <w:rFonts w:ascii="Trebuchet MS" w:eastAsia="Arial Unicode MS" w:hAnsi="Trebuchet MS" w:cs="Arial"/>
          <w:sz w:val="22"/>
          <w:szCs w:val="22"/>
          <w:lang w:val="it-IT"/>
        </w:rPr>
      </w:pPr>
      <w:r w:rsidRPr="006C6C5F">
        <w:rPr>
          <w:rFonts w:ascii="Trebuchet MS" w:eastAsia="Arial Unicode MS" w:hAnsi="Trebuchet MS" w:cs="Arial"/>
          <w:sz w:val="22"/>
          <w:szCs w:val="22"/>
          <w:lang w:val="it-IT"/>
        </w:rPr>
        <w:t xml:space="preserve">Fone: </w:t>
      </w:r>
      <w:r w:rsidRPr="00262595">
        <w:rPr>
          <w:rFonts w:ascii="Trebuchet MS" w:eastAsia="Arial Unicode MS" w:hAnsi="Trebuchet MS" w:cs="Arial"/>
          <w:sz w:val="22"/>
          <w:szCs w:val="22"/>
        </w:rPr>
        <w:t xml:space="preserve">(21) 3385-4565 </w:t>
      </w:r>
    </w:p>
    <w:p w:rsidR="0037081D" w:rsidRPr="006C6C5F" w:rsidRDefault="006A23F9" w:rsidP="0037081D">
      <w:pPr>
        <w:spacing w:line="360" w:lineRule="auto"/>
        <w:ind w:right="-18"/>
        <w:rPr>
          <w:rFonts w:ascii="Trebuchet MS" w:eastAsia="Arial Unicode MS" w:hAnsi="Trebuchet MS" w:cs="Arial"/>
          <w:sz w:val="22"/>
          <w:szCs w:val="22"/>
          <w:lang w:val="it-IT"/>
        </w:rPr>
      </w:pPr>
      <w:r w:rsidRPr="006C6C5F">
        <w:rPr>
          <w:rFonts w:ascii="Trebuchet MS" w:eastAsia="Arial Unicode MS" w:hAnsi="Trebuchet MS" w:cs="Arial"/>
          <w:sz w:val="22"/>
          <w:szCs w:val="22"/>
          <w:lang w:val="it-IT"/>
        </w:rPr>
        <w:t xml:space="preserve">Fax: </w:t>
      </w:r>
      <w:r w:rsidRPr="006C6C5F">
        <w:rPr>
          <w:rFonts w:ascii="Trebuchet MS" w:eastAsia="Arial Unicode MS" w:hAnsi="Trebuchet MS" w:cs="Arial"/>
          <w:sz w:val="22"/>
          <w:szCs w:val="22"/>
        </w:rPr>
        <w:t>(</w:t>
      </w:r>
      <w:r>
        <w:rPr>
          <w:rFonts w:ascii="Trebuchet MS" w:eastAsia="Arial Unicode MS" w:hAnsi="Trebuchet MS" w:cs="Arial"/>
          <w:sz w:val="22"/>
          <w:szCs w:val="22"/>
        </w:rPr>
        <w:t>21</w:t>
      </w:r>
      <w:r w:rsidRPr="006C6C5F">
        <w:rPr>
          <w:rFonts w:ascii="Trebuchet MS" w:eastAsia="Arial Unicode MS" w:hAnsi="Trebuchet MS" w:cs="Arial"/>
          <w:sz w:val="22"/>
          <w:szCs w:val="22"/>
        </w:rPr>
        <w:t>)</w:t>
      </w:r>
      <w:r>
        <w:rPr>
          <w:rFonts w:ascii="Trebuchet MS" w:eastAsia="Arial Unicode MS" w:hAnsi="Trebuchet MS" w:cs="Arial"/>
          <w:sz w:val="22"/>
          <w:szCs w:val="22"/>
        </w:rPr>
        <w:t xml:space="preserve"> 3385-4046</w:t>
      </w:r>
    </w:p>
    <w:p w:rsidR="001D6BA2" w:rsidRPr="006C6C5F" w:rsidRDefault="001D6BA2" w:rsidP="00594842">
      <w:pPr>
        <w:pStyle w:val="BodyTextIndent"/>
        <w:spacing w:line="360" w:lineRule="auto"/>
        <w:rPr>
          <w:rFonts w:ascii="Trebuchet MS" w:hAnsi="Trebuchet MS"/>
          <w:kern w:val="16"/>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14.5</w:t>
      </w:r>
      <w:r w:rsidRPr="006C6C5F">
        <w:rPr>
          <w:rFonts w:ascii="Trebuchet MS" w:hAnsi="Trebuchet MS"/>
          <w:sz w:val="22"/>
          <w:szCs w:val="22"/>
        </w:rPr>
        <w:tab/>
      </w:r>
      <w:r w:rsidR="0037081D">
        <w:rPr>
          <w:rFonts w:ascii="Trebuchet MS" w:hAnsi="Trebuchet MS"/>
          <w:sz w:val="22"/>
          <w:szCs w:val="22"/>
          <w:u w:val="single"/>
        </w:rPr>
        <w:t>Nulidade, Invalidade e Ineficácia</w:t>
      </w:r>
      <w:r w:rsidR="0037081D" w:rsidRPr="0037081D">
        <w:rPr>
          <w:rFonts w:ascii="Trebuchet MS" w:hAnsi="Trebuchet MS"/>
          <w:sz w:val="22"/>
          <w:szCs w:val="22"/>
        </w:rPr>
        <w:t xml:space="preserve">: </w:t>
      </w:r>
      <w:r w:rsidRPr="006C6C5F">
        <w:rPr>
          <w:rFonts w:ascii="Trebuchet MS" w:hAnsi="Trebuchet MS"/>
          <w:sz w:val="22"/>
          <w:szCs w:val="22"/>
        </w:rPr>
        <w:t xml:space="preserve">A nulidade, invalidade ou ineficácia de qualquer avença contida neste Termo não prejudicará a validade e eficácia das demais, que serão integralmente cumpridas, obrigando-se as </w:t>
      </w:r>
      <w:r w:rsidR="00A51568" w:rsidRPr="006C6C5F">
        <w:rPr>
          <w:rFonts w:ascii="Trebuchet MS" w:hAnsi="Trebuchet MS"/>
          <w:sz w:val="22"/>
          <w:szCs w:val="22"/>
        </w:rPr>
        <w:t>P</w:t>
      </w:r>
      <w:r w:rsidRPr="006C6C5F">
        <w:rPr>
          <w:rFonts w:ascii="Trebuchet MS" w:hAnsi="Trebuchet MS"/>
          <w:sz w:val="22"/>
          <w:szCs w:val="22"/>
        </w:rPr>
        <w:t>artes a envidar seus melhores esforços de modo a acordar-se validamente para obter os mesmos efeitos da avença que tiver sido anulada, invalidada ou declarada ineficaz.</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t>14.6.</w:t>
      </w:r>
      <w:r w:rsidRPr="006C6C5F">
        <w:rPr>
          <w:rFonts w:ascii="Trebuchet MS" w:hAnsi="Trebuchet MS"/>
          <w:sz w:val="22"/>
          <w:szCs w:val="22"/>
        </w:rPr>
        <w:tab/>
      </w:r>
      <w:r w:rsidR="0037081D">
        <w:rPr>
          <w:rFonts w:ascii="Trebuchet MS" w:hAnsi="Trebuchet MS"/>
          <w:sz w:val="22"/>
          <w:szCs w:val="22"/>
          <w:u w:val="single"/>
        </w:rPr>
        <w:t>Irrevogabilidade e Irretratabilidade</w:t>
      </w:r>
      <w:r w:rsidR="0037081D" w:rsidRPr="0037081D">
        <w:rPr>
          <w:rFonts w:ascii="Trebuchet MS" w:hAnsi="Trebuchet MS"/>
          <w:sz w:val="22"/>
          <w:szCs w:val="22"/>
        </w:rPr>
        <w:t xml:space="preserve">: </w:t>
      </w:r>
      <w:r w:rsidRPr="006C6C5F">
        <w:rPr>
          <w:rFonts w:ascii="Trebuchet MS" w:hAnsi="Trebuchet MS"/>
          <w:sz w:val="22"/>
          <w:szCs w:val="22"/>
        </w:rPr>
        <w:t>O presente Termo é celebrado em caráter irrevogável e irretratável, obrigando as partes contratantes e seus sucessores</w:t>
      </w:r>
      <w:r w:rsidR="00A51568" w:rsidRPr="006C6C5F">
        <w:rPr>
          <w:rFonts w:ascii="Trebuchet MS" w:hAnsi="Trebuchet MS"/>
          <w:sz w:val="22"/>
          <w:szCs w:val="22"/>
        </w:rPr>
        <w:t>,</w:t>
      </w:r>
      <w:r w:rsidRPr="006C6C5F">
        <w:rPr>
          <w:rFonts w:ascii="Trebuchet MS" w:hAnsi="Trebuchet MS"/>
          <w:sz w:val="22"/>
          <w:szCs w:val="22"/>
        </w:rPr>
        <w:t xml:space="preserve"> a qualquer título</w:t>
      </w:r>
      <w:r w:rsidR="00A51568" w:rsidRPr="006C6C5F">
        <w:rPr>
          <w:rFonts w:ascii="Trebuchet MS" w:hAnsi="Trebuchet MS"/>
          <w:sz w:val="22"/>
          <w:szCs w:val="22"/>
        </w:rPr>
        <w:t>,</w:t>
      </w:r>
      <w:r w:rsidRPr="006C6C5F">
        <w:rPr>
          <w:rFonts w:ascii="Trebuchet MS" w:hAnsi="Trebuchet MS"/>
          <w:sz w:val="22"/>
          <w:szCs w:val="22"/>
        </w:rPr>
        <w:t xml:space="preserve"> a cumpri-lo em todos os seus termos.</w:t>
      </w:r>
    </w:p>
    <w:p w:rsidR="00594842" w:rsidRPr="006C6C5F" w:rsidRDefault="00594842" w:rsidP="00594842">
      <w:pPr>
        <w:spacing w:line="360" w:lineRule="auto"/>
        <w:jc w:val="both"/>
        <w:rPr>
          <w:rFonts w:ascii="Trebuchet MS" w:hAnsi="Trebuchet MS"/>
          <w:sz w:val="22"/>
          <w:szCs w:val="22"/>
        </w:rPr>
      </w:pPr>
    </w:p>
    <w:p w:rsidR="00594842" w:rsidRPr="006C6C5F" w:rsidRDefault="00594842" w:rsidP="00594842">
      <w:pPr>
        <w:spacing w:line="360" w:lineRule="auto"/>
        <w:jc w:val="both"/>
        <w:rPr>
          <w:rFonts w:ascii="Trebuchet MS" w:hAnsi="Trebuchet MS"/>
          <w:sz w:val="22"/>
          <w:szCs w:val="22"/>
        </w:rPr>
      </w:pPr>
      <w:r w:rsidRPr="006C6C5F">
        <w:rPr>
          <w:rFonts w:ascii="Trebuchet MS" w:hAnsi="Trebuchet MS"/>
          <w:sz w:val="22"/>
          <w:szCs w:val="22"/>
        </w:rPr>
        <w:lastRenderedPageBreak/>
        <w:t>14.7.</w:t>
      </w:r>
      <w:r w:rsidRPr="006C6C5F">
        <w:rPr>
          <w:rFonts w:ascii="Trebuchet MS" w:hAnsi="Trebuchet MS"/>
          <w:sz w:val="22"/>
          <w:szCs w:val="22"/>
        </w:rPr>
        <w:tab/>
      </w:r>
      <w:r w:rsidR="0037081D">
        <w:rPr>
          <w:rFonts w:ascii="Trebuchet MS" w:hAnsi="Trebuchet MS"/>
          <w:sz w:val="22"/>
          <w:szCs w:val="22"/>
          <w:u w:val="single"/>
        </w:rPr>
        <w:t>Execução dos Créditos</w:t>
      </w:r>
      <w:r w:rsidR="0037081D" w:rsidRPr="0037081D">
        <w:rPr>
          <w:rFonts w:ascii="Trebuchet MS" w:hAnsi="Trebuchet MS"/>
          <w:sz w:val="22"/>
          <w:szCs w:val="22"/>
        </w:rPr>
        <w:t xml:space="preserve">: </w:t>
      </w:r>
      <w:r w:rsidRPr="006C6C5F">
        <w:rPr>
          <w:rFonts w:ascii="Trebuchet MS" w:hAnsi="Trebuchet MS"/>
          <w:sz w:val="22"/>
          <w:szCs w:val="22"/>
        </w:rPr>
        <w:t>Para fins de execução dos créditos constituídos pelo presente Termo e pelos CRI, bem como das obrigações deles oriundas e de seus anexos, considera-se este Termo título executivo extrajudicial de acordo com o artigo 585 do Código de Processo Civil Brasileiro.</w:t>
      </w:r>
    </w:p>
    <w:p w:rsidR="00594842" w:rsidRPr="003243C0" w:rsidRDefault="00594842" w:rsidP="00765956">
      <w:pPr>
        <w:pStyle w:val="parag2"/>
        <w:shd w:val="clear" w:color="auto" w:fill="FFFFFF"/>
        <w:ind w:firstLine="0"/>
        <w:rPr>
          <w:rFonts w:ascii="Trebuchet MS" w:hAnsi="Trebuchet MS"/>
          <w:sz w:val="22"/>
          <w:szCs w:val="22"/>
          <w:highlight w:val="yellow"/>
          <w:u w:val="single"/>
        </w:rPr>
      </w:pPr>
    </w:p>
    <w:p w:rsidR="00594842" w:rsidRPr="0037081D" w:rsidRDefault="00594842" w:rsidP="00594842">
      <w:pPr>
        <w:pStyle w:val="Heading1"/>
        <w:tabs>
          <w:tab w:val="left" w:pos="6946"/>
        </w:tabs>
        <w:spacing w:line="360" w:lineRule="auto"/>
        <w:rPr>
          <w:rFonts w:ascii="Trebuchet MS" w:hAnsi="Trebuchet MS"/>
          <w:sz w:val="22"/>
          <w:u w:val="single"/>
        </w:rPr>
      </w:pPr>
      <w:bookmarkStart w:id="174" w:name="_Toc161226123"/>
      <w:bookmarkStart w:id="175" w:name="_Toc163704831"/>
      <w:bookmarkStart w:id="176" w:name="_Toc165278458"/>
      <w:bookmarkStart w:id="177" w:name="_Toc169690877"/>
      <w:bookmarkStart w:id="178" w:name="_Toc171650333"/>
      <w:bookmarkStart w:id="179" w:name="_Toc297814685"/>
      <w:r w:rsidRPr="0037081D">
        <w:rPr>
          <w:rFonts w:ascii="Trebuchet MS" w:hAnsi="Trebuchet MS"/>
          <w:sz w:val="22"/>
          <w:u w:val="single"/>
        </w:rPr>
        <w:t>CLÁUSULA DÉCIMA QUINTA: DA SOLUÇÃO DE CONTROVÉRSIAS</w:t>
      </w:r>
      <w:bookmarkEnd w:id="174"/>
      <w:bookmarkEnd w:id="175"/>
      <w:bookmarkEnd w:id="176"/>
      <w:bookmarkEnd w:id="177"/>
      <w:bookmarkEnd w:id="178"/>
      <w:bookmarkEnd w:id="179"/>
      <w:r w:rsidRPr="0037081D">
        <w:rPr>
          <w:rFonts w:ascii="Trebuchet MS" w:hAnsi="Trebuchet MS"/>
          <w:sz w:val="22"/>
          <w:u w:val="single"/>
        </w:rPr>
        <w:t xml:space="preserve"> </w:t>
      </w:r>
    </w:p>
    <w:p w:rsidR="00594842" w:rsidRPr="00225F77" w:rsidRDefault="00594842" w:rsidP="00594842">
      <w:pPr>
        <w:pStyle w:val="BodyTextIndent"/>
        <w:spacing w:line="360" w:lineRule="auto"/>
        <w:rPr>
          <w:rFonts w:ascii="Trebuchet MS" w:hAnsi="Trebuchet MS"/>
          <w:sz w:val="22"/>
          <w:szCs w:val="22"/>
        </w:rPr>
      </w:pPr>
    </w:p>
    <w:p w:rsidR="00594842" w:rsidRPr="00225F77" w:rsidRDefault="00594842" w:rsidP="00594842">
      <w:pPr>
        <w:tabs>
          <w:tab w:val="left" w:pos="0"/>
        </w:tabs>
        <w:spacing w:line="360" w:lineRule="auto"/>
        <w:jc w:val="both"/>
        <w:rPr>
          <w:rFonts w:ascii="Trebuchet MS" w:hAnsi="Trebuchet MS"/>
          <w:sz w:val="22"/>
          <w:szCs w:val="22"/>
        </w:rPr>
      </w:pPr>
      <w:r w:rsidRPr="00225F77">
        <w:rPr>
          <w:rFonts w:ascii="Trebuchet MS" w:hAnsi="Trebuchet MS"/>
          <w:sz w:val="22"/>
          <w:szCs w:val="22"/>
        </w:rPr>
        <w:t xml:space="preserve">15.1. </w:t>
      </w:r>
      <w:r w:rsidRPr="00225F77">
        <w:rPr>
          <w:rFonts w:ascii="Trebuchet MS" w:hAnsi="Trebuchet MS"/>
          <w:sz w:val="22"/>
          <w:szCs w:val="22"/>
          <w:u w:val="single"/>
        </w:rPr>
        <w:t>Compromisso das Partes</w:t>
      </w:r>
      <w:r w:rsidRPr="00225F77">
        <w:rPr>
          <w:rFonts w:ascii="Trebuchet MS" w:hAnsi="Trebuchet MS"/>
          <w:sz w:val="22"/>
          <w:szCs w:val="22"/>
        </w:rPr>
        <w:t>: Todo litígio ou controvérsia originário ou decorrente do presente Termo de Securitização será definitivamente decidido por arbitragem, nos termos da Lei nº 9.307/1996.</w:t>
      </w:r>
    </w:p>
    <w:p w:rsidR="00594842" w:rsidRPr="00225F77" w:rsidRDefault="00594842" w:rsidP="00594842">
      <w:pPr>
        <w:tabs>
          <w:tab w:val="left" w:pos="0"/>
        </w:tabs>
        <w:spacing w:line="360" w:lineRule="auto"/>
        <w:jc w:val="both"/>
        <w:rPr>
          <w:rFonts w:ascii="Trebuchet MS" w:hAnsi="Trebuchet MS"/>
          <w:sz w:val="22"/>
          <w:szCs w:val="22"/>
        </w:rPr>
      </w:pPr>
    </w:p>
    <w:p w:rsidR="00594842" w:rsidRPr="00225F77" w:rsidRDefault="00594842" w:rsidP="00594842">
      <w:pPr>
        <w:tabs>
          <w:tab w:val="left" w:pos="0"/>
        </w:tabs>
        <w:spacing w:line="360" w:lineRule="auto"/>
        <w:jc w:val="both"/>
        <w:rPr>
          <w:rFonts w:ascii="Trebuchet MS" w:hAnsi="Trebuchet MS"/>
          <w:sz w:val="22"/>
          <w:szCs w:val="22"/>
        </w:rPr>
      </w:pPr>
      <w:r w:rsidRPr="00225F77">
        <w:rPr>
          <w:rFonts w:ascii="Trebuchet MS" w:hAnsi="Trebuchet MS"/>
          <w:sz w:val="22"/>
          <w:szCs w:val="22"/>
        </w:rPr>
        <w:t xml:space="preserve">15.2. </w:t>
      </w:r>
      <w:r w:rsidRPr="00225F77">
        <w:rPr>
          <w:rFonts w:ascii="Trebuchet MS" w:hAnsi="Trebuchet MS"/>
          <w:sz w:val="22"/>
          <w:szCs w:val="22"/>
          <w:u w:val="single"/>
        </w:rPr>
        <w:t>Câmara</w:t>
      </w:r>
      <w:r w:rsidRPr="00225F77">
        <w:rPr>
          <w:rFonts w:ascii="Trebuchet MS" w:hAnsi="Trebuchet MS"/>
          <w:sz w:val="22"/>
          <w:szCs w:val="22"/>
        </w:rPr>
        <w:t>: A arbitragem será administrada na Câmara de Arbitragem do Mercado</w:t>
      </w:r>
      <w:r w:rsidRPr="00225F77">
        <w:rPr>
          <w:rFonts w:ascii="Trebuchet MS" w:hAnsi="Trebuchet MS"/>
          <w:bCs/>
          <w:sz w:val="22"/>
          <w:szCs w:val="22"/>
        </w:rPr>
        <w:t>, nos termos do Regulamento da Câmara de Arbitragem do Mercado</w:t>
      </w:r>
      <w:r w:rsidRPr="00225F77">
        <w:rPr>
          <w:rFonts w:ascii="Trebuchet MS" w:hAnsi="Trebuchet MS"/>
          <w:sz w:val="22"/>
          <w:szCs w:val="22"/>
        </w:rPr>
        <w:t>.</w:t>
      </w:r>
    </w:p>
    <w:p w:rsidR="00594842" w:rsidRPr="00225F77" w:rsidRDefault="00594842" w:rsidP="00594842">
      <w:pPr>
        <w:tabs>
          <w:tab w:val="left" w:pos="0"/>
        </w:tabs>
        <w:spacing w:line="360" w:lineRule="auto"/>
        <w:jc w:val="both"/>
        <w:rPr>
          <w:rFonts w:ascii="Trebuchet MS" w:hAnsi="Trebuchet MS"/>
          <w:sz w:val="22"/>
          <w:szCs w:val="22"/>
        </w:rPr>
      </w:pPr>
    </w:p>
    <w:p w:rsidR="00594842" w:rsidRPr="00225F77" w:rsidRDefault="00594842" w:rsidP="00594842">
      <w:pPr>
        <w:tabs>
          <w:tab w:val="left" w:pos="0"/>
        </w:tabs>
        <w:spacing w:line="360" w:lineRule="auto"/>
        <w:ind w:left="600"/>
        <w:jc w:val="both"/>
        <w:rPr>
          <w:rFonts w:ascii="Trebuchet MS" w:hAnsi="Trebuchet MS"/>
          <w:sz w:val="22"/>
          <w:szCs w:val="22"/>
        </w:rPr>
      </w:pPr>
      <w:r w:rsidRPr="00225F77">
        <w:rPr>
          <w:rFonts w:ascii="Trebuchet MS" w:hAnsi="Trebuchet MS"/>
          <w:sz w:val="22"/>
          <w:szCs w:val="22"/>
        </w:rPr>
        <w:t>15.2.1. As especificações dispostas neste instrumento têm prevalência sobre as regras do Regulamento da Câmara acima indicada.</w:t>
      </w:r>
    </w:p>
    <w:p w:rsidR="00594842" w:rsidRPr="00225F77" w:rsidRDefault="00594842" w:rsidP="00594842">
      <w:pPr>
        <w:tabs>
          <w:tab w:val="left" w:pos="0"/>
        </w:tabs>
        <w:spacing w:line="360" w:lineRule="auto"/>
        <w:ind w:left="600"/>
        <w:jc w:val="both"/>
        <w:rPr>
          <w:rFonts w:ascii="Trebuchet MS" w:hAnsi="Trebuchet MS"/>
          <w:sz w:val="22"/>
          <w:szCs w:val="22"/>
        </w:rPr>
      </w:pPr>
    </w:p>
    <w:p w:rsidR="00594842" w:rsidRPr="00225F77" w:rsidRDefault="00594842" w:rsidP="00594842">
      <w:pPr>
        <w:tabs>
          <w:tab w:val="left" w:pos="0"/>
          <w:tab w:val="left" w:pos="684"/>
        </w:tabs>
        <w:spacing w:line="360" w:lineRule="auto"/>
        <w:jc w:val="both"/>
        <w:rPr>
          <w:rFonts w:ascii="Trebuchet MS" w:hAnsi="Trebuchet MS"/>
          <w:sz w:val="22"/>
          <w:szCs w:val="22"/>
        </w:rPr>
      </w:pPr>
      <w:r w:rsidRPr="00225F77">
        <w:rPr>
          <w:rFonts w:ascii="Trebuchet MS" w:hAnsi="Trebuchet MS"/>
          <w:sz w:val="22"/>
          <w:szCs w:val="22"/>
        </w:rPr>
        <w:t xml:space="preserve">15.3. </w:t>
      </w:r>
      <w:r w:rsidRPr="00225F77">
        <w:rPr>
          <w:rFonts w:ascii="Trebuchet MS" w:hAnsi="Trebuchet MS"/>
          <w:sz w:val="22"/>
          <w:szCs w:val="22"/>
          <w:u w:val="single"/>
        </w:rPr>
        <w:t>Objeto da Arbitragem</w:t>
      </w:r>
      <w:r w:rsidRPr="00225F77">
        <w:rPr>
          <w:rFonts w:ascii="Trebuchet MS" w:hAnsi="Trebuchet MS"/>
          <w:sz w:val="22"/>
          <w:szCs w:val="22"/>
        </w:rPr>
        <w:t xml:space="preserve">: A Parte que, em primeiro lugar, der início ao procedimento arbitral deve manifestar sua intenção à Câmara, indicando a matéria que será objeto da arbitragem, o seu valor e </w:t>
      </w:r>
      <w:proofErr w:type="gramStart"/>
      <w:r w:rsidRPr="00225F77">
        <w:rPr>
          <w:rFonts w:ascii="Trebuchet MS" w:hAnsi="Trebuchet MS"/>
          <w:sz w:val="22"/>
          <w:szCs w:val="22"/>
        </w:rPr>
        <w:t>o(</w:t>
      </w:r>
      <w:proofErr w:type="gramEnd"/>
      <w:r w:rsidRPr="00225F77">
        <w:rPr>
          <w:rFonts w:ascii="Trebuchet MS" w:hAnsi="Trebuchet MS"/>
          <w:sz w:val="22"/>
          <w:szCs w:val="22"/>
        </w:rPr>
        <w:t>s) nomes(s) e qualificação(</w:t>
      </w:r>
      <w:proofErr w:type="spellStart"/>
      <w:r w:rsidRPr="00225F77">
        <w:rPr>
          <w:rFonts w:ascii="Trebuchet MS" w:hAnsi="Trebuchet MS"/>
          <w:sz w:val="22"/>
          <w:szCs w:val="22"/>
        </w:rPr>
        <w:t>ões</w:t>
      </w:r>
      <w:proofErr w:type="spellEnd"/>
      <w:r w:rsidRPr="00225F77">
        <w:rPr>
          <w:rFonts w:ascii="Trebuchet MS" w:hAnsi="Trebuchet MS"/>
          <w:sz w:val="22"/>
          <w:szCs w:val="22"/>
        </w:rPr>
        <w:t xml:space="preserve">) completo(s) da(s) Parte(s) contrária(s) e anexando cópia do contrato. A mencionada correspondência será dirigida ao presidente da Câmara, </w:t>
      </w:r>
      <w:r w:rsidR="00E37F84">
        <w:rPr>
          <w:rFonts w:ascii="Trebuchet MS" w:hAnsi="Trebuchet MS"/>
          <w:sz w:val="22"/>
          <w:szCs w:val="22"/>
        </w:rPr>
        <w:t>mediante</w:t>
      </w:r>
      <w:r w:rsidRPr="00225F77">
        <w:rPr>
          <w:rFonts w:ascii="Trebuchet MS" w:hAnsi="Trebuchet MS"/>
          <w:sz w:val="22"/>
          <w:szCs w:val="22"/>
        </w:rPr>
        <w:t xml:space="preserve"> entrega pessoal ou por serviço de entrega postal rápida.</w:t>
      </w:r>
    </w:p>
    <w:p w:rsidR="00594842" w:rsidRPr="00225F77" w:rsidRDefault="00594842" w:rsidP="00594842">
      <w:pPr>
        <w:tabs>
          <w:tab w:val="left" w:pos="0"/>
          <w:tab w:val="left" w:pos="684"/>
        </w:tabs>
        <w:spacing w:line="360" w:lineRule="auto"/>
        <w:jc w:val="both"/>
        <w:rPr>
          <w:rFonts w:ascii="Trebuchet MS" w:hAnsi="Trebuchet MS"/>
          <w:sz w:val="22"/>
          <w:szCs w:val="22"/>
        </w:rPr>
      </w:pPr>
    </w:p>
    <w:p w:rsidR="00594842" w:rsidRPr="00225F77" w:rsidRDefault="00594842" w:rsidP="00594842">
      <w:pPr>
        <w:tabs>
          <w:tab w:val="left" w:pos="0"/>
          <w:tab w:val="left" w:pos="684"/>
        </w:tabs>
        <w:spacing w:line="360" w:lineRule="auto"/>
        <w:jc w:val="both"/>
        <w:rPr>
          <w:rFonts w:ascii="Trebuchet MS" w:hAnsi="Trebuchet MS"/>
          <w:sz w:val="22"/>
          <w:szCs w:val="22"/>
        </w:rPr>
      </w:pPr>
      <w:r w:rsidRPr="00225F77">
        <w:rPr>
          <w:rFonts w:ascii="Trebuchet MS" w:hAnsi="Trebuchet MS"/>
          <w:sz w:val="22"/>
          <w:szCs w:val="22"/>
        </w:rPr>
        <w:t xml:space="preserve">15.4. </w:t>
      </w:r>
      <w:r w:rsidRPr="00225F77">
        <w:rPr>
          <w:rFonts w:ascii="Trebuchet MS" w:hAnsi="Trebuchet MS"/>
          <w:sz w:val="22"/>
          <w:szCs w:val="22"/>
          <w:u w:val="single"/>
        </w:rPr>
        <w:t>Árbitros</w:t>
      </w:r>
      <w:r w:rsidRPr="00225F77">
        <w:rPr>
          <w:rFonts w:ascii="Trebuchet MS" w:hAnsi="Trebuchet MS"/>
          <w:sz w:val="22"/>
          <w:szCs w:val="22"/>
        </w:rPr>
        <w:t xml:space="preserve">: A controvérsia será dirimida por três árbitros, indicados de acordo com o citado regulamento, competindo ao presidente da Câmara indicar árbitros e substitutos no prazo de 5 (cinco) dias, caso as Partes não cheguem a um consenso, a contar do recebimento da solicitação de instauração da arbitragem, </w:t>
      </w:r>
      <w:r w:rsidR="00E37F84">
        <w:rPr>
          <w:rFonts w:ascii="Trebuchet MS" w:hAnsi="Trebuchet MS"/>
          <w:sz w:val="22"/>
          <w:szCs w:val="22"/>
        </w:rPr>
        <w:t>mediante</w:t>
      </w:r>
      <w:r w:rsidRPr="00225F77">
        <w:rPr>
          <w:rFonts w:ascii="Trebuchet MS" w:hAnsi="Trebuchet MS"/>
          <w:sz w:val="22"/>
          <w:szCs w:val="22"/>
        </w:rPr>
        <w:t xml:space="preserve"> entrega pessoal ou por serviço de entrega postal rápida.</w:t>
      </w:r>
    </w:p>
    <w:p w:rsidR="00594842" w:rsidRPr="00225F77" w:rsidRDefault="00594842" w:rsidP="00594842">
      <w:pPr>
        <w:tabs>
          <w:tab w:val="left" w:pos="0"/>
          <w:tab w:val="left" w:pos="684"/>
        </w:tabs>
        <w:spacing w:line="360" w:lineRule="auto"/>
        <w:jc w:val="both"/>
        <w:rPr>
          <w:rFonts w:ascii="Trebuchet MS" w:hAnsi="Trebuchet MS"/>
          <w:sz w:val="22"/>
          <w:szCs w:val="22"/>
        </w:rPr>
      </w:pPr>
    </w:p>
    <w:p w:rsidR="00594842" w:rsidRPr="00225F77" w:rsidRDefault="00594842" w:rsidP="00594842">
      <w:pPr>
        <w:tabs>
          <w:tab w:val="left" w:pos="0"/>
          <w:tab w:val="left" w:pos="684"/>
        </w:tabs>
        <w:spacing w:line="360" w:lineRule="auto"/>
        <w:jc w:val="both"/>
        <w:rPr>
          <w:rFonts w:ascii="Trebuchet MS" w:hAnsi="Trebuchet MS"/>
          <w:sz w:val="22"/>
          <w:szCs w:val="22"/>
        </w:rPr>
      </w:pPr>
      <w:r w:rsidRPr="00225F77">
        <w:rPr>
          <w:rFonts w:ascii="Trebuchet MS" w:hAnsi="Trebuchet MS"/>
          <w:sz w:val="22"/>
          <w:szCs w:val="22"/>
        </w:rPr>
        <w:t xml:space="preserve">15.5. </w:t>
      </w:r>
      <w:r w:rsidRPr="00225F77">
        <w:rPr>
          <w:rFonts w:ascii="Trebuchet MS" w:hAnsi="Trebuchet MS"/>
          <w:sz w:val="22"/>
          <w:szCs w:val="22"/>
          <w:u w:val="single"/>
        </w:rPr>
        <w:t>Substitutos</w:t>
      </w:r>
      <w:r w:rsidRPr="00225F77">
        <w:rPr>
          <w:rFonts w:ascii="Trebuchet MS" w:hAnsi="Trebuchet MS"/>
          <w:sz w:val="22"/>
          <w:szCs w:val="22"/>
        </w:rPr>
        <w:t>: Os árbitros ou substitutos indicados firmarão o termo de independência, de acordo com o disposto no artigo 14, § 1º, da Lei nº 9.307/1996, considerando a arbitragem instituída.</w:t>
      </w:r>
    </w:p>
    <w:p w:rsidR="00594842" w:rsidRPr="00225F77" w:rsidRDefault="00594842" w:rsidP="00594842">
      <w:pPr>
        <w:tabs>
          <w:tab w:val="left" w:pos="0"/>
          <w:tab w:val="left" w:pos="684"/>
        </w:tabs>
        <w:spacing w:line="360" w:lineRule="auto"/>
        <w:jc w:val="both"/>
        <w:rPr>
          <w:rFonts w:ascii="Trebuchet MS" w:hAnsi="Trebuchet MS"/>
          <w:sz w:val="22"/>
          <w:szCs w:val="22"/>
        </w:rPr>
      </w:pPr>
    </w:p>
    <w:p w:rsidR="00594842" w:rsidRPr="00225F77" w:rsidRDefault="00594842" w:rsidP="00594842">
      <w:pPr>
        <w:tabs>
          <w:tab w:val="left" w:pos="0"/>
          <w:tab w:val="left" w:pos="684"/>
        </w:tabs>
        <w:spacing w:line="360" w:lineRule="auto"/>
        <w:jc w:val="both"/>
        <w:rPr>
          <w:rFonts w:ascii="Trebuchet MS" w:hAnsi="Trebuchet MS"/>
          <w:sz w:val="22"/>
          <w:szCs w:val="22"/>
        </w:rPr>
      </w:pPr>
      <w:r w:rsidRPr="00225F77">
        <w:rPr>
          <w:rFonts w:ascii="Trebuchet MS" w:hAnsi="Trebuchet MS"/>
          <w:sz w:val="22"/>
          <w:szCs w:val="22"/>
        </w:rPr>
        <w:t xml:space="preserve">15.6. </w:t>
      </w:r>
      <w:r w:rsidRPr="00225F77">
        <w:rPr>
          <w:rFonts w:ascii="Trebuchet MS" w:hAnsi="Trebuchet MS"/>
          <w:sz w:val="22"/>
          <w:szCs w:val="22"/>
          <w:u w:val="single"/>
        </w:rPr>
        <w:t>Local da Arbitragem</w:t>
      </w:r>
      <w:r w:rsidRPr="00225F77">
        <w:rPr>
          <w:rFonts w:ascii="Trebuchet MS" w:hAnsi="Trebuchet MS"/>
          <w:sz w:val="22"/>
          <w:szCs w:val="22"/>
        </w:rPr>
        <w:t>: A arbitragem processar-se-á na cidade de São Paulo – SP e os árbitros decidirão de acordo com as regras de direito.</w:t>
      </w:r>
    </w:p>
    <w:p w:rsidR="00594842" w:rsidRPr="00225F77" w:rsidRDefault="00594842" w:rsidP="00594842">
      <w:pPr>
        <w:tabs>
          <w:tab w:val="left" w:pos="0"/>
          <w:tab w:val="left" w:pos="684"/>
        </w:tabs>
        <w:spacing w:line="360" w:lineRule="auto"/>
        <w:jc w:val="both"/>
        <w:rPr>
          <w:rFonts w:ascii="Trebuchet MS" w:hAnsi="Trebuchet MS"/>
          <w:sz w:val="22"/>
          <w:szCs w:val="22"/>
        </w:rPr>
      </w:pPr>
    </w:p>
    <w:p w:rsidR="00594842" w:rsidRPr="00225F77" w:rsidRDefault="00594842" w:rsidP="00594842">
      <w:pPr>
        <w:tabs>
          <w:tab w:val="left" w:pos="0"/>
          <w:tab w:val="left" w:pos="684"/>
        </w:tabs>
        <w:spacing w:line="360" w:lineRule="auto"/>
        <w:jc w:val="both"/>
        <w:rPr>
          <w:rFonts w:ascii="Trebuchet MS" w:hAnsi="Trebuchet MS"/>
          <w:sz w:val="22"/>
          <w:szCs w:val="22"/>
        </w:rPr>
      </w:pPr>
      <w:r w:rsidRPr="00225F77">
        <w:rPr>
          <w:rFonts w:ascii="Trebuchet MS" w:hAnsi="Trebuchet MS"/>
          <w:sz w:val="22"/>
          <w:szCs w:val="22"/>
        </w:rPr>
        <w:t xml:space="preserve">15.7. </w:t>
      </w:r>
      <w:r w:rsidRPr="00225F77">
        <w:rPr>
          <w:rFonts w:ascii="Trebuchet MS" w:hAnsi="Trebuchet MS"/>
          <w:sz w:val="22"/>
          <w:szCs w:val="22"/>
          <w:u w:val="single"/>
        </w:rPr>
        <w:t>Prazo</w:t>
      </w:r>
      <w:r w:rsidRPr="00225F77">
        <w:rPr>
          <w:rFonts w:ascii="Trebuchet MS" w:hAnsi="Trebuchet MS"/>
          <w:sz w:val="22"/>
          <w:szCs w:val="22"/>
        </w:rPr>
        <w:t>: A sentença arbitral será proferida no prazo de até 60 (sessenta) dias, a contar da assinatura do termo de independência pelo árbitro e substituto.</w:t>
      </w:r>
    </w:p>
    <w:p w:rsidR="00594842" w:rsidRPr="00225F77" w:rsidRDefault="00594842" w:rsidP="00594842">
      <w:pPr>
        <w:tabs>
          <w:tab w:val="left" w:pos="0"/>
          <w:tab w:val="left" w:pos="684"/>
        </w:tabs>
        <w:spacing w:line="360" w:lineRule="auto"/>
        <w:jc w:val="both"/>
        <w:rPr>
          <w:rFonts w:ascii="Trebuchet MS" w:hAnsi="Trebuchet MS"/>
          <w:sz w:val="22"/>
          <w:szCs w:val="22"/>
        </w:rPr>
      </w:pPr>
    </w:p>
    <w:p w:rsidR="00594842" w:rsidRPr="00225F77" w:rsidRDefault="00594842" w:rsidP="00594842">
      <w:pPr>
        <w:tabs>
          <w:tab w:val="left" w:pos="0"/>
          <w:tab w:val="left" w:pos="684"/>
        </w:tabs>
        <w:spacing w:line="360" w:lineRule="auto"/>
        <w:jc w:val="both"/>
        <w:rPr>
          <w:rFonts w:ascii="Trebuchet MS" w:hAnsi="Trebuchet MS"/>
          <w:sz w:val="22"/>
          <w:szCs w:val="22"/>
        </w:rPr>
      </w:pPr>
      <w:r w:rsidRPr="00225F77">
        <w:rPr>
          <w:rFonts w:ascii="Trebuchet MS" w:hAnsi="Trebuchet MS"/>
          <w:sz w:val="22"/>
          <w:szCs w:val="22"/>
        </w:rPr>
        <w:t xml:space="preserve">15.8. </w:t>
      </w:r>
      <w:r w:rsidRPr="00225F77">
        <w:rPr>
          <w:rFonts w:ascii="Trebuchet MS" w:hAnsi="Trebuchet MS"/>
          <w:sz w:val="22"/>
          <w:szCs w:val="22"/>
          <w:u w:val="single"/>
        </w:rPr>
        <w:t>Custas e Despesas</w:t>
      </w:r>
      <w:r w:rsidRPr="00225F77">
        <w:rPr>
          <w:rFonts w:ascii="Trebuchet MS" w:hAnsi="Trebuchet MS"/>
          <w:sz w:val="22"/>
          <w:szCs w:val="22"/>
        </w:rPr>
        <w:t>: A Parte que solicitar a instauração da arbitragem arcará com as despesas que devam ser antecipadas e previstas na tabela de custas da Câmara. A sentença arbitral fixará os encargos e as despesas processuais que serão arcadas pela Parte vencida.</w:t>
      </w:r>
    </w:p>
    <w:p w:rsidR="00594842" w:rsidRPr="00225F77" w:rsidRDefault="00594842" w:rsidP="00594842">
      <w:pPr>
        <w:tabs>
          <w:tab w:val="left" w:pos="0"/>
          <w:tab w:val="left" w:pos="684"/>
        </w:tabs>
        <w:spacing w:line="360" w:lineRule="auto"/>
        <w:jc w:val="both"/>
        <w:rPr>
          <w:rFonts w:ascii="Trebuchet MS" w:hAnsi="Trebuchet MS"/>
          <w:sz w:val="22"/>
          <w:szCs w:val="22"/>
        </w:rPr>
      </w:pPr>
    </w:p>
    <w:p w:rsidR="00594842" w:rsidRPr="00225F77" w:rsidRDefault="00594842" w:rsidP="00594842">
      <w:pPr>
        <w:tabs>
          <w:tab w:val="left" w:pos="0"/>
          <w:tab w:val="left" w:pos="684"/>
        </w:tabs>
        <w:spacing w:line="360" w:lineRule="auto"/>
        <w:jc w:val="both"/>
        <w:rPr>
          <w:rFonts w:ascii="Trebuchet MS" w:hAnsi="Trebuchet MS"/>
          <w:sz w:val="22"/>
          <w:szCs w:val="22"/>
        </w:rPr>
      </w:pPr>
      <w:r w:rsidRPr="00225F77">
        <w:rPr>
          <w:rFonts w:ascii="Trebuchet MS" w:hAnsi="Trebuchet MS"/>
          <w:sz w:val="22"/>
          <w:szCs w:val="22"/>
        </w:rPr>
        <w:t xml:space="preserve">15.9. </w:t>
      </w:r>
      <w:r w:rsidRPr="00225F77">
        <w:rPr>
          <w:rFonts w:ascii="Trebuchet MS" w:hAnsi="Trebuchet MS"/>
          <w:sz w:val="22"/>
          <w:szCs w:val="22"/>
          <w:u w:val="single"/>
        </w:rPr>
        <w:t>Cumprimento da Sentença</w:t>
      </w:r>
      <w:r w:rsidRPr="00225F77">
        <w:rPr>
          <w:rFonts w:ascii="Trebuchet MS" w:hAnsi="Trebuchet MS"/>
          <w:sz w:val="22"/>
          <w:szCs w:val="22"/>
        </w:rPr>
        <w:t>: A sentença arbitral será espontânea e imediatamente cumprida em todos os seus termos pelas Partes.</w:t>
      </w:r>
    </w:p>
    <w:p w:rsidR="00594842" w:rsidRPr="00225F77" w:rsidRDefault="00594842" w:rsidP="00594842">
      <w:pPr>
        <w:tabs>
          <w:tab w:val="left" w:pos="0"/>
          <w:tab w:val="left" w:pos="684"/>
        </w:tabs>
        <w:spacing w:line="360" w:lineRule="auto"/>
        <w:jc w:val="both"/>
        <w:rPr>
          <w:rFonts w:ascii="Trebuchet MS" w:hAnsi="Trebuchet MS"/>
          <w:sz w:val="22"/>
          <w:szCs w:val="22"/>
        </w:rPr>
      </w:pPr>
    </w:p>
    <w:p w:rsidR="00594842" w:rsidRPr="00225F77" w:rsidRDefault="00594842" w:rsidP="00594842">
      <w:pPr>
        <w:tabs>
          <w:tab w:val="left" w:pos="0"/>
          <w:tab w:val="left" w:pos="480"/>
        </w:tabs>
        <w:spacing w:line="360" w:lineRule="auto"/>
        <w:ind w:left="600"/>
        <w:jc w:val="both"/>
        <w:rPr>
          <w:rFonts w:ascii="Trebuchet MS" w:hAnsi="Trebuchet MS"/>
          <w:sz w:val="22"/>
          <w:szCs w:val="22"/>
        </w:rPr>
      </w:pPr>
      <w:r w:rsidRPr="00225F77">
        <w:rPr>
          <w:rFonts w:ascii="Trebuchet MS" w:hAnsi="Trebuchet MS"/>
          <w:sz w:val="22"/>
          <w:szCs w:val="22"/>
        </w:rPr>
        <w:t>15.9.1. As Partes envidarão seus melhores esforços para solucionar amigavelmente qualquer divergência oriunda desta Escritura de Emissão, podendo, se conveniente a todas as Partes, utilizar procedimento de mediação.</w:t>
      </w:r>
    </w:p>
    <w:p w:rsidR="00594842" w:rsidRPr="00225F77" w:rsidRDefault="00594842" w:rsidP="00594842">
      <w:pPr>
        <w:tabs>
          <w:tab w:val="left" w:pos="0"/>
          <w:tab w:val="left" w:pos="480"/>
        </w:tabs>
        <w:spacing w:line="360" w:lineRule="auto"/>
        <w:ind w:left="600"/>
        <w:jc w:val="both"/>
        <w:rPr>
          <w:rFonts w:ascii="Trebuchet MS" w:hAnsi="Trebuchet MS"/>
          <w:sz w:val="22"/>
          <w:szCs w:val="22"/>
        </w:rPr>
      </w:pPr>
    </w:p>
    <w:p w:rsidR="00594842" w:rsidRPr="00225F77" w:rsidRDefault="00594842" w:rsidP="00594842">
      <w:pPr>
        <w:tabs>
          <w:tab w:val="left" w:pos="0"/>
        </w:tabs>
        <w:spacing w:line="360" w:lineRule="auto"/>
        <w:jc w:val="both"/>
        <w:rPr>
          <w:rFonts w:ascii="Trebuchet MS" w:hAnsi="Trebuchet MS"/>
          <w:sz w:val="22"/>
          <w:szCs w:val="22"/>
        </w:rPr>
      </w:pPr>
      <w:r w:rsidRPr="00225F77">
        <w:rPr>
          <w:rFonts w:ascii="Trebuchet MS" w:hAnsi="Trebuchet MS"/>
          <w:sz w:val="22"/>
          <w:szCs w:val="22"/>
        </w:rPr>
        <w:t xml:space="preserve">15.10. </w:t>
      </w:r>
      <w:r w:rsidRPr="00225F77">
        <w:rPr>
          <w:rFonts w:ascii="Trebuchet MS" w:hAnsi="Trebuchet MS"/>
          <w:sz w:val="22"/>
          <w:szCs w:val="22"/>
          <w:u w:val="single"/>
        </w:rPr>
        <w:t>Poder Judiciário</w:t>
      </w:r>
      <w:r w:rsidRPr="00225F77">
        <w:rPr>
          <w:rFonts w:ascii="Trebuchet MS" w:hAnsi="Trebuchet MS"/>
          <w:sz w:val="22"/>
          <w:szCs w:val="22"/>
        </w:rPr>
        <w:t>: Não obstante o disposto nesta cláusula, cada uma das Partes se reserva o direito de recorrer ao Poder Judiciário com o objetivo de (i) assegurar a instituição da arbitragem, (</w:t>
      </w:r>
      <w:proofErr w:type="spellStart"/>
      <w:r w:rsidRPr="00225F77">
        <w:rPr>
          <w:rFonts w:ascii="Trebuchet MS" w:hAnsi="Trebuchet MS"/>
          <w:sz w:val="22"/>
          <w:szCs w:val="22"/>
        </w:rPr>
        <w:t>ii</w:t>
      </w:r>
      <w:proofErr w:type="spellEnd"/>
      <w:r w:rsidRPr="00225F77">
        <w:rPr>
          <w:rFonts w:ascii="Trebuchet MS" w:hAnsi="Trebuchet MS"/>
          <w:sz w:val="22"/>
          <w:szCs w:val="22"/>
        </w:rPr>
        <w:t>) obter medidas cautelares de proteção de direitos previamente à instituição da arbitragem, sendo que qualquer procedimento neste sentido não será considerado como ato de renúncia à arbitragem como o único meio de solução de conflitos escolhido pelas Partes, e (</w:t>
      </w:r>
      <w:proofErr w:type="spellStart"/>
      <w:r w:rsidRPr="00225F77">
        <w:rPr>
          <w:rFonts w:ascii="Trebuchet MS" w:hAnsi="Trebuchet MS"/>
          <w:sz w:val="22"/>
          <w:szCs w:val="22"/>
        </w:rPr>
        <w:t>iii</w:t>
      </w:r>
      <w:proofErr w:type="spellEnd"/>
      <w:r w:rsidRPr="00225F77">
        <w:rPr>
          <w:rFonts w:ascii="Trebuchet MS" w:hAnsi="Trebuchet MS"/>
          <w:sz w:val="22"/>
          <w:szCs w:val="22"/>
        </w:rPr>
        <w:t>) executar qualquer decisão da Câmara, inclusive, mas não exclusivamente, do laudo arbitral. Na hipótese de as Partes recorrerem ao Poder Judiciário, o foro da Comarca de São Paulo, Estado de São Paulo, será o único competente para conhecer de qualquer procedimento judicial, renunciando expressamente as Partes a qualquer outro, por mais privilegiado que seja ou venha a ser.</w:t>
      </w:r>
    </w:p>
    <w:p w:rsidR="00594842" w:rsidRPr="00225F77" w:rsidRDefault="00594842" w:rsidP="00594842">
      <w:pPr>
        <w:widowControl w:val="0"/>
        <w:tabs>
          <w:tab w:val="left" w:pos="0"/>
          <w:tab w:val="left" w:pos="720"/>
          <w:tab w:val="left" w:pos="8647"/>
        </w:tabs>
        <w:autoSpaceDE w:val="0"/>
        <w:autoSpaceDN w:val="0"/>
        <w:adjustRightInd w:val="0"/>
        <w:spacing w:line="360" w:lineRule="auto"/>
        <w:jc w:val="both"/>
        <w:rPr>
          <w:rFonts w:ascii="Trebuchet MS" w:hAnsi="Trebuchet MS"/>
          <w:sz w:val="22"/>
          <w:szCs w:val="22"/>
        </w:rPr>
      </w:pPr>
    </w:p>
    <w:p w:rsidR="00DD52C6" w:rsidRDefault="00594842" w:rsidP="001E6692">
      <w:pPr>
        <w:tabs>
          <w:tab w:val="left" w:pos="0"/>
        </w:tabs>
        <w:spacing w:line="360" w:lineRule="auto"/>
        <w:jc w:val="both"/>
        <w:rPr>
          <w:rFonts w:ascii="Trebuchet MS" w:hAnsi="Trebuchet MS"/>
          <w:sz w:val="22"/>
          <w:szCs w:val="22"/>
        </w:rPr>
      </w:pPr>
      <w:r w:rsidRPr="00225F77">
        <w:rPr>
          <w:rFonts w:ascii="Trebuchet MS" w:hAnsi="Trebuchet MS"/>
          <w:sz w:val="22"/>
          <w:szCs w:val="22"/>
        </w:rPr>
        <w:t xml:space="preserve">15.11. </w:t>
      </w:r>
      <w:r w:rsidRPr="00225F77">
        <w:rPr>
          <w:rFonts w:ascii="Trebuchet MS" w:hAnsi="Trebuchet MS"/>
          <w:sz w:val="22"/>
          <w:szCs w:val="22"/>
          <w:u w:val="single"/>
        </w:rPr>
        <w:t>Legislação Aplicável:</w:t>
      </w:r>
      <w:r w:rsidRPr="00225F77">
        <w:rPr>
          <w:rFonts w:ascii="Trebuchet MS" w:hAnsi="Trebuchet MS"/>
          <w:sz w:val="22"/>
          <w:szCs w:val="22"/>
        </w:rPr>
        <w:t xml:space="preserve"> O presente Termo de Securitização é regida, material e processualmente, pelas leis da República Federativa do Brasil.</w:t>
      </w:r>
    </w:p>
    <w:p w:rsidR="00437943" w:rsidRDefault="00437943" w:rsidP="001E6692">
      <w:pPr>
        <w:tabs>
          <w:tab w:val="left" w:pos="0"/>
        </w:tabs>
        <w:spacing w:line="360" w:lineRule="auto"/>
        <w:jc w:val="both"/>
        <w:rPr>
          <w:rFonts w:ascii="Trebuchet MS" w:hAnsi="Trebuchet MS"/>
          <w:sz w:val="22"/>
          <w:szCs w:val="22"/>
        </w:rPr>
      </w:pPr>
    </w:p>
    <w:p w:rsidR="00437943" w:rsidRDefault="00437943" w:rsidP="00437943">
      <w:pPr>
        <w:jc w:val="center"/>
        <w:rPr>
          <w:rFonts w:ascii="Trebuchet MS" w:hAnsi="Trebuchet MS"/>
          <w:sz w:val="22"/>
          <w:szCs w:val="22"/>
        </w:rPr>
      </w:pPr>
    </w:p>
    <w:p w:rsidR="00437943" w:rsidRPr="00507979" w:rsidRDefault="00437943" w:rsidP="00437943">
      <w:pPr>
        <w:jc w:val="center"/>
        <w:rPr>
          <w:rFonts w:ascii="Trebuchet MS" w:hAnsi="Trebuchet MS"/>
          <w:sz w:val="22"/>
          <w:szCs w:val="22"/>
        </w:rPr>
      </w:pPr>
      <w:r w:rsidRPr="00507979">
        <w:rPr>
          <w:rFonts w:ascii="Trebuchet MS" w:hAnsi="Trebuchet MS"/>
          <w:sz w:val="22"/>
          <w:szCs w:val="22"/>
        </w:rPr>
        <w:t xml:space="preserve">São Paulo, </w:t>
      </w:r>
      <w:r w:rsidR="008F42B0">
        <w:rPr>
          <w:rFonts w:ascii="Trebuchet MS" w:hAnsi="Trebuchet MS"/>
          <w:sz w:val="22"/>
          <w:szCs w:val="22"/>
        </w:rPr>
        <w:t>[</w:t>
      </w:r>
      <w:r w:rsidR="008F42B0" w:rsidRPr="00FA1F65">
        <w:rPr>
          <w:rFonts w:ascii="Trebuchet MS" w:hAnsi="Trebuchet MS"/>
          <w:sz w:val="22"/>
          <w:szCs w:val="22"/>
          <w:highlight w:val="yellow"/>
        </w:rPr>
        <w:t>●</w:t>
      </w:r>
      <w:r w:rsidR="008F42B0">
        <w:rPr>
          <w:rFonts w:ascii="Trebuchet MS" w:hAnsi="Trebuchet MS"/>
          <w:sz w:val="22"/>
          <w:szCs w:val="22"/>
        </w:rPr>
        <w:t>]</w:t>
      </w:r>
      <w:r w:rsidR="006A23F9">
        <w:rPr>
          <w:rFonts w:ascii="Trebuchet MS" w:hAnsi="Trebuchet MS"/>
          <w:sz w:val="22"/>
        </w:rPr>
        <w:t xml:space="preserve"> </w:t>
      </w:r>
      <w:r>
        <w:rPr>
          <w:rFonts w:ascii="Trebuchet MS" w:hAnsi="Trebuchet MS"/>
          <w:sz w:val="22"/>
          <w:szCs w:val="22"/>
        </w:rPr>
        <w:t xml:space="preserve">de </w:t>
      </w:r>
      <w:r w:rsidR="008F42B0">
        <w:rPr>
          <w:rFonts w:ascii="Trebuchet MS" w:hAnsi="Trebuchet MS"/>
          <w:sz w:val="22"/>
          <w:szCs w:val="22"/>
        </w:rPr>
        <w:t>[</w:t>
      </w:r>
      <w:r w:rsidR="008F42B0" w:rsidRPr="00FA1F65">
        <w:rPr>
          <w:rFonts w:ascii="Trebuchet MS" w:hAnsi="Trebuchet MS"/>
          <w:sz w:val="22"/>
          <w:szCs w:val="22"/>
          <w:highlight w:val="yellow"/>
        </w:rPr>
        <w:t>●</w:t>
      </w:r>
      <w:r w:rsidR="008F42B0">
        <w:rPr>
          <w:rFonts w:ascii="Trebuchet MS" w:hAnsi="Trebuchet MS"/>
          <w:sz w:val="22"/>
          <w:szCs w:val="22"/>
        </w:rPr>
        <w:t>]</w:t>
      </w:r>
      <w:r w:rsidR="0037081D" w:rsidRPr="0037081D">
        <w:rPr>
          <w:rFonts w:ascii="Trebuchet MS" w:hAnsi="Trebuchet MS"/>
          <w:sz w:val="22"/>
        </w:rPr>
        <w:t xml:space="preserve"> </w:t>
      </w:r>
      <w:r>
        <w:rPr>
          <w:rFonts w:ascii="Trebuchet MS" w:hAnsi="Trebuchet MS"/>
          <w:sz w:val="22"/>
          <w:szCs w:val="22"/>
        </w:rPr>
        <w:t xml:space="preserve">de </w:t>
      </w:r>
      <w:r w:rsidR="0037081D">
        <w:rPr>
          <w:rFonts w:ascii="Trebuchet MS" w:hAnsi="Trebuchet MS"/>
          <w:sz w:val="22"/>
          <w:szCs w:val="22"/>
        </w:rPr>
        <w:t>201</w:t>
      </w:r>
      <w:r w:rsidR="008F42B0">
        <w:rPr>
          <w:rFonts w:ascii="Trebuchet MS" w:hAnsi="Trebuchet MS"/>
          <w:sz w:val="22"/>
          <w:szCs w:val="22"/>
        </w:rPr>
        <w:t>5</w:t>
      </w:r>
    </w:p>
    <w:p w:rsidR="00437943" w:rsidRPr="00225F77" w:rsidRDefault="00437943" w:rsidP="001E6692">
      <w:pPr>
        <w:tabs>
          <w:tab w:val="left" w:pos="0"/>
        </w:tabs>
        <w:spacing w:line="360" w:lineRule="auto"/>
        <w:jc w:val="both"/>
        <w:rPr>
          <w:rFonts w:ascii="Trebuchet MS" w:hAnsi="Trebuchet MS"/>
          <w:b/>
          <w:sz w:val="22"/>
          <w:szCs w:val="22"/>
        </w:rPr>
      </w:pPr>
    </w:p>
    <w:p w:rsidR="00DD52C6" w:rsidRPr="00225F77" w:rsidRDefault="00DD52C6" w:rsidP="00226744">
      <w:pPr>
        <w:jc w:val="both"/>
        <w:rPr>
          <w:rFonts w:ascii="Trebuchet MS" w:hAnsi="Trebuchet MS"/>
          <w:b/>
          <w:sz w:val="22"/>
          <w:szCs w:val="22"/>
        </w:rPr>
      </w:pPr>
    </w:p>
    <w:p w:rsidR="004F709B" w:rsidRDefault="001D6BA2" w:rsidP="004F709B">
      <w:pPr>
        <w:rPr>
          <w:rFonts w:ascii="Trebuchet MS" w:hAnsi="Trebuchet MS" w:cs="Arial"/>
          <w:sz w:val="22"/>
          <w:szCs w:val="22"/>
        </w:rPr>
      </w:pPr>
      <w:r>
        <w:rPr>
          <w:rFonts w:ascii="Trebuchet MS" w:hAnsi="Trebuchet MS"/>
          <w:b/>
          <w:sz w:val="22"/>
          <w:szCs w:val="22"/>
        </w:rPr>
        <w:br w:type="page"/>
      </w:r>
    </w:p>
    <w:p w:rsidR="004F709B" w:rsidRPr="000B61BC" w:rsidRDefault="004F709B" w:rsidP="004F709B">
      <w:pPr>
        <w:spacing w:line="360" w:lineRule="auto"/>
        <w:jc w:val="both"/>
        <w:rPr>
          <w:rFonts w:ascii="Trebuchet MS" w:hAnsi="Trebuchet MS"/>
          <w:sz w:val="22"/>
        </w:rPr>
      </w:pPr>
      <w:r w:rsidRPr="0053601C">
        <w:rPr>
          <w:rFonts w:ascii="Trebuchet MS" w:hAnsi="Trebuchet MS"/>
          <w:sz w:val="22"/>
        </w:rPr>
        <w:lastRenderedPageBreak/>
        <w:t xml:space="preserve">Página de assinaturas </w:t>
      </w:r>
      <w:r>
        <w:rPr>
          <w:rFonts w:ascii="Trebuchet MS" w:hAnsi="Trebuchet MS"/>
          <w:sz w:val="22"/>
        </w:rPr>
        <w:t>1</w:t>
      </w:r>
      <w:r w:rsidRPr="0053601C">
        <w:rPr>
          <w:rFonts w:ascii="Trebuchet MS" w:hAnsi="Trebuchet MS"/>
          <w:sz w:val="22"/>
        </w:rPr>
        <w:t>/</w:t>
      </w:r>
      <w:r>
        <w:rPr>
          <w:rFonts w:ascii="Trebuchet MS" w:hAnsi="Trebuchet MS"/>
          <w:sz w:val="22"/>
        </w:rPr>
        <w:t>2</w:t>
      </w:r>
      <w:r w:rsidRPr="0053601C">
        <w:rPr>
          <w:rFonts w:ascii="Trebuchet MS" w:hAnsi="Trebuchet MS"/>
          <w:sz w:val="22"/>
        </w:rPr>
        <w:t xml:space="preserve"> do </w:t>
      </w:r>
      <w:r w:rsidRPr="004F709B">
        <w:rPr>
          <w:rFonts w:ascii="Trebuchet MS" w:hAnsi="Trebuchet MS"/>
          <w:sz w:val="22"/>
          <w:szCs w:val="22"/>
        </w:rPr>
        <w:t>Termo de Securitização de Créditos Imobiliários</w:t>
      </w:r>
      <w:r>
        <w:rPr>
          <w:rFonts w:ascii="Trebuchet MS" w:hAnsi="Trebuchet MS"/>
          <w:sz w:val="22"/>
        </w:rPr>
        <w:t xml:space="preserve"> </w:t>
      </w:r>
      <w:r w:rsidRPr="0053601C">
        <w:rPr>
          <w:rFonts w:ascii="Trebuchet MS" w:hAnsi="Trebuchet MS"/>
          <w:sz w:val="22"/>
        </w:rPr>
        <w:t xml:space="preserve">celebrado em </w:t>
      </w:r>
      <w:r w:rsidR="008F42B0">
        <w:rPr>
          <w:rFonts w:ascii="Trebuchet MS" w:hAnsi="Trebuchet MS"/>
          <w:sz w:val="22"/>
          <w:szCs w:val="22"/>
        </w:rPr>
        <w:t>[</w:t>
      </w:r>
      <w:r w:rsidR="008F42B0" w:rsidRPr="00FA1F65">
        <w:rPr>
          <w:rFonts w:ascii="Trebuchet MS" w:hAnsi="Trebuchet MS"/>
          <w:sz w:val="22"/>
          <w:szCs w:val="22"/>
          <w:highlight w:val="yellow"/>
        </w:rPr>
        <w:t>●</w:t>
      </w:r>
      <w:r w:rsidR="008F42B0">
        <w:rPr>
          <w:rFonts w:ascii="Trebuchet MS" w:hAnsi="Trebuchet MS"/>
          <w:sz w:val="22"/>
          <w:szCs w:val="22"/>
        </w:rPr>
        <w:t>]</w:t>
      </w:r>
      <w:r w:rsidR="0037081D" w:rsidRPr="0037081D">
        <w:rPr>
          <w:rFonts w:ascii="Trebuchet MS" w:hAnsi="Trebuchet MS"/>
          <w:sz w:val="22"/>
        </w:rPr>
        <w:t xml:space="preserve"> </w:t>
      </w:r>
      <w:r w:rsidR="00E61B83">
        <w:rPr>
          <w:rFonts w:ascii="Trebuchet MS" w:hAnsi="Trebuchet MS"/>
          <w:sz w:val="22"/>
          <w:szCs w:val="22"/>
        </w:rPr>
        <w:t xml:space="preserve">de </w:t>
      </w:r>
      <w:r w:rsidR="008F42B0">
        <w:rPr>
          <w:rFonts w:ascii="Trebuchet MS" w:hAnsi="Trebuchet MS"/>
          <w:sz w:val="22"/>
          <w:szCs w:val="22"/>
        </w:rPr>
        <w:t>[</w:t>
      </w:r>
      <w:r w:rsidR="008F42B0" w:rsidRPr="00FA1F65">
        <w:rPr>
          <w:rFonts w:ascii="Trebuchet MS" w:hAnsi="Trebuchet MS"/>
          <w:sz w:val="22"/>
          <w:szCs w:val="22"/>
          <w:highlight w:val="yellow"/>
        </w:rPr>
        <w:t>●</w:t>
      </w:r>
      <w:r w:rsidR="008F42B0">
        <w:rPr>
          <w:rFonts w:ascii="Trebuchet MS" w:hAnsi="Trebuchet MS"/>
          <w:sz w:val="22"/>
          <w:szCs w:val="22"/>
        </w:rPr>
        <w:t>]</w:t>
      </w:r>
      <w:r w:rsidR="0037081D" w:rsidRPr="0037081D">
        <w:rPr>
          <w:rFonts w:ascii="Trebuchet MS" w:hAnsi="Trebuchet MS"/>
          <w:sz w:val="22"/>
        </w:rPr>
        <w:t xml:space="preserve"> </w:t>
      </w:r>
      <w:r w:rsidR="00E61B83">
        <w:rPr>
          <w:rFonts w:ascii="Trebuchet MS" w:hAnsi="Trebuchet MS"/>
          <w:sz w:val="22"/>
          <w:szCs w:val="22"/>
        </w:rPr>
        <w:t>de 201</w:t>
      </w:r>
      <w:r w:rsidR="008F42B0">
        <w:rPr>
          <w:rFonts w:ascii="Trebuchet MS" w:hAnsi="Trebuchet MS"/>
          <w:sz w:val="22"/>
          <w:szCs w:val="22"/>
        </w:rPr>
        <w:t>5</w:t>
      </w:r>
      <w:r w:rsidR="00E61B83" w:rsidRPr="0053601C">
        <w:rPr>
          <w:rFonts w:ascii="Trebuchet MS" w:hAnsi="Trebuchet MS"/>
          <w:sz w:val="22"/>
        </w:rPr>
        <w:t xml:space="preserve">, </w:t>
      </w:r>
      <w:r w:rsidRPr="0053601C">
        <w:rPr>
          <w:rFonts w:ascii="Trebuchet MS" w:hAnsi="Trebuchet MS"/>
          <w:sz w:val="22"/>
        </w:rPr>
        <w:t xml:space="preserve">entre a </w:t>
      </w:r>
      <w:r w:rsidR="00BF52FE">
        <w:rPr>
          <w:rFonts w:ascii="Trebuchet MS" w:hAnsi="Trebuchet MS"/>
          <w:sz w:val="22"/>
          <w:szCs w:val="22"/>
        </w:rPr>
        <w:t>RB CAPITAL COMPANHIA DE SECURITIZAÇÃO</w:t>
      </w:r>
      <w:r w:rsidR="0037081D" w:rsidRPr="0037081D">
        <w:rPr>
          <w:rFonts w:ascii="Trebuchet MS" w:hAnsi="Trebuchet MS"/>
          <w:sz w:val="22"/>
        </w:rPr>
        <w:t xml:space="preserve"> </w:t>
      </w:r>
      <w:r>
        <w:rPr>
          <w:rFonts w:ascii="Trebuchet MS" w:hAnsi="Trebuchet MS"/>
          <w:sz w:val="22"/>
        </w:rPr>
        <w:t xml:space="preserve">e a </w:t>
      </w:r>
      <w:r w:rsidR="006A23F9">
        <w:rPr>
          <w:rFonts w:ascii="Trebuchet MS" w:hAnsi="Trebuchet MS"/>
          <w:sz w:val="22"/>
        </w:rPr>
        <w:t>PENTÁGONO S.A. DISTRIBUIDORA DE TÍTULOS E VALORES MOBILIÁRIOS</w:t>
      </w:r>
      <w:r w:rsidR="00E61B83" w:rsidRPr="0053601C">
        <w:rPr>
          <w:rFonts w:ascii="Trebuchet MS" w:hAnsi="Trebuchet MS"/>
          <w:sz w:val="22"/>
        </w:rPr>
        <w:t>.</w:t>
      </w:r>
    </w:p>
    <w:p w:rsidR="004F709B" w:rsidRPr="00507979" w:rsidRDefault="004F709B" w:rsidP="004F709B">
      <w:pPr>
        <w:rPr>
          <w:rFonts w:ascii="Trebuchet MS" w:hAnsi="Trebuchet MS"/>
          <w:sz w:val="22"/>
          <w:szCs w:val="22"/>
        </w:rPr>
      </w:pPr>
    </w:p>
    <w:tbl>
      <w:tblPr>
        <w:tblW w:w="9029" w:type="dxa"/>
        <w:tblInd w:w="388" w:type="dxa"/>
        <w:tblLayout w:type="fixed"/>
        <w:tblLook w:val="0000" w:firstRow="0" w:lastRow="0" w:firstColumn="0" w:lastColumn="0" w:noHBand="0" w:noVBand="0"/>
      </w:tblPr>
      <w:tblGrid>
        <w:gridCol w:w="9029"/>
      </w:tblGrid>
      <w:tr w:rsidR="004F709B" w:rsidRPr="0012256E">
        <w:trPr>
          <w:cantSplit/>
          <w:trHeight w:val="270"/>
        </w:trPr>
        <w:tc>
          <w:tcPr>
            <w:tcW w:w="9029" w:type="dxa"/>
          </w:tcPr>
          <w:p w:rsidR="004F709B" w:rsidRDefault="004F709B" w:rsidP="00272548">
            <w:pPr>
              <w:jc w:val="center"/>
              <w:rPr>
                <w:rFonts w:ascii="Trebuchet MS" w:hAnsi="Trebuchet MS"/>
                <w:b/>
                <w:sz w:val="22"/>
                <w:szCs w:val="22"/>
              </w:rPr>
            </w:pPr>
          </w:p>
          <w:p w:rsidR="000844D2" w:rsidRDefault="000844D2" w:rsidP="00272548">
            <w:pPr>
              <w:jc w:val="center"/>
              <w:rPr>
                <w:rFonts w:ascii="Trebuchet MS" w:hAnsi="Trebuchet MS"/>
                <w:b/>
                <w:sz w:val="22"/>
                <w:szCs w:val="22"/>
              </w:rPr>
            </w:pPr>
          </w:p>
          <w:p w:rsidR="000844D2" w:rsidRDefault="000844D2" w:rsidP="00272548">
            <w:pPr>
              <w:jc w:val="center"/>
              <w:rPr>
                <w:rFonts w:ascii="Trebuchet MS" w:hAnsi="Trebuchet MS"/>
                <w:b/>
                <w:sz w:val="22"/>
                <w:szCs w:val="22"/>
              </w:rPr>
            </w:pPr>
          </w:p>
          <w:p w:rsidR="000844D2" w:rsidRPr="0012256E" w:rsidRDefault="000844D2" w:rsidP="00272548">
            <w:pPr>
              <w:jc w:val="center"/>
              <w:rPr>
                <w:rFonts w:ascii="Trebuchet MS" w:hAnsi="Trebuchet MS"/>
                <w:b/>
                <w:sz w:val="22"/>
                <w:szCs w:val="22"/>
              </w:rPr>
            </w:pPr>
            <w:r>
              <w:rPr>
                <w:rFonts w:ascii="Trebuchet MS" w:hAnsi="Trebuchet MS"/>
                <w:b/>
                <w:sz w:val="22"/>
                <w:szCs w:val="22"/>
              </w:rPr>
              <w:t>_________________________________</w:t>
            </w:r>
          </w:p>
        </w:tc>
      </w:tr>
      <w:tr w:rsidR="004F709B" w:rsidRPr="00507979">
        <w:trPr>
          <w:cantSplit/>
          <w:trHeight w:val="270"/>
        </w:trPr>
        <w:tc>
          <w:tcPr>
            <w:tcW w:w="9029" w:type="dxa"/>
          </w:tcPr>
          <w:p w:rsidR="004F709B" w:rsidRPr="00BF52FE" w:rsidRDefault="00BF52FE" w:rsidP="00CD6D1B">
            <w:pPr>
              <w:jc w:val="center"/>
              <w:rPr>
                <w:rFonts w:ascii="Trebuchet MS" w:hAnsi="Trebuchet MS"/>
                <w:b/>
                <w:sz w:val="22"/>
                <w:szCs w:val="22"/>
              </w:rPr>
            </w:pPr>
            <w:r w:rsidRPr="00BF52FE">
              <w:rPr>
                <w:rFonts w:ascii="Trebuchet MS" w:hAnsi="Trebuchet MS"/>
                <w:b/>
                <w:sz w:val="22"/>
                <w:szCs w:val="22"/>
              </w:rPr>
              <w:t>RB CAPITAL COMPANHIA DE SECURITIZAÇÃO</w:t>
            </w:r>
          </w:p>
        </w:tc>
      </w:tr>
    </w:tbl>
    <w:p w:rsidR="004F709B" w:rsidRDefault="000844D2" w:rsidP="004F709B">
      <w:pPr>
        <w:spacing w:line="360" w:lineRule="auto"/>
        <w:jc w:val="center"/>
        <w:rPr>
          <w:rFonts w:ascii="Trebuchet MS" w:hAnsi="Trebuchet MS"/>
          <w:sz w:val="22"/>
        </w:rPr>
      </w:pPr>
      <w:r>
        <w:rPr>
          <w:rFonts w:ascii="Trebuchet MS" w:hAnsi="Trebuchet MS"/>
          <w:sz w:val="22"/>
        </w:rPr>
        <w:t>Emissora</w:t>
      </w:r>
    </w:p>
    <w:tbl>
      <w:tblPr>
        <w:tblW w:w="0" w:type="auto"/>
        <w:jc w:val="center"/>
        <w:tblLook w:val="01E0" w:firstRow="1" w:lastRow="1" w:firstColumn="1" w:lastColumn="1" w:noHBand="0" w:noVBand="0"/>
      </w:tblPr>
      <w:tblGrid>
        <w:gridCol w:w="3936"/>
      </w:tblGrid>
      <w:tr w:rsidR="00612ABA" w:rsidRPr="00C64A14" w:rsidTr="00BB4168">
        <w:trPr>
          <w:jc w:val="center"/>
        </w:trPr>
        <w:tc>
          <w:tcPr>
            <w:tcW w:w="3936" w:type="dxa"/>
          </w:tcPr>
          <w:p w:rsidR="00612ABA" w:rsidRPr="00C64A14" w:rsidRDefault="00612ABA" w:rsidP="00272548">
            <w:pPr>
              <w:spacing w:line="360" w:lineRule="auto"/>
              <w:rPr>
                <w:rFonts w:ascii="Trebuchet MS" w:hAnsi="Trebuchet MS" w:cs="Tahoma"/>
                <w:sz w:val="22"/>
                <w:szCs w:val="22"/>
              </w:rPr>
            </w:pPr>
          </w:p>
        </w:tc>
      </w:tr>
      <w:tr w:rsidR="00612ABA" w:rsidRPr="00C64A14" w:rsidTr="00BB4168">
        <w:trPr>
          <w:jc w:val="center"/>
        </w:trPr>
        <w:tc>
          <w:tcPr>
            <w:tcW w:w="3936" w:type="dxa"/>
          </w:tcPr>
          <w:p w:rsidR="00612ABA" w:rsidRPr="00C64A14" w:rsidRDefault="00612ABA" w:rsidP="00272548">
            <w:pPr>
              <w:pStyle w:val="NormalWeb"/>
              <w:spacing w:before="0" w:beforeAutospacing="0" w:after="0" w:afterAutospacing="0" w:line="360" w:lineRule="auto"/>
              <w:rPr>
                <w:rFonts w:ascii="Trebuchet MS" w:hAnsi="Trebuchet MS" w:cs="Tahoma"/>
                <w:sz w:val="22"/>
                <w:szCs w:val="22"/>
              </w:rPr>
            </w:pPr>
          </w:p>
        </w:tc>
      </w:tr>
    </w:tbl>
    <w:p w:rsidR="004F709B" w:rsidRDefault="004F709B" w:rsidP="004F709B">
      <w:pPr>
        <w:spacing w:line="360" w:lineRule="auto"/>
        <w:jc w:val="center"/>
        <w:rPr>
          <w:rFonts w:ascii="Trebuchet MS" w:hAnsi="Trebuchet MS"/>
          <w:sz w:val="22"/>
        </w:rPr>
      </w:pPr>
    </w:p>
    <w:p w:rsidR="000844D2" w:rsidRDefault="000844D2" w:rsidP="004F709B">
      <w:r>
        <w:t xml:space="preserve"> </w:t>
      </w:r>
    </w:p>
    <w:p w:rsidR="004F709B" w:rsidRDefault="004F709B" w:rsidP="004F709B">
      <w:r>
        <w:br w:type="page"/>
      </w:r>
    </w:p>
    <w:p w:rsidR="004F709B" w:rsidRPr="000B61BC" w:rsidRDefault="004F709B" w:rsidP="004F709B">
      <w:pPr>
        <w:tabs>
          <w:tab w:val="left" w:pos="9000"/>
        </w:tabs>
        <w:spacing w:line="360" w:lineRule="auto"/>
        <w:jc w:val="both"/>
        <w:rPr>
          <w:rFonts w:ascii="Trebuchet MS" w:hAnsi="Trebuchet MS"/>
          <w:sz w:val="22"/>
        </w:rPr>
      </w:pPr>
      <w:r w:rsidRPr="0053601C">
        <w:rPr>
          <w:rFonts w:ascii="Trebuchet MS" w:hAnsi="Trebuchet MS"/>
          <w:sz w:val="22"/>
        </w:rPr>
        <w:lastRenderedPageBreak/>
        <w:t xml:space="preserve">Página de assinaturas </w:t>
      </w:r>
      <w:r>
        <w:rPr>
          <w:rFonts w:ascii="Trebuchet MS" w:hAnsi="Trebuchet MS"/>
          <w:sz w:val="22"/>
        </w:rPr>
        <w:t>2</w:t>
      </w:r>
      <w:r w:rsidRPr="0053601C">
        <w:rPr>
          <w:rFonts w:ascii="Trebuchet MS" w:hAnsi="Trebuchet MS"/>
          <w:sz w:val="22"/>
        </w:rPr>
        <w:t>/</w:t>
      </w:r>
      <w:r>
        <w:rPr>
          <w:rFonts w:ascii="Trebuchet MS" w:hAnsi="Trebuchet MS"/>
          <w:sz w:val="22"/>
        </w:rPr>
        <w:t>2</w:t>
      </w:r>
      <w:r w:rsidRPr="0053601C">
        <w:rPr>
          <w:rFonts w:ascii="Trebuchet MS" w:hAnsi="Trebuchet MS"/>
          <w:sz w:val="22"/>
        </w:rPr>
        <w:t xml:space="preserve"> do </w:t>
      </w:r>
      <w:r w:rsidR="0037081D" w:rsidRPr="004F709B">
        <w:rPr>
          <w:rFonts w:ascii="Trebuchet MS" w:hAnsi="Trebuchet MS"/>
          <w:sz w:val="22"/>
          <w:szCs w:val="22"/>
        </w:rPr>
        <w:t>Termo de Securitização de Créditos Imobiliários</w:t>
      </w:r>
      <w:r w:rsidR="0037081D">
        <w:rPr>
          <w:rFonts w:ascii="Trebuchet MS" w:hAnsi="Trebuchet MS"/>
          <w:sz w:val="22"/>
        </w:rPr>
        <w:t xml:space="preserve"> </w:t>
      </w:r>
      <w:r w:rsidR="0037081D" w:rsidRPr="0053601C">
        <w:rPr>
          <w:rFonts w:ascii="Trebuchet MS" w:hAnsi="Trebuchet MS"/>
          <w:sz w:val="22"/>
        </w:rPr>
        <w:t xml:space="preserve">celebrado em </w:t>
      </w:r>
      <w:r w:rsidR="008F42B0">
        <w:rPr>
          <w:rFonts w:ascii="Trebuchet MS" w:hAnsi="Trebuchet MS"/>
          <w:sz w:val="22"/>
          <w:szCs w:val="22"/>
        </w:rPr>
        <w:t>[</w:t>
      </w:r>
      <w:r w:rsidR="008F42B0" w:rsidRPr="00FA1F65">
        <w:rPr>
          <w:rFonts w:ascii="Trebuchet MS" w:hAnsi="Trebuchet MS"/>
          <w:sz w:val="22"/>
          <w:szCs w:val="22"/>
          <w:highlight w:val="yellow"/>
        </w:rPr>
        <w:t>●</w:t>
      </w:r>
      <w:r w:rsidR="008F42B0">
        <w:rPr>
          <w:rFonts w:ascii="Trebuchet MS" w:hAnsi="Trebuchet MS"/>
          <w:sz w:val="22"/>
          <w:szCs w:val="22"/>
        </w:rPr>
        <w:t>]</w:t>
      </w:r>
      <w:r w:rsidR="0037081D" w:rsidRPr="0037081D">
        <w:rPr>
          <w:rFonts w:ascii="Trebuchet MS" w:hAnsi="Trebuchet MS"/>
          <w:sz w:val="22"/>
        </w:rPr>
        <w:t xml:space="preserve"> </w:t>
      </w:r>
      <w:r w:rsidR="0037081D">
        <w:rPr>
          <w:rFonts w:ascii="Trebuchet MS" w:hAnsi="Trebuchet MS"/>
          <w:sz w:val="22"/>
          <w:szCs w:val="22"/>
        </w:rPr>
        <w:t xml:space="preserve">de </w:t>
      </w:r>
      <w:r w:rsidR="008F42B0">
        <w:rPr>
          <w:rFonts w:ascii="Trebuchet MS" w:hAnsi="Trebuchet MS"/>
          <w:sz w:val="22"/>
          <w:szCs w:val="22"/>
        </w:rPr>
        <w:t>[</w:t>
      </w:r>
      <w:r w:rsidR="008F42B0" w:rsidRPr="00FA1F65">
        <w:rPr>
          <w:rFonts w:ascii="Trebuchet MS" w:hAnsi="Trebuchet MS"/>
          <w:sz w:val="22"/>
          <w:szCs w:val="22"/>
          <w:highlight w:val="yellow"/>
        </w:rPr>
        <w:t>●</w:t>
      </w:r>
      <w:r w:rsidR="008F42B0">
        <w:rPr>
          <w:rFonts w:ascii="Trebuchet MS" w:hAnsi="Trebuchet MS"/>
          <w:sz w:val="22"/>
          <w:szCs w:val="22"/>
        </w:rPr>
        <w:t>]</w:t>
      </w:r>
      <w:r w:rsidR="0037081D" w:rsidRPr="0037081D">
        <w:rPr>
          <w:rFonts w:ascii="Trebuchet MS" w:hAnsi="Trebuchet MS"/>
          <w:sz w:val="22"/>
        </w:rPr>
        <w:t xml:space="preserve"> </w:t>
      </w:r>
      <w:r w:rsidR="0037081D">
        <w:rPr>
          <w:rFonts w:ascii="Trebuchet MS" w:hAnsi="Trebuchet MS"/>
          <w:sz w:val="22"/>
          <w:szCs w:val="22"/>
        </w:rPr>
        <w:t>de 201</w:t>
      </w:r>
      <w:r w:rsidR="008F42B0">
        <w:rPr>
          <w:rFonts w:ascii="Trebuchet MS" w:hAnsi="Trebuchet MS"/>
          <w:sz w:val="22"/>
          <w:szCs w:val="22"/>
        </w:rPr>
        <w:t>5</w:t>
      </w:r>
      <w:r w:rsidR="0037081D" w:rsidRPr="0053601C">
        <w:rPr>
          <w:rFonts w:ascii="Trebuchet MS" w:hAnsi="Trebuchet MS"/>
          <w:sz w:val="22"/>
        </w:rPr>
        <w:t xml:space="preserve">, entre a </w:t>
      </w:r>
      <w:r w:rsidR="00BF52FE">
        <w:rPr>
          <w:rFonts w:ascii="Trebuchet MS" w:hAnsi="Trebuchet MS"/>
          <w:sz w:val="22"/>
          <w:szCs w:val="22"/>
        </w:rPr>
        <w:t>RB CAPITAL COMPANHIA DE SECURITIZAÇÃO</w:t>
      </w:r>
      <w:r w:rsidR="0037081D" w:rsidRPr="0037081D">
        <w:rPr>
          <w:rFonts w:ascii="Trebuchet MS" w:hAnsi="Trebuchet MS"/>
          <w:sz w:val="22"/>
        </w:rPr>
        <w:t xml:space="preserve"> </w:t>
      </w:r>
      <w:r w:rsidR="0037081D">
        <w:rPr>
          <w:rFonts w:ascii="Trebuchet MS" w:hAnsi="Trebuchet MS"/>
          <w:sz w:val="22"/>
        </w:rPr>
        <w:t xml:space="preserve">e a </w:t>
      </w:r>
      <w:r w:rsidR="006A23F9">
        <w:rPr>
          <w:rFonts w:ascii="Trebuchet MS" w:hAnsi="Trebuchet MS"/>
          <w:sz w:val="22"/>
        </w:rPr>
        <w:t>PENTÁGONO S.A. DISTRIBUIDORA DE TÍTULOS E VALORES MOBILIÁRIOS</w:t>
      </w:r>
      <w:r w:rsidR="0037081D" w:rsidRPr="0053601C">
        <w:rPr>
          <w:rFonts w:ascii="Trebuchet MS" w:hAnsi="Trebuchet MS"/>
          <w:sz w:val="22"/>
        </w:rPr>
        <w:t>.</w:t>
      </w:r>
    </w:p>
    <w:p w:rsidR="004F709B" w:rsidRPr="00507979" w:rsidRDefault="004F709B" w:rsidP="004F709B">
      <w:pPr>
        <w:rPr>
          <w:rFonts w:ascii="Trebuchet MS" w:hAnsi="Trebuchet MS"/>
          <w:sz w:val="22"/>
          <w:szCs w:val="22"/>
        </w:rPr>
      </w:pPr>
    </w:p>
    <w:p w:rsidR="004F709B" w:rsidRDefault="004F709B" w:rsidP="004F709B">
      <w:pPr>
        <w:rPr>
          <w:rFonts w:ascii="Trebuchet MS" w:hAnsi="Trebuchet MS"/>
          <w:sz w:val="22"/>
          <w:szCs w:val="22"/>
        </w:rPr>
      </w:pPr>
    </w:p>
    <w:tbl>
      <w:tblPr>
        <w:tblW w:w="9029" w:type="dxa"/>
        <w:tblInd w:w="388" w:type="dxa"/>
        <w:tblLayout w:type="fixed"/>
        <w:tblLook w:val="0000" w:firstRow="0" w:lastRow="0" w:firstColumn="0" w:lastColumn="0" w:noHBand="0" w:noVBand="0"/>
      </w:tblPr>
      <w:tblGrid>
        <w:gridCol w:w="9029"/>
      </w:tblGrid>
      <w:tr w:rsidR="00437943" w:rsidRPr="0012256E" w:rsidTr="00DF3121">
        <w:trPr>
          <w:cantSplit/>
          <w:trHeight w:val="270"/>
        </w:trPr>
        <w:tc>
          <w:tcPr>
            <w:tcW w:w="9029" w:type="dxa"/>
          </w:tcPr>
          <w:p w:rsidR="00437943" w:rsidRDefault="00437943" w:rsidP="00DF3121">
            <w:pPr>
              <w:jc w:val="center"/>
              <w:rPr>
                <w:rFonts w:ascii="Trebuchet MS" w:hAnsi="Trebuchet MS"/>
                <w:b/>
                <w:sz w:val="22"/>
                <w:szCs w:val="22"/>
              </w:rPr>
            </w:pPr>
          </w:p>
          <w:p w:rsidR="00437943" w:rsidRDefault="00437943" w:rsidP="00DF3121">
            <w:pPr>
              <w:jc w:val="center"/>
              <w:rPr>
                <w:rFonts w:ascii="Trebuchet MS" w:hAnsi="Trebuchet MS"/>
                <w:b/>
                <w:sz w:val="22"/>
                <w:szCs w:val="22"/>
              </w:rPr>
            </w:pPr>
          </w:p>
          <w:p w:rsidR="00437943" w:rsidRDefault="00437943" w:rsidP="00DF3121">
            <w:pPr>
              <w:jc w:val="center"/>
              <w:rPr>
                <w:rFonts w:ascii="Trebuchet MS" w:hAnsi="Trebuchet MS"/>
                <w:b/>
                <w:sz w:val="22"/>
                <w:szCs w:val="22"/>
              </w:rPr>
            </w:pPr>
          </w:p>
          <w:p w:rsidR="00437943" w:rsidRPr="0012256E" w:rsidRDefault="00437943" w:rsidP="00DF3121">
            <w:pPr>
              <w:jc w:val="center"/>
              <w:rPr>
                <w:rFonts w:ascii="Trebuchet MS" w:hAnsi="Trebuchet MS"/>
                <w:b/>
                <w:sz w:val="22"/>
                <w:szCs w:val="22"/>
              </w:rPr>
            </w:pPr>
            <w:r>
              <w:rPr>
                <w:rFonts w:ascii="Trebuchet MS" w:hAnsi="Trebuchet MS"/>
                <w:b/>
                <w:sz w:val="22"/>
                <w:szCs w:val="22"/>
              </w:rPr>
              <w:t>_________________________________</w:t>
            </w:r>
          </w:p>
        </w:tc>
      </w:tr>
      <w:tr w:rsidR="00437943" w:rsidRPr="00507979" w:rsidTr="00DF3121">
        <w:trPr>
          <w:cantSplit/>
          <w:trHeight w:val="270"/>
        </w:trPr>
        <w:tc>
          <w:tcPr>
            <w:tcW w:w="9029" w:type="dxa"/>
          </w:tcPr>
          <w:p w:rsidR="00437943" w:rsidRPr="00104A3E" w:rsidRDefault="006A23F9" w:rsidP="00CD6D1B">
            <w:pPr>
              <w:jc w:val="center"/>
              <w:rPr>
                <w:rFonts w:ascii="Trebuchet MS" w:hAnsi="Trebuchet MS"/>
                <w:b/>
                <w:sz w:val="22"/>
                <w:szCs w:val="22"/>
              </w:rPr>
            </w:pPr>
            <w:r>
              <w:rPr>
                <w:rFonts w:ascii="Trebuchet MS" w:hAnsi="Trebuchet MS"/>
                <w:sz w:val="22"/>
              </w:rPr>
              <w:t>PENTÁGONO S.A. DISTRIBUIDORA DE TÍTULOS E VALORES MOBILIÁRIOS</w:t>
            </w:r>
          </w:p>
        </w:tc>
      </w:tr>
    </w:tbl>
    <w:p w:rsidR="00437943" w:rsidRDefault="00437943" w:rsidP="00437943">
      <w:pPr>
        <w:spacing w:line="360" w:lineRule="auto"/>
        <w:jc w:val="center"/>
        <w:rPr>
          <w:rFonts w:ascii="Trebuchet MS" w:hAnsi="Trebuchet MS"/>
          <w:sz w:val="22"/>
        </w:rPr>
      </w:pPr>
      <w:r>
        <w:rPr>
          <w:rFonts w:ascii="Trebuchet MS" w:hAnsi="Trebuchet MS"/>
          <w:sz w:val="22"/>
        </w:rPr>
        <w:t>Agente Fiduciário</w:t>
      </w:r>
    </w:p>
    <w:p w:rsidR="004F709B" w:rsidRDefault="004F709B" w:rsidP="004F709B">
      <w:pPr>
        <w:spacing w:line="360" w:lineRule="auto"/>
        <w:jc w:val="center"/>
        <w:rPr>
          <w:rFonts w:ascii="Trebuchet MS" w:hAnsi="Trebuchet MS"/>
          <w:sz w:val="22"/>
        </w:rPr>
      </w:pPr>
    </w:p>
    <w:p w:rsidR="004F709B" w:rsidRDefault="004F709B" w:rsidP="004F709B">
      <w:pPr>
        <w:spacing w:line="360" w:lineRule="auto"/>
        <w:jc w:val="center"/>
        <w:rPr>
          <w:rFonts w:ascii="Trebuchet MS" w:hAnsi="Trebuchet MS"/>
          <w:sz w:val="22"/>
        </w:rPr>
      </w:pPr>
    </w:p>
    <w:p w:rsidR="004F709B" w:rsidRDefault="004F709B" w:rsidP="004F709B">
      <w:pPr>
        <w:spacing w:line="360" w:lineRule="auto"/>
        <w:jc w:val="center"/>
        <w:rPr>
          <w:rFonts w:ascii="Trebuchet MS" w:hAnsi="Trebuchet MS"/>
          <w:sz w:val="22"/>
        </w:rPr>
      </w:pPr>
    </w:p>
    <w:p w:rsidR="004F709B" w:rsidRDefault="004F709B" w:rsidP="004F709B">
      <w:pPr>
        <w:spacing w:line="360" w:lineRule="auto"/>
        <w:jc w:val="center"/>
        <w:rPr>
          <w:rFonts w:ascii="Trebuchet MS" w:hAnsi="Trebuchet MS"/>
          <w:sz w:val="22"/>
        </w:rPr>
      </w:pPr>
    </w:p>
    <w:p w:rsidR="004F709B" w:rsidRPr="000B61BC" w:rsidRDefault="004F709B" w:rsidP="004F709B">
      <w:pPr>
        <w:spacing w:line="360" w:lineRule="auto"/>
        <w:jc w:val="center"/>
        <w:rPr>
          <w:rFonts w:ascii="Trebuchet MS" w:hAnsi="Trebuchet MS"/>
          <w:sz w:val="22"/>
        </w:rPr>
      </w:pPr>
    </w:p>
    <w:p w:rsidR="004F709B" w:rsidRPr="000B61BC" w:rsidRDefault="004F709B" w:rsidP="004F70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rFonts w:ascii="Trebuchet MS" w:hAnsi="Trebuchet MS"/>
          <w:sz w:val="22"/>
        </w:rPr>
      </w:pPr>
      <w:r w:rsidRPr="000B61BC">
        <w:rPr>
          <w:rFonts w:ascii="Trebuchet MS" w:hAnsi="Trebuchet MS"/>
          <w:sz w:val="22"/>
        </w:rPr>
        <w:t>Testemunhas:</w:t>
      </w:r>
    </w:p>
    <w:p w:rsidR="004F709B" w:rsidRDefault="004F709B" w:rsidP="004F70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rFonts w:ascii="Trebuchet MS" w:hAnsi="Trebuchet MS"/>
          <w:sz w:val="22"/>
        </w:rPr>
      </w:pPr>
    </w:p>
    <w:p w:rsidR="00E61B83" w:rsidRDefault="00E61B83" w:rsidP="004F70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rFonts w:ascii="Trebuchet MS" w:hAnsi="Trebuchet MS"/>
          <w:sz w:val="22"/>
        </w:rPr>
      </w:pPr>
    </w:p>
    <w:p w:rsidR="00E61B83" w:rsidRPr="000B61BC" w:rsidRDefault="00E61B83" w:rsidP="004F70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rFonts w:ascii="Trebuchet MS" w:hAnsi="Trebuchet MS"/>
          <w:sz w:val="22"/>
        </w:rPr>
      </w:pPr>
    </w:p>
    <w:p w:rsidR="004F709B" w:rsidRPr="000B61BC" w:rsidRDefault="004F709B" w:rsidP="004F70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rFonts w:ascii="Trebuchet MS" w:hAnsi="Trebuchet MS"/>
          <w:sz w:val="22"/>
        </w:rPr>
      </w:pPr>
      <w:r w:rsidRPr="000B61BC">
        <w:rPr>
          <w:rFonts w:ascii="Trebuchet MS" w:hAnsi="Trebuchet MS"/>
          <w:sz w:val="22"/>
        </w:rPr>
        <w:t>______________________________</w:t>
      </w:r>
      <w:r w:rsidRPr="000B61BC">
        <w:rPr>
          <w:rFonts w:ascii="Trebuchet MS" w:hAnsi="Trebuchet MS"/>
          <w:sz w:val="22"/>
        </w:rPr>
        <w:tab/>
      </w:r>
      <w:r w:rsidRPr="000B61BC">
        <w:rPr>
          <w:rFonts w:ascii="Trebuchet MS" w:hAnsi="Trebuchet MS"/>
          <w:sz w:val="22"/>
        </w:rPr>
        <w:tab/>
      </w:r>
      <w:r w:rsidRPr="000B61BC">
        <w:rPr>
          <w:rFonts w:ascii="Trebuchet MS" w:hAnsi="Trebuchet MS"/>
          <w:sz w:val="22"/>
        </w:rPr>
        <w:tab/>
        <w:t>______________________________</w:t>
      </w:r>
    </w:p>
    <w:p w:rsidR="004F709B" w:rsidRPr="000B61BC" w:rsidRDefault="004F709B" w:rsidP="004F70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rFonts w:ascii="Trebuchet MS" w:hAnsi="Trebuchet MS"/>
          <w:sz w:val="22"/>
        </w:rPr>
      </w:pPr>
      <w:proofErr w:type="gramStart"/>
      <w:r w:rsidRPr="000B61BC">
        <w:rPr>
          <w:rFonts w:ascii="Trebuchet MS" w:hAnsi="Trebuchet MS"/>
          <w:sz w:val="22"/>
        </w:rPr>
        <w:t>Nome:</w:t>
      </w:r>
      <w:r w:rsidRPr="000B61BC">
        <w:rPr>
          <w:rFonts w:ascii="Trebuchet MS" w:hAnsi="Trebuchet MS"/>
          <w:sz w:val="22"/>
        </w:rPr>
        <w:tab/>
      </w:r>
      <w:proofErr w:type="gramEnd"/>
      <w:r w:rsidRPr="000B61BC">
        <w:rPr>
          <w:rFonts w:ascii="Trebuchet MS" w:hAnsi="Trebuchet MS"/>
          <w:sz w:val="22"/>
        </w:rPr>
        <w:tab/>
      </w:r>
      <w:r w:rsidRPr="000B61BC">
        <w:rPr>
          <w:rFonts w:ascii="Trebuchet MS" w:hAnsi="Trebuchet MS"/>
          <w:sz w:val="22"/>
        </w:rPr>
        <w:tab/>
      </w:r>
      <w:r w:rsidRPr="000B61BC">
        <w:rPr>
          <w:rFonts w:ascii="Trebuchet MS" w:hAnsi="Trebuchet MS"/>
          <w:sz w:val="22"/>
        </w:rPr>
        <w:tab/>
      </w:r>
      <w:r w:rsidRPr="000B61BC">
        <w:rPr>
          <w:rFonts w:ascii="Trebuchet MS" w:hAnsi="Trebuchet MS"/>
          <w:sz w:val="22"/>
        </w:rPr>
        <w:tab/>
      </w:r>
      <w:r w:rsidRPr="000B61BC">
        <w:rPr>
          <w:rFonts w:ascii="Trebuchet MS" w:hAnsi="Trebuchet MS"/>
          <w:sz w:val="22"/>
        </w:rPr>
        <w:tab/>
      </w:r>
      <w:r w:rsidRPr="000B61BC">
        <w:rPr>
          <w:rFonts w:ascii="Trebuchet MS" w:hAnsi="Trebuchet MS"/>
          <w:sz w:val="22"/>
        </w:rPr>
        <w:tab/>
        <w:t>Nome:</w:t>
      </w:r>
    </w:p>
    <w:p w:rsidR="004F709B" w:rsidRPr="000B61BC" w:rsidRDefault="004F709B" w:rsidP="004F70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rFonts w:ascii="Trebuchet MS" w:hAnsi="Trebuchet MS"/>
          <w:sz w:val="22"/>
        </w:rPr>
      </w:pPr>
      <w:proofErr w:type="gramStart"/>
      <w:r w:rsidRPr="000B61BC">
        <w:rPr>
          <w:rFonts w:ascii="Trebuchet MS" w:hAnsi="Trebuchet MS"/>
          <w:sz w:val="22"/>
        </w:rPr>
        <w:t>RG:</w:t>
      </w:r>
      <w:r w:rsidRPr="000B61BC">
        <w:rPr>
          <w:rFonts w:ascii="Trebuchet MS" w:hAnsi="Trebuchet MS"/>
          <w:sz w:val="22"/>
        </w:rPr>
        <w:tab/>
      </w:r>
      <w:proofErr w:type="gramEnd"/>
      <w:r w:rsidRPr="000B61BC">
        <w:rPr>
          <w:rFonts w:ascii="Trebuchet MS" w:hAnsi="Trebuchet MS"/>
          <w:sz w:val="22"/>
        </w:rPr>
        <w:tab/>
      </w:r>
      <w:r w:rsidRPr="000B61BC">
        <w:rPr>
          <w:rFonts w:ascii="Trebuchet MS" w:hAnsi="Trebuchet MS"/>
          <w:sz w:val="22"/>
        </w:rPr>
        <w:tab/>
      </w:r>
      <w:r w:rsidRPr="000B61BC">
        <w:rPr>
          <w:rFonts w:ascii="Trebuchet MS" w:hAnsi="Trebuchet MS"/>
          <w:sz w:val="22"/>
        </w:rPr>
        <w:tab/>
      </w:r>
      <w:r w:rsidRPr="000B61BC">
        <w:rPr>
          <w:rFonts w:ascii="Trebuchet MS" w:hAnsi="Trebuchet MS"/>
          <w:sz w:val="22"/>
        </w:rPr>
        <w:tab/>
      </w:r>
      <w:r w:rsidRPr="000B61BC">
        <w:rPr>
          <w:rFonts w:ascii="Trebuchet MS" w:hAnsi="Trebuchet MS"/>
          <w:sz w:val="22"/>
        </w:rPr>
        <w:tab/>
      </w:r>
      <w:r w:rsidRPr="000B61BC">
        <w:rPr>
          <w:rFonts w:ascii="Trebuchet MS" w:hAnsi="Trebuchet MS"/>
          <w:sz w:val="22"/>
        </w:rPr>
        <w:tab/>
        <w:t>RG:</w:t>
      </w:r>
    </w:p>
    <w:p w:rsidR="004F709B" w:rsidRDefault="004F709B" w:rsidP="004F70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rFonts w:ascii="Trebuchet MS" w:hAnsi="Trebuchet MS"/>
          <w:sz w:val="22"/>
        </w:rPr>
      </w:pPr>
      <w:proofErr w:type="gramStart"/>
      <w:r w:rsidRPr="000B61BC">
        <w:rPr>
          <w:rFonts w:ascii="Trebuchet MS" w:hAnsi="Trebuchet MS"/>
          <w:sz w:val="22"/>
        </w:rPr>
        <w:t>CPF:</w:t>
      </w:r>
      <w:r w:rsidRPr="000B61BC">
        <w:rPr>
          <w:rFonts w:ascii="Trebuchet MS" w:hAnsi="Trebuchet MS"/>
          <w:sz w:val="22"/>
        </w:rPr>
        <w:tab/>
      </w:r>
      <w:proofErr w:type="gramEnd"/>
      <w:r w:rsidRPr="000B61BC">
        <w:rPr>
          <w:rFonts w:ascii="Trebuchet MS" w:hAnsi="Trebuchet MS"/>
          <w:sz w:val="22"/>
        </w:rPr>
        <w:tab/>
      </w:r>
      <w:r w:rsidRPr="000B61BC">
        <w:rPr>
          <w:rFonts w:ascii="Trebuchet MS" w:hAnsi="Trebuchet MS"/>
          <w:sz w:val="22"/>
        </w:rPr>
        <w:tab/>
      </w:r>
      <w:r w:rsidRPr="000B61BC">
        <w:rPr>
          <w:rFonts w:ascii="Trebuchet MS" w:hAnsi="Trebuchet MS"/>
          <w:sz w:val="22"/>
        </w:rPr>
        <w:tab/>
      </w:r>
      <w:r w:rsidRPr="000B61BC">
        <w:rPr>
          <w:rFonts w:ascii="Trebuchet MS" w:hAnsi="Trebuchet MS"/>
          <w:sz w:val="22"/>
        </w:rPr>
        <w:tab/>
      </w:r>
      <w:r w:rsidRPr="000B61BC">
        <w:rPr>
          <w:rFonts w:ascii="Trebuchet MS" w:hAnsi="Trebuchet MS"/>
          <w:sz w:val="22"/>
        </w:rPr>
        <w:tab/>
      </w:r>
      <w:r w:rsidRPr="000B61BC">
        <w:rPr>
          <w:rFonts w:ascii="Trebuchet MS" w:hAnsi="Trebuchet MS"/>
          <w:sz w:val="22"/>
        </w:rPr>
        <w:tab/>
        <w:t>CPF:</w:t>
      </w:r>
    </w:p>
    <w:p w:rsidR="004F709B" w:rsidRDefault="004F709B" w:rsidP="004F709B"/>
    <w:p w:rsidR="004F709B" w:rsidRDefault="004F709B" w:rsidP="004F709B">
      <w:pPr>
        <w:rPr>
          <w:rFonts w:ascii="Trebuchet MS" w:hAnsi="Trebuchet MS"/>
          <w:sz w:val="22"/>
          <w:szCs w:val="22"/>
        </w:rPr>
      </w:pPr>
    </w:p>
    <w:p w:rsidR="004F709B" w:rsidRPr="00507979" w:rsidRDefault="004F709B" w:rsidP="004F709B">
      <w:pPr>
        <w:rPr>
          <w:rFonts w:ascii="Trebuchet MS" w:hAnsi="Trebuchet MS"/>
          <w:sz w:val="22"/>
          <w:szCs w:val="22"/>
        </w:rPr>
      </w:pPr>
    </w:p>
    <w:p w:rsidR="004F709B" w:rsidRPr="00507979" w:rsidRDefault="004F709B" w:rsidP="004F709B">
      <w:pPr>
        <w:rPr>
          <w:rFonts w:ascii="Trebuchet MS" w:hAnsi="Trebuchet MS"/>
          <w:sz w:val="22"/>
          <w:szCs w:val="22"/>
        </w:rPr>
      </w:pPr>
    </w:p>
    <w:p w:rsidR="00DD52C6" w:rsidRPr="00225F77" w:rsidRDefault="00DD52C6" w:rsidP="00226744">
      <w:pPr>
        <w:jc w:val="both"/>
        <w:rPr>
          <w:rFonts w:ascii="Trebuchet MS" w:hAnsi="Trebuchet MS"/>
          <w:b/>
          <w:sz w:val="22"/>
          <w:szCs w:val="22"/>
        </w:rPr>
      </w:pPr>
    </w:p>
    <w:p w:rsidR="00594842" w:rsidRPr="00225F77" w:rsidRDefault="0078273A" w:rsidP="009F0D09">
      <w:pPr>
        <w:spacing w:after="200" w:line="276" w:lineRule="auto"/>
        <w:jc w:val="center"/>
        <w:rPr>
          <w:rFonts w:ascii="Trebuchet MS" w:hAnsi="Trebuchet MS"/>
          <w:b/>
          <w:sz w:val="22"/>
          <w:szCs w:val="22"/>
        </w:rPr>
      </w:pPr>
      <w:r>
        <w:rPr>
          <w:rFonts w:ascii="Trebuchet MS" w:hAnsi="Trebuchet MS"/>
          <w:b/>
          <w:sz w:val="22"/>
          <w:szCs w:val="22"/>
        </w:rPr>
        <w:br w:type="page"/>
      </w:r>
      <w:r w:rsidR="00594842" w:rsidRPr="00225F77">
        <w:rPr>
          <w:rFonts w:ascii="Trebuchet MS" w:hAnsi="Trebuchet MS"/>
          <w:b/>
          <w:sz w:val="22"/>
          <w:szCs w:val="22"/>
        </w:rPr>
        <w:lastRenderedPageBreak/>
        <w:t xml:space="preserve">ANEXO </w:t>
      </w:r>
      <w:r w:rsidR="005842A6" w:rsidRPr="00225F77">
        <w:rPr>
          <w:rFonts w:ascii="Trebuchet MS" w:hAnsi="Trebuchet MS"/>
          <w:b/>
          <w:sz w:val="22"/>
          <w:szCs w:val="22"/>
        </w:rPr>
        <w:t>I</w:t>
      </w:r>
    </w:p>
    <w:p w:rsidR="00594842" w:rsidRPr="00225F77" w:rsidRDefault="00594842" w:rsidP="00594842">
      <w:pPr>
        <w:tabs>
          <w:tab w:val="left" w:pos="7797"/>
        </w:tabs>
        <w:spacing w:line="360" w:lineRule="auto"/>
        <w:jc w:val="center"/>
        <w:rPr>
          <w:rFonts w:ascii="Trebuchet MS" w:hAnsi="Trebuchet MS"/>
          <w:b/>
          <w:sz w:val="22"/>
          <w:szCs w:val="22"/>
        </w:rPr>
      </w:pPr>
      <w:r w:rsidRPr="00225F77">
        <w:rPr>
          <w:rFonts w:ascii="Trebuchet MS" w:hAnsi="Trebuchet MS"/>
          <w:b/>
          <w:sz w:val="22"/>
          <w:szCs w:val="22"/>
        </w:rPr>
        <w:t>IDENTIFICAÇÃO DOS CRÉDITOS IMOBILIÁRIOS</w:t>
      </w:r>
    </w:p>
    <w:p w:rsidR="00594842" w:rsidRPr="00225F77" w:rsidRDefault="00594842" w:rsidP="00594842">
      <w:pPr>
        <w:rPr>
          <w:rFonts w:ascii="Trebuchet MS" w:hAnsi="Trebuchet MS"/>
          <w:sz w:val="22"/>
          <w:szCs w:val="22"/>
        </w:rPr>
      </w:pPr>
    </w:p>
    <w:p w:rsidR="002459BC" w:rsidRPr="00225F77" w:rsidRDefault="002459BC" w:rsidP="00226744">
      <w:pPr>
        <w:spacing w:line="360" w:lineRule="auto"/>
        <w:jc w:val="center"/>
        <w:rPr>
          <w:rFonts w:ascii="Trebuchet MS" w:hAnsi="Trebuchet MS"/>
          <w:b/>
          <w:sz w:val="28"/>
          <w:szCs w:val="28"/>
        </w:rPr>
      </w:pPr>
    </w:p>
    <w:p w:rsidR="00594842" w:rsidRPr="00225F77" w:rsidRDefault="00594842" w:rsidP="00226744">
      <w:pPr>
        <w:jc w:val="center"/>
        <w:rPr>
          <w:rFonts w:ascii="Trebuchet MS" w:hAnsi="Trebuchet MS"/>
          <w:sz w:val="22"/>
          <w:szCs w:val="22"/>
        </w:rPr>
      </w:pPr>
    </w:p>
    <w:p w:rsidR="00594842" w:rsidRPr="00225F77" w:rsidRDefault="00594842" w:rsidP="00594842">
      <w:pPr>
        <w:rPr>
          <w:rFonts w:ascii="Trebuchet MS" w:hAnsi="Trebuchet MS"/>
          <w:sz w:val="22"/>
          <w:szCs w:val="22"/>
        </w:rPr>
      </w:pPr>
    </w:p>
    <w:p w:rsidR="00594842" w:rsidRPr="00225F77" w:rsidRDefault="00594842" w:rsidP="00594842">
      <w:pPr>
        <w:rPr>
          <w:rFonts w:ascii="Trebuchet MS" w:hAnsi="Trebuchet MS"/>
          <w:sz w:val="22"/>
          <w:szCs w:val="22"/>
        </w:rPr>
      </w:pPr>
    </w:p>
    <w:p w:rsidR="00DA4DF6" w:rsidRDefault="00594842" w:rsidP="001E6692">
      <w:pPr>
        <w:jc w:val="center"/>
        <w:rPr>
          <w:rFonts w:ascii="Trebuchet MS" w:hAnsi="Trebuchet MS"/>
          <w:b/>
          <w:sz w:val="22"/>
          <w:szCs w:val="22"/>
        </w:rPr>
      </w:pPr>
      <w:r w:rsidRPr="00225F77">
        <w:rPr>
          <w:rFonts w:ascii="Trebuchet MS" w:hAnsi="Trebuchet MS"/>
          <w:sz w:val="22"/>
          <w:szCs w:val="22"/>
        </w:rPr>
        <w:br w:type="page"/>
      </w:r>
      <w:r w:rsidR="00DA4DF6" w:rsidRPr="00225F77">
        <w:rPr>
          <w:rFonts w:ascii="Trebuchet MS" w:hAnsi="Trebuchet MS"/>
          <w:b/>
          <w:sz w:val="22"/>
          <w:szCs w:val="22"/>
        </w:rPr>
        <w:lastRenderedPageBreak/>
        <w:t xml:space="preserve">ANEXO </w:t>
      </w:r>
      <w:r w:rsidR="005842A6" w:rsidRPr="00225F77">
        <w:rPr>
          <w:rFonts w:ascii="Trebuchet MS" w:hAnsi="Trebuchet MS"/>
          <w:b/>
          <w:sz w:val="22"/>
          <w:szCs w:val="22"/>
        </w:rPr>
        <w:t>II</w:t>
      </w:r>
      <w:r w:rsidR="00F66A4C">
        <w:rPr>
          <w:rFonts w:ascii="Trebuchet MS" w:hAnsi="Trebuchet MS"/>
          <w:b/>
          <w:sz w:val="22"/>
          <w:szCs w:val="22"/>
        </w:rPr>
        <w:t xml:space="preserve"> - </w:t>
      </w:r>
      <w:r w:rsidR="003F6C7F">
        <w:rPr>
          <w:rFonts w:ascii="Trebuchet MS" w:hAnsi="Trebuchet MS"/>
          <w:b/>
          <w:sz w:val="22"/>
          <w:szCs w:val="22"/>
        </w:rPr>
        <w:t>CURVA DE AMORTIZAÇÃO</w:t>
      </w:r>
      <w:r w:rsidR="001A49DF">
        <w:rPr>
          <w:rFonts w:ascii="Trebuchet MS" w:hAnsi="Trebuchet MS"/>
          <w:b/>
          <w:sz w:val="22"/>
          <w:szCs w:val="22"/>
        </w:rPr>
        <w:t xml:space="preserve"> </w:t>
      </w:r>
      <w:r w:rsidR="00E37F84">
        <w:rPr>
          <w:rFonts w:ascii="Trebuchet MS" w:hAnsi="Trebuchet MS"/>
          <w:b/>
          <w:sz w:val="22"/>
          <w:szCs w:val="22"/>
        </w:rPr>
        <w:t>–</w:t>
      </w:r>
      <w:r w:rsidR="001A49DF">
        <w:rPr>
          <w:rFonts w:ascii="Trebuchet MS" w:hAnsi="Trebuchet MS"/>
          <w:b/>
          <w:sz w:val="22"/>
          <w:szCs w:val="22"/>
        </w:rPr>
        <w:t xml:space="preserve"> </w:t>
      </w:r>
      <w:r w:rsidR="00E37F84">
        <w:rPr>
          <w:rFonts w:ascii="Trebuchet MS" w:hAnsi="Trebuchet MS"/>
          <w:b/>
          <w:sz w:val="22"/>
          <w:szCs w:val="22"/>
        </w:rPr>
        <w:t xml:space="preserve">CRI </w:t>
      </w:r>
      <w:r w:rsidR="001A49DF">
        <w:rPr>
          <w:rFonts w:ascii="Trebuchet MS" w:hAnsi="Trebuchet MS"/>
          <w:b/>
          <w:sz w:val="22"/>
          <w:szCs w:val="22"/>
        </w:rPr>
        <w:t>SÊNIOR</w:t>
      </w:r>
    </w:p>
    <w:p w:rsidR="008F42B0" w:rsidRDefault="008F42B0" w:rsidP="001E6692">
      <w:pPr>
        <w:jc w:val="center"/>
        <w:rPr>
          <w:rFonts w:ascii="Trebuchet MS" w:hAnsi="Trebuchet MS"/>
          <w:b/>
          <w:sz w:val="22"/>
          <w:szCs w:val="22"/>
        </w:rPr>
      </w:pPr>
    </w:p>
    <w:p w:rsidR="008F42B0" w:rsidRDefault="00404433" w:rsidP="00404433">
      <w:pPr>
        <w:jc w:val="center"/>
        <w:rPr>
          <w:noProof/>
          <w:lang w:eastAsia="pt-BR"/>
        </w:rPr>
      </w:pPr>
      <w:r w:rsidRPr="00404433">
        <w:rPr>
          <w:rFonts w:ascii="Trebuchet MS" w:hAnsi="Trebuchet MS"/>
          <w:b/>
          <w:sz w:val="22"/>
          <w:szCs w:val="22"/>
        </w:rPr>
        <w:t xml:space="preserve"> </w:t>
      </w:r>
      <w:r w:rsidRPr="00404433">
        <w:drawing>
          <wp:inline distT="0" distB="0" distL="0" distR="0" wp14:anchorId="50724D60" wp14:editId="4C0F424D">
            <wp:extent cx="4089671" cy="8514102"/>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4572" cy="8524306"/>
                    </a:xfrm>
                    <a:prstGeom prst="rect">
                      <a:avLst/>
                    </a:prstGeom>
                    <a:noFill/>
                    <a:ln>
                      <a:noFill/>
                    </a:ln>
                  </pic:spPr>
                </pic:pic>
              </a:graphicData>
            </a:graphic>
          </wp:inline>
        </w:drawing>
      </w:r>
      <w:r w:rsidR="008F42B0">
        <w:rPr>
          <w:noProof/>
          <w:lang w:eastAsia="pt-BR"/>
        </w:rPr>
        <w:br w:type="page"/>
      </w:r>
    </w:p>
    <w:p w:rsidR="00287556" w:rsidRDefault="00BA6AA7" w:rsidP="00CD6D1B">
      <w:pPr>
        <w:jc w:val="center"/>
        <w:rPr>
          <w:rFonts w:ascii="Trebuchet MS" w:hAnsi="Trebuchet MS"/>
        </w:rPr>
      </w:pPr>
      <w:r w:rsidRPr="00BA6AA7">
        <w:lastRenderedPageBreak/>
        <w:t xml:space="preserve"> </w:t>
      </w:r>
    </w:p>
    <w:p w:rsidR="008F42B0" w:rsidRDefault="003F6C7F" w:rsidP="008F42B0">
      <w:pPr>
        <w:jc w:val="center"/>
        <w:rPr>
          <w:rFonts w:ascii="Trebuchet MS" w:hAnsi="Trebuchet MS"/>
          <w:b/>
          <w:sz w:val="22"/>
          <w:szCs w:val="22"/>
        </w:rPr>
      </w:pPr>
      <w:r w:rsidRPr="00225F77">
        <w:rPr>
          <w:rFonts w:ascii="Trebuchet MS" w:hAnsi="Trebuchet MS"/>
          <w:b/>
          <w:sz w:val="22"/>
          <w:szCs w:val="22"/>
        </w:rPr>
        <w:t>ANEXO II</w:t>
      </w:r>
      <w:r w:rsidR="00550507">
        <w:rPr>
          <w:rFonts w:ascii="Trebuchet MS" w:hAnsi="Trebuchet MS"/>
          <w:b/>
          <w:sz w:val="22"/>
          <w:szCs w:val="22"/>
        </w:rPr>
        <w:t xml:space="preserve"> - </w:t>
      </w:r>
      <w:r>
        <w:rPr>
          <w:rFonts w:ascii="Trebuchet MS" w:hAnsi="Trebuchet MS"/>
          <w:b/>
          <w:sz w:val="22"/>
          <w:szCs w:val="22"/>
        </w:rPr>
        <w:t xml:space="preserve">CURVA DE AMORTIZAÇÃO </w:t>
      </w:r>
      <w:r w:rsidR="00E37F84">
        <w:rPr>
          <w:rFonts w:ascii="Trebuchet MS" w:hAnsi="Trebuchet MS"/>
          <w:b/>
          <w:sz w:val="22"/>
          <w:szCs w:val="22"/>
        </w:rPr>
        <w:t>–</w:t>
      </w:r>
      <w:r>
        <w:rPr>
          <w:rFonts w:ascii="Trebuchet MS" w:hAnsi="Trebuchet MS"/>
          <w:b/>
          <w:sz w:val="22"/>
          <w:szCs w:val="22"/>
        </w:rPr>
        <w:t xml:space="preserve"> </w:t>
      </w:r>
      <w:r w:rsidR="00E37F84">
        <w:rPr>
          <w:rFonts w:ascii="Trebuchet MS" w:hAnsi="Trebuchet MS"/>
          <w:b/>
          <w:sz w:val="22"/>
          <w:szCs w:val="22"/>
        </w:rPr>
        <w:t xml:space="preserve">CRI </w:t>
      </w:r>
      <w:r>
        <w:rPr>
          <w:rFonts w:ascii="Trebuchet MS" w:hAnsi="Trebuchet MS"/>
          <w:b/>
          <w:sz w:val="22"/>
          <w:szCs w:val="22"/>
        </w:rPr>
        <w:t>SUBORDINADO</w:t>
      </w:r>
    </w:p>
    <w:p w:rsidR="00404433" w:rsidRDefault="00404433" w:rsidP="008F42B0">
      <w:pPr>
        <w:jc w:val="center"/>
        <w:rPr>
          <w:rFonts w:ascii="Trebuchet MS" w:hAnsi="Trebuchet MS"/>
          <w:b/>
          <w:sz w:val="22"/>
          <w:szCs w:val="22"/>
        </w:rPr>
      </w:pPr>
      <w:r w:rsidRPr="00404433">
        <w:drawing>
          <wp:inline distT="0" distB="0" distL="0" distR="0" wp14:anchorId="2BA297AF" wp14:editId="17A1D2EB">
            <wp:extent cx="5136809" cy="773711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8214" cy="7739232"/>
                    </a:xfrm>
                    <a:prstGeom prst="rect">
                      <a:avLst/>
                    </a:prstGeom>
                    <a:noFill/>
                    <a:ln>
                      <a:noFill/>
                    </a:ln>
                  </pic:spPr>
                </pic:pic>
              </a:graphicData>
            </a:graphic>
          </wp:inline>
        </w:drawing>
      </w:r>
    </w:p>
    <w:p w:rsidR="00404433" w:rsidRDefault="00404433" w:rsidP="008F42B0">
      <w:pPr>
        <w:jc w:val="center"/>
        <w:rPr>
          <w:rFonts w:ascii="Trebuchet MS" w:hAnsi="Trebuchet MS"/>
          <w:b/>
          <w:sz w:val="22"/>
          <w:szCs w:val="22"/>
        </w:rPr>
      </w:pPr>
    </w:p>
    <w:p w:rsidR="00404433" w:rsidRDefault="00404433" w:rsidP="008F42B0">
      <w:pPr>
        <w:jc w:val="center"/>
        <w:rPr>
          <w:rFonts w:ascii="Trebuchet MS" w:hAnsi="Trebuchet MS"/>
          <w:b/>
          <w:sz w:val="22"/>
          <w:szCs w:val="22"/>
        </w:rPr>
      </w:pPr>
    </w:p>
    <w:p w:rsidR="00404433" w:rsidRDefault="00404433" w:rsidP="008F42B0">
      <w:pPr>
        <w:jc w:val="center"/>
        <w:rPr>
          <w:rFonts w:ascii="Trebuchet MS" w:hAnsi="Trebuchet MS"/>
          <w:b/>
          <w:sz w:val="22"/>
          <w:szCs w:val="22"/>
        </w:rPr>
      </w:pPr>
    </w:p>
    <w:p w:rsidR="008F42B0" w:rsidRDefault="008F42B0" w:rsidP="008F42B0">
      <w:pPr>
        <w:jc w:val="center"/>
        <w:rPr>
          <w:rFonts w:ascii="Trebuchet MS" w:hAnsi="Trebuchet MS"/>
          <w:b/>
          <w:sz w:val="22"/>
          <w:szCs w:val="22"/>
        </w:rPr>
      </w:pPr>
    </w:p>
    <w:p w:rsidR="008F42B0" w:rsidRDefault="008F42B0" w:rsidP="008F42B0">
      <w:pPr>
        <w:jc w:val="center"/>
      </w:pPr>
    </w:p>
    <w:p w:rsidR="003028B5" w:rsidRDefault="00BA6AA7" w:rsidP="00CD6D1B">
      <w:pPr>
        <w:jc w:val="center"/>
      </w:pPr>
      <w:r w:rsidRPr="00BA6AA7">
        <w:lastRenderedPageBreak/>
        <w:t xml:space="preserve"> </w:t>
      </w:r>
      <w:r w:rsidR="00404433" w:rsidRPr="00404433">
        <w:drawing>
          <wp:inline distT="0" distB="0" distL="0" distR="0" wp14:anchorId="362539A5" wp14:editId="4D21323A">
            <wp:extent cx="5295762" cy="826935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7793" cy="8272528"/>
                    </a:xfrm>
                    <a:prstGeom prst="rect">
                      <a:avLst/>
                    </a:prstGeom>
                    <a:noFill/>
                    <a:ln>
                      <a:noFill/>
                    </a:ln>
                  </pic:spPr>
                </pic:pic>
              </a:graphicData>
            </a:graphic>
          </wp:inline>
        </w:drawing>
      </w:r>
    </w:p>
    <w:p w:rsidR="00404433" w:rsidRDefault="00404433" w:rsidP="00CD6D1B">
      <w:pPr>
        <w:jc w:val="center"/>
      </w:pPr>
    </w:p>
    <w:p w:rsidR="00404433" w:rsidRDefault="00404433" w:rsidP="00CD6D1B">
      <w:pPr>
        <w:jc w:val="center"/>
      </w:pPr>
    </w:p>
    <w:p w:rsidR="00404433" w:rsidRDefault="00404433" w:rsidP="00CD6D1B">
      <w:pPr>
        <w:jc w:val="center"/>
      </w:pPr>
    </w:p>
    <w:p w:rsidR="00404433" w:rsidRDefault="00404433" w:rsidP="00CD6D1B">
      <w:pPr>
        <w:jc w:val="center"/>
      </w:pPr>
    </w:p>
    <w:p w:rsidR="00404433" w:rsidRDefault="00404433" w:rsidP="00CD6D1B">
      <w:pPr>
        <w:jc w:val="center"/>
      </w:pPr>
      <w:r w:rsidRPr="00404433">
        <w:lastRenderedPageBreak/>
        <w:drawing>
          <wp:inline distT="0" distB="0" distL="0" distR="0" wp14:anchorId="0D90B942" wp14:editId="041FD8D2">
            <wp:extent cx="1649151" cy="4033095"/>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2030" cy="4064592"/>
                    </a:xfrm>
                    <a:prstGeom prst="rect">
                      <a:avLst/>
                    </a:prstGeom>
                    <a:noFill/>
                    <a:ln>
                      <a:noFill/>
                    </a:ln>
                  </pic:spPr>
                </pic:pic>
              </a:graphicData>
            </a:graphic>
          </wp:inline>
        </w:drawing>
      </w:r>
    </w:p>
    <w:p w:rsidR="00594842" w:rsidRPr="00225F77" w:rsidRDefault="003C3629" w:rsidP="00594842">
      <w:pPr>
        <w:jc w:val="center"/>
        <w:rPr>
          <w:rFonts w:ascii="Trebuchet MS" w:hAnsi="Trebuchet MS"/>
          <w:b/>
          <w:sz w:val="22"/>
          <w:szCs w:val="22"/>
        </w:rPr>
      </w:pPr>
      <w:r>
        <w:br w:type="page"/>
      </w:r>
      <w:r w:rsidR="00594842" w:rsidRPr="00225F77">
        <w:rPr>
          <w:rFonts w:ascii="Trebuchet MS" w:hAnsi="Trebuchet MS"/>
          <w:b/>
          <w:sz w:val="22"/>
          <w:szCs w:val="22"/>
        </w:rPr>
        <w:lastRenderedPageBreak/>
        <w:t>ANEXO III</w:t>
      </w:r>
    </w:p>
    <w:p w:rsidR="00594842" w:rsidRPr="00225F77" w:rsidRDefault="00594842" w:rsidP="00594842">
      <w:pPr>
        <w:jc w:val="center"/>
        <w:rPr>
          <w:rFonts w:ascii="Trebuchet MS" w:hAnsi="Trebuchet MS"/>
          <w:b/>
          <w:sz w:val="22"/>
          <w:szCs w:val="22"/>
        </w:rPr>
      </w:pPr>
    </w:p>
    <w:p w:rsidR="00594842" w:rsidRPr="00225F77" w:rsidRDefault="00594842" w:rsidP="00594842">
      <w:pPr>
        <w:jc w:val="center"/>
        <w:rPr>
          <w:rFonts w:ascii="Trebuchet MS" w:hAnsi="Trebuchet MS"/>
          <w:b/>
          <w:sz w:val="22"/>
          <w:szCs w:val="22"/>
        </w:rPr>
      </w:pPr>
      <w:r w:rsidRPr="00225F77">
        <w:rPr>
          <w:rFonts w:ascii="Trebuchet MS" w:hAnsi="Trebuchet MS"/>
          <w:b/>
          <w:sz w:val="22"/>
          <w:szCs w:val="22"/>
        </w:rPr>
        <w:t xml:space="preserve">Tributação Aplicável aos Investidores dos CRI </w:t>
      </w:r>
    </w:p>
    <w:p w:rsidR="00594842" w:rsidRPr="00225F77" w:rsidRDefault="00594842" w:rsidP="00594842">
      <w:pPr>
        <w:jc w:val="center"/>
        <w:rPr>
          <w:rFonts w:ascii="Trebuchet MS" w:hAnsi="Trebuchet MS"/>
          <w:b/>
          <w:sz w:val="22"/>
          <w:szCs w:val="22"/>
        </w:rPr>
      </w:pPr>
    </w:p>
    <w:p w:rsidR="0037081D" w:rsidRPr="008A164E" w:rsidRDefault="0037081D" w:rsidP="0037081D">
      <w:pPr>
        <w:pStyle w:val="BodyText"/>
        <w:widowControl/>
        <w:spacing w:line="360" w:lineRule="auto"/>
        <w:rPr>
          <w:rFonts w:ascii="Trebuchet MS" w:hAnsi="Trebuchet MS" w:cs="Trebuchet MS"/>
          <w:b w:val="0"/>
          <w:bCs w:val="0"/>
          <w:i w:val="0"/>
          <w:iCs w:val="0"/>
          <w:sz w:val="22"/>
          <w:szCs w:val="22"/>
        </w:rPr>
      </w:pPr>
      <w:r w:rsidRPr="008A164E">
        <w:rPr>
          <w:rFonts w:ascii="Trebuchet MS" w:hAnsi="Trebuchet MS" w:cs="Trebuchet MS"/>
          <w:b w:val="0"/>
          <w:bCs w:val="0"/>
          <w:i w:val="0"/>
          <w:iCs w:val="0"/>
          <w:sz w:val="22"/>
          <w:szCs w:val="22"/>
        </w:rPr>
        <w:t>Serão de responsabilidade dos Titulares dos CRI todos os tributos diretos e indiretos mencionados abaixo, ressaltando-se que os investidores não devem considerar unicamente as informações contidas a seguir para fins de avaliar o investimento em CRI, devendo consultar seus próprios consultores quanto à tributação específica que sofrerão enquanto Titulares d</w:t>
      </w:r>
      <w:r>
        <w:rPr>
          <w:rFonts w:ascii="Trebuchet MS" w:hAnsi="Trebuchet MS" w:cs="Trebuchet MS"/>
          <w:b w:val="0"/>
          <w:bCs w:val="0"/>
          <w:i w:val="0"/>
          <w:iCs w:val="0"/>
          <w:sz w:val="22"/>
          <w:szCs w:val="22"/>
        </w:rPr>
        <w:t>os</w:t>
      </w:r>
      <w:r w:rsidRPr="008A164E">
        <w:rPr>
          <w:rFonts w:ascii="Trebuchet MS" w:hAnsi="Trebuchet MS" w:cs="Trebuchet MS"/>
          <w:b w:val="0"/>
          <w:bCs w:val="0"/>
          <w:i w:val="0"/>
          <w:iCs w:val="0"/>
          <w:sz w:val="22"/>
          <w:szCs w:val="22"/>
        </w:rPr>
        <w:t xml:space="preserve"> CRI</w:t>
      </w:r>
      <w:r w:rsidRPr="000C1D7E">
        <w:rPr>
          <w:rFonts w:ascii="Trebuchet MS" w:hAnsi="Trebuchet MS" w:cs="Trebuchet MS"/>
          <w:b w:val="0"/>
          <w:i w:val="0"/>
          <w:iCs w:val="0"/>
          <w:sz w:val="22"/>
          <w:szCs w:val="22"/>
        </w:rPr>
        <w:t>:</w:t>
      </w:r>
    </w:p>
    <w:p w:rsidR="0037081D" w:rsidRPr="008A164E" w:rsidRDefault="0037081D" w:rsidP="0037081D">
      <w:pPr>
        <w:spacing w:line="360" w:lineRule="auto"/>
        <w:jc w:val="both"/>
        <w:rPr>
          <w:rFonts w:ascii="Trebuchet MS" w:hAnsi="Trebuchet MS"/>
          <w:sz w:val="22"/>
          <w:szCs w:val="22"/>
        </w:rPr>
      </w:pPr>
    </w:p>
    <w:p w:rsidR="0037081D" w:rsidRPr="008A164E" w:rsidRDefault="0037081D" w:rsidP="0037081D">
      <w:pPr>
        <w:spacing w:line="360" w:lineRule="auto"/>
        <w:jc w:val="both"/>
        <w:rPr>
          <w:rFonts w:ascii="Trebuchet MS" w:eastAsia="Arial Unicode MS" w:hAnsi="Trebuchet MS"/>
          <w:i/>
          <w:sz w:val="22"/>
          <w:szCs w:val="22"/>
          <w:u w:val="single"/>
        </w:rPr>
      </w:pPr>
      <w:r w:rsidRPr="008A164E">
        <w:rPr>
          <w:rFonts w:ascii="Trebuchet MS" w:eastAsia="Arial Unicode MS" w:hAnsi="Trebuchet MS"/>
          <w:sz w:val="22"/>
          <w:szCs w:val="22"/>
        </w:rPr>
        <w:t xml:space="preserve">(i) </w:t>
      </w:r>
      <w:r w:rsidRPr="008A164E">
        <w:rPr>
          <w:rFonts w:ascii="Trebuchet MS" w:eastAsia="Arial Unicode MS" w:hAnsi="Trebuchet MS"/>
          <w:i/>
          <w:sz w:val="22"/>
          <w:szCs w:val="22"/>
          <w:u w:val="single"/>
        </w:rPr>
        <w:t>Imposto de Renda Retido na Fonte – IRRF</w:t>
      </w:r>
    </w:p>
    <w:p w:rsidR="0037081D" w:rsidRPr="008A164E" w:rsidRDefault="0037081D" w:rsidP="0037081D">
      <w:pPr>
        <w:spacing w:line="360" w:lineRule="auto"/>
        <w:jc w:val="both"/>
        <w:rPr>
          <w:rFonts w:ascii="Trebuchet MS" w:eastAsia="Arial Unicode MS" w:hAnsi="Trebuchet MS"/>
          <w:sz w:val="22"/>
          <w:szCs w:val="22"/>
        </w:rPr>
      </w:pPr>
    </w:p>
    <w:p w:rsidR="0037081D" w:rsidRPr="008A164E" w:rsidRDefault="0037081D" w:rsidP="0037081D">
      <w:pPr>
        <w:spacing w:line="360" w:lineRule="auto"/>
        <w:jc w:val="both"/>
        <w:rPr>
          <w:rFonts w:ascii="Trebuchet MS" w:eastAsia="Arial Unicode MS" w:hAnsi="Trebuchet MS"/>
          <w:sz w:val="22"/>
          <w:szCs w:val="22"/>
        </w:rPr>
      </w:pPr>
      <w:r w:rsidRPr="008A164E">
        <w:rPr>
          <w:rFonts w:ascii="Trebuchet MS" w:eastAsia="Arial Unicode MS" w:hAnsi="Trebuchet MS"/>
          <w:sz w:val="22"/>
          <w:szCs w:val="22"/>
        </w:rPr>
        <w:t>Como regra geral, o tratamento fiscal dispensado aos rendimentos e ganhos relativos a certificados de recebíveis imobiliários é o mesmo aplicado aos títulos de renda fixa.</w:t>
      </w:r>
    </w:p>
    <w:p w:rsidR="0037081D" w:rsidRPr="008A164E" w:rsidRDefault="0037081D" w:rsidP="0037081D">
      <w:pPr>
        <w:spacing w:line="360" w:lineRule="auto"/>
        <w:jc w:val="both"/>
        <w:rPr>
          <w:rFonts w:ascii="Trebuchet MS" w:eastAsia="Arial Unicode MS" w:hAnsi="Trebuchet MS"/>
          <w:sz w:val="22"/>
          <w:szCs w:val="22"/>
        </w:rPr>
      </w:pPr>
    </w:p>
    <w:p w:rsidR="0037081D" w:rsidRPr="008A164E" w:rsidRDefault="0037081D" w:rsidP="0037081D">
      <w:pPr>
        <w:spacing w:line="360" w:lineRule="auto"/>
        <w:jc w:val="both"/>
        <w:rPr>
          <w:rFonts w:ascii="Trebuchet MS" w:eastAsia="Arial Unicode MS" w:hAnsi="Trebuchet MS"/>
          <w:sz w:val="22"/>
          <w:szCs w:val="22"/>
        </w:rPr>
      </w:pPr>
      <w:r w:rsidRPr="008A164E">
        <w:rPr>
          <w:rFonts w:ascii="Trebuchet MS" w:eastAsia="Arial Unicode MS" w:hAnsi="Trebuchet MS"/>
          <w:sz w:val="22"/>
          <w:szCs w:val="22"/>
        </w:rPr>
        <w:t>A partir de 1º de janeiro de 2005, a tributação de rendimentos destes títulos foi alterada, sendo estabelecidas alíquotas diversas em razão do tempo de aplicação dos recursos. Assim, os rendimentos dos certificados dos recebíveis imobiliários serão tributados pelo IRRF às alíquotas de (i) 22,5% quando os investimentos forem realizados com prazo de até 180 dias; (</w:t>
      </w:r>
      <w:proofErr w:type="spellStart"/>
      <w:r w:rsidRPr="008A164E">
        <w:rPr>
          <w:rFonts w:ascii="Trebuchet MS" w:eastAsia="Arial Unicode MS" w:hAnsi="Trebuchet MS"/>
          <w:sz w:val="22"/>
          <w:szCs w:val="22"/>
        </w:rPr>
        <w:t>ii</w:t>
      </w:r>
      <w:proofErr w:type="spellEnd"/>
      <w:r w:rsidRPr="008A164E">
        <w:rPr>
          <w:rFonts w:ascii="Trebuchet MS" w:eastAsia="Arial Unicode MS" w:hAnsi="Trebuchet MS"/>
          <w:sz w:val="22"/>
          <w:szCs w:val="22"/>
        </w:rPr>
        <w:t>) 20% quando os investimentos forem realizados com prazo de 181 dias até 360 dias; (</w:t>
      </w:r>
      <w:proofErr w:type="spellStart"/>
      <w:r w:rsidRPr="008A164E">
        <w:rPr>
          <w:rFonts w:ascii="Trebuchet MS" w:eastAsia="Arial Unicode MS" w:hAnsi="Trebuchet MS"/>
          <w:sz w:val="22"/>
          <w:szCs w:val="22"/>
        </w:rPr>
        <w:t>iii</w:t>
      </w:r>
      <w:proofErr w:type="spellEnd"/>
      <w:r w:rsidRPr="008A164E">
        <w:rPr>
          <w:rFonts w:ascii="Trebuchet MS" w:eastAsia="Arial Unicode MS" w:hAnsi="Trebuchet MS"/>
          <w:sz w:val="22"/>
          <w:szCs w:val="22"/>
        </w:rPr>
        <w:t>) 17,5% quando os investimentos forem realizados com prazo de 361 dias até 720 dias; e (</w:t>
      </w:r>
      <w:proofErr w:type="spellStart"/>
      <w:r w:rsidRPr="008A164E">
        <w:rPr>
          <w:rFonts w:ascii="Trebuchet MS" w:eastAsia="Arial Unicode MS" w:hAnsi="Trebuchet MS"/>
          <w:sz w:val="22"/>
          <w:szCs w:val="22"/>
        </w:rPr>
        <w:t>iv</w:t>
      </w:r>
      <w:proofErr w:type="spellEnd"/>
      <w:r w:rsidRPr="008A164E">
        <w:rPr>
          <w:rFonts w:ascii="Trebuchet MS" w:eastAsia="Arial Unicode MS" w:hAnsi="Trebuchet MS"/>
          <w:sz w:val="22"/>
          <w:szCs w:val="22"/>
        </w:rPr>
        <w:t>) 15% quando os investimentos forem realizados com prazo superior a 721 dias.</w:t>
      </w:r>
    </w:p>
    <w:p w:rsidR="0037081D" w:rsidRPr="008A164E" w:rsidRDefault="0037081D" w:rsidP="0037081D">
      <w:pPr>
        <w:spacing w:line="360" w:lineRule="auto"/>
        <w:jc w:val="both"/>
        <w:rPr>
          <w:rFonts w:ascii="Trebuchet MS" w:eastAsia="Arial Unicode MS" w:hAnsi="Trebuchet MS"/>
          <w:sz w:val="22"/>
          <w:szCs w:val="22"/>
        </w:rPr>
      </w:pPr>
    </w:p>
    <w:p w:rsidR="0037081D" w:rsidRPr="008A164E" w:rsidRDefault="0037081D" w:rsidP="0037081D">
      <w:pPr>
        <w:spacing w:line="360" w:lineRule="auto"/>
        <w:jc w:val="both"/>
        <w:rPr>
          <w:rFonts w:ascii="Trebuchet MS" w:eastAsia="Arial Unicode MS" w:hAnsi="Trebuchet MS"/>
          <w:sz w:val="22"/>
          <w:szCs w:val="22"/>
        </w:rPr>
      </w:pPr>
      <w:r w:rsidRPr="008A164E">
        <w:rPr>
          <w:rFonts w:ascii="Trebuchet MS" w:eastAsia="Arial Unicode MS" w:hAnsi="Trebuchet MS"/>
          <w:sz w:val="22"/>
          <w:szCs w:val="22"/>
        </w:rPr>
        <w:t>Não obstante, há regras específicas aplicáveis a cada tipo de investidor, conforme sua qualificação como pessoa física, pessoa jurídica, inclusive isenta, fundo de investimento, instituição financeira, sociedade de seguro, de previdência privada, de capitalização, corretora de títulos, valores mobiliários e câmbio, distribuidora de títulos e valores mobiliários, sociedade de arrendamento mercantil ou investidor estrangeiro.</w:t>
      </w:r>
    </w:p>
    <w:p w:rsidR="0037081D" w:rsidRPr="008A164E" w:rsidRDefault="0037081D" w:rsidP="0037081D">
      <w:pPr>
        <w:spacing w:line="360" w:lineRule="auto"/>
        <w:jc w:val="both"/>
        <w:rPr>
          <w:rFonts w:ascii="Trebuchet MS" w:eastAsia="Arial Unicode MS" w:hAnsi="Trebuchet MS"/>
          <w:sz w:val="22"/>
          <w:szCs w:val="22"/>
        </w:rPr>
      </w:pPr>
    </w:p>
    <w:p w:rsidR="0037081D" w:rsidRPr="008A164E" w:rsidRDefault="0037081D" w:rsidP="0037081D">
      <w:pPr>
        <w:spacing w:line="360" w:lineRule="auto"/>
        <w:jc w:val="both"/>
        <w:rPr>
          <w:rFonts w:ascii="Trebuchet MS" w:eastAsia="Arial Unicode MS" w:hAnsi="Trebuchet MS"/>
          <w:sz w:val="22"/>
          <w:szCs w:val="22"/>
        </w:rPr>
      </w:pPr>
      <w:r w:rsidRPr="008A164E">
        <w:rPr>
          <w:rFonts w:ascii="Trebuchet MS" w:eastAsia="Arial Unicode MS" w:hAnsi="Trebuchet MS"/>
          <w:sz w:val="22"/>
          <w:szCs w:val="22"/>
        </w:rPr>
        <w:t>A remuneração produzida por certificados de recebíveis imobiliários, excetuando-se o ganho de capital na alienação ou cessão, detidos por investidores pessoas físicas a partir de 1º de janeiro 2005, fica isenta do imposto de renda (na fonte e na declaração de ajuste anual) independentemente da data de emissão do referido certificado. Os ganhos de capital estarão sujeitos ao IRRF conforme as regras aplicáveis a investidores pessoa física ou pessoa jurídica, no que se refere à tributação de ganhos de capital.</w:t>
      </w:r>
    </w:p>
    <w:p w:rsidR="0037081D" w:rsidRPr="008A164E" w:rsidRDefault="0037081D" w:rsidP="0037081D">
      <w:pPr>
        <w:spacing w:line="360" w:lineRule="auto"/>
        <w:jc w:val="both"/>
        <w:rPr>
          <w:rFonts w:ascii="Trebuchet MS" w:eastAsia="Arial Unicode MS" w:hAnsi="Trebuchet MS"/>
          <w:sz w:val="22"/>
          <w:szCs w:val="22"/>
        </w:rPr>
      </w:pPr>
    </w:p>
    <w:p w:rsidR="0037081D" w:rsidRPr="008A164E" w:rsidRDefault="0037081D" w:rsidP="0037081D">
      <w:pPr>
        <w:spacing w:line="360" w:lineRule="auto"/>
        <w:jc w:val="both"/>
        <w:rPr>
          <w:rFonts w:ascii="Trebuchet MS" w:eastAsia="Arial Unicode MS" w:hAnsi="Trebuchet MS"/>
          <w:sz w:val="22"/>
          <w:szCs w:val="22"/>
        </w:rPr>
      </w:pPr>
      <w:r w:rsidRPr="008A164E">
        <w:rPr>
          <w:rFonts w:ascii="Trebuchet MS" w:eastAsia="Arial Unicode MS" w:hAnsi="Trebuchet MS"/>
          <w:sz w:val="22"/>
          <w:szCs w:val="22"/>
        </w:rPr>
        <w:t xml:space="preserve">Os investidores qualificados como pessoas físicas ou pessoas jurídicas isentas terão seus ganhos e rendimentos tributados exclusivamente na fonte, ou seja, o imposto não é </w:t>
      </w:r>
      <w:r w:rsidRPr="008A164E">
        <w:rPr>
          <w:rFonts w:ascii="Trebuchet MS" w:eastAsia="Arial Unicode MS" w:hAnsi="Trebuchet MS"/>
          <w:sz w:val="22"/>
          <w:szCs w:val="22"/>
        </w:rPr>
        <w:lastRenderedPageBreak/>
        <w:t>compensável. As entidades imunes estão dispensadas da retenção do imposto na fonte desde que declarem sua condição à fonte pagadora. No entanto, estas entidades podem sujeitar-se à tributação pelo IRRF a qualquer tempo, inclusive retroativamente, uma vez que a Lei nº 9.532, de 10 de dezembro de 1997, em seu artigo 12, parágrafo 1º, estabelece que a imunidade não abrange os rendimentos auferidos em aplicações financeiras, de renda fixa ou de renda variável. Este dispositivo legal está suspenso por força de ação direta de inconstitucionalidade movida pela Confederação Nacional da Saúde.</w:t>
      </w:r>
    </w:p>
    <w:p w:rsidR="0037081D" w:rsidRPr="008A164E" w:rsidRDefault="0037081D" w:rsidP="0037081D">
      <w:pPr>
        <w:spacing w:line="360" w:lineRule="auto"/>
        <w:jc w:val="both"/>
        <w:rPr>
          <w:rFonts w:ascii="Trebuchet MS" w:eastAsia="Arial Unicode MS" w:hAnsi="Trebuchet MS"/>
          <w:sz w:val="22"/>
          <w:szCs w:val="22"/>
        </w:rPr>
      </w:pPr>
    </w:p>
    <w:p w:rsidR="0037081D" w:rsidRPr="008A164E" w:rsidRDefault="0037081D" w:rsidP="0037081D">
      <w:pPr>
        <w:spacing w:line="360" w:lineRule="auto"/>
        <w:jc w:val="both"/>
        <w:rPr>
          <w:rFonts w:ascii="Trebuchet MS" w:eastAsia="Arial Unicode MS" w:hAnsi="Trebuchet MS"/>
          <w:sz w:val="22"/>
          <w:szCs w:val="22"/>
        </w:rPr>
      </w:pPr>
      <w:r w:rsidRPr="008A164E">
        <w:rPr>
          <w:rFonts w:ascii="Trebuchet MS" w:eastAsia="Arial Unicode MS" w:hAnsi="Trebuchet MS"/>
          <w:sz w:val="22"/>
          <w:szCs w:val="22"/>
        </w:rPr>
        <w:t>O IRRF pago por investidores pessoas jurídicas tributadas pelo lucro presumido, arbitrado ou real é considerado antecipação, gerando o direito à compensação com o IRPJ apurado em cada período de apuração.</w:t>
      </w:r>
    </w:p>
    <w:p w:rsidR="0037081D" w:rsidRPr="008A164E" w:rsidRDefault="0037081D" w:rsidP="0037081D">
      <w:pPr>
        <w:spacing w:line="360" w:lineRule="auto"/>
        <w:jc w:val="both"/>
        <w:rPr>
          <w:rFonts w:ascii="Trebuchet MS" w:eastAsia="Arial Unicode MS" w:hAnsi="Trebuchet MS"/>
          <w:sz w:val="22"/>
          <w:szCs w:val="22"/>
        </w:rPr>
      </w:pPr>
    </w:p>
    <w:p w:rsidR="0037081D" w:rsidRPr="008A164E" w:rsidRDefault="0037081D" w:rsidP="0037081D">
      <w:pPr>
        <w:spacing w:line="360" w:lineRule="auto"/>
        <w:jc w:val="both"/>
        <w:rPr>
          <w:rFonts w:ascii="Trebuchet MS" w:eastAsia="Arial Unicode MS" w:hAnsi="Trebuchet MS"/>
          <w:sz w:val="22"/>
          <w:szCs w:val="22"/>
        </w:rPr>
      </w:pPr>
      <w:r w:rsidRPr="008A164E">
        <w:rPr>
          <w:rFonts w:ascii="Trebuchet MS" w:eastAsia="Arial Unicode MS" w:hAnsi="Trebuchet MS"/>
          <w:sz w:val="22"/>
          <w:szCs w:val="22"/>
        </w:rPr>
        <w:t>A partir de 1º de janeiro de 2005, sobre os rendimentos e ganhos auferidos nas aplicações de recursos das provisões, reservas técnicas e fundos de planos de benefícios de entidade de previdência complementar, sociedade seguradora e Fundo de Aposentadoria Programada Individual - FAPI, bem como de seguro de vida com cláusula de cobertura por sobrevivência, haverá dispensa de retenção do imposto de renda incidente na fonte ou pago em separado.</w:t>
      </w:r>
    </w:p>
    <w:p w:rsidR="0037081D" w:rsidRPr="008A164E" w:rsidRDefault="0037081D" w:rsidP="0037081D">
      <w:pPr>
        <w:spacing w:line="360" w:lineRule="auto"/>
        <w:jc w:val="both"/>
        <w:rPr>
          <w:rFonts w:ascii="Trebuchet MS" w:eastAsia="Arial Unicode MS" w:hAnsi="Trebuchet MS"/>
          <w:sz w:val="22"/>
          <w:szCs w:val="22"/>
        </w:rPr>
      </w:pPr>
    </w:p>
    <w:p w:rsidR="0037081D" w:rsidRPr="008A164E" w:rsidRDefault="0037081D" w:rsidP="0037081D">
      <w:pPr>
        <w:spacing w:line="360" w:lineRule="auto"/>
        <w:jc w:val="both"/>
        <w:rPr>
          <w:rFonts w:ascii="Trebuchet MS" w:eastAsia="Arial Unicode MS" w:hAnsi="Trebuchet MS"/>
          <w:sz w:val="22"/>
          <w:szCs w:val="22"/>
        </w:rPr>
      </w:pPr>
      <w:r w:rsidRPr="008A164E">
        <w:rPr>
          <w:rFonts w:ascii="Trebuchet MS" w:eastAsia="Arial Unicode MS" w:hAnsi="Trebuchet MS"/>
          <w:sz w:val="22"/>
          <w:szCs w:val="22"/>
        </w:rPr>
        <w:t>Também, na hipótese de aplicação financeira em certificados de recebíveis imobiliários realizada por instituições financeiras, fundos de investimento, seguradoras, entidades de previdência complementar abertas (com recursos não derivados das provisões, reservas técnicas e fundos), sociedades de capitalização, corretoras e distribuidoras de títulos e valores mobiliários e sociedades de arrendamento mercantil, há dispensa de retenção na fonte e do pagamento do imposto.</w:t>
      </w:r>
    </w:p>
    <w:p w:rsidR="0037081D" w:rsidRPr="008A164E" w:rsidRDefault="0037081D" w:rsidP="0037081D">
      <w:pPr>
        <w:spacing w:line="360" w:lineRule="auto"/>
        <w:jc w:val="both"/>
        <w:rPr>
          <w:rFonts w:ascii="Trebuchet MS" w:eastAsia="Arial Unicode MS" w:hAnsi="Trebuchet MS"/>
          <w:sz w:val="22"/>
          <w:szCs w:val="22"/>
        </w:rPr>
      </w:pPr>
    </w:p>
    <w:p w:rsidR="0037081D" w:rsidRPr="008A164E" w:rsidRDefault="0037081D" w:rsidP="0037081D">
      <w:pPr>
        <w:spacing w:line="360" w:lineRule="auto"/>
        <w:jc w:val="both"/>
        <w:rPr>
          <w:rFonts w:ascii="Trebuchet MS" w:eastAsia="Arial Unicode MS" w:hAnsi="Trebuchet MS"/>
          <w:sz w:val="22"/>
          <w:szCs w:val="22"/>
        </w:rPr>
      </w:pPr>
      <w:r w:rsidRPr="008A164E">
        <w:rPr>
          <w:rFonts w:ascii="Trebuchet MS" w:eastAsia="Arial Unicode MS" w:hAnsi="Trebuchet MS"/>
          <w:sz w:val="22"/>
          <w:szCs w:val="22"/>
        </w:rPr>
        <w:t>Nas operações com certificados de recebíveis imobiliários registrados para negociação na BM&amp;FBOVESPA, a retenção do imposto incidente sobre rendimentos e ganhos auferidos por pessoas físicas ou jurídicas não financeiras titulares de contas individualizadas deve ser efetuada por meio do próprio sistema.</w:t>
      </w:r>
    </w:p>
    <w:p w:rsidR="0037081D" w:rsidRPr="008A164E" w:rsidRDefault="0037081D" w:rsidP="0037081D">
      <w:pPr>
        <w:spacing w:line="360" w:lineRule="auto"/>
        <w:jc w:val="both"/>
        <w:rPr>
          <w:rFonts w:ascii="Trebuchet MS" w:eastAsia="Arial Unicode MS" w:hAnsi="Trebuchet MS"/>
          <w:sz w:val="22"/>
          <w:szCs w:val="22"/>
        </w:rPr>
      </w:pPr>
    </w:p>
    <w:p w:rsidR="0037081D" w:rsidRPr="008A164E" w:rsidRDefault="0037081D" w:rsidP="0037081D">
      <w:pPr>
        <w:spacing w:line="360" w:lineRule="auto"/>
        <w:jc w:val="both"/>
        <w:rPr>
          <w:rFonts w:ascii="Trebuchet MS" w:eastAsia="Arial Unicode MS" w:hAnsi="Trebuchet MS"/>
          <w:sz w:val="22"/>
          <w:szCs w:val="22"/>
        </w:rPr>
      </w:pPr>
      <w:r w:rsidRPr="008A164E">
        <w:rPr>
          <w:rFonts w:ascii="Trebuchet MS" w:eastAsia="Arial Unicode MS" w:hAnsi="Trebuchet MS"/>
          <w:sz w:val="22"/>
          <w:szCs w:val="22"/>
        </w:rPr>
        <w:t>Os rendimentos e ganhos auferidos por pessoas físicas ou jurídicas não financeiras que não possuírem contas individualizadas do referido sistema devem ser creditados em suas respectivas contas pela Emissora, cabendo às instituições financeiras titulares das referidas contas a retenção do e o recolhimento do IRRF.</w:t>
      </w:r>
    </w:p>
    <w:p w:rsidR="0037081D" w:rsidRPr="008A164E" w:rsidRDefault="0037081D" w:rsidP="0037081D">
      <w:pPr>
        <w:spacing w:line="360" w:lineRule="auto"/>
        <w:jc w:val="both"/>
        <w:rPr>
          <w:rFonts w:ascii="Trebuchet MS" w:eastAsia="Arial Unicode MS" w:hAnsi="Trebuchet MS"/>
          <w:sz w:val="22"/>
          <w:szCs w:val="22"/>
        </w:rPr>
      </w:pPr>
    </w:p>
    <w:p w:rsidR="0037081D" w:rsidRPr="008A164E" w:rsidRDefault="0037081D" w:rsidP="0037081D">
      <w:pPr>
        <w:spacing w:line="360" w:lineRule="auto"/>
        <w:jc w:val="both"/>
        <w:rPr>
          <w:rFonts w:ascii="Trebuchet MS" w:eastAsia="Arial Unicode MS" w:hAnsi="Trebuchet MS"/>
          <w:sz w:val="22"/>
          <w:szCs w:val="22"/>
        </w:rPr>
      </w:pPr>
      <w:r w:rsidRPr="008A164E">
        <w:rPr>
          <w:rFonts w:ascii="Trebuchet MS" w:eastAsia="Arial Unicode MS" w:hAnsi="Trebuchet MS"/>
          <w:sz w:val="22"/>
          <w:szCs w:val="22"/>
        </w:rPr>
        <w:lastRenderedPageBreak/>
        <w:t>A retenção deve ser efetuada por ocasião do pagamento dos rendimentos e ganhos aos investidores e o recolhimento do IRRF deve ser realizado até o terceiro dia útil subsequente ao decêndio de ocorrência do referido pagamento.</w:t>
      </w:r>
    </w:p>
    <w:p w:rsidR="0037081D" w:rsidRPr="008A164E" w:rsidRDefault="0037081D" w:rsidP="0037081D">
      <w:pPr>
        <w:spacing w:line="360" w:lineRule="auto"/>
        <w:jc w:val="both"/>
        <w:rPr>
          <w:rFonts w:ascii="Trebuchet MS" w:eastAsia="Arial Unicode MS" w:hAnsi="Trebuchet MS"/>
          <w:sz w:val="22"/>
          <w:szCs w:val="22"/>
        </w:rPr>
      </w:pPr>
    </w:p>
    <w:p w:rsidR="0037081D" w:rsidRPr="008A164E" w:rsidRDefault="0037081D" w:rsidP="0037081D">
      <w:pPr>
        <w:spacing w:line="360" w:lineRule="auto"/>
        <w:jc w:val="both"/>
        <w:rPr>
          <w:rFonts w:ascii="Trebuchet MS" w:eastAsia="Arial Unicode MS" w:hAnsi="Trebuchet MS"/>
          <w:sz w:val="22"/>
          <w:szCs w:val="22"/>
        </w:rPr>
      </w:pPr>
      <w:r w:rsidRPr="008A164E">
        <w:rPr>
          <w:rFonts w:ascii="Trebuchet MS" w:eastAsia="Arial Unicode MS" w:hAnsi="Trebuchet MS"/>
          <w:sz w:val="22"/>
          <w:szCs w:val="22"/>
        </w:rPr>
        <w:t xml:space="preserve">Em relação aos investidores residentes, domiciliados ou com sede no exterior, aplica-se, como regra geral, o mesmo tratamento cabível em relação aos rendimentos e ganhos percebidos pelos residentes no País. Por sua vez, há um regime especial de tributação aplicável aos rendimentos e ganhos auferidos pelos investidores não residentes cujos recursos adentrarem o país de acordo com as normas do Conselho Monetário Nacional (Resolução CMN nº 2.689, de 26 de janeiro de 2000). Nesta hipótese, os rendimentos auferidos por investidores estrangeiros estão sujeitos à incidência do imposto de renda, à alíquota de 15%, ao passo que os ganhos realizados em ambiente </w:t>
      </w:r>
      <w:proofErr w:type="spellStart"/>
      <w:r w:rsidRPr="008A164E">
        <w:rPr>
          <w:rFonts w:ascii="Trebuchet MS" w:eastAsia="Arial Unicode MS" w:hAnsi="Trebuchet MS"/>
          <w:sz w:val="22"/>
          <w:szCs w:val="22"/>
        </w:rPr>
        <w:t>bursátil</w:t>
      </w:r>
      <w:proofErr w:type="spellEnd"/>
      <w:r w:rsidRPr="008A164E">
        <w:rPr>
          <w:rFonts w:ascii="Trebuchet MS" w:eastAsia="Arial Unicode MS" w:hAnsi="Trebuchet MS"/>
          <w:sz w:val="22"/>
          <w:szCs w:val="22"/>
        </w:rPr>
        <w:t>, como a BM&amp;FBOVESPA, são isentos de tributação. Em relação aos investimentos oriundos de países que não tributem a renda ou que a tributem por alíquota inferior a 20%, em qualquer situação há incidência do imposto de renda à alíquota de 25%.</w:t>
      </w:r>
    </w:p>
    <w:p w:rsidR="0037081D" w:rsidRPr="008A164E" w:rsidRDefault="0037081D" w:rsidP="0037081D">
      <w:pPr>
        <w:spacing w:line="360" w:lineRule="auto"/>
        <w:jc w:val="both"/>
        <w:rPr>
          <w:rFonts w:ascii="Trebuchet MS" w:eastAsia="Arial Unicode MS" w:hAnsi="Trebuchet MS"/>
          <w:sz w:val="22"/>
          <w:szCs w:val="22"/>
        </w:rPr>
      </w:pPr>
    </w:p>
    <w:p w:rsidR="0037081D" w:rsidRPr="008A164E" w:rsidRDefault="0037081D" w:rsidP="0037081D">
      <w:pPr>
        <w:spacing w:line="360" w:lineRule="auto"/>
        <w:jc w:val="both"/>
        <w:rPr>
          <w:rFonts w:ascii="Trebuchet MS" w:eastAsia="Arial Unicode MS" w:hAnsi="Trebuchet MS"/>
          <w:sz w:val="22"/>
          <w:szCs w:val="22"/>
        </w:rPr>
      </w:pPr>
      <w:r w:rsidRPr="008A164E">
        <w:rPr>
          <w:rFonts w:ascii="Trebuchet MS" w:eastAsia="Arial Unicode MS" w:hAnsi="Trebuchet MS"/>
          <w:sz w:val="22"/>
          <w:szCs w:val="22"/>
        </w:rPr>
        <w:t>(</w:t>
      </w:r>
      <w:proofErr w:type="spellStart"/>
      <w:r w:rsidRPr="008A164E">
        <w:rPr>
          <w:rFonts w:ascii="Trebuchet MS" w:eastAsia="Arial Unicode MS" w:hAnsi="Trebuchet MS"/>
          <w:sz w:val="22"/>
          <w:szCs w:val="22"/>
        </w:rPr>
        <w:t>ii</w:t>
      </w:r>
      <w:proofErr w:type="spellEnd"/>
      <w:r w:rsidRPr="008A164E">
        <w:rPr>
          <w:rFonts w:ascii="Trebuchet MS" w:eastAsia="Arial Unicode MS" w:hAnsi="Trebuchet MS"/>
          <w:sz w:val="22"/>
          <w:szCs w:val="22"/>
        </w:rPr>
        <w:t xml:space="preserve">) </w:t>
      </w:r>
      <w:r w:rsidRPr="008A164E">
        <w:rPr>
          <w:rFonts w:ascii="Trebuchet MS" w:eastAsia="Arial Unicode MS" w:hAnsi="Trebuchet MS"/>
          <w:i/>
          <w:sz w:val="22"/>
          <w:szCs w:val="22"/>
          <w:u w:val="single"/>
        </w:rPr>
        <w:t>Imposto sobre Operações Financeiras - IOF</w:t>
      </w:r>
    </w:p>
    <w:p w:rsidR="0037081D" w:rsidRPr="008A164E" w:rsidRDefault="0037081D" w:rsidP="0037081D">
      <w:pPr>
        <w:spacing w:line="360" w:lineRule="auto"/>
        <w:jc w:val="both"/>
        <w:rPr>
          <w:rFonts w:ascii="Trebuchet MS" w:eastAsia="Arial Unicode MS" w:hAnsi="Trebuchet MS"/>
          <w:sz w:val="22"/>
          <w:szCs w:val="22"/>
        </w:rPr>
      </w:pPr>
    </w:p>
    <w:p w:rsidR="0037081D" w:rsidRPr="008A164E" w:rsidRDefault="0037081D" w:rsidP="0037081D">
      <w:pPr>
        <w:spacing w:line="360" w:lineRule="auto"/>
        <w:jc w:val="both"/>
        <w:rPr>
          <w:rFonts w:ascii="Trebuchet MS" w:eastAsia="Arial Unicode MS" w:hAnsi="Trebuchet MS"/>
          <w:sz w:val="22"/>
          <w:szCs w:val="22"/>
        </w:rPr>
      </w:pPr>
      <w:r w:rsidRPr="008A164E">
        <w:rPr>
          <w:rFonts w:ascii="Trebuchet MS" w:eastAsia="Arial Unicode MS" w:hAnsi="Trebuchet MS"/>
          <w:sz w:val="22"/>
          <w:szCs w:val="22"/>
        </w:rPr>
        <w:t>Ainda, com relação aos investidores não-residentes, o Regulamento do IOF determina que o ingresso de recursos estrangeiros para aplicação nos mercados financeiro e de capitais, na forma regulamentada pelo Conselho Monetário Nacional (Resolução CMN nº 2.689, de 26 de janeiro de 2000) a alíquota do IOF/Câmbio será igual a 0% (zero por cento). Alertamos, contudo, por se tratar de imposto que exerce importante papel extrafiscal, as alíquotas poderão ser alteradas de forma automática via Decreto do Poder Executivo.</w:t>
      </w:r>
    </w:p>
    <w:p w:rsidR="0037081D" w:rsidRPr="008A164E" w:rsidRDefault="0037081D" w:rsidP="0037081D">
      <w:pPr>
        <w:spacing w:line="360" w:lineRule="auto"/>
        <w:jc w:val="both"/>
        <w:rPr>
          <w:rFonts w:ascii="Trebuchet MS" w:eastAsia="Arial Unicode MS" w:hAnsi="Trebuchet MS"/>
          <w:sz w:val="22"/>
          <w:szCs w:val="22"/>
        </w:rPr>
      </w:pPr>
    </w:p>
    <w:p w:rsidR="0037081D" w:rsidRPr="008A164E" w:rsidRDefault="0037081D" w:rsidP="0037081D">
      <w:pPr>
        <w:spacing w:line="360" w:lineRule="auto"/>
        <w:jc w:val="both"/>
        <w:rPr>
          <w:rFonts w:ascii="Trebuchet MS" w:eastAsia="Arial Unicode MS" w:hAnsi="Trebuchet MS"/>
          <w:sz w:val="22"/>
          <w:szCs w:val="22"/>
        </w:rPr>
      </w:pPr>
      <w:r w:rsidRPr="008A164E">
        <w:rPr>
          <w:rFonts w:ascii="Trebuchet MS" w:eastAsia="Arial Unicode MS" w:hAnsi="Trebuchet MS"/>
          <w:sz w:val="22"/>
          <w:szCs w:val="22"/>
        </w:rPr>
        <w:t xml:space="preserve">Adicionalmente, de uma maneira geral, cumpre lembrar que se aplica a alíquota “zero” do IOF/Títulos ou Valores Mobiliários, cujo fato gerador será a aquisição, cessão, resgate, repactuação ou pagamento para liquidação de títulos e valores mobiliários. </w:t>
      </w:r>
    </w:p>
    <w:p w:rsidR="0037081D" w:rsidRPr="008A164E" w:rsidRDefault="0037081D" w:rsidP="0037081D">
      <w:pPr>
        <w:spacing w:line="360" w:lineRule="auto"/>
        <w:jc w:val="both"/>
        <w:rPr>
          <w:rFonts w:ascii="Trebuchet MS" w:eastAsia="Arial Unicode MS" w:hAnsi="Trebuchet MS"/>
          <w:sz w:val="22"/>
          <w:szCs w:val="22"/>
        </w:rPr>
      </w:pPr>
    </w:p>
    <w:p w:rsidR="0037081D" w:rsidRPr="008A164E" w:rsidRDefault="0037081D" w:rsidP="0037081D">
      <w:pPr>
        <w:keepNext/>
        <w:spacing w:line="360" w:lineRule="auto"/>
        <w:jc w:val="both"/>
        <w:rPr>
          <w:rFonts w:ascii="Trebuchet MS" w:eastAsia="Arial Unicode MS" w:hAnsi="Trebuchet MS"/>
          <w:sz w:val="22"/>
          <w:szCs w:val="22"/>
        </w:rPr>
      </w:pPr>
      <w:r w:rsidRPr="008A164E">
        <w:rPr>
          <w:rFonts w:ascii="Trebuchet MS" w:eastAsia="Arial Unicode MS" w:hAnsi="Trebuchet MS"/>
          <w:sz w:val="22"/>
          <w:szCs w:val="22"/>
        </w:rPr>
        <w:t>(</w:t>
      </w:r>
      <w:proofErr w:type="spellStart"/>
      <w:r w:rsidRPr="008A164E">
        <w:rPr>
          <w:rFonts w:ascii="Trebuchet MS" w:eastAsia="Arial Unicode MS" w:hAnsi="Trebuchet MS"/>
          <w:sz w:val="22"/>
          <w:szCs w:val="22"/>
        </w:rPr>
        <w:t>iii</w:t>
      </w:r>
      <w:proofErr w:type="spellEnd"/>
      <w:r w:rsidRPr="008A164E">
        <w:rPr>
          <w:rFonts w:ascii="Trebuchet MS" w:eastAsia="Arial Unicode MS" w:hAnsi="Trebuchet MS"/>
          <w:sz w:val="22"/>
          <w:szCs w:val="22"/>
        </w:rPr>
        <w:t xml:space="preserve">) </w:t>
      </w:r>
      <w:r w:rsidRPr="008A164E">
        <w:rPr>
          <w:rFonts w:ascii="Trebuchet MS" w:eastAsia="Arial Unicode MS" w:hAnsi="Trebuchet MS"/>
          <w:i/>
          <w:sz w:val="22"/>
          <w:szCs w:val="22"/>
          <w:u w:val="single"/>
        </w:rPr>
        <w:t>Contribuição ao Programa de Integração Social - PIS e para o Financiamento da Seguridade Social - COFINS</w:t>
      </w:r>
    </w:p>
    <w:p w:rsidR="0037081D" w:rsidRPr="008A164E" w:rsidRDefault="0037081D" w:rsidP="0037081D">
      <w:pPr>
        <w:keepNext/>
        <w:spacing w:line="360" w:lineRule="auto"/>
        <w:jc w:val="both"/>
        <w:rPr>
          <w:rFonts w:ascii="Trebuchet MS" w:eastAsia="Arial Unicode MS" w:hAnsi="Trebuchet MS"/>
          <w:sz w:val="22"/>
          <w:szCs w:val="22"/>
        </w:rPr>
      </w:pPr>
    </w:p>
    <w:p w:rsidR="0037081D" w:rsidRPr="008A164E" w:rsidRDefault="0037081D" w:rsidP="0037081D">
      <w:pPr>
        <w:spacing w:line="360" w:lineRule="auto"/>
        <w:jc w:val="both"/>
        <w:rPr>
          <w:rFonts w:ascii="Trebuchet MS" w:eastAsia="Arial Unicode MS" w:hAnsi="Trebuchet MS"/>
          <w:sz w:val="22"/>
          <w:szCs w:val="22"/>
        </w:rPr>
      </w:pPr>
      <w:r w:rsidRPr="008A164E">
        <w:rPr>
          <w:rFonts w:ascii="Trebuchet MS" w:eastAsia="Arial Unicode MS" w:hAnsi="Trebuchet MS"/>
          <w:sz w:val="22"/>
          <w:szCs w:val="22"/>
        </w:rPr>
        <w:t>A contribuição ao PIS e à COFINS incidem sobre o valor do faturamento mensal das pessoas jurídicas ou a elas equiparadas, considerando-se a totalidade das receitas por estas auferidas, independentemente do tipo de atividade exercida e da classificação contábil adotada para tais receitas.</w:t>
      </w:r>
    </w:p>
    <w:p w:rsidR="0037081D" w:rsidRPr="008A164E" w:rsidRDefault="0037081D" w:rsidP="0037081D">
      <w:pPr>
        <w:spacing w:line="360" w:lineRule="auto"/>
        <w:jc w:val="both"/>
        <w:rPr>
          <w:rFonts w:ascii="Trebuchet MS" w:eastAsia="Arial Unicode MS" w:hAnsi="Trebuchet MS"/>
          <w:sz w:val="22"/>
          <w:szCs w:val="22"/>
        </w:rPr>
      </w:pPr>
    </w:p>
    <w:p w:rsidR="0037081D" w:rsidRPr="008A164E" w:rsidRDefault="0037081D" w:rsidP="0037081D">
      <w:pPr>
        <w:spacing w:line="360" w:lineRule="auto"/>
        <w:jc w:val="both"/>
        <w:rPr>
          <w:rFonts w:ascii="Trebuchet MS" w:eastAsia="Arial Unicode MS" w:hAnsi="Trebuchet MS"/>
          <w:sz w:val="22"/>
          <w:szCs w:val="22"/>
        </w:rPr>
      </w:pPr>
      <w:r w:rsidRPr="008A164E">
        <w:rPr>
          <w:rFonts w:ascii="Trebuchet MS" w:eastAsia="Arial Unicode MS" w:hAnsi="Trebuchet MS"/>
          <w:sz w:val="22"/>
          <w:szCs w:val="22"/>
        </w:rPr>
        <w:t>No tocante à contribuição ao PIS, é importante mencionar que, de acordo com a Lei nº 10.637, de 30 de dezembro de 2002, desde 1º de dezembro de 2002: (i) a alíquota foi elevada para 1,65%; e (</w:t>
      </w:r>
      <w:proofErr w:type="spellStart"/>
      <w:r w:rsidRPr="008A164E">
        <w:rPr>
          <w:rFonts w:ascii="Trebuchet MS" w:eastAsia="Arial Unicode MS" w:hAnsi="Trebuchet MS"/>
          <w:sz w:val="22"/>
          <w:szCs w:val="22"/>
        </w:rPr>
        <w:t>ii</w:t>
      </w:r>
      <w:proofErr w:type="spellEnd"/>
      <w:r w:rsidRPr="008A164E">
        <w:rPr>
          <w:rFonts w:ascii="Trebuchet MS" w:eastAsia="Arial Unicode MS" w:hAnsi="Trebuchet MS"/>
          <w:sz w:val="22"/>
          <w:szCs w:val="22"/>
        </w:rPr>
        <w:t>) o valor do tributo apurado pode ser compensado com créditos decorrentes de custos e despesas incorridos junto a pessoas jurídicas brasileiras. No mesmo sentido, houve a alteração da sistemática da tributação da COFINS pois de acordo com a Medida Provisória nº 135, convertida na Lei nº 10.833, de 29 de dezembro de 2003, desde 1º de fevereiro de 2004: (i) a alíquota foi elevada para 7,6%; e (</w:t>
      </w:r>
      <w:proofErr w:type="spellStart"/>
      <w:r w:rsidRPr="008A164E">
        <w:rPr>
          <w:rFonts w:ascii="Trebuchet MS" w:eastAsia="Arial Unicode MS" w:hAnsi="Trebuchet MS"/>
          <w:sz w:val="22"/>
          <w:szCs w:val="22"/>
        </w:rPr>
        <w:t>ii</w:t>
      </w:r>
      <w:proofErr w:type="spellEnd"/>
      <w:r w:rsidRPr="008A164E">
        <w:rPr>
          <w:rFonts w:ascii="Trebuchet MS" w:eastAsia="Arial Unicode MS" w:hAnsi="Trebuchet MS"/>
          <w:sz w:val="22"/>
          <w:szCs w:val="22"/>
        </w:rPr>
        <w:t>) o valor do tributo apurado pode ser compensado com créditos decorrentes de custos e despesas incorridos junto a pessoas jurídicas brasileiras.</w:t>
      </w:r>
    </w:p>
    <w:p w:rsidR="0037081D" w:rsidRPr="008A164E" w:rsidRDefault="0037081D" w:rsidP="0037081D">
      <w:pPr>
        <w:spacing w:line="360" w:lineRule="auto"/>
        <w:jc w:val="both"/>
        <w:rPr>
          <w:rFonts w:ascii="Trebuchet MS" w:eastAsia="Arial Unicode MS" w:hAnsi="Trebuchet MS"/>
          <w:sz w:val="22"/>
          <w:szCs w:val="22"/>
        </w:rPr>
      </w:pPr>
    </w:p>
    <w:p w:rsidR="0037081D" w:rsidRPr="008A164E" w:rsidRDefault="0037081D" w:rsidP="0037081D">
      <w:pPr>
        <w:spacing w:line="360" w:lineRule="auto"/>
        <w:jc w:val="both"/>
        <w:rPr>
          <w:rFonts w:ascii="Trebuchet MS" w:eastAsia="Arial Unicode MS" w:hAnsi="Trebuchet MS"/>
          <w:sz w:val="22"/>
          <w:szCs w:val="22"/>
        </w:rPr>
      </w:pPr>
      <w:r w:rsidRPr="008A164E">
        <w:rPr>
          <w:rFonts w:ascii="Trebuchet MS" w:eastAsia="Arial Unicode MS" w:hAnsi="Trebuchet MS"/>
          <w:sz w:val="22"/>
          <w:szCs w:val="22"/>
        </w:rPr>
        <w:t>A remuneração conferida a título de pagamento dos juros dos certificados de recebíveis imobiliários aos investidores pessoas jurídicas tributadas pelo lucro presumido constitui receita financeira. Para os investidores pessoas jurídicas tributadas pelo lucro real, as receitas financeiras auferidas estão sujeitas à tributação pelo PIS e pela COFINS à alíquota zero, nos termos do Decreto nº 5.442/2005.</w:t>
      </w:r>
    </w:p>
    <w:p w:rsidR="0037081D" w:rsidRPr="008A164E" w:rsidRDefault="0037081D" w:rsidP="0037081D">
      <w:pPr>
        <w:spacing w:line="360" w:lineRule="auto"/>
        <w:jc w:val="both"/>
        <w:rPr>
          <w:rFonts w:ascii="Trebuchet MS" w:eastAsia="Arial Unicode MS" w:hAnsi="Trebuchet MS"/>
          <w:sz w:val="22"/>
          <w:szCs w:val="22"/>
        </w:rPr>
      </w:pPr>
    </w:p>
    <w:p w:rsidR="0037081D" w:rsidRPr="008A164E" w:rsidRDefault="0037081D" w:rsidP="0037081D">
      <w:pPr>
        <w:spacing w:line="360" w:lineRule="auto"/>
        <w:jc w:val="both"/>
        <w:rPr>
          <w:rFonts w:ascii="Trebuchet MS" w:eastAsia="Arial Unicode MS" w:hAnsi="Trebuchet MS"/>
          <w:sz w:val="22"/>
          <w:szCs w:val="22"/>
        </w:rPr>
      </w:pPr>
      <w:r w:rsidRPr="008A164E">
        <w:rPr>
          <w:rFonts w:ascii="Trebuchet MS" w:eastAsia="Arial Unicode MS" w:hAnsi="Trebuchet MS"/>
          <w:sz w:val="22"/>
          <w:szCs w:val="22"/>
        </w:rPr>
        <w:t>No caso dos investidores pessoas jurídicas tributadas pelo lucro presumido, a remuneração conferida a título de pagamento dos juros dos certificados de recebíveis imobiliários constitui receita financeira, porém, não estão sujeitas à contribuição ao PIS e à COFINS, face a revogação do parágrafo 1º do artigo 3º da Lei nº 9.718/98 pela Lei nº 11.941/09, revogado em decorrência da anterior declaração de inconstitucionalidade do referido dispositivo pelo plenário do Supremo Tribunal Federal – STF.</w:t>
      </w:r>
    </w:p>
    <w:p w:rsidR="0037081D" w:rsidRPr="008A164E" w:rsidRDefault="0037081D" w:rsidP="0037081D">
      <w:pPr>
        <w:spacing w:line="360" w:lineRule="auto"/>
        <w:jc w:val="both"/>
        <w:rPr>
          <w:rFonts w:ascii="Trebuchet MS" w:eastAsia="Arial Unicode MS" w:hAnsi="Trebuchet MS"/>
          <w:sz w:val="22"/>
          <w:szCs w:val="22"/>
        </w:rPr>
      </w:pPr>
    </w:p>
    <w:p w:rsidR="0037081D" w:rsidRPr="008A164E" w:rsidRDefault="0037081D" w:rsidP="0037081D">
      <w:pPr>
        <w:spacing w:line="360" w:lineRule="auto"/>
        <w:jc w:val="both"/>
        <w:rPr>
          <w:rFonts w:ascii="Trebuchet MS" w:eastAsia="Arial Unicode MS" w:hAnsi="Trebuchet MS"/>
          <w:sz w:val="22"/>
          <w:szCs w:val="22"/>
        </w:rPr>
      </w:pPr>
      <w:r w:rsidRPr="008A164E">
        <w:rPr>
          <w:rFonts w:ascii="Trebuchet MS" w:eastAsia="Arial Unicode MS" w:hAnsi="Trebuchet MS"/>
          <w:sz w:val="22"/>
          <w:szCs w:val="22"/>
        </w:rPr>
        <w:t>É importante ressalvar que no caso das pessoas jurídicas que tenham como atividade principal a exploração de operações financeiras, como, por exemplo, as instituições financeiras e entidades assemelhadas, a remuneração conferida a título de pagamento dos juros dos certificados de recebíveis imobiliários é considerada, pela Receita Federal do Brasil e pela Procuradoria Geral da Fazenda Nacional, como receita operacional dessas pessoas jurídicas, estando, portanto, sujeita à tributação pela contribuição ao PIS e pela COFINS, na forma da legislação aplicável à pessoa jurídica que a auferir.</w:t>
      </w:r>
    </w:p>
    <w:p w:rsidR="0037081D" w:rsidRPr="008A164E" w:rsidRDefault="0037081D" w:rsidP="0037081D">
      <w:pPr>
        <w:spacing w:line="360" w:lineRule="auto"/>
        <w:jc w:val="both"/>
        <w:rPr>
          <w:rFonts w:ascii="Trebuchet MS" w:eastAsia="Arial Unicode MS" w:hAnsi="Trebuchet MS"/>
          <w:sz w:val="22"/>
          <w:szCs w:val="22"/>
        </w:rPr>
      </w:pPr>
    </w:p>
    <w:p w:rsidR="0037081D" w:rsidRPr="008A164E" w:rsidRDefault="0037081D" w:rsidP="0037081D">
      <w:pPr>
        <w:spacing w:line="360" w:lineRule="auto"/>
        <w:jc w:val="both"/>
        <w:rPr>
          <w:rFonts w:ascii="Trebuchet MS" w:eastAsia="Arial Unicode MS" w:hAnsi="Trebuchet MS"/>
          <w:sz w:val="22"/>
          <w:szCs w:val="22"/>
        </w:rPr>
      </w:pPr>
      <w:r w:rsidRPr="008A164E">
        <w:rPr>
          <w:rFonts w:ascii="Trebuchet MS" w:eastAsia="Arial Unicode MS" w:hAnsi="Trebuchet MS"/>
          <w:sz w:val="22"/>
          <w:szCs w:val="22"/>
        </w:rPr>
        <w:t>Sobre os rendimentos auferidos por investidores pessoas físicas não há qualquer incidência dos referidos tributos.</w:t>
      </w:r>
    </w:p>
    <w:p w:rsidR="0037081D" w:rsidRPr="008A164E" w:rsidRDefault="0037081D" w:rsidP="0037081D">
      <w:pPr>
        <w:spacing w:line="360" w:lineRule="auto"/>
        <w:jc w:val="both"/>
        <w:rPr>
          <w:rFonts w:ascii="Trebuchet MS" w:eastAsia="Arial Unicode MS" w:hAnsi="Trebuchet MS"/>
          <w:sz w:val="22"/>
          <w:szCs w:val="22"/>
        </w:rPr>
      </w:pPr>
    </w:p>
    <w:p w:rsidR="00594842" w:rsidRPr="00225F77" w:rsidRDefault="0037081D" w:rsidP="0037081D">
      <w:pPr>
        <w:spacing w:line="360" w:lineRule="auto"/>
        <w:jc w:val="both"/>
        <w:outlineLvl w:val="0"/>
        <w:rPr>
          <w:rFonts w:ascii="Trebuchet MS" w:eastAsia="Arial Unicode MS" w:hAnsi="Trebuchet MS"/>
          <w:sz w:val="22"/>
          <w:szCs w:val="22"/>
        </w:rPr>
      </w:pPr>
      <w:r w:rsidRPr="0037081D">
        <w:rPr>
          <w:rFonts w:ascii="Trebuchet MS" w:eastAsia="Arial Unicode MS" w:hAnsi="Trebuchet MS"/>
          <w:sz w:val="22"/>
          <w:szCs w:val="22"/>
        </w:rPr>
        <w:lastRenderedPageBreak/>
        <w:t xml:space="preserve">O pagamento da contribuição ao PIS e da COFINS deve ser efetuado até o vigésimo quinto dia do mês subsequente ao de </w:t>
      </w:r>
      <w:proofErr w:type="spellStart"/>
      <w:r w:rsidRPr="0037081D">
        <w:rPr>
          <w:rFonts w:ascii="Trebuchet MS" w:eastAsia="Arial Unicode MS" w:hAnsi="Trebuchet MS"/>
          <w:sz w:val="22"/>
          <w:szCs w:val="22"/>
        </w:rPr>
        <w:t>auferimento</w:t>
      </w:r>
      <w:proofErr w:type="spellEnd"/>
      <w:r w:rsidRPr="0037081D">
        <w:rPr>
          <w:rFonts w:ascii="Trebuchet MS" w:eastAsia="Arial Unicode MS" w:hAnsi="Trebuchet MS"/>
          <w:sz w:val="22"/>
          <w:szCs w:val="22"/>
        </w:rPr>
        <w:t xml:space="preserve"> da referida receita pelos investidores em geral, ou até o vigésimo dia do mês subsequente no caso das instituições financeiras e entidades assemelhadas.</w:t>
      </w:r>
    </w:p>
    <w:p w:rsidR="00594842" w:rsidRPr="00225F77" w:rsidRDefault="00594842" w:rsidP="00594842">
      <w:pPr>
        <w:rPr>
          <w:rFonts w:ascii="Trebuchet MS" w:hAnsi="Trebuchet MS"/>
          <w:b/>
          <w:sz w:val="22"/>
          <w:szCs w:val="22"/>
        </w:rPr>
      </w:pPr>
      <w:r w:rsidRPr="00225F77">
        <w:rPr>
          <w:rFonts w:ascii="Trebuchet MS" w:hAnsi="Trebuchet MS"/>
          <w:b/>
          <w:sz w:val="22"/>
          <w:szCs w:val="22"/>
        </w:rPr>
        <w:br w:type="page"/>
      </w:r>
    </w:p>
    <w:p w:rsidR="00594842" w:rsidRPr="00225F77" w:rsidRDefault="00594842" w:rsidP="00594842">
      <w:pPr>
        <w:jc w:val="center"/>
        <w:rPr>
          <w:rFonts w:ascii="Trebuchet MS" w:hAnsi="Trebuchet MS"/>
          <w:b/>
          <w:sz w:val="22"/>
          <w:szCs w:val="22"/>
        </w:rPr>
      </w:pPr>
      <w:r w:rsidRPr="00225F77">
        <w:rPr>
          <w:rFonts w:ascii="Trebuchet MS" w:hAnsi="Trebuchet MS"/>
          <w:b/>
          <w:sz w:val="22"/>
          <w:szCs w:val="22"/>
        </w:rPr>
        <w:lastRenderedPageBreak/>
        <w:t>ANEXO IV</w:t>
      </w:r>
    </w:p>
    <w:p w:rsidR="00594842" w:rsidRPr="00225F77" w:rsidRDefault="00594842" w:rsidP="00594842">
      <w:pPr>
        <w:jc w:val="center"/>
        <w:rPr>
          <w:rFonts w:ascii="Trebuchet MS" w:hAnsi="Trebuchet MS"/>
          <w:b/>
          <w:sz w:val="22"/>
          <w:szCs w:val="22"/>
        </w:rPr>
      </w:pPr>
      <w:r w:rsidRPr="00225F77">
        <w:rPr>
          <w:rFonts w:ascii="Trebuchet MS" w:hAnsi="Trebuchet MS"/>
          <w:b/>
          <w:sz w:val="22"/>
          <w:szCs w:val="22"/>
        </w:rPr>
        <w:t>DECLARAÇÃO DO COORDENADOR PREVISTA NO ITEM 15 DO ANEXO III DA INSTRUÇÃO CVM 414</w:t>
      </w:r>
    </w:p>
    <w:p w:rsidR="00594842" w:rsidRPr="00225F77" w:rsidRDefault="00594842" w:rsidP="00594842">
      <w:pPr>
        <w:tabs>
          <w:tab w:val="left" w:pos="5760"/>
        </w:tabs>
        <w:spacing w:line="360" w:lineRule="auto"/>
        <w:jc w:val="center"/>
        <w:rPr>
          <w:rFonts w:ascii="Trebuchet MS" w:hAnsi="Trebuchet MS"/>
          <w:b/>
          <w:sz w:val="22"/>
          <w:szCs w:val="22"/>
        </w:rPr>
      </w:pPr>
    </w:p>
    <w:p w:rsidR="00594842" w:rsidRPr="00225F77" w:rsidRDefault="00594842" w:rsidP="00594842">
      <w:pPr>
        <w:widowControl w:val="0"/>
        <w:tabs>
          <w:tab w:val="left" w:pos="8647"/>
        </w:tabs>
        <w:autoSpaceDE w:val="0"/>
        <w:autoSpaceDN w:val="0"/>
        <w:adjustRightInd w:val="0"/>
        <w:spacing w:line="360" w:lineRule="auto"/>
        <w:jc w:val="both"/>
        <w:rPr>
          <w:rFonts w:ascii="Trebuchet MS" w:hAnsi="Trebuchet MS" w:cs="Tahoma"/>
          <w:sz w:val="22"/>
          <w:szCs w:val="22"/>
        </w:rPr>
      </w:pPr>
      <w:r w:rsidRPr="00225F77">
        <w:rPr>
          <w:rFonts w:ascii="Trebuchet MS" w:hAnsi="Trebuchet MS"/>
          <w:b/>
          <w:sz w:val="22"/>
          <w:szCs w:val="22"/>
        </w:rPr>
        <w:t>CAIXA ECONÔMICA FEDERAL</w:t>
      </w:r>
      <w:r w:rsidRPr="00225F77">
        <w:rPr>
          <w:rFonts w:ascii="Trebuchet MS" w:hAnsi="Trebuchet MS"/>
          <w:sz w:val="22"/>
          <w:szCs w:val="22"/>
        </w:rPr>
        <w:t>, instituição financeira, constituída sob a forma de empresa pública, dotada de personalidade jurídica de direito privado, criada pelo Decreto-Lei n.º 759, de 12 de agosto de 1969, alterado pelo Decreto-Lei n.º 1.259, de 19 de fevereiro de 1973, e constituída pelo Decreto n.º 66.303, de 06</w:t>
      </w:r>
      <w:r w:rsidR="00E37F84">
        <w:rPr>
          <w:rFonts w:ascii="Trebuchet MS" w:hAnsi="Trebuchet MS"/>
          <w:sz w:val="22"/>
          <w:szCs w:val="22"/>
        </w:rPr>
        <w:t xml:space="preserve"> </w:t>
      </w:r>
      <w:r w:rsidRPr="00225F77">
        <w:rPr>
          <w:rFonts w:ascii="Trebuchet MS" w:hAnsi="Trebuchet MS"/>
          <w:sz w:val="22"/>
          <w:szCs w:val="22"/>
        </w:rPr>
        <w:t xml:space="preserve">de março de 1970, com Estatuto aprovado pelo Decreto </w:t>
      </w:r>
      <w:r w:rsidRPr="00225F77">
        <w:rPr>
          <w:rFonts w:ascii="Trebuchet MS" w:hAnsi="Trebuchet MS" w:cs="Tahoma"/>
          <w:sz w:val="22"/>
          <w:szCs w:val="22"/>
        </w:rPr>
        <w:t xml:space="preserve">nº </w:t>
      </w:r>
      <w:r w:rsidR="00E40CF5">
        <w:rPr>
          <w:rFonts w:ascii="Trebuchet MS" w:hAnsi="Trebuchet MS" w:cs="Tahoma"/>
          <w:sz w:val="22"/>
          <w:szCs w:val="22"/>
        </w:rPr>
        <w:t>7</w:t>
      </w:r>
      <w:r w:rsidRPr="00225F77">
        <w:rPr>
          <w:rFonts w:ascii="Trebuchet MS" w:hAnsi="Trebuchet MS" w:cs="Tahoma"/>
          <w:sz w:val="22"/>
          <w:szCs w:val="22"/>
        </w:rPr>
        <w:t>.</w:t>
      </w:r>
      <w:r w:rsidR="00E40CF5">
        <w:rPr>
          <w:rFonts w:ascii="Trebuchet MS" w:hAnsi="Trebuchet MS" w:cs="Tahoma"/>
          <w:sz w:val="22"/>
          <w:szCs w:val="22"/>
        </w:rPr>
        <w:t>9</w:t>
      </w:r>
      <w:r w:rsidRPr="00225F77">
        <w:rPr>
          <w:rFonts w:ascii="Trebuchet MS" w:hAnsi="Trebuchet MS" w:cs="Tahoma"/>
          <w:sz w:val="22"/>
          <w:szCs w:val="22"/>
        </w:rPr>
        <w:t xml:space="preserve">73, de </w:t>
      </w:r>
      <w:r w:rsidR="00E40CF5">
        <w:rPr>
          <w:rFonts w:ascii="Trebuchet MS" w:hAnsi="Trebuchet MS" w:cs="Tahoma"/>
          <w:sz w:val="22"/>
          <w:szCs w:val="22"/>
        </w:rPr>
        <w:t>28</w:t>
      </w:r>
      <w:r w:rsidR="00E40CF5" w:rsidRPr="00225F77">
        <w:rPr>
          <w:rFonts w:ascii="Trebuchet MS" w:hAnsi="Trebuchet MS" w:cs="Tahoma"/>
          <w:sz w:val="22"/>
          <w:szCs w:val="22"/>
        </w:rPr>
        <w:t xml:space="preserve"> </w:t>
      </w:r>
      <w:r w:rsidRPr="00225F77">
        <w:rPr>
          <w:rFonts w:ascii="Trebuchet MS" w:hAnsi="Trebuchet MS" w:cs="Tahoma"/>
          <w:sz w:val="22"/>
          <w:szCs w:val="22"/>
        </w:rPr>
        <w:t xml:space="preserve">de </w:t>
      </w:r>
      <w:r w:rsidR="00E40CF5">
        <w:rPr>
          <w:rFonts w:ascii="Trebuchet MS" w:hAnsi="Trebuchet MS" w:cs="Tahoma"/>
          <w:sz w:val="22"/>
          <w:szCs w:val="22"/>
        </w:rPr>
        <w:t>março</w:t>
      </w:r>
      <w:r w:rsidR="00E40CF5" w:rsidRPr="00225F77">
        <w:rPr>
          <w:rFonts w:ascii="Trebuchet MS" w:hAnsi="Trebuchet MS" w:cs="Tahoma"/>
          <w:sz w:val="22"/>
          <w:szCs w:val="22"/>
        </w:rPr>
        <w:t xml:space="preserve"> </w:t>
      </w:r>
      <w:r w:rsidRPr="00225F77">
        <w:rPr>
          <w:rFonts w:ascii="Trebuchet MS" w:hAnsi="Trebuchet MS" w:cs="Tahoma"/>
          <w:sz w:val="22"/>
          <w:szCs w:val="22"/>
        </w:rPr>
        <w:t>de 20</w:t>
      </w:r>
      <w:r w:rsidR="00E40CF5">
        <w:rPr>
          <w:rFonts w:ascii="Trebuchet MS" w:hAnsi="Trebuchet MS" w:cs="Tahoma"/>
          <w:sz w:val="22"/>
          <w:szCs w:val="22"/>
        </w:rPr>
        <w:t>13</w:t>
      </w:r>
      <w:r w:rsidRPr="00225F77">
        <w:rPr>
          <w:rFonts w:ascii="Trebuchet MS" w:hAnsi="Trebuchet MS"/>
          <w:sz w:val="22"/>
          <w:szCs w:val="22"/>
        </w:rPr>
        <w:t>, com sede no Setor Bancário Sul, Quadra 4, Lotes 3 e 4, em Brasília, Distrito Federal, inscrita no CNPJ/MF sob o n.º 00.360.305/0001-04,</w:t>
      </w:r>
      <w:r w:rsidRPr="00225F77" w:rsidDel="0098667B">
        <w:rPr>
          <w:rFonts w:ascii="Trebuchet MS" w:hAnsi="Trebuchet MS" w:cs="Tahoma"/>
          <w:sz w:val="22"/>
          <w:szCs w:val="22"/>
        </w:rPr>
        <w:t xml:space="preserve"> </w:t>
      </w:r>
      <w:r w:rsidRPr="00225F77">
        <w:rPr>
          <w:rFonts w:ascii="Trebuchet MS" w:hAnsi="Trebuchet MS" w:cs="Tahoma"/>
          <w:sz w:val="22"/>
          <w:szCs w:val="22"/>
        </w:rPr>
        <w:t>(doravante denominada “</w:t>
      </w:r>
      <w:r w:rsidRPr="00225F77">
        <w:rPr>
          <w:rFonts w:ascii="Trebuchet MS" w:hAnsi="Trebuchet MS" w:cs="Tahoma"/>
          <w:sz w:val="22"/>
          <w:szCs w:val="22"/>
          <w:u w:val="single"/>
        </w:rPr>
        <w:t>Coordenador Líder</w:t>
      </w:r>
      <w:r w:rsidRPr="00225F77">
        <w:rPr>
          <w:rFonts w:ascii="Trebuchet MS" w:hAnsi="Trebuchet MS" w:cs="Tahoma"/>
          <w:sz w:val="22"/>
          <w:szCs w:val="22"/>
        </w:rPr>
        <w:t xml:space="preserve">”), na qualidade de Coordenador Líder da oferta pública de distribuição dos Certificados de Recebíveis Imobiliários da </w:t>
      </w:r>
      <w:r w:rsidR="002D509D">
        <w:rPr>
          <w:rFonts w:ascii="Trebuchet MS" w:hAnsi="Trebuchet MS"/>
          <w:sz w:val="22"/>
          <w:szCs w:val="22"/>
        </w:rPr>
        <w:t>123</w:t>
      </w:r>
      <w:r w:rsidRPr="00225F77">
        <w:rPr>
          <w:rFonts w:ascii="Trebuchet MS" w:hAnsi="Trebuchet MS" w:cs="Tahoma"/>
          <w:sz w:val="22"/>
          <w:szCs w:val="22"/>
        </w:rPr>
        <w:t>ª</w:t>
      </w:r>
      <w:r w:rsidRPr="00225F77">
        <w:rPr>
          <w:rFonts w:ascii="Trebuchet MS" w:hAnsi="Trebuchet MS"/>
          <w:sz w:val="22"/>
          <w:szCs w:val="22"/>
        </w:rPr>
        <w:t xml:space="preserve"> </w:t>
      </w:r>
      <w:r w:rsidRPr="00225F77">
        <w:rPr>
          <w:rFonts w:ascii="Trebuchet MS" w:hAnsi="Trebuchet MS" w:cs="Tahoma"/>
          <w:sz w:val="22"/>
          <w:szCs w:val="22"/>
        </w:rPr>
        <w:t xml:space="preserve">e da </w:t>
      </w:r>
      <w:r w:rsidR="002D509D">
        <w:rPr>
          <w:rFonts w:ascii="Trebuchet MS" w:hAnsi="Trebuchet MS"/>
          <w:sz w:val="22"/>
          <w:szCs w:val="22"/>
        </w:rPr>
        <w:t>124</w:t>
      </w:r>
      <w:r w:rsidRPr="00225F77">
        <w:rPr>
          <w:rFonts w:ascii="Trebuchet MS" w:hAnsi="Trebuchet MS" w:cs="Tahoma"/>
          <w:sz w:val="22"/>
          <w:szCs w:val="22"/>
        </w:rPr>
        <w:t xml:space="preserve">ª séries da </w:t>
      </w:r>
      <w:r w:rsidR="002D509D">
        <w:rPr>
          <w:rFonts w:ascii="Trebuchet MS" w:hAnsi="Trebuchet MS"/>
          <w:sz w:val="22"/>
          <w:szCs w:val="22"/>
        </w:rPr>
        <w:t>1</w:t>
      </w:r>
      <w:r w:rsidRPr="00225F77">
        <w:rPr>
          <w:rFonts w:ascii="Trebuchet MS" w:hAnsi="Trebuchet MS" w:cs="Tahoma"/>
          <w:sz w:val="22"/>
          <w:szCs w:val="22"/>
        </w:rPr>
        <w:t>ª emissão (“</w:t>
      </w:r>
      <w:r w:rsidRPr="00225F77">
        <w:rPr>
          <w:rFonts w:ascii="Trebuchet MS" w:hAnsi="Trebuchet MS" w:cs="Tahoma"/>
          <w:sz w:val="22"/>
          <w:szCs w:val="22"/>
          <w:u w:val="single"/>
        </w:rPr>
        <w:t>Emissão</w:t>
      </w:r>
      <w:r w:rsidRPr="00225F77">
        <w:rPr>
          <w:rFonts w:ascii="Trebuchet MS" w:hAnsi="Trebuchet MS" w:cs="Tahoma"/>
          <w:sz w:val="22"/>
          <w:szCs w:val="22"/>
        </w:rPr>
        <w:t>”), em que a</w:t>
      </w:r>
      <w:r w:rsidRPr="00225F77">
        <w:rPr>
          <w:rFonts w:ascii="Trebuchet MS" w:hAnsi="Trebuchet MS"/>
          <w:b/>
          <w:sz w:val="22"/>
          <w:szCs w:val="22"/>
        </w:rPr>
        <w:t xml:space="preserve"> </w:t>
      </w:r>
      <w:r w:rsidR="00BF52FE">
        <w:rPr>
          <w:rFonts w:ascii="Trebuchet MS" w:hAnsi="Trebuchet MS"/>
          <w:b/>
          <w:sz w:val="22"/>
          <w:szCs w:val="22"/>
        </w:rPr>
        <w:t>RB CAPITAL COMPANHIA DE SECURITIZAÇÃO</w:t>
      </w:r>
      <w:r w:rsidR="00BF52FE" w:rsidRPr="00225F77">
        <w:rPr>
          <w:rFonts w:ascii="Trebuchet MS" w:hAnsi="Trebuchet MS"/>
          <w:sz w:val="22"/>
        </w:rPr>
        <w:t xml:space="preserve">, sociedade anônima, inscrita no CNPJ/MF sob o nº </w:t>
      </w:r>
      <w:r w:rsidR="00BF52FE" w:rsidRPr="00E61B83">
        <w:rPr>
          <w:rFonts w:ascii="Trebuchet MS" w:hAnsi="Trebuchet MS"/>
          <w:sz w:val="22"/>
          <w:szCs w:val="22"/>
        </w:rPr>
        <w:t>02.773.542/0001-22</w:t>
      </w:r>
      <w:r w:rsidR="00BF52FE" w:rsidRPr="00225F77">
        <w:rPr>
          <w:rFonts w:ascii="Trebuchet MS" w:hAnsi="Trebuchet MS"/>
          <w:sz w:val="22"/>
        </w:rPr>
        <w:t xml:space="preserve">, com sede na Cidade de </w:t>
      </w:r>
      <w:r w:rsidR="00BF52FE">
        <w:rPr>
          <w:rFonts w:ascii="Trebuchet MS" w:hAnsi="Trebuchet MS"/>
          <w:sz w:val="22"/>
          <w:szCs w:val="22"/>
        </w:rPr>
        <w:t>São Paulo</w:t>
      </w:r>
      <w:r w:rsidR="00BF52FE" w:rsidRPr="00225F77">
        <w:rPr>
          <w:rFonts w:ascii="Trebuchet MS" w:hAnsi="Trebuchet MS"/>
          <w:sz w:val="22"/>
        </w:rPr>
        <w:t xml:space="preserve">, Estado de </w:t>
      </w:r>
      <w:r w:rsidR="00BF52FE">
        <w:rPr>
          <w:rFonts w:ascii="Trebuchet MS" w:hAnsi="Trebuchet MS"/>
          <w:sz w:val="22"/>
          <w:szCs w:val="22"/>
        </w:rPr>
        <w:t>São Paulo</w:t>
      </w:r>
      <w:r w:rsidR="00BF52FE" w:rsidRPr="00225F77">
        <w:rPr>
          <w:rFonts w:ascii="Trebuchet MS" w:hAnsi="Trebuchet MS"/>
          <w:sz w:val="22"/>
        </w:rPr>
        <w:t xml:space="preserve">, na Rua </w:t>
      </w:r>
      <w:r w:rsidR="00BF52FE">
        <w:rPr>
          <w:rFonts w:ascii="Trebuchet MS" w:hAnsi="Trebuchet MS"/>
          <w:sz w:val="22"/>
          <w:szCs w:val="22"/>
        </w:rPr>
        <w:t>Amauri</w:t>
      </w:r>
      <w:r w:rsidR="00BF52FE" w:rsidRPr="00225F77">
        <w:rPr>
          <w:rFonts w:ascii="Trebuchet MS" w:hAnsi="Trebuchet MS"/>
          <w:sz w:val="22"/>
        </w:rPr>
        <w:t xml:space="preserve">, nº </w:t>
      </w:r>
      <w:r w:rsidR="00BF52FE">
        <w:rPr>
          <w:rFonts w:ascii="Trebuchet MS" w:hAnsi="Trebuchet MS"/>
          <w:sz w:val="22"/>
          <w:szCs w:val="22"/>
        </w:rPr>
        <w:t>255</w:t>
      </w:r>
      <w:r w:rsidR="00BF52FE" w:rsidRPr="00225F77">
        <w:rPr>
          <w:rFonts w:ascii="Trebuchet MS" w:hAnsi="Trebuchet MS"/>
          <w:sz w:val="22"/>
        </w:rPr>
        <w:t>,</w:t>
      </w:r>
      <w:r w:rsidR="00BF52FE">
        <w:rPr>
          <w:rFonts w:ascii="Trebuchet MS" w:hAnsi="Trebuchet MS"/>
          <w:sz w:val="22"/>
        </w:rPr>
        <w:t xml:space="preserve"> </w:t>
      </w:r>
      <w:r w:rsidR="00BF52FE">
        <w:rPr>
          <w:rFonts w:ascii="Trebuchet MS" w:hAnsi="Trebuchet MS"/>
          <w:sz w:val="22"/>
          <w:szCs w:val="22"/>
        </w:rPr>
        <w:t>5º Andar</w:t>
      </w:r>
      <w:r w:rsidR="00BF52FE" w:rsidRPr="00225F77">
        <w:rPr>
          <w:rFonts w:ascii="Trebuchet MS" w:hAnsi="Trebuchet MS"/>
          <w:sz w:val="22"/>
        </w:rPr>
        <w:t xml:space="preserve">, CEP </w:t>
      </w:r>
      <w:r w:rsidR="00BF52FE">
        <w:rPr>
          <w:rFonts w:ascii="Trebuchet MS" w:hAnsi="Trebuchet MS"/>
          <w:sz w:val="22"/>
          <w:szCs w:val="22"/>
        </w:rPr>
        <w:t>01448-000</w:t>
      </w:r>
      <w:r w:rsidR="00BF52FE" w:rsidRPr="00225F77">
        <w:rPr>
          <w:rFonts w:ascii="Trebuchet MS" w:hAnsi="Trebuchet MS" w:cs="Tahoma"/>
          <w:sz w:val="22"/>
          <w:szCs w:val="22"/>
        </w:rPr>
        <w:t xml:space="preserve"> </w:t>
      </w:r>
      <w:r w:rsidRPr="00225F77">
        <w:rPr>
          <w:rFonts w:ascii="Trebuchet MS" w:hAnsi="Trebuchet MS" w:cs="Tahoma"/>
          <w:sz w:val="22"/>
          <w:szCs w:val="22"/>
        </w:rPr>
        <w:t>(doravante denominada simplesmente “</w:t>
      </w:r>
      <w:r w:rsidRPr="00225F77">
        <w:rPr>
          <w:rFonts w:ascii="Trebuchet MS" w:hAnsi="Trebuchet MS" w:cs="Tahoma"/>
          <w:sz w:val="22"/>
          <w:szCs w:val="22"/>
          <w:u w:val="single"/>
        </w:rPr>
        <w:t>Emissora</w:t>
      </w:r>
      <w:r w:rsidRPr="00225F77">
        <w:rPr>
          <w:rFonts w:ascii="Trebuchet MS" w:hAnsi="Trebuchet MS" w:cs="Tahoma"/>
          <w:sz w:val="22"/>
          <w:szCs w:val="22"/>
        </w:rPr>
        <w:t xml:space="preserve">”) atua na qualidade de emissora dos Certificados de Recebíveis Imobiliários da </w:t>
      </w:r>
      <w:r w:rsidR="002D509D">
        <w:rPr>
          <w:rFonts w:ascii="Trebuchet MS" w:hAnsi="Trebuchet MS"/>
          <w:sz w:val="22"/>
          <w:szCs w:val="22"/>
        </w:rPr>
        <w:t>123</w:t>
      </w:r>
      <w:r w:rsidRPr="00225F77">
        <w:rPr>
          <w:rFonts w:ascii="Trebuchet MS" w:hAnsi="Trebuchet MS" w:cs="Tahoma"/>
          <w:sz w:val="22"/>
          <w:szCs w:val="22"/>
        </w:rPr>
        <w:t xml:space="preserve">ª e da </w:t>
      </w:r>
      <w:r w:rsidR="002D509D">
        <w:rPr>
          <w:rFonts w:ascii="Trebuchet MS" w:hAnsi="Trebuchet MS"/>
          <w:sz w:val="22"/>
          <w:szCs w:val="22"/>
        </w:rPr>
        <w:t>124</w:t>
      </w:r>
      <w:r w:rsidRPr="00225F77">
        <w:rPr>
          <w:rFonts w:ascii="Trebuchet MS" w:hAnsi="Trebuchet MS" w:cs="Tahoma"/>
          <w:sz w:val="22"/>
          <w:szCs w:val="22"/>
        </w:rPr>
        <w:t xml:space="preserve">ª Séries de sua </w:t>
      </w:r>
      <w:r w:rsidR="002D509D">
        <w:rPr>
          <w:rFonts w:ascii="Trebuchet MS" w:hAnsi="Trebuchet MS"/>
          <w:sz w:val="22"/>
          <w:szCs w:val="22"/>
        </w:rPr>
        <w:t>1</w:t>
      </w:r>
      <w:r w:rsidRPr="00225F77">
        <w:rPr>
          <w:rFonts w:ascii="Trebuchet MS" w:hAnsi="Trebuchet MS" w:cs="Tahoma"/>
          <w:sz w:val="22"/>
          <w:szCs w:val="22"/>
        </w:rPr>
        <w:t xml:space="preserve">ª Emissão, que serão objeto de oferta pública de distribuição e a </w:t>
      </w:r>
      <w:r w:rsidR="006A23F9" w:rsidRPr="00262595">
        <w:rPr>
          <w:rFonts w:ascii="Trebuchet MS" w:hAnsi="Trebuchet MS"/>
          <w:b/>
          <w:sz w:val="22"/>
          <w:szCs w:val="22"/>
        </w:rPr>
        <w:t>PENTÁGONO S.A. DISTRIBUIDORA DE TÍTULOS E VALORES MOBILIÁRIOS</w:t>
      </w:r>
      <w:r w:rsidR="00E61B83" w:rsidRPr="00225F77">
        <w:rPr>
          <w:rFonts w:ascii="Trebuchet MS" w:hAnsi="Trebuchet MS" w:cs="Arial"/>
          <w:sz w:val="22"/>
          <w:szCs w:val="22"/>
        </w:rPr>
        <w:t xml:space="preserve">, </w:t>
      </w:r>
      <w:r w:rsidR="00161485" w:rsidRPr="00225F77">
        <w:rPr>
          <w:rFonts w:ascii="Trebuchet MS" w:hAnsi="Trebuchet MS" w:cs="Arial"/>
          <w:sz w:val="22"/>
          <w:szCs w:val="22"/>
        </w:rPr>
        <w:t xml:space="preserve">inscrita no CNPJ/MF sob o nº </w:t>
      </w:r>
      <w:r w:rsidR="008D7CB6">
        <w:rPr>
          <w:rFonts w:ascii="Trebuchet MS" w:hAnsi="Trebuchet MS"/>
          <w:sz w:val="22"/>
          <w:szCs w:val="22"/>
        </w:rPr>
        <w:t>17.343.682/0001-28</w:t>
      </w:r>
      <w:r w:rsidR="008F42B0">
        <w:rPr>
          <w:rFonts w:ascii="Trebuchet MS" w:hAnsi="Trebuchet MS" w:cs="Tahoma"/>
          <w:sz w:val="22"/>
          <w:szCs w:val="22"/>
        </w:rPr>
        <w:t xml:space="preserve">, </w:t>
      </w:r>
      <w:r w:rsidRPr="00225F77">
        <w:rPr>
          <w:rFonts w:ascii="Trebuchet MS" w:hAnsi="Trebuchet MS" w:cs="Tahoma"/>
          <w:sz w:val="22"/>
          <w:szCs w:val="22"/>
        </w:rPr>
        <w:t>atua como agente fiduciário (“</w:t>
      </w:r>
      <w:r w:rsidRPr="00225F77">
        <w:rPr>
          <w:rFonts w:ascii="Trebuchet MS" w:hAnsi="Trebuchet MS" w:cs="Tahoma"/>
          <w:sz w:val="22"/>
          <w:szCs w:val="22"/>
          <w:u w:val="single"/>
        </w:rPr>
        <w:t>Agente Fiduciário</w:t>
      </w:r>
      <w:r w:rsidRPr="00225F77">
        <w:rPr>
          <w:rFonts w:ascii="Trebuchet MS" w:hAnsi="Trebuchet MS" w:cs="Tahoma"/>
          <w:sz w:val="22"/>
          <w:szCs w:val="22"/>
        </w:rPr>
        <w:t xml:space="preserve">”), nos termos da Instrução CVM </w:t>
      </w:r>
      <w:r w:rsidRPr="00225F77">
        <w:rPr>
          <w:rFonts w:ascii="Trebuchet MS" w:hAnsi="Trebuchet MS"/>
          <w:sz w:val="22"/>
          <w:szCs w:val="22"/>
        </w:rPr>
        <w:t>nº 400, de 29 de dezembro de 2003, conforme alterada,</w:t>
      </w:r>
      <w:r w:rsidRPr="00225F77" w:rsidDel="00770D0F">
        <w:rPr>
          <w:rFonts w:ascii="Trebuchet MS" w:hAnsi="Trebuchet MS" w:cs="Tahoma"/>
          <w:sz w:val="22"/>
          <w:szCs w:val="22"/>
        </w:rPr>
        <w:t xml:space="preserve"> </w:t>
      </w:r>
      <w:r w:rsidRPr="00225F77">
        <w:rPr>
          <w:rFonts w:ascii="Trebuchet MS" w:hAnsi="Trebuchet MS" w:cs="Tahoma"/>
          <w:sz w:val="22"/>
          <w:szCs w:val="22"/>
        </w:rPr>
        <w:t xml:space="preserve">e da Instrução CVM </w:t>
      </w:r>
      <w:r w:rsidRPr="00225F77">
        <w:rPr>
          <w:rFonts w:ascii="Trebuchet MS" w:hAnsi="Trebuchet MS"/>
          <w:sz w:val="22"/>
          <w:szCs w:val="22"/>
        </w:rPr>
        <w:t>nº 414, de 30 de dezembro de 2.004, conforme alterada</w:t>
      </w:r>
      <w:r w:rsidRPr="00225F77">
        <w:rPr>
          <w:rFonts w:ascii="Trebuchet MS" w:hAnsi="Trebuchet MS" w:cs="Tahoma"/>
          <w:sz w:val="22"/>
          <w:szCs w:val="22"/>
        </w:rPr>
        <w:t>, declara, para todos os fins e efeitos, que verificou, em conjunto com a Emissora e com o Agente Fiduciário, a legalidade e a ausência de vícios da operação, além de ter agido com diligência para assegurar a veracidade, a consistência, a correção e a suficiência das informações prestadas pela Emissora no Termo de Securitização de Créditos Imobiliários da Emissão.</w:t>
      </w:r>
    </w:p>
    <w:p w:rsidR="00594842" w:rsidRPr="00225F77" w:rsidRDefault="00594842" w:rsidP="00594842">
      <w:pPr>
        <w:widowControl w:val="0"/>
        <w:tabs>
          <w:tab w:val="left" w:pos="8647"/>
        </w:tabs>
        <w:autoSpaceDE w:val="0"/>
        <w:autoSpaceDN w:val="0"/>
        <w:adjustRightInd w:val="0"/>
        <w:spacing w:line="360" w:lineRule="auto"/>
        <w:jc w:val="both"/>
        <w:rPr>
          <w:rFonts w:ascii="Trebuchet MS" w:hAnsi="Trebuchet MS" w:cs="Tahoma"/>
          <w:sz w:val="22"/>
          <w:szCs w:val="22"/>
        </w:rPr>
      </w:pPr>
    </w:p>
    <w:p w:rsidR="00594842" w:rsidRPr="00225F77" w:rsidRDefault="00594842" w:rsidP="00594842">
      <w:pPr>
        <w:widowControl w:val="0"/>
        <w:tabs>
          <w:tab w:val="left" w:pos="8647"/>
        </w:tabs>
        <w:autoSpaceDE w:val="0"/>
        <w:autoSpaceDN w:val="0"/>
        <w:adjustRightInd w:val="0"/>
        <w:spacing w:line="360" w:lineRule="auto"/>
        <w:jc w:val="center"/>
        <w:rPr>
          <w:rFonts w:ascii="Trebuchet MS" w:hAnsi="Trebuchet MS" w:cs="Tahoma"/>
          <w:sz w:val="22"/>
          <w:szCs w:val="22"/>
        </w:rPr>
      </w:pPr>
      <w:r w:rsidRPr="00225F77">
        <w:rPr>
          <w:rFonts w:ascii="Trebuchet MS" w:hAnsi="Trebuchet MS" w:cs="Tahoma"/>
          <w:sz w:val="22"/>
          <w:szCs w:val="22"/>
        </w:rPr>
        <w:t xml:space="preserve">São Paulo – SP, </w:t>
      </w:r>
      <w:r w:rsidR="008F42B0">
        <w:rPr>
          <w:rFonts w:ascii="Trebuchet MS" w:hAnsi="Trebuchet MS"/>
          <w:sz w:val="22"/>
          <w:szCs w:val="22"/>
        </w:rPr>
        <w:t>[</w:t>
      </w:r>
      <w:r w:rsidR="008F42B0" w:rsidRPr="00FA1F65">
        <w:rPr>
          <w:rFonts w:ascii="Trebuchet MS" w:hAnsi="Trebuchet MS"/>
          <w:sz w:val="22"/>
          <w:szCs w:val="22"/>
          <w:highlight w:val="yellow"/>
        </w:rPr>
        <w:t>●</w:t>
      </w:r>
      <w:r w:rsidR="008F42B0">
        <w:rPr>
          <w:rFonts w:ascii="Trebuchet MS" w:hAnsi="Trebuchet MS"/>
          <w:sz w:val="22"/>
          <w:szCs w:val="22"/>
        </w:rPr>
        <w:t>]</w:t>
      </w:r>
      <w:r w:rsidR="00883B7D">
        <w:rPr>
          <w:rFonts w:ascii="Trebuchet MS" w:hAnsi="Trebuchet MS"/>
          <w:sz w:val="22"/>
          <w:szCs w:val="22"/>
        </w:rPr>
        <w:t xml:space="preserve"> </w:t>
      </w:r>
      <w:r w:rsidR="001160D9">
        <w:rPr>
          <w:rFonts w:ascii="Trebuchet MS" w:hAnsi="Trebuchet MS" w:cs="Tahoma"/>
          <w:sz w:val="22"/>
          <w:szCs w:val="22"/>
        </w:rPr>
        <w:t xml:space="preserve">de </w:t>
      </w:r>
      <w:r w:rsidR="008F42B0">
        <w:rPr>
          <w:rFonts w:ascii="Trebuchet MS" w:hAnsi="Trebuchet MS"/>
          <w:sz w:val="22"/>
          <w:szCs w:val="22"/>
        </w:rPr>
        <w:t>[</w:t>
      </w:r>
      <w:r w:rsidR="008F42B0" w:rsidRPr="00FA1F65">
        <w:rPr>
          <w:rFonts w:ascii="Trebuchet MS" w:hAnsi="Trebuchet MS"/>
          <w:sz w:val="22"/>
          <w:szCs w:val="22"/>
          <w:highlight w:val="yellow"/>
        </w:rPr>
        <w:t>●</w:t>
      </w:r>
      <w:r w:rsidR="008F42B0">
        <w:rPr>
          <w:rFonts w:ascii="Trebuchet MS" w:hAnsi="Trebuchet MS"/>
          <w:sz w:val="22"/>
          <w:szCs w:val="22"/>
        </w:rPr>
        <w:t>]</w:t>
      </w:r>
      <w:r w:rsidR="00883B7D">
        <w:rPr>
          <w:rFonts w:ascii="Trebuchet MS" w:hAnsi="Trebuchet MS"/>
          <w:sz w:val="22"/>
          <w:szCs w:val="22"/>
        </w:rPr>
        <w:t xml:space="preserve"> </w:t>
      </w:r>
      <w:r w:rsidR="001160D9">
        <w:rPr>
          <w:rFonts w:ascii="Trebuchet MS" w:hAnsi="Trebuchet MS" w:cs="Tahoma"/>
          <w:sz w:val="22"/>
          <w:szCs w:val="22"/>
        </w:rPr>
        <w:t>de 201</w:t>
      </w:r>
      <w:r w:rsidR="008F42B0">
        <w:rPr>
          <w:rFonts w:ascii="Trebuchet MS" w:hAnsi="Trebuchet MS" w:cs="Tahoma"/>
          <w:sz w:val="22"/>
          <w:szCs w:val="22"/>
        </w:rPr>
        <w:t>5</w:t>
      </w:r>
      <w:r w:rsidRPr="00225F77">
        <w:rPr>
          <w:rFonts w:ascii="Trebuchet MS" w:hAnsi="Trebuchet MS" w:cs="Tahoma"/>
          <w:sz w:val="22"/>
          <w:szCs w:val="22"/>
        </w:rPr>
        <w:t>.</w:t>
      </w:r>
    </w:p>
    <w:p w:rsidR="00594842" w:rsidRPr="00225F77" w:rsidRDefault="00594842" w:rsidP="00594842">
      <w:pPr>
        <w:widowControl w:val="0"/>
        <w:tabs>
          <w:tab w:val="left" w:pos="8647"/>
        </w:tabs>
        <w:autoSpaceDE w:val="0"/>
        <w:autoSpaceDN w:val="0"/>
        <w:adjustRightInd w:val="0"/>
        <w:spacing w:line="360" w:lineRule="auto"/>
        <w:jc w:val="center"/>
        <w:rPr>
          <w:rFonts w:ascii="Trebuchet MS" w:hAnsi="Trebuchet MS" w:cs="Arial"/>
          <w:sz w:val="22"/>
          <w:szCs w:val="22"/>
        </w:rPr>
      </w:pPr>
    </w:p>
    <w:p w:rsidR="00594842" w:rsidRPr="00225F77" w:rsidRDefault="00594842" w:rsidP="00594842">
      <w:pPr>
        <w:widowControl w:val="0"/>
        <w:tabs>
          <w:tab w:val="left" w:pos="8647"/>
        </w:tabs>
        <w:autoSpaceDE w:val="0"/>
        <w:autoSpaceDN w:val="0"/>
        <w:adjustRightInd w:val="0"/>
        <w:spacing w:line="360" w:lineRule="auto"/>
        <w:jc w:val="center"/>
        <w:rPr>
          <w:rFonts w:ascii="Trebuchet MS" w:hAnsi="Trebuchet MS" w:cs="Arial"/>
          <w:sz w:val="22"/>
          <w:szCs w:val="22"/>
        </w:rPr>
      </w:pPr>
    </w:p>
    <w:tbl>
      <w:tblPr>
        <w:tblW w:w="0" w:type="auto"/>
        <w:jc w:val="center"/>
        <w:tblBorders>
          <w:top w:val="single" w:sz="4" w:space="0" w:color="auto"/>
        </w:tblBorders>
        <w:tblLook w:val="01E0" w:firstRow="1" w:lastRow="1" w:firstColumn="1" w:lastColumn="1" w:noHBand="0" w:noVBand="0"/>
      </w:tblPr>
      <w:tblGrid>
        <w:gridCol w:w="8978"/>
      </w:tblGrid>
      <w:tr w:rsidR="00594842" w:rsidRPr="00225F77">
        <w:trPr>
          <w:jc w:val="center"/>
        </w:trPr>
        <w:tc>
          <w:tcPr>
            <w:tcW w:w="8978" w:type="dxa"/>
          </w:tcPr>
          <w:p w:rsidR="00594842" w:rsidRPr="00225F77" w:rsidRDefault="00594842" w:rsidP="000077CE">
            <w:pPr>
              <w:spacing w:line="360" w:lineRule="auto"/>
              <w:jc w:val="center"/>
              <w:rPr>
                <w:rFonts w:ascii="Trebuchet MS" w:hAnsi="Trebuchet MS" w:cs="Arial"/>
                <w:i/>
                <w:sz w:val="22"/>
                <w:szCs w:val="22"/>
              </w:rPr>
            </w:pPr>
            <w:r w:rsidRPr="00225F77">
              <w:rPr>
                <w:rFonts w:ascii="Trebuchet MS" w:hAnsi="Trebuchet MS"/>
                <w:b/>
                <w:sz w:val="22"/>
                <w:szCs w:val="22"/>
              </w:rPr>
              <w:t>CAIXA ECONÔMICA FEDERAL</w:t>
            </w:r>
            <w:r w:rsidRPr="00225F77">
              <w:rPr>
                <w:rFonts w:ascii="Trebuchet MS" w:hAnsi="Trebuchet MS" w:cs="Arial"/>
                <w:i/>
                <w:sz w:val="22"/>
                <w:szCs w:val="22"/>
              </w:rPr>
              <w:t xml:space="preserve"> </w:t>
            </w:r>
          </w:p>
          <w:p w:rsidR="00594842" w:rsidRPr="00225F77" w:rsidRDefault="00594842" w:rsidP="000077CE">
            <w:pPr>
              <w:spacing w:line="360" w:lineRule="auto"/>
              <w:jc w:val="center"/>
              <w:rPr>
                <w:rFonts w:ascii="Trebuchet MS" w:hAnsi="Trebuchet MS" w:cs="Arial"/>
                <w:i/>
                <w:sz w:val="22"/>
                <w:szCs w:val="22"/>
              </w:rPr>
            </w:pPr>
            <w:r w:rsidRPr="00225F77">
              <w:rPr>
                <w:rFonts w:ascii="Trebuchet MS" w:hAnsi="Trebuchet MS" w:cs="Arial"/>
                <w:i/>
                <w:sz w:val="22"/>
                <w:szCs w:val="22"/>
              </w:rPr>
              <w:t>Coordenador Líder</w:t>
            </w:r>
          </w:p>
        </w:tc>
      </w:tr>
    </w:tbl>
    <w:p w:rsidR="00594842" w:rsidRPr="00225F77" w:rsidRDefault="00594842" w:rsidP="00594842">
      <w:pPr>
        <w:tabs>
          <w:tab w:val="left" w:pos="5760"/>
        </w:tabs>
        <w:spacing w:line="360" w:lineRule="auto"/>
        <w:jc w:val="center"/>
        <w:rPr>
          <w:rFonts w:ascii="Trebuchet MS" w:hAnsi="Trebuchet MS"/>
          <w:b/>
          <w:sz w:val="22"/>
          <w:szCs w:val="22"/>
        </w:rPr>
      </w:pPr>
      <w:r w:rsidRPr="00225F77">
        <w:rPr>
          <w:rFonts w:ascii="Trebuchet MS" w:hAnsi="Trebuchet MS"/>
          <w:b/>
          <w:sz w:val="22"/>
          <w:szCs w:val="22"/>
        </w:rPr>
        <w:br w:type="page"/>
      </w:r>
    </w:p>
    <w:p w:rsidR="00594842" w:rsidRPr="00225F77" w:rsidRDefault="00594842" w:rsidP="00594842">
      <w:pPr>
        <w:jc w:val="center"/>
        <w:rPr>
          <w:rFonts w:ascii="Trebuchet MS" w:hAnsi="Trebuchet MS"/>
          <w:b/>
          <w:sz w:val="22"/>
          <w:szCs w:val="22"/>
        </w:rPr>
      </w:pPr>
      <w:r w:rsidRPr="00225F77">
        <w:rPr>
          <w:rFonts w:ascii="Trebuchet MS" w:hAnsi="Trebuchet MS"/>
          <w:b/>
          <w:sz w:val="22"/>
          <w:szCs w:val="22"/>
        </w:rPr>
        <w:lastRenderedPageBreak/>
        <w:t>DECLARAÇÃO DA EMISSORA PREVISTA NO ITEM 15 DO ANEXO III DA INSTRUÇÃO CVM 414</w:t>
      </w:r>
    </w:p>
    <w:p w:rsidR="00594842" w:rsidRPr="00225F77" w:rsidRDefault="00594842" w:rsidP="00594842">
      <w:pPr>
        <w:spacing w:line="360" w:lineRule="auto"/>
        <w:jc w:val="center"/>
        <w:rPr>
          <w:rFonts w:ascii="Trebuchet MS" w:hAnsi="Trebuchet MS" w:cs="Arial"/>
          <w:b/>
          <w:sz w:val="22"/>
          <w:szCs w:val="22"/>
        </w:rPr>
      </w:pPr>
    </w:p>
    <w:p w:rsidR="00594842" w:rsidRPr="00225F77" w:rsidRDefault="00BF52FE" w:rsidP="00594842">
      <w:pPr>
        <w:pStyle w:val="BodyTextIndent"/>
        <w:tabs>
          <w:tab w:val="left" w:pos="-1985"/>
        </w:tabs>
        <w:spacing w:line="360" w:lineRule="auto"/>
        <w:rPr>
          <w:rFonts w:ascii="Trebuchet MS" w:hAnsi="Trebuchet MS" w:cs="Tahoma"/>
          <w:sz w:val="22"/>
          <w:szCs w:val="22"/>
        </w:rPr>
      </w:pPr>
      <w:r>
        <w:rPr>
          <w:rFonts w:ascii="Trebuchet MS" w:hAnsi="Trebuchet MS"/>
          <w:b/>
          <w:sz w:val="22"/>
          <w:szCs w:val="22"/>
        </w:rPr>
        <w:t>RB CAPITAL COMPANHIA DE SECURITIZAÇÃO</w:t>
      </w:r>
      <w:r w:rsidRPr="00225F77">
        <w:rPr>
          <w:rFonts w:ascii="Trebuchet MS" w:hAnsi="Trebuchet MS"/>
          <w:sz w:val="22"/>
        </w:rPr>
        <w:t xml:space="preserve">, sociedade anônima, inscrita no CNPJ/MF sob o nº </w:t>
      </w:r>
      <w:r w:rsidRPr="0005591B">
        <w:rPr>
          <w:rFonts w:ascii="Trebuchet MS" w:hAnsi="Trebuchet MS"/>
          <w:sz w:val="22"/>
        </w:rPr>
        <w:t>02.773.542/0001-22</w:t>
      </w:r>
      <w:r w:rsidRPr="00B8756A" w:rsidDel="00667C86">
        <w:rPr>
          <w:rFonts w:ascii="Trebuchet MS" w:hAnsi="Trebuchet MS"/>
          <w:sz w:val="22"/>
          <w:szCs w:val="22"/>
        </w:rPr>
        <w:t xml:space="preserve"> </w:t>
      </w:r>
      <w:r w:rsidRPr="00225F77">
        <w:rPr>
          <w:rFonts w:ascii="Trebuchet MS" w:hAnsi="Trebuchet MS"/>
          <w:sz w:val="22"/>
        </w:rPr>
        <w:t xml:space="preserve">, com sede na Cidade de </w:t>
      </w:r>
      <w:r>
        <w:rPr>
          <w:rFonts w:ascii="Trebuchet MS" w:hAnsi="Trebuchet MS"/>
          <w:sz w:val="22"/>
          <w:lang w:val="pt-BR"/>
        </w:rPr>
        <w:t>São Paulo</w:t>
      </w:r>
      <w:r w:rsidRPr="00225F77">
        <w:rPr>
          <w:rFonts w:ascii="Trebuchet MS" w:hAnsi="Trebuchet MS"/>
          <w:sz w:val="22"/>
        </w:rPr>
        <w:t xml:space="preserve">, Estado de </w:t>
      </w:r>
      <w:r>
        <w:rPr>
          <w:rFonts w:ascii="Trebuchet MS" w:hAnsi="Trebuchet MS"/>
          <w:sz w:val="22"/>
          <w:lang w:val="pt-BR"/>
        </w:rPr>
        <w:t>São Paulo</w:t>
      </w:r>
      <w:r w:rsidRPr="00225F77">
        <w:rPr>
          <w:rFonts w:ascii="Trebuchet MS" w:hAnsi="Trebuchet MS"/>
          <w:sz w:val="22"/>
        </w:rPr>
        <w:t xml:space="preserve">, na Rua </w:t>
      </w:r>
      <w:r>
        <w:rPr>
          <w:rFonts w:ascii="Trebuchet MS" w:hAnsi="Trebuchet MS"/>
          <w:sz w:val="22"/>
          <w:lang w:val="pt-BR"/>
        </w:rPr>
        <w:t>Amauri</w:t>
      </w:r>
      <w:r w:rsidRPr="00225F77">
        <w:rPr>
          <w:rFonts w:ascii="Trebuchet MS" w:hAnsi="Trebuchet MS"/>
          <w:sz w:val="22"/>
        </w:rPr>
        <w:t xml:space="preserve">, nº </w:t>
      </w:r>
      <w:r>
        <w:rPr>
          <w:rFonts w:ascii="Trebuchet MS" w:hAnsi="Trebuchet MS"/>
          <w:sz w:val="22"/>
          <w:lang w:val="pt-BR"/>
        </w:rPr>
        <w:t>255</w:t>
      </w:r>
      <w:r w:rsidRPr="00225F77">
        <w:rPr>
          <w:rFonts w:ascii="Trebuchet MS" w:hAnsi="Trebuchet MS"/>
          <w:sz w:val="22"/>
        </w:rPr>
        <w:t>,</w:t>
      </w:r>
      <w:r>
        <w:rPr>
          <w:rFonts w:ascii="Trebuchet MS" w:hAnsi="Trebuchet MS"/>
          <w:sz w:val="22"/>
          <w:lang w:val="pt-BR"/>
        </w:rPr>
        <w:t>parte</w:t>
      </w:r>
      <w:r w:rsidRPr="00225F77">
        <w:rPr>
          <w:rFonts w:ascii="Trebuchet MS" w:hAnsi="Trebuchet MS"/>
          <w:sz w:val="22"/>
        </w:rPr>
        <w:t xml:space="preserve">, CEP </w:t>
      </w:r>
      <w:r>
        <w:rPr>
          <w:rFonts w:ascii="Trebuchet MS" w:hAnsi="Trebuchet MS"/>
          <w:sz w:val="22"/>
        </w:rPr>
        <w:t>01448-000</w:t>
      </w:r>
      <w:r w:rsidRPr="00B8756A">
        <w:rPr>
          <w:rFonts w:ascii="Trebuchet MS" w:hAnsi="Trebuchet MS"/>
          <w:sz w:val="22"/>
          <w:szCs w:val="22"/>
        </w:rPr>
        <w:t xml:space="preserve"> </w:t>
      </w:r>
      <w:r w:rsidRPr="00225F77">
        <w:rPr>
          <w:rFonts w:ascii="Trebuchet MS" w:hAnsi="Trebuchet MS"/>
          <w:sz w:val="22"/>
        </w:rPr>
        <w:t>, por seus representantes legais ao final assinados</w:t>
      </w:r>
      <w:r w:rsidRPr="00225F77">
        <w:rPr>
          <w:rFonts w:ascii="Trebuchet MS" w:hAnsi="Trebuchet MS" w:cs="Tahoma"/>
          <w:sz w:val="22"/>
          <w:szCs w:val="22"/>
        </w:rPr>
        <w:t xml:space="preserve"> (doravante denominada simplesmente “</w:t>
      </w:r>
      <w:r w:rsidRPr="00225F77">
        <w:rPr>
          <w:rFonts w:ascii="Trebuchet MS" w:hAnsi="Trebuchet MS" w:cs="Tahoma"/>
          <w:sz w:val="22"/>
          <w:szCs w:val="22"/>
          <w:u w:val="single"/>
        </w:rPr>
        <w:t>Emissora</w:t>
      </w:r>
      <w:r w:rsidRPr="00225F77">
        <w:rPr>
          <w:rFonts w:ascii="Trebuchet MS" w:hAnsi="Trebuchet MS" w:cs="Tahoma"/>
          <w:sz w:val="22"/>
          <w:szCs w:val="22"/>
        </w:rPr>
        <w:t xml:space="preserve">”), </w:t>
      </w:r>
      <w:r w:rsidR="00594842" w:rsidRPr="00225F77">
        <w:rPr>
          <w:rFonts w:ascii="Trebuchet MS" w:hAnsi="Trebuchet MS" w:cs="Tahoma"/>
          <w:sz w:val="22"/>
          <w:szCs w:val="22"/>
        </w:rPr>
        <w:t xml:space="preserve">na qualidade de emissora dos Certificados de Recebíveis Imobiliários da </w:t>
      </w:r>
      <w:r w:rsidR="002D509D">
        <w:rPr>
          <w:rFonts w:ascii="Trebuchet MS" w:hAnsi="Trebuchet MS"/>
          <w:sz w:val="22"/>
          <w:szCs w:val="22"/>
          <w:lang w:val="pt-BR"/>
        </w:rPr>
        <w:t>123</w:t>
      </w:r>
      <w:r w:rsidR="008D7CB6">
        <w:rPr>
          <w:rFonts w:ascii="Trebuchet MS" w:hAnsi="Trebuchet MS"/>
          <w:sz w:val="22"/>
          <w:szCs w:val="22"/>
          <w:lang w:val="pt-BR"/>
        </w:rPr>
        <w:t xml:space="preserve">ª </w:t>
      </w:r>
      <w:r w:rsidR="00594842" w:rsidRPr="00225F77">
        <w:rPr>
          <w:rFonts w:ascii="Trebuchet MS" w:hAnsi="Trebuchet MS" w:cs="Tahoma"/>
          <w:sz w:val="22"/>
          <w:szCs w:val="22"/>
        </w:rPr>
        <w:t xml:space="preserve">e da </w:t>
      </w:r>
      <w:r w:rsidR="002D509D">
        <w:rPr>
          <w:rFonts w:ascii="Trebuchet MS" w:hAnsi="Trebuchet MS"/>
          <w:sz w:val="22"/>
          <w:szCs w:val="22"/>
          <w:lang w:val="pt-BR"/>
        </w:rPr>
        <w:t>124</w:t>
      </w:r>
      <w:r w:rsidR="008D7CB6">
        <w:rPr>
          <w:rFonts w:ascii="Trebuchet MS" w:hAnsi="Trebuchet MS"/>
          <w:sz w:val="22"/>
          <w:szCs w:val="22"/>
          <w:lang w:val="pt-BR"/>
        </w:rPr>
        <w:t xml:space="preserve">ª </w:t>
      </w:r>
      <w:r w:rsidR="00594842" w:rsidRPr="00225F77">
        <w:rPr>
          <w:rFonts w:ascii="Trebuchet MS" w:hAnsi="Trebuchet MS" w:cs="Tahoma"/>
          <w:sz w:val="22"/>
          <w:szCs w:val="22"/>
        </w:rPr>
        <w:t xml:space="preserve">Séries de sua </w:t>
      </w:r>
      <w:r w:rsidR="002D509D">
        <w:rPr>
          <w:rFonts w:ascii="Trebuchet MS" w:hAnsi="Trebuchet MS"/>
          <w:sz w:val="22"/>
          <w:szCs w:val="22"/>
          <w:lang w:val="pt-BR"/>
        </w:rPr>
        <w:t>1</w:t>
      </w:r>
      <w:r w:rsidR="00594842" w:rsidRPr="00225F77">
        <w:rPr>
          <w:rFonts w:ascii="Trebuchet MS" w:hAnsi="Trebuchet MS" w:cs="Tahoma"/>
          <w:sz w:val="22"/>
          <w:szCs w:val="22"/>
        </w:rPr>
        <w:t>ª Emissão (“</w:t>
      </w:r>
      <w:r w:rsidR="00594842" w:rsidRPr="00225F77">
        <w:rPr>
          <w:rFonts w:ascii="Trebuchet MS" w:hAnsi="Trebuchet MS" w:cs="Tahoma"/>
          <w:sz w:val="22"/>
          <w:szCs w:val="22"/>
          <w:u w:val="single"/>
        </w:rPr>
        <w:t>CRI</w:t>
      </w:r>
      <w:r w:rsidR="00594842" w:rsidRPr="00225F77">
        <w:rPr>
          <w:rFonts w:ascii="Trebuchet MS" w:hAnsi="Trebuchet MS" w:cs="Tahoma"/>
          <w:sz w:val="22"/>
          <w:szCs w:val="22"/>
        </w:rPr>
        <w:t>” e “</w:t>
      </w:r>
      <w:r w:rsidR="00594842" w:rsidRPr="00225F77">
        <w:rPr>
          <w:rFonts w:ascii="Trebuchet MS" w:hAnsi="Trebuchet MS" w:cs="Tahoma"/>
          <w:sz w:val="22"/>
          <w:szCs w:val="22"/>
          <w:u w:val="single"/>
        </w:rPr>
        <w:t>Emissão</w:t>
      </w:r>
      <w:r w:rsidR="00594842" w:rsidRPr="00225F77">
        <w:rPr>
          <w:rFonts w:ascii="Trebuchet MS" w:hAnsi="Trebuchet MS" w:cs="Tahoma"/>
          <w:sz w:val="22"/>
          <w:szCs w:val="22"/>
        </w:rPr>
        <w:t xml:space="preserve">”, respectivamente), que serão objeto de oferta pública de distribuição, em que a </w:t>
      </w:r>
      <w:r w:rsidR="00594842" w:rsidRPr="00225F77">
        <w:rPr>
          <w:rFonts w:ascii="Trebuchet MS" w:hAnsi="Trebuchet MS"/>
          <w:b/>
          <w:sz w:val="22"/>
          <w:szCs w:val="22"/>
        </w:rPr>
        <w:t>CAIXA ECONÔMICA FEDERAL</w:t>
      </w:r>
      <w:r w:rsidR="00594842" w:rsidRPr="00225F77">
        <w:rPr>
          <w:rFonts w:ascii="Trebuchet MS" w:hAnsi="Trebuchet MS"/>
          <w:sz w:val="22"/>
          <w:szCs w:val="22"/>
        </w:rPr>
        <w:t>, instituição financeira, constituída sob a forma de empresa pública, dotada de personalidade jurídica de direito privado, com sede no Setor Bancário Sul, Quadra 4, Lotes 3 e 4, em Brasília, Distrito Federal, inscrita no CNPJ/MF sob o n.º 00.360.305/0001-04</w:t>
      </w:r>
      <w:r w:rsidR="00594842" w:rsidRPr="00225F77">
        <w:rPr>
          <w:rFonts w:ascii="Trebuchet MS" w:hAnsi="Trebuchet MS" w:cs="Tahoma"/>
          <w:sz w:val="22"/>
          <w:szCs w:val="22"/>
        </w:rPr>
        <w:t>, atua como instituição intermediária líder (“</w:t>
      </w:r>
      <w:r w:rsidR="00594842" w:rsidRPr="00225F77">
        <w:rPr>
          <w:rFonts w:ascii="Trebuchet MS" w:hAnsi="Trebuchet MS" w:cs="Tahoma"/>
          <w:sz w:val="22"/>
          <w:szCs w:val="22"/>
          <w:u w:val="single"/>
        </w:rPr>
        <w:t>Coordenador Líder</w:t>
      </w:r>
      <w:r w:rsidR="00594842" w:rsidRPr="00225F77">
        <w:rPr>
          <w:rFonts w:ascii="Trebuchet MS" w:hAnsi="Trebuchet MS" w:cs="Tahoma"/>
          <w:sz w:val="22"/>
          <w:szCs w:val="22"/>
        </w:rPr>
        <w:t xml:space="preserve">”) e a </w:t>
      </w:r>
      <w:r w:rsidR="008D7CB6" w:rsidRPr="00E154AD">
        <w:rPr>
          <w:rFonts w:ascii="Trebuchet MS" w:hAnsi="Trebuchet MS"/>
          <w:b/>
          <w:sz w:val="22"/>
          <w:szCs w:val="22"/>
          <w:lang w:val="pt-BR"/>
        </w:rPr>
        <w:t>PENTÁGONO S.A. DISTRIBUIDORA DE TÍTULOS E VALORES MOBILIÁRIOS</w:t>
      </w:r>
      <w:r w:rsidR="00E936D0" w:rsidRPr="00225F77">
        <w:rPr>
          <w:rFonts w:ascii="Trebuchet MS" w:hAnsi="Trebuchet MS"/>
          <w:sz w:val="22"/>
          <w:szCs w:val="22"/>
        </w:rPr>
        <w:t>, inscrita no CNPJ/MF sob o nº</w:t>
      </w:r>
      <w:r w:rsidR="008D7CB6" w:rsidRPr="00262595">
        <w:rPr>
          <w:rFonts w:ascii="Trebuchet MS" w:hAnsi="Trebuchet MS"/>
          <w:sz w:val="22"/>
          <w:szCs w:val="22"/>
          <w:lang w:val="pt-BR"/>
        </w:rPr>
        <w:t xml:space="preserve"> </w:t>
      </w:r>
      <w:r w:rsidR="008D7CB6">
        <w:rPr>
          <w:rFonts w:ascii="Trebuchet MS" w:hAnsi="Trebuchet MS"/>
          <w:sz w:val="22"/>
          <w:szCs w:val="22"/>
        </w:rPr>
        <w:t>17.343.682/0001-28</w:t>
      </w:r>
      <w:r w:rsidR="00594842" w:rsidRPr="00225F77">
        <w:rPr>
          <w:rFonts w:ascii="Trebuchet MS" w:hAnsi="Trebuchet MS" w:cs="Tahoma"/>
          <w:sz w:val="22"/>
          <w:szCs w:val="22"/>
        </w:rPr>
        <w:t>, atua como agente fiduciário (“</w:t>
      </w:r>
      <w:r w:rsidR="00594842" w:rsidRPr="00225F77">
        <w:rPr>
          <w:rFonts w:ascii="Trebuchet MS" w:hAnsi="Trebuchet MS" w:cs="Tahoma"/>
          <w:sz w:val="22"/>
          <w:szCs w:val="22"/>
          <w:u w:val="single"/>
        </w:rPr>
        <w:t>Agente Fiduciário</w:t>
      </w:r>
      <w:r w:rsidR="00594842" w:rsidRPr="00225F77">
        <w:rPr>
          <w:rFonts w:ascii="Trebuchet MS" w:hAnsi="Trebuchet MS" w:cs="Tahoma"/>
          <w:sz w:val="22"/>
          <w:szCs w:val="22"/>
        </w:rPr>
        <w:t xml:space="preserve">”), declara, nos termos da Instrução CVM </w:t>
      </w:r>
      <w:r w:rsidR="00594842" w:rsidRPr="00225F77">
        <w:rPr>
          <w:rFonts w:ascii="Trebuchet MS" w:hAnsi="Trebuchet MS"/>
          <w:sz w:val="22"/>
          <w:szCs w:val="22"/>
        </w:rPr>
        <w:t>nº 400, de 29 de dezembro de 2003, conforme alterada,</w:t>
      </w:r>
      <w:r w:rsidR="00594842" w:rsidRPr="00225F77">
        <w:rPr>
          <w:rFonts w:ascii="Trebuchet MS" w:hAnsi="Trebuchet MS" w:cs="Tahoma"/>
          <w:sz w:val="22"/>
          <w:szCs w:val="22"/>
        </w:rPr>
        <w:t xml:space="preserve"> e da Instrução CVM </w:t>
      </w:r>
      <w:r w:rsidR="00594842" w:rsidRPr="00225F77">
        <w:rPr>
          <w:rFonts w:ascii="Trebuchet MS" w:hAnsi="Trebuchet MS"/>
          <w:sz w:val="22"/>
          <w:szCs w:val="22"/>
        </w:rPr>
        <w:t>nº 414, de 30 de dezembro de 2.004, conforme alterada</w:t>
      </w:r>
      <w:r w:rsidR="00594842" w:rsidRPr="00225F77">
        <w:rPr>
          <w:rFonts w:ascii="Trebuchet MS" w:hAnsi="Trebuchet MS" w:cs="Tahoma"/>
          <w:sz w:val="22"/>
          <w:szCs w:val="22"/>
        </w:rPr>
        <w:t>, para todos os fins e efeitos, que verificou, em conjunto com o Coordenador Líder e o Agente Fiduciário, a legalidade e a ausência de vícios da operação, além de ter agido com diligência para assegurar a veracidade, a consistência, a correção e a suficiência das informações prestadas no Termo de Securitização de Créditos Imobiliários da Emissão.</w:t>
      </w:r>
    </w:p>
    <w:p w:rsidR="00594842" w:rsidRPr="00225F77" w:rsidRDefault="00594842" w:rsidP="00594842">
      <w:pPr>
        <w:tabs>
          <w:tab w:val="left" w:pos="3060"/>
        </w:tabs>
        <w:spacing w:line="360" w:lineRule="auto"/>
        <w:jc w:val="both"/>
        <w:rPr>
          <w:rFonts w:ascii="Trebuchet MS" w:hAnsi="Trebuchet MS" w:cs="Tahoma"/>
          <w:sz w:val="22"/>
          <w:szCs w:val="22"/>
        </w:rPr>
      </w:pPr>
    </w:p>
    <w:p w:rsidR="00594842" w:rsidRPr="00225F77" w:rsidRDefault="00594842" w:rsidP="00594842">
      <w:pPr>
        <w:jc w:val="center"/>
        <w:rPr>
          <w:rFonts w:ascii="Trebuchet MS" w:hAnsi="Trebuchet MS"/>
          <w:sz w:val="22"/>
          <w:szCs w:val="22"/>
        </w:rPr>
      </w:pPr>
      <w:r w:rsidRPr="00225F77">
        <w:rPr>
          <w:rFonts w:ascii="Trebuchet MS" w:hAnsi="Trebuchet MS" w:cs="Tahoma"/>
          <w:sz w:val="22"/>
          <w:szCs w:val="22"/>
        </w:rPr>
        <w:t xml:space="preserve">São Paulo – SP, </w:t>
      </w:r>
      <w:r w:rsidR="008F42B0">
        <w:rPr>
          <w:rFonts w:ascii="Trebuchet MS" w:hAnsi="Trebuchet MS"/>
          <w:sz w:val="22"/>
          <w:szCs w:val="22"/>
        </w:rPr>
        <w:t>[</w:t>
      </w:r>
      <w:r w:rsidR="008F42B0" w:rsidRPr="00FA1F65">
        <w:rPr>
          <w:rFonts w:ascii="Trebuchet MS" w:hAnsi="Trebuchet MS"/>
          <w:sz w:val="22"/>
          <w:szCs w:val="22"/>
          <w:highlight w:val="yellow"/>
        </w:rPr>
        <w:t>●</w:t>
      </w:r>
      <w:r w:rsidR="008F42B0">
        <w:rPr>
          <w:rFonts w:ascii="Trebuchet MS" w:hAnsi="Trebuchet MS"/>
          <w:sz w:val="22"/>
          <w:szCs w:val="22"/>
        </w:rPr>
        <w:t>]</w:t>
      </w:r>
      <w:r w:rsidR="00883B7D">
        <w:rPr>
          <w:rFonts w:ascii="Trebuchet MS" w:hAnsi="Trebuchet MS"/>
          <w:sz w:val="22"/>
          <w:szCs w:val="22"/>
        </w:rPr>
        <w:t xml:space="preserve"> </w:t>
      </w:r>
      <w:r w:rsidR="00B50AC8" w:rsidRPr="00225F77">
        <w:rPr>
          <w:rFonts w:ascii="Trebuchet MS" w:hAnsi="Trebuchet MS" w:cs="Tahoma"/>
          <w:sz w:val="22"/>
          <w:szCs w:val="22"/>
        </w:rPr>
        <w:t xml:space="preserve">de </w:t>
      </w:r>
      <w:r w:rsidR="008F42B0">
        <w:rPr>
          <w:rFonts w:ascii="Trebuchet MS" w:hAnsi="Trebuchet MS"/>
          <w:sz w:val="22"/>
          <w:szCs w:val="22"/>
        </w:rPr>
        <w:t>[</w:t>
      </w:r>
      <w:r w:rsidR="008F42B0" w:rsidRPr="00FA1F65">
        <w:rPr>
          <w:rFonts w:ascii="Trebuchet MS" w:hAnsi="Trebuchet MS"/>
          <w:sz w:val="22"/>
          <w:szCs w:val="22"/>
          <w:highlight w:val="yellow"/>
        </w:rPr>
        <w:t>●</w:t>
      </w:r>
      <w:r w:rsidR="008F42B0">
        <w:rPr>
          <w:rFonts w:ascii="Trebuchet MS" w:hAnsi="Trebuchet MS"/>
          <w:sz w:val="22"/>
          <w:szCs w:val="22"/>
        </w:rPr>
        <w:t>]</w:t>
      </w:r>
      <w:r w:rsidR="00883B7D">
        <w:rPr>
          <w:rFonts w:ascii="Trebuchet MS" w:hAnsi="Trebuchet MS"/>
          <w:sz w:val="22"/>
          <w:szCs w:val="22"/>
        </w:rPr>
        <w:t xml:space="preserve"> </w:t>
      </w:r>
      <w:r w:rsidR="00B50AC8" w:rsidRPr="00225F77">
        <w:rPr>
          <w:rFonts w:ascii="Trebuchet MS" w:hAnsi="Trebuchet MS" w:cs="Tahoma"/>
          <w:sz w:val="22"/>
          <w:szCs w:val="22"/>
        </w:rPr>
        <w:t>de 201</w:t>
      </w:r>
      <w:r w:rsidR="008F42B0">
        <w:rPr>
          <w:rFonts w:ascii="Trebuchet MS" w:hAnsi="Trebuchet MS" w:cs="Tahoma"/>
          <w:sz w:val="22"/>
          <w:szCs w:val="22"/>
        </w:rPr>
        <w:t>5.</w:t>
      </w:r>
    </w:p>
    <w:p w:rsidR="00594842" w:rsidRDefault="00594842" w:rsidP="00594842">
      <w:pPr>
        <w:spacing w:line="360" w:lineRule="auto"/>
        <w:jc w:val="center"/>
        <w:rPr>
          <w:rFonts w:ascii="Trebuchet MS" w:hAnsi="Trebuchet MS"/>
          <w:b/>
          <w:sz w:val="22"/>
          <w:szCs w:val="22"/>
        </w:rPr>
      </w:pPr>
    </w:p>
    <w:p w:rsidR="00287556" w:rsidRPr="00225F77" w:rsidRDefault="00287556" w:rsidP="00594842">
      <w:pPr>
        <w:spacing w:line="360" w:lineRule="auto"/>
        <w:jc w:val="center"/>
        <w:rPr>
          <w:rFonts w:ascii="Trebuchet MS" w:hAnsi="Trebuchet MS"/>
          <w:b/>
          <w:sz w:val="22"/>
          <w:szCs w:val="22"/>
        </w:rPr>
      </w:pPr>
    </w:p>
    <w:p w:rsidR="00594842" w:rsidRPr="00225F77" w:rsidRDefault="00594842" w:rsidP="00594842">
      <w:pPr>
        <w:spacing w:line="360" w:lineRule="auto"/>
        <w:jc w:val="center"/>
        <w:rPr>
          <w:rFonts w:ascii="Trebuchet MS" w:hAnsi="Trebuchet MS"/>
          <w:b/>
          <w:sz w:val="22"/>
          <w:szCs w:val="22"/>
        </w:rPr>
      </w:pPr>
    </w:p>
    <w:tbl>
      <w:tblPr>
        <w:tblW w:w="0" w:type="auto"/>
        <w:jc w:val="center"/>
        <w:tblBorders>
          <w:top w:val="single" w:sz="4" w:space="0" w:color="auto"/>
        </w:tblBorders>
        <w:tblLook w:val="01E0" w:firstRow="1" w:lastRow="1" w:firstColumn="1" w:lastColumn="1" w:noHBand="0" w:noVBand="0"/>
      </w:tblPr>
      <w:tblGrid>
        <w:gridCol w:w="8978"/>
      </w:tblGrid>
      <w:tr w:rsidR="00594842" w:rsidRPr="00225F77">
        <w:trPr>
          <w:jc w:val="center"/>
        </w:trPr>
        <w:tc>
          <w:tcPr>
            <w:tcW w:w="8978" w:type="dxa"/>
          </w:tcPr>
          <w:p w:rsidR="00883B7D" w:rsidRPr="00883B7D" w:rsidRDefault="00BF52FE" w:rsidP="000077CE">
            <w:pPr>
              <w:spacing w:line="360" w:lineRule="auto"/>
              <w:jc w:val="center"/>
              <w:rPr>
                <w:rFonts w:ascii="Trebuchet MS" w:hAnsi="Trebuchet MS"/>
                <w:b/>
                <w:sz w:val="22"/>
                <w:szCs w:val="22"/>
              </w:rPr>
            </w:pPr>
            <w:r>
              <w:rPr>
                <w:rFonts w:ascii="Trebuchet MS" w:hAnsi="Trebuchet MS"/>
                <w:b/>
                <w:sz w:val="22"/>
                <w:szCs w:val="22"/>
              </w:rPr>
              <w:t>RB CAPITAL COMPANHIA DE SECURITIZAÇÃO</w:t>
            </w:r>
          </w:p>
          <w:p w:rsidR="00594842" w:rsidRPr="00225F77" w:rsidRDefault="00594842" w:rsidP="000077CE">
            <w:pPr>
              <w:spacing w:line="360" w:lineRule="auto"/>
              <w:jc w:val="center"/>
              <w:rPr>
                <w:rFonts w:ascii="Trebuchet MS" w:hAnsi="Trebuchet MS" w:cs="Arial"/>
                <w:i/>
                <w:sz w:val="22"/>
                <w:szCs w:val="22"/>
              </w:rPr>
            </w:pPr>
            <w:r w:rsidRPr="00225F77">
              <w:rPr>
                <w:rFonts w:ascii="Trebuchet MS" w:hAnsi="Trebuchet MS" w:cs="Arial"/>
                <w:i/>
                <w:sz w:val="22"/>
                <w:szCs w:val="22"/>
              </w:rPr>
              <w:t>Emissora</w:t>
            </w:r>
          </w:p>
        </w:tc>
      </w:tr>
    </w:tbl>
    <w:p w:rsidR="00594842" w:rsidRPr="00225F77" w:rsidRDefault="00594842" w:rsidP="00594842">
      <w:pPr>
        <w:spacing w:line="360" w:lineRule="auto"/>
        <w:ind w:left="360"/>
        <w:jc w:val="center"/>
        <w:rPr>
          <w:rFonts w:ascii="Trebuchet MS" w:hAnsi="Trebuchet MS"/>
          <w:b/>
          <w:sz w:val="22"/>
          <w:szCs w:val="22"/>
        </w:rPr>
      </w:pPr>
    </w:p>
    <w:p w:rsidR="00594842" w:rsidRPr="00225F77" w:rsidRDefault="00594842" w:rsidP="00594842">
      <w:pPr>
        <w:rPr>
          <w:rFonts w:ascii="Trebuchet MS" w:hAnsi="Trebuchet MS"/>
          <w:b/>
          <w:sz w:val="22"/>
          <w:szCs w:val="22"/>
        </w:rPr>
      </w:pPr>
      <w:r w:rsidRPr="00225F77">
        <w:rPr>
          <w:rFonts w:ascii="Trebuchet MS" w:hAnsi="Trebuchet MS"/>
          <w:b/>
          <w:sz w:val="22"/>
          <w:szCs w:val="22"/>
        </w:rPr>
        <w:br w:type="page"/>
      </w:r>
    </w:p>
    <w:p w:rsidR="00594842" w:rsidRPr="00225F77" w:rsidRDefault="00594842" w:rsidP="00594842">
      <w:pPr>
        <w:jc w:val="center"/>
        <w:rPr>
          <w:rFonts w:ascii="Trebuchet MS" w:hAnsi="Trebuchet MS"/>
          <w:b/>
          <w:sz w:val="22"/>
          <w:szCs w:val="22"/>
        </w:rPr>
      </w:pPr>
      <w:r w:rsidRPr="00225F77">
        <w:rPr>
          <w:rFonts w:ascii="Trebuchet MS" w:hAnsi="Trebuchet MS"/>
          <w:b/>
          <w:sz w:val="22"/>
          <w:szCs w:val="22"/>
        </w:rPr>
        <w:lastRenderedPageBreak/>
        <w:t>DECLARAÇÃO DO AGENTE FIDUCIÁRIO PREVISTA NO ITEM 15 DO ANEXO III DA INSTRUÇÃO CVM 414</w:t>
      </w:r>
    </w:p>
    <w:p w:rsidR="00594842" w:rsidRPr="00225F77" w:rsidRDefault="00594842" w:rsidP="00594842">
      <w:pPr>
        <w:spacing w:line="360" w:lineRule="auto"/>
        <w:ind w:left="360"/>
        <w:jc w:val="center"/>
        <w:rPr>
          <w:rFonts w:ascii="Trebuchet MS" w:hAnsi="Trebuchet MS"/>
          <w:b/>
          <w:sz w:val="22"/>
          <w:szCs w:val="22"/>
        </w:rPr>
      </w:pPr>
    </w:p>
    <w:p w:rsidR="00594842" w:rsidRDefault="008D7CB6" w:rsidP="00594842">
      <w:pPr>
        <w:pStyle w:val="BodyTextIndent"/>
        <w:tabs>
          <w:tab w:val="left" w:pos="-1985"/>
        </w:tabs>
        <w:spacing w:line="360" w:lineRule="auto"/>
        <w:rPr>
          <w:rFonts w:ascii="Trebuchet MS" w:hAnsi="Trebuchet MS" w:cs="Tahoma"/>
          <w:sz w:val="22"/>
          <w:szCs w:val="22"/>
        </w:rPr>
      </w:pPr>
      <w:r w:rsidRPr="00262595">
        <w:rPr>
          <w:rFonts w:ascii="Trebuchet MS" w:hAnsi="Trebuchet MS"/>
          <w:b/>
          <w:sz w:val="22"/>
          <w:szCs w:val="22"/>
          <w:lang w:val="pt-BR"/>
        </w:rPr>
        <w:t>PENTÁGONO S.A. DISTRIBUIDORA DE TÍTULOS E VALORES MOBILIÁRIOS</w:t>
      </w:r>
      <w:r w:rsidR="00E936D0" w:rsidRPr="00225F77">
        <w:rPr>
          <w:rFonts w:ascii="Trebuchet MS" w:hAnsi="Trebuchet MS"/>
          <w:sz w:val="22"/>
          <w:szCs w:val="22"/>
        </w:rPr>
        <w:t>, instituição financeira com sede na cidade d</w:t>
      </w:r>
      <w:r w:rsidR="00667C86">
        <w:rPr>
          <w:rFonts w:ascii="Trebuchet MS" w:hAnsi="Trebuchet MS"/>
          <w:sz w:val="22"/>
          <w:szCs w:val="22"/>
          <w:lang w:val="pt-BR"/>
        </w:rPr>
        <w:t xml:space="preserve">o </w:t>
      </w:r>
      <w:r w:rsidRPr="00262595">
        <w:rPr>
          <w:rFonts w:ascii="Trebuchet MS" w:hAnsi="Trebuchet MS"/>
          <w:sz w:val="22"/>
          <w:szCs w:val="22"/>
          <w:lang w:val="pt-BR"/>
        </w:rPr>
        <w:t>Rio de Janeiro</w:t>
      </w:r>
      <w:r w:rsidR="00E936D0" w:rsidRPr="00225F77">
        <w:rPr>
          <w:rFonts w:ascii="Trebuchet MS" w:hAnsi="Trebuchet MS"/>
          <w:sz w:val="22"/>
          <w:szCs w:val="22"/>
        </w:rPr>
        <w:t>, Estado d</w:t>
      </w:r>
      <w:r w:rsidR="00667C86">
        <w:rPr>
          <w:rFonts w:ascii="Trebuchet MS" w:hAnsi="Trebuchet MS"/>
          <w:sz w:val="22"/>
          <w:szCs w:val="22"/>
          <w:lang w:val="pt-BR"/>
        </w:rPr>
        <w:t xml:space="preserve">o </w:t>
      </w:r>
      <w:r w:rsidRPr="00262595">
        <w:rPr>
          <w:rFonts w:ascii="Trebuchet MS" w:hAnsi="Trebuchet MS"/>
          <w:sz w:val="22"/>
          <w:szCs w:val="22"/>
          <w:lang w:val="pt-BR"/>
        </w:rPr>
        <w:t>RJ</w:t>
      </w:r>
      <w:r w:rsidRPr="00225F77">
        <w:rPr>
          <w:rFonts w:ascii="Trebuchet MS" w:hAnsi="Trebuchet MS"/>
          <w:sz w:val="22"/>
          <w:szCs w:val="22"/>
        </w:rPr>
        <w:t xml:space="preserve">, </w:t>
      </w:r>
      <w:r w:rsidR="00E936D0" w:rsidRPr="00225F77">
        <w:rPr>
          <w:rFonts w:ascii="Trebuchet MS" w:hAnsi="Trebuchet MS"/>
          <w:sz w:val="22"/>
          <w:szCs w:val="22"/>
        </w:rPr>
        <w:t xml:space="preserve">na </w:t>
      </w:r>
      <w:r>
        <w:rPr>
          <w:rFonts w:ascii="Trebuchet MS" w:hAnsi="Trebuchet MS"/>
          <w:sz w:val="22"/>
          <w:szCs w:val="22"/>
          <w:lang w:val="pt-BR"/>
        </w:rPr>
        <w:t>Avenida das Américas, nº 4.200, Bloco 08, Ala B, Sala 303 e 304</w:t>
      </w:r>
      <w:r w:rsidR="00E936D0" w:rsidRPr="00225F77">
        <w:rPr>
          <w:rFonts w:ascii="Trebuchet MS" w:hAnsi="Trebuchet MS"/>
          <w:sz w:val="22"/>
          <w:szCs w:val="22"/>
        </w:rPr>
        <w:t xml:space="preserve">, CEP </w:t>
      </w:r>
      <w:r>
        <w:rPr>
          <w:rFonts w:ascii="Trebuchet MS" w:hAnsi="Trebuchet MS"/>
          <w:sz w:val="22"/>
          <w:szCs w:val="22"/>
          <w:lang w:val="pt-BR"/>
        </w:rPr>
        <w:t>22640-102</w:t>
      </w:r>
      <w:r w:rsidR="00E936D0" w:rsidRPr="00225F77">
        <w:rPr>
          <w:rFonts w:ascii="Trebuchet MS" w:hAnsi="Trebuchet MS"/>
          <w:sz w:val="22"/>
          <w:szCs w:val="22"/>
        </w:rPr>
        <w:t xml:space="preserve">, inscrita no CNPJ/MF sob o nº </w:t>
      </w:r>
      <w:r>
        <w:rPr>
          <w:rFonts w:ascii="Trebuchet MS" w:hAnsi="Trebuchet MS"/>
          <w:sz w:val="22"/>
          <w:szCs w:val="22"/>
        </w:rPr>
        <w:t>17.343.682/0001-28</w:t>
      </w:r>
      <w:r w:rsidR="00287556" w:rsidRPr="00225F77">
        <w:rPr>
          <w:rFonts w:ascii="Trebuchet MS" w:hAnsi="Trebuchet MS"/>
          <w:sz w:val="22"/>
          <w:szCs w:val="22"/>
        </w:rPr>
        <w:t xml:space="preserve">, </w:t>
      </w:r>
      <w:r w:rsidR="00E936D0" w:rsidRPr="00225F77">
        <w:rPr>
          <w:rFonts w:ascii="Trebuchet MS" w:hAnsi="Trebuchet MS"/>
          <w:sz w:val="22"/>
          <w:szCs w:val="22"/>
        </w:rPr>
        <w:t>neste ato representada na forma de seu Estatuto Social</w:t>
      </w:r>
      <w:r w:rsidR="00594842" w:rsidRPr="00225F77">
        <w:rPr>
          <w:rFonts w:ascii="Trebuchet MS" w:hAnsi="Trebuchet MS" w:cs="Tahoma"/>
          <w:sz w:val="22"/>
          <w:szCs w:val="22"/>
        </w:rPr>
        <w:t>, (doravante denominada simplesmente “</w:t>
      </w:r>
      <w:r w:rsidR="00594842" w:rsidRPr="00225F77">
        <w:rPr>
          <w:rFonts w:ascii="Trebuchet MS" w:hAnsi="Trebuchet MS" w:cs="Tahoma"/>
          <w:sz w:val="22"/>
          <w:szCs w:val="22"/>
          <w:u w:val="single"/>
        </w:rPr>
        <w:t>Agente Fiduciário</w:t>
      </w:r>
      <w:r w:rsidR="00594842" w:rsidRPr="00225F77">
        <w:rPr>
          <w:rFonts w:ascii="Trebuchet MS" w:hAnsi="Trebuchet MS" w:cs="Tahoma"/>
          <w:sz w:val="22"/>
          <w:szCs w:val="22"/>
        </w:rPr>
        <w:t xml:space="preserve">”), na qualidade de agente fiduciário dos Certificados de Recebíveis Imobiliários da </w:t>
      </w:r>
      <w:r w:rsidR="002D509D">
        <w:rPr>
          <w:rFonts w:ascii="Trebuchet MS" w:hAnsi="Trebuchet MS"/>
          <w:sz w:val="22"/>
          <w:szCs w:val="22"/>
          <w:lang w:val="pt-BR"/>
        </w:rPr>
        <w:t>123</w:t>
      </w:r>
      <w:r w:rsidR="00594842" w:rsidRPr="00225F77">
        <w:rPr>
          <w:rFonts w:ascii="Trebuchet MS" w:hAnsi="Trebuchet MS" w:cs="Tahoma"/>
          <w:sz w:val="22"/>
          <w:szCs w:val="22"/>
        </w:rPr>
        <w:t xml:space="preserve">ª e da </w:t>
      </w:r>
      <w:r w:rsidR="002D509D">
        <w:rPr>
          <w:rFonts w:ascii="Trebuchet MS" w:hAnsi="Trebuchet MS"/>
          <w:sz w:val="22"/>
          <w:szCs w:val="22"/>
          <w:lang w:val="pt-BR"/>
        </w:rPr>
        <w:t>124</w:t>
      </w:r>
      <w:r w:rsidR="00883B7D">
        <w:rPr>
          <w:rFonts w:ascii="Trebuchet MS" w:hAnsi="Trebuchet MS"/>
          <w:sz w:val="22"/>
          <w:szCs w:val="22"/>
          <w:lang w:val="pt-BR"/>
        </w:rPr>
        <w:t>ª</w:t>
      </w:r>
      <w:r w:rsidR="00594842" w:rsidRPr="00225F77">
        <w:rPr>
          <w:rFonts w:ascii="Trebuchet MS" w:hAnsi="Trebuchet MS" w:cs="Tahoma"/>
          <w:sz w:val="22"/>
          <w:szCs w:val="22"/>
        </w:rPr>
        <w:t xml:space="preserve"> Séries da </w:t>
      </w:r>
      <w:r w:rsidR="002D509D">
        <w:rPr>
          <w:rFonts w:ascii="Trebuchet MS" w:hAnsi="Trebuchet MS"/>
          <w:sz w:val="22"/>
          <w:szCs w:val="22"/>
          <w:lang w:val="pt-BR"/>
        </w:rPr>
        <w:t>1</w:t>
      </w:r>
      <w:r w:rsidR="00594842" w:rsidRPr="00225F77">
        <w:rPr>
          <w:rFonts w:ascii="Trebuchet MS" w:hAnsi="Trebuchet MS" w:cs="Tahoma"/>
          <w:sz w:val="22"/>
          <w:szCs w:val="22"/>
        </w:rPr>
        <w:t>ª emissão (“</w:t>
      </w:r>
      <w:r w:rsidR="00594842" w:rsidRPr="00225F77">
        <w:rPr>
          <w:rFonts w:ascii="Trebuchet MS" w:hAnsi="Trebuchet MS" w:cs="Tahoma"/>
          <w:sz w:val="22"/>
          <w:szCs w:val="22"/>
          <w:u w:val="single"/>
        </w:rPr>
        <w:t>CRI</w:t>
      </w:r>
      <w:r w:rsidR="00594842" w:rsidRPr="00225F77">
        <w:rPr>
          <w:rFonts w:ascii="Trebuchet MS" w:hAnsi="Trebuchet MS" w:cs="Tahoma"/>
          <w:sz w:val="22"/>
          <w:szCs w:val="22"/>
        </w:rPr>
        <w:t>” e “</w:t>
      </w:r>
      <w:r w:rsidR="00594842" w:rsidRPr="00225F77">
        <w:rPr>
          <w:rFonts w:ascii="Trebuchet MS" w:hAnsi="Trebuchet MS" w:cs="Tahoma"/>
          <w:sz w:val="22"/>
          <w:szCs w:val="22"/>
          <w:u w:val="single"/>
        </w:rPr>
        <w:t>Emissão</w:t>
      </w:r>
      <w:r w:rsidR="00594842" w:rsidRPr="00225F77">
        <w:rPr>
          <w:rFonts w:ascii="Trebuchet MS" w:hAnsi="Trebuchet MS" w:cs="Tahoma"/>
          <w:sz w:val="22"/>
          <w:szCs w:val="22"/>
        </w:rPr>
        <w:t>”, respectivamente), da</w:t>
      </w:r>
      <w:r w:rsidR="00594842" w:rsidRPr="00225F77">
        <w:rPr>
          <w:rFonts w:ascii="Trebuchet MS" w:hAnsi="Trebuchet MS"/>
          <w:b/>
          <w:sz w:val="22"/>
          <w:szCs w:val="22"/>
        </w:rPr>
        <w:t xml:space="preserve"> </w:t>
      </w:r>
      <w:r w:rsidR="00BF52FE">
        <w:rPr>
          <w:rFonts w:ascii="Trebuchet MS" w:hAnsi="Trebuchet MS"/>
          <w:b/>
          <w:sz w:val="22"/>
          <w:szCs w:val="22"/>
          <w:lang w:val="pt-BR"/>
        </w:rPr>
        <w:t>RB CAPITAL COMPANHIA DE SECURITIZAÇÃO</w:t>
      </w:r>
      <w:r w:rsidR="00BF52FE" w:rsidRPr="00225F77">
        <w:rPr>
          <w:rFonts w:ascii="Trebuchet MS" w:hAnsi="Trebuchet MS"/>
          <w:sz w:val="22"/>
        </w:rPr>
        <w:t xml:space="preserve">, sociedade anônima, inscrita no CNPJ/MF sob o nº </w:t>
      </w:r>
      <w:r w:rsidR="00BF52FE" w:rsidRPr="00CE6D04">
        <w:rPr>
          <w:rFonts w:ascii="Trebuchet MS" w:hAnsi="Trebuchet MS"/>
          <w:sz w:val="22"/>
        </w:rPr>
        <w:t>03.559.006/0001-91</w:t>
      </w:r>
      <w:r w:rsidR="00BF52FE" w:rsidRPr="00B8756A">
        <w:rPr>
          <w:rFonts w:ascii="Trebuchet MS" w:hAnsi="Trebuchet MS"/>
          <w:sz w:val="22"/>
          <w:szCs w:val="22"/>
        </w:rPr>
        <w:t xml:space="preserve"> </w:t>
      </w:r>
      <w:r w:rsidR="00BF52FE" w:rsidRPr="00225F77">
        <w:rPr>
          <w:rFonts w:ascii="Trebuchet MS" w:hAnsi="Trebuchet MS"/>
          <w:sz w:val="22"/>
        </w:rPr>
        <w:t xml:space="preserve">, com sede na Cidade de </w:t>
      </w:r>
      <w:r w:rsidR="00BF52FE">
        <w:rPr>
          <w:rFonts w:ascii="Trebuchet MS" w:hAnsi="Trebuchet MS"/>
          <w:sz w:val="22"/>
          <w:lang w:val="pt-BR"/>
        </w:rPr>
        <w:t>São Paulo</w:t>
      </w:r>
      <w:r w:rsidR="00BF52FE" w:rsidRPr="00225F77">
        <w:rPr>
          <w:rFonts w:ascii="Trebuchet MS" w:hAnsi="Trebuchet MS"/>
          <w:sz w:val="22"/>
        </w:rPr>
        <w:t xml:space="preserve">, Estado de </w:t>
      </w:r>
      <w:r w:rsidR="00BF52FE">
        <w:rPr>
          <w:rFonts w:ascii="Trebuchet MS" w:hAnsi="Trebuchet MS"/>
          <w:sz w:val="22"/>
          <w:lang w:val="pt-BR"/>
        </w:rPr>
        <w:t>São Paulo</w:t>
      </w:r>
      <w:r w:rsidR="00BF52FE" w:rsidRPr="00225F77">
        <w:rPr>
          <w:rFonts w:ascii="Trebuchet MS" w:hAnsi="Trebuchet MS"/>
          <w:sz w:val="22"/>
        </w:rPr>
        <w:t xml:space="preserve">, na Rua </w:t>
      </w:r>
      <w:r w:rsidR="00BF52FE">
        <w:rPr>
          <w:rFonts w:ascii="Trebuchet MS" w:hAnsi="Trebuchet MS"/>
          <w:sz w:val="22"/>
          <w:lang w:val="pt-BR"/>
        </w:rPr>
        <w:t>Amauri</w:t>
      </w:r>
      <w:r w:rsidR="00BF52FE" w:rsidRPr="00225F77">
        <w:rPr>
          <w:rFonts w:ascii="Trebuchet MS" w:hAnsi="Trebuchet MS"/>
          <w:sz w:val="22"/>
        </w:rPr>
        <w:t xml:space="preserve">, nº </w:t>
      </w:r>
      <w:r w:rsidR="00BF52FE">
        <w:rPr>
          <w:rFonts w:ascii="Trebuchet MS" w:hAnsi="Trebuchet MS"/>
          <w:sz w:val="22"/>
          <w:lang w:val="pt-BR"/>
        </w:rPr>
        <w:t>255</w:t>
      </w:r>
      <w:r w:rsidR="00BF52FE" w:rsidRPr="00225F77">
        <w:rPr>
          <w:rFonts w:ascii="Trebuchet MS" w:hAnsi="Trebuchet MS"/>
          <w:sz w:val="22"/>
        </w:rPr>
        <w:t>,</w:t>
      </w:r>
      <w:r w:rsidR="00BF52FE">
        <w:rPr>
          <w:rFonts w:ascii="Trebuchet MS" w:hAnsi="Trebuchet MS"/>
          <w:sz w:val="22"/>
        </w:rPr>
        <w:t xml:space="preserve"> </w:t>
      </w:r>
      <w:r w:rsidR="00BF52FE">
        <w:rPr>
          <w:rFonts w:ascii="Trebuchet MS" w:hAnsi="Trebuchet MS"/>
          <w:sz w:val="22"/>
          <w:lang w:val="pt-BR"/>
        </w:rPr>
        <w:t>parte</w:t>
      </w:r>
      <w:r w:rsidR="00BF52FE" w:rsidRPr="00225F77">
        <w:rPr>
          <w:rFonts w:ascii="Trebuchet MS" w:hAnsi="Trebuchet MS"/>
          <w:sz w:val="22"/>
        </w:rPr>
        <w:t xml:space="preserve">, CEP </w:t>
      </w:r>
      <w:r w:rsidR="00BF52FE">
        <w:rPr>
          <w:rFonts w:ascii="Trebuchet MS" w:hAnsi="Trebuchet MS"/>
          <w:sz w:val="22"/>
        </w:rPr>
        <w:t>01448-000</w:t>
      </w:r>
      <w:r w:rsidR="00BF52FE" w:rsidRPr="00B8756A">
        <w:rPr>
          <w:rFonts w:ascii="Trebuchet MS" w:hAnsi="Trebuchet MS"/>
          <w:sz w:val="22"/>
          <w:szCs w:val="22"/>
        </w:rPr>
        <w:t xml:space="preserve"> </w:t>
      </w:r>
      <w:r w:rsidR="00594842" w:rsidRPr="00225F77">
        <w:rPr>
          <w:rFonts w:ascii="Trebuchet MS" w:hAnsi="Trebuchet MS" w:cs="Tahoma"/>
          <w:sz w:val="22"/>
          <w:szCs w:val="22"/>
        </w:rPr>
        <w:t>(“</w:t>
      </w:r>
      <w:r w:rsidR="00594842" w:rsidRPr="00225F77">
        <w:rPr>
          <w:rFonts w:ascii="Trebuchet MS" w:hAnsi="Trebuchet MS" w:cs="Tahoma"/>
          <w:sz w:val="22"/>
          <w:szCs w:val="22"/>
          <w:u w:val="single"/>
        </w:rPr>
        <w:t>Emissora</w:t>
      </w:r>
      <w:r w:rsidR="00594842" w:rsidRPr="00225F77">
        <w:rPr>
          <w:rFonts w:ascii="Trebuchet MS" w:hAnsi="Trebuchet MS" w:cs="Tahoma"/>
          <w:sz w:val="22"/>
          <w:szCs w:val="22"/>
        </w:rPr>
        <w:t xml:space="preserve">”), nos termos da Instrução CVM </w:t>
      </w:r>
      <w:r w:rsidR="00594842" w:rsidRPr="00225F77">
        <w:rPr>
          <w:rFonts w:ascii="Trebuchet MS" w:hAnsi="Trebuchet MS"/>
          <w:sz w:val="22"/>
          <w:szCs w:val="22"/>
        </w:rPr>
        <w:t>nº 400, de 29 de dezembro de 2003, conforme alterada,</w:t>
      </w:r>
      <w:r w:rsidR="00594842" w:rsidRPr="00225F77">
        <w:rPr>
          <w:rFonts w:ascii="Trebuchet MS" w:hAnsi="Trebuchet MS" w:cs="Tahoma"/>
          <w:sz w:val="22"/>
          <w:szCs w:val="22"/>
        </w:rPr>
        <w:t xml:space="preserve"> e da Instrução CVM </w:t>
      </w:r>
      <w:r w:rsidR="00594842" w:rsidRPr="00225F77">
        <w:rPr>
          <w:rFonts w:ascii="Trebuchet MS" w:hAnsi="Trebuchet MS"/>
          <w:sz w:val="22"/>
          <w:szCs w:val="22"/>
        </w:rPr>
        <w:t>nº 414, de 30 de dezembro de 2.004, conforme alterada</w:t>
      </w:r>
      <w:r w:rsidR="00594842" w:rsidRPr="00225F77">
        <w:rPr>
          <w:rFonts w:ascii="Trebuchet MS" w:hAnsi="Trebuchet MS" w:cs="Tahoma"/>
          <w:sz w:val="22"/>
          <w:szCs w:val="22"/>
        </w:rPr>
        <w:t xml:space="preserve">, em que a </w:t>
      </w:r>
      <w:r w:rsidR="00594842" w:rsidRPr="00225F77">
        <w:rPr>
          <w:rFonts w:ascii="Trebuchet MS" w:hAnsi="Trebuchet MS"/>
          <w:b/>
          <w:sz w:val="22"/>
          <w:szCs w:val="22"/>
        </w:rPr>
        <w:t>CAIXA ECONÔMICA FEDERAL</w:t>
      </w:r>
      <w:r w:rsidR="00594842" w:rsidRPr="00225F77">
        <w:rPr>
          <w:rFonts w:ascii="Trebuchet MS" w:hAnsi="Trebuchet MS"/>
          <w:sz w:val="22"/>
          <w:szCs w:val="22"/>
        </w:rPr>
        <w:t>, inscrita no CNPJ/MF sob o n.º 00.360.305/0001-04</w:t>
      </w:r>
      <w:r w:rsidR="00594842" w:rsidRPr="00225F77">
        <w:rPr>
          <w:rFonts w:ascii="Trebuchet MS" w:hAnsi="Trebuchet MS" w:cs="Tahoma"/>
          <w:sz w:val="22"/>
          <w:szCs w:val="22"/>
        </w:rPr>
        <w:t>, atua como instituição intermediária líder (“</w:t>
      </w:r>
      <w:r w:rsidR="00594842" w:rsidRPr="00225F77">
        <w:rPr>
          <w:rFonts w:ascii="Trebuchet MS" w:hAnsi="Trebuchet MS" w:cs="Tahoma"/>
          <w:sz w:val="22"/>
          <w:szCs w:val="22"/>
          <w:u w:val="single"/>
        </w:rPr>
        <w:t>Coordenador Líder</w:t>
      </w:r>
      <w:r w:rsidR="00594842" w:rsidRPr="00225F77">
        <w:rPr>
          <w:rFonts w:ascii="Trebuchet MS" w:hAnsi="Trebuchet MS" w:cs="Tahoma"/>
          <w:sz w:val="22"/>
          <w:szCs w:val="22"/>
        </w:rPr>
        <w:t>”), declara, para todos os fins e efeitos, que verificou, em conjunto com a Emissora e com o Coordenador Líder, a legalidade e a ausência de vícios da operação, além de ter agido com diligência para assegurar a veracidade, a consistência, a correção e a suficiência das informações prestadas pela Emissora no Termo de Securitização de Créditos Imobiliários da Emissão.</w:t>
      </w:r>
    </w:p>
    <w:p w:rsidR="00E82F1B" w:rsidRPr="00225F77" w:rsidRDefault="00E82F1B" w:rsidP="00594842">
      <w:pPr>
        <w:pStyle w:val="BodyTextIndent"/>
        <w:tabs>
          <w:tab w:val="left" w:pos="-1985"/>
        </w:tabs>
        <w:spacing w:line="360" w:lineRule="auto"/>
        <w:rPr>
          <w:rFonts w:ascii="Trebuchet MS" w:hAnsi="Trebuchet MS" w:cs="Tahoma"/>
          <w:sz w:val="22"/>
          <w:szCs w:val="22"/>
        </w:rPr>
      </w:pPr>
    </w:p>
    <w:p w:rsidR="00594842" w:rsidRPr="00225F77" w:rsidRDefault="00594842" w:rsidP="00594842">
      <w:pPr>
        <w:jc w:val="center"/>
        <w:rPr>
          <w:rFonts w:ascii="Trebuchet MS" w:hAnsi="Trebuchet MS"/>
          <w:sz w:val="22"/>
          <w:szCs w:val="22"/>
        </w:rPr>
      </w:pPr>
      <w:r w:rsidRPr="00225F77">
        <w:rPr>
          <w:rFonts w:ascii="Trebuchet MS" w:hAnsi="Trebuchet MS" w:cs="Tahoma"/>
          <w:sz w:val="22"/>
          <w:szCs w:val="22"/>
        </w:rPr>
        <w:t xml:space="preserve">São Paulo – SP, </w:t>
      </w:r>
      <w:r w:rsidR="008F42B0">
        <w:rPr>
          <w:rFonts w:ascii="Trebuchet MS" w:hAnsi="Trebuchet MS"/>
          <w:sz w:val="22"/>
          <w:szCs w:val="22"/>
        </w:rPr>
        <w:t>[</w:t>
      </w:r>
      <w:r w:rsidR="008F42B0" w:rsidRPr="00FA1F65">
        <w:rPr>
          <w:rFonts w:ascii="Trebuchet MS" w:hAnsi="Trebuchet MS"/>
          <w:sz w:val="22"/>
          <w:szCs w:val="22"/>
          <w:highlight w:val="yellow"/>
        </w:rPr>
        <w:t>●</w:t>
      </w:r>
      <w:r w:rsidR="008F42B0">
        <w:rPr>
          <w:rFonts w:ascii="Trebuchet MS" w:hAnsi="Trebuchet MS"/>
          <w:sz w:val="22"/>
          <w:szCs w:val="22"/>
        </w:rPr>
        <w:t>]</w:t>
      </w:r>
      <w:r w:rsidR="00883B7D">
        <w:rPr>
          <w:rFonts w:ascii="Trebuchet MS" w:hAnsi="Trebuchet MS"/>
          <w:sz w:val="22"/>
          <w:szCs w:val="22"/>
        </w:rPr>
        <w:t xml:space="preserve"> </w:t>
      </w:r>
      <w:r w:rsidR="00B50AC8" w:rsidRPr="00225F77">
        <w:rPr>
          <w:rFonts w:ascii="Trebuchet MS" w:hAnsi="Trebuchet MS" w:cs="Tahoma"/>
          <w:sz w:val="22"/>
          <w:szCs w:val="22"/>
        </w:rPr>
        <w:t xml:space="preserve">de </w:t>
      </w:r>
      <w:r w:rsidR="008F42B0">
        <w:rPr>
          <w:rFonts w:ascii="Trebuchet MS" w:hAnsi="Trebuchet MS"/>
          <w:sz w:val="22"/>
          <w:szCs w:val="22"/>
        </w:rPr>
        <w:t>[</w:t>
      </w:r>
      <w:r w:rsidR="008F42B0" w:rsidRPr="00FA1F65">
        <w:rPr>
          <w:rFonts w:ascii="Trebuchet MS" w:hAnsi="Trebuchet MS"/>
          <w:sz w:val="22"/>
          <w:szCs w:val="22"/>
          <w:highlight w:val="yellow"/>
        </w:rPr>
        <w:t>●</w:t>
      </w:r>
      <w:r w:rsidR="008F42B0">
        <w:rPr>
          <w:rFonts w:ascii="Trebuchet MS" w:hAnsi="Trebuchet MS"/>
          <w:sz w:val="22"/>
          <w:szCs w:val="22"/>
        </w:rPr>
        <w:t>]</w:t>
      </w:r>
      <w:r w:rsidR="00883B7D">
        <w:rPr>
          <w:rFonts w:ascii="Trebuchet MS" w:hAnsi="Trebuchet MS"/>
          <w:sz w:val="22"/>
          <w:szCs w:val="22"/>
        </w:rPr>
        <w:t xml:space="preserve"> </w:t>
      </w:r>
      <w:r w:rsidR="00B50AC8" w:rsidRPr="00225F77">
        <w:rPr>
          <w:rFonts w:ascii="Trebuchet MS" w:hAnsi="Trebuchet MS" w:cs="Tahoma"/>
          <w:sz w:val="22"/>
          <w:szCs w:val="22"/>
        </w:rPr>
        <w:t>de 201</w:t>
      </w:r>
      <w:r w:rsidR="008F42B0">
        <w:rPr>
          <w:rFonts w:ascii="Trebuchet MS" w:hAnsi="Trebuchet MS" w:cs="Tahoma"/>
          <w:sz w:val="22"/>
          <w:szCs w:val="22"/>
        </w:rPr>
        <w:t>5</w:t>
      </w:r>
      <w:r w:rsidR="003243C0">
        <w:rPr>
          <w:rFonts w:ascii="Trebuchet MS" w:hAnsi="Trebuchet MS" w:cs="Tahoma"/>
          <w:sz w:val="22"/>
          <w:szCs w:val="22"/>
        </w:rPr>
        <w:t>.</w:t>
      </w:r>
    </w:p>
    <w:p w:rsidR="00594842" w:rsidRDefault="00594842" w:rsidP="00594842">
      <w:pPr>
        <w:spacing w:line="360" w:lineRule="auto"/>
        <w:jc w:val="center"/>
        <w:rPr>
          <w:rFonts w:ascii="Trebuchet MS" w:hAnsi="Trebuchet MS"/>
          <w:b/>
          <w:sz w:val="22"/>
          <w:szCs w:val="22"/>
        </w:rPr>
      </w:pPr>
    </w:p>
    <w:p w:rsidR="00287556" w:rsidRPr="00225F77" w:rsidRDefault="00287556" w:rsidP="00594842">
      <w:pPr>
        <w:spacing w:line="360" w:lineRule="auto"/>
        <w:jc w:val="center"/>
        <w:rPr>
          <w:rFonts w:ascii="Trebuchet MS" w:hAnsi="Trebuchet MS"/>
          <w:b/>
          <w:sz w:val="22"/>
          <w:szCs w:val="22"/>
        </w:rPr>
      </w:pPr>
    </w:p>
    <w:p w:rsidR="00594842" w:rsidRPr="00225F77" w:rsidRDefault="00594842" w:rsidP="00594842">
      <w:pPr>
        <w:spacing w:line="360" w:lineRule="auto"/>
        <w:jc w:val="center"/>
        <w:rPr>
          <w:rFonts w:ascii="Trebuchet MS" w:hAnsi="Trebuchet MS"/>
          <w:b/>
          <w:sz w:val="22"/>
          <w:szCs w:val="22"/>
        </w:rPr>
      </w:pPr>
    </w:p>
    <w:tbl>
      <w:tblPr>
        <w:tblW w:w="0" w:type="auto"/>
        <w:jc w:val="center"/>
        <w:tblBorders>
          <w:top w:val="single" w:sz="4" w:space="0" w:color="auto"/>
        </w:tblBorders>
        <w:tblLook w:val="01E0" w:firstRow="1" w:lastRow="1" w:firstColumn="1" w:lastColumn="1" w:noHBand="0" w:noVBand="0"/>
      </w:tblPr>
      <w:tblGrid>
        <w:gridCol w:w="8978"/>
      </w:tblGrid>
      <w:tr w:rsidR="00594842" w:rsidRPr="00225F77">
        <w:trPr>
          <w:jc w:val="center"/>
        </w:trPr>
        <w:tc>
          <w:tcPr>
            <w:tcW w:w="8978" w:type="dxa"/>
          </w:tcPr>
          <w:p w:rsidR="00E82F1B" w:rsidRPr="00262595" w:rsidRDefault="008D7CB6" w:rsidP="000077CE">
            <w:pPr>
              <w:spacing w:line="360" w:lineRule="auto"/>
              <w:jc w:val="center"/>
              <w:rPr>
                <w:rFonts w:ascii="Trebuchet MS" w:hAnsi="Trebuchet MS" w:cs="Arial"/>
                <w:i/>
                <w:sz w:val="22"/>
                <w:szCs w:val="22"/>
              </w:rPr>
            </w:pPr>
            <w:r w:rsidRPr="008F42B0">
              <w:rPr>
                <w:rFonts w:ascii="Trebuchet MS" w:hAnsi="Trebuchet MS"/>
                <w:b/>
                <w:sz w:val="22"/>
                <w:szCs w:val="22"/>
              </w:rPr>
              <w:t>PENTÁGONO S.A. DISTRIBUIDORA DE TÍTULOS E VALORES MOBILIÁRIOS</w:t>
            </w:r>
          </w:p>
          <w:p w:rsidR="00594842" w:rsidRPr="00225F77" w:rsidRDefault="00594842" w:rsidP="000077CE">
            <w:pPr>
              <w:spacing w:line="360" w:lineRule="auto"/>
              <w:jc w:val="center"/>
              <w:rPr>
                <w:rFonts w:ascii="Trebuchet MS" w:hAnsi="Trebuchet MS" w:cs="Arial"/>
                <w:i/>
                <w:sz w:val="22"/>
                <w:szCs w:val="22"/>
              </w:rPr>
            </w:pPr>
            <w:r w:rsidRPr="00225F77">
              <w:rPr>
                <w:rFonts w:ascii="Trebuchet MS" w:hAnsi="Trebuchet MS" w:cs="Arial"/>
                <w:i/>
                <w:sz w:val="22"/>
                <w:szCs w:val="22"/>
              </w:rPr>
              <w:t>Agente Fiduciário</w:t>
            </w:r>
          </w:p>
        </w:tc>
      </w:tr>
    </w:tbl>
    <w:p w:rsidR="00920C4D" w:rsidRPr="00225F77" w:rsidRDefault="00920C4D">
      <w:pPr>
        <w:rPr>
          <w:rFonts w:ascii="Trebuchet MS" w:hAnsi="Trebuchet MS"/>
          <w:sz w:val="22"/>
          <w:szCs w:val="22"/>
        </w:rPr>
      </w:pPr>
    </w:p>
    <w:sectPr w:rsidR="00920C4D" w:rsidRPr="00225F77" w:rsidSect="000077CE">
      <w:headerReference w:type="even" r:id="rId25"/>
      <w:headerReference w:type="default" r:id="rId26"/>
      <w:footerReference w:type="even" r:id="rId27"/>
      <w:footerReference w:type="default" r:id="rId28"/>
      <w:headerReference w:type="first" r:id="rId29"/>
      <w:footerReference w:type="first" r:id="rId30"/>
      <w:pgSz w:w="11907" w:h="16840" w:code="9"/>
      <w:pgMar w:top="1418" w:right="1418" w:bottom="1418" w:left="1418" w:header="567" w:footer="62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87D" w:rsidRDefault="0050187D">
      <w:r>
        <w:separator/>
      </w:r>
    </w:p>
  </w:endnote>
  <w:endnote w:type="continuationSeparator" w:id="0">
    <w:p w:rsidR="0050187D" w:rsidRDefault="0050187D">
      <w:r>
        <w:continuationSeparator/>
      </w:r>
    </w:p>
  </w:endnote>
  <w:endnote w:type="continuationNotice" w:id="1">
    <w:p w:rsidR="0050187D" w:rsidRDefault="005018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rutiger Light">
    <w:altName w:val="Bell MT"/>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Times">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87D" w:rsidRDefault="005018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rsidR="0050187D" w:rsidRDefault="0050187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87D" w:rsidRDefault="0050187D">
    <w:pPr>
      <w:pStyle w:val="Footer"/>
      <w:framePr w:wrap="around" w:vAnchor="text" w:hAnchor="margin" w:xAlign="right" w:y="1"/>
      <w:rPr>
        <w:rStyle w:val="PageNumber"/>
        <w:rFonts w:ascii="Trebuchet MS" w:hAnsi="Trebuchet MS"/>
        <w:sz w:val="18"/>
      </w:rPr>
    </w:pPr>
    <w:r>
      <w:rPr>
        <w:rStyle w:val="PageNumber"/>
        <w:rFonts w:ascii="Trebuchet MS" w:hAnsi="Trebuchet MS"/>
        <w:sz w:val="18"/>
      </w:rPr>
      <w:fldChar w:fldCharType="begin"/>
    </w:r>
    <w:r>
      <w:rPr>
        <w:rStyle w:val="PageNumber"/>
        <w:rFonts w:ascii="Trebuchet MS" w:hAnsi="Trebuchet MS"/>
        <w:sz w:val="18"/>
      </w:rPr>
      <w:instrText xml:space="preserve">PAGE  </w:instrText>
    </w:r>
    <w:r>
      <w:rPr>
        <w:rStyle w:val="PageNumber"/>
        <w:rFonts w:ascii="Trebuchet MS" w:hAnsi="Trebuchet MS"/>
        <w:sz w:val="18"/>
      </w:rPr>
      <w:fldChar w:fldCharType="separate"/>
    </w:r>
    <w:r w:rsidR="00596B48">
      <w:rPr>
        <w:rStyle w:val="PageNumber"/>
        <w:rFonts w:ascii="Trebuchet MS" w:hAnsi="Trebuchet MS"/>
        <w:noProof/>
        <w:sz w:val="18"/>
      </w:rPr>
      <w:t>1</w:t>
    </w:r>
    <w:r>
      <w:rPr>
        <w:rStyle w:val="PageNumber"/>
        <w:rFonts w:ascii="Trebuchet MS" w:hAnsi="Trebuchet MS"/>
        <w:sz w:val="18"/>
      </w:rPr>
      <w:fldChar w:fldCharType="end"/>
    </w:r>
  </w:p>
  <w:p w:rsidR="0050187D" w:rsidRDefault="0050187D" w:rsidP="008B1DA9">
    <w:pPr>
      <w:pStyle w:val="Footer"/>
      <w:ind w:right="360"/>
      <w:rPr>
        <w:rStyle w:val="PageNumber"/>
        <w:rFonts w:ascii="Arial" w:hAnsi="Arial" w:cs="Arial"/>
        <w:sz w:val="16"/>
        <w:szCs w:val="20"/>
        <w:lang w:val="pt-BR" w:eastAsia="en-US"/>
      </w:rPr>
    </w:pPr>
    <w:r>
      <w:rPr>
        <w:rStyle w:val="PageNumber"/>
        <w:rFonts w:ascii="Arial" w:hAnsi="Arial" w:cs="Arial"/>
        <w:sz w:val="16"/>
        <w:szCs w:val="20"/>
        <w:lang w:val="pt-BR" w:eastAsia="en-US"/>
      </w:rPr>
      <w:fldChar w:fldCharType="begin"/>
    </w:r>
    <w:r>
      <w:rPr>
        <w:rStyle w:val="PageNumber"/>
        <w:rFonts w:ascii="Arial" w:hAnsi="Arial" w:cs="Arial"/>
        <w:sz w:val="16"/>
        <w:szCs w:val="20"/>
        <w:lang w:val="pt-BR" w:eastAsia="en-US"/>
      </w:rPr>
      <w:instrText xml:space="preserve"> DOCPROPERTY "iManageFooter"  \* MERGEFORMAT </w:instrText>
    </w:r>
    <w:r>
      <w:rPr>
        <w:rStyle w:val="PageNumber"/>
        <w:rFonts w:ascii="Arial" w:hAnsi="Arial" w:cs="Arial"/>
        <w:sz w:val="16"/>
        <w:szCs w:val="20"/>
        <w:lang w:val="pt-BR" w:eastAsia="en-US"/>
      </w:rPr>
      <w:fldChar w:fldCharType="separate"/>
    </w:r>
  </w:p>
  <w:p w:rsidR="0050187D" w:rsidRPr="007851AF" w:rsidRDefault="0050187D" w:rsidP="007851AF">
    <w:pPr>
      <w:pStyle w:val="Footer"/>
      <w:ind w:right="360"/>
      <w:rPr>
        <w:rStyle w:val="PageNumber"/>
        <w:rFonts w:ascii="Arial" w:hAnsi="Arial" w:cs="Arial"/>
        <w:sz w:val="16"/>
        <w:szCs w:val="20"/>
        <w:lang w:val="pt-BR" w:eastAsia="en-US"/>
      </w:rPr>
    </w:pPr>
    <w:r>
      <w:rPr>
        <w:rStyle w:val="PageNumber"/>
        <w:rFonts w:ascii="Arial" w:hAnsi="Arial" w:cs="Arial"/>
        <w:sz w:val="16"/>
        <w:szCs w:val="20"/>
        <w:lang w:val="pt-BR" w:eastAsia="en-US"/>
      </w:rPr>
      <w:t xml:space="preserve">PMKA 214534v_1 78/38 </w:t>
    </w:r>
    <w:r>
      <w:rPr>
        <w:rStyle w:val="PageNumber"/>
        <w:rFonts w:ascii="Arial" w:hAnsi="Arial" w:cs="Arial"/>
        <w:sz w:val="16"/>
        <w:szCs w:val="20"/>
        <w:lang w:val="pt-BR" w:eastAsia="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87D" w:rsidRDefault="005018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87D" w:rsidRDefault="0050187D">
      <w:r>
        <w:separator/>
      </w:r>
    </w:p>
  </w:footnote>
  <w:footnote w:type="continuationSeparator" w:id="0">
    <w:p w:rsidR="0050187D" w:rsidRDefault="0050187D">
      <w:r>
        <w:continuationSeparator/>
      </w:r>
    </w:p>
  </w:footnote>
  <w:footnote w:type="continuationNotice" w:id="1">
    <w:p w:rsidR="0050187D" w:rsidRDefault="0050187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87D" w:rsidRDefault="005018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87D" w:rsidRDefault="0050187D">
    <w:pPr>
      <w:pStyle w:val="Header"/>
      <w:jc w:val="right"/>
      <w:rPr>
        <w:rFonts w:ascii="Trebuchet MS" w:hAnsi="Trebuchet M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87D" w:rsidRDefault="005018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FC85C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D"/>
    <w:multiLevelType w:val="hybridMultilevel"/>
    <w:tmpl w:val="B240B146"/>
    <w:lvl w:ilvl="0" w:tplc="FFFFFFFF">
      <w:start w:val="1"/>
      <w:numFmt w:val="lowerRoman"/>
      <w:lvlText w:val="(%1)"/>
      <w:lvlJc w:val="left"/>
      <w:pPr>
        <w:widowControl w:val="0"/>
        <w:tabs>
          <w:tab w:val="num" w:pos="1080"/>
        </w:tabs>
        <w:autoSpaceDE w:val="0"/>
        <w:autoSpaceDN w:val="0"/>
        <w:adjustRightInd w:val="0"/>
        <w:ind w:left="1080" w:hanging="720"/>
      </w:pPr>
      <w:rPr>
        <w:rFonts w:ascii="Arial" w:hAnsi="Arial" w:cs="Arial"/>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pPr>
      <w:rPr>
        <w:rFonts w:ascii="Arial" w:hAnsi="Arial" w:cs="Arial"/>
        <w:spacing w:val="0"/>
        <w:sz w:val="20"/>
        <w:szCs w:val="20"/>
      </w:rPr>
    </w:lvl>
    <w:lvl w:ilvl="2" w:tplc="FFFFFFFF">
      <w:start w:val="1"/>
      <w:numFmt w:val="lowerRoman"/>
      <w:lvlText w:val="%3."/>
      <w:lvlJc w:val="right"/>
      <w:pPr>
        <w:widowControl w:val="0"/>
        <w:tabs>
          <w:tab w:val="num" w:pos="2160"/>
        </w:tabs>
        <w:autoSpaceDE w:val="0"/>
        <w:autoSpaceDN w:val="0"/>
        <w:adjustRightInd w:val="0"/>
        <w:ind w:left="2160" w:hanging="180"/>
      </w:pPr>
      <w:rPr>
        <w:rFonts w:ascii="Arial" w:hAnsi="Arial" w:cs="Arial"/>
        <w:spacing w:val="0"/>
        <w:sz w:val="20"/>
        <w:szCs w:val="20"/>
      </w:rPr>
    </w:lvl>
    <w:lvl w:ilvl="3" w:tplc="FFFFFFFF">
      <w:start w:val="1"/>
      <w:numFmt w:val="decimal"/>
      <w:lvlText w:val="%4."/>
      <w:lvlJc w:val="left"/>
      <w:pPr>
        <w:widowControl w:val="0"/>
        <w:tabs>
          <w:tab w:val="num" w:pos="2880"/>
        </w:tabs>
        <w:autoSpaceDE w:val="0"/>
        <w:autoSpaceDN w:val="0"/>
        <w:adjustRightInd w:val="0"/>
        <w:ind w:left="2880" w:hanging="360"/>
      </w:pPr>
      <w:rPr>
        <w:rFonts w:ascii="Arial" w:hAnsi="Arial" w:cs="Arial"/>
        <w:spacing w:val="0"/>
        <w:sz w:val="20"/>
        <w:szCs w:val="20"/>
      </w:rPr>
    </w:lvl>
    <w:lvl w:ilvl="4" w:tplc="FFFFFFFF">
      <w:start w:val="1"/>
      <w:numFmt w:val="lowerLetter"/>
      <w:lvlText w:val="%5."/>
      <w:lvlJc w:val="left"/>
      <w:pPr>
        <w:widowControl w:val="0"/>
        <w:tabs>
          <w:tab w:val="num" w:pos="3600"/>
        </w:tabs>
        <w:autoSpaceDE w:val="0"/>
        <w:autoSpaceDN w:val="0"/>
        <w:adjustRightInd w:val="0"/>
        <w:ind w:left="3600" w:hanging="360"/>
      </w:pPr>
      <w:rPr>
        <w:rFonts w:ascii="Arial" w:hAnsi="Arial" w:cs="Arial"/>
        <w:spacing w:val="0"/>
        <w:sz w:val="20"/>
        <w:szCs w:val="20"/>
      </w:rPr>
    </w:lvl>
    <w:lvl w:ilvl="5" w:tplc="FFFFFFFF">
      <w:start w:val="1"/>
      <w:numFmt w:val="lowerRoman"/>
      <w:lvlText w:val="%6."/>
      <w:lvlJc w:val="right"/>
      <w:pPr>
        <w:widowControl w:val="0"/>
        <w:tabs>
          <w:tab w:val="num" w:pos="4320"/>
        </w:tabs>
        <w:autoSpaceDE w:val="0"/>
        <w:autoSpaceDN w:val="0"/>
        <w:adjustRightInd w:val="0"/>
        <w:ind w:left="4320" w:hanging="180"/>
      </w:pPr>
      <w:rPr>
        <w:rFonts w:ascii="Arial" w:hAnsi="Arial" w:cs="Arial"/>
        <w:spacing w:val="0"/>
        <w:sz w:val="20"/>
        <w:szCs w:val="20"/>
      </w:rPr>
    </w:lvl>
    <w:lvl w:ilvl="6" w:tplc="FFFFFFFF">
      <w:start w:val="1"/>
      <w:numFmt w:val="decimal"/>
      <w:lvlText w:val="%7."/>
      <w:lvlJc w:val="left"/>
      <w:pPr>
        <w:widowControl w:val="0"/>
        <w:tabs>
          <w:tab w:val="num" w:pos="5040"/>
        </w:tabs>
        <w:autoSpaceDE w:val="0"/>
        <w:autoSpaceDN w:val="0"/>
        <w:adjustRightInd w:val="0"/>
        <w:ind w:left="5040" w:hanging="360"/>
      </w:pPr>
      <w:rPr>
        <w:rFonts w:ascii="Arial" w:hAnsi="Arial" w:cs="Arial"/>
        <w:spacing w:val="0"/>
        <w:sz w:val="20"/>
        <w:szCs w:val="20"/>
      </w:rPr>
    </w:lvl>
    <w:lvl w:ilvl="7" w:tplc="FFFFFFFF">
      <w:start w:val="1"/>
      <w:numFmt w:val="lowerLetter"/>
      <w:lvlText w:val="%8."/>
      <w:lvlJc w:val="left"/>
      <w:pPr>
        <w:widowControl w:val="0"/>
        <w:tabs>
          <w:tab w:val="num" w:pos="5760"/>
        </w:tabs>
        <w:autoSpaceDE w:val="0"/>
        <w:autoSpaceDN w:val="0"/>
        <w:adjustRightInd w:val="0"/>
        <w:ind w:left="5760" w:hanging="360"/>
      </w:pPr>
      <w:rPr>
        <w:rFonts w:ascii="Arial" w:hAnsi="Arial" w:cs="Arial"/>
        <w:spacing w:val="0"/>
        <w:sz w:val="20"/>
        <w:szCs w:val="20"/>
      </w:rPr>
    </w:lvl>
    <w:lvl w:ilvl="8" w:tplc="FFFFFFFF">
      <w:start w:val="1"/>
      <w:numFmt w:val="lowerRoman"/>
      <w:lvlText w:val="%9."/>
      <w:lvlJc w:val="right"/>
      <w:pPr>
        <w:widowControl w:val="0"/>
        <w:tabs>
          <w:tab w:val="num" w:pos="6480"/>
        </w:tabs>
        <w:autoSpaceDE w:val="0"/>
        <w:autoSpaceDN w:val="0"/>
        <w:adjustRightInd w:val="0"/>
        <w:ind w:left="6480" w:hanging="180"/>
      </w:pPr>
      <w:rPr>
        <w:rFonts w:ascii="Arial" w:hAnsi="Arial" w:cs="Arial"/>
        <w:spacing w:val="0"/>
        <w:sz w:val="20"/>
        <w:szCs w:val="20"/>
      </w:rPr>
    </w:lvl>
  </w:abstractNum>
  <w:abstractNum w:abstractNumId="2" w15:restartNumberingAfterBreak="0">
    <w:nsid w:val="0070781E"/>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01A83A71"/>
    <w:multiLevelType w:val="hybridMultilevel"/>
    <w:tmpl w:val="1F684234"/>
    <w:lvl w:ilvl="0" w:tplc="3CD05616">
      <w:start w:val="20"/>
      <w:numFmt w:val="lowerLetter"/>
      <w:lvlText w:val="%1."/>
      <w:lvlJc w:val="left"/>
      <w:pPr>
        <w:tabs>
          <w:tab w:val="num" w:pos="720"/>
        </w:tabs>
        <w:ind w:left="720" w:hanging="360"/>
      </w:pPr>
      <w:rPr>
        <w:rFonts w:hint="default"/>
      </w:rPr>
    </w:lvl>
    <w:lvl w:ilvl="1" w:tplc="529800B0">
      <w:start w:val="1"/>
      <w:numFmt w:val="lowerLetter"/>
      <w:lvlText w:val="%2)"/>
      <w:lvlJc w:val="left"/>
      <w:pPr>
        <w:tabs>
          <w:tab w:val="num" w:pos="1515"/>
        </w:tabs>
        <w:ind w:left="1515" w:hanging="435"/>
      </w:pPr>
      <w:rPr>
        <w:rFonts w:hint="default"/>
      </w:rPr>
    </w:lvl>
    <w:lvl w:ilvl="2" w:tplc="A8287C2A" w:tentative="1">
      <w:start w:val="1"/>
      <w:numFmt w:val="lowerRoman"/>
      <w:lvlText w:val="%3."/>
      <w:lvlJc w:val="right"/>
      <w:pPr>
        <w:tabs>
          <w:tab w:val="num" w:pos="2160"/>
        </w:tabs>
        <w:ind w:left="2160" w:hanging="180"/>
      </w:pPr>
    </w:lvl>
    <w:lvl w:ilvl="3" w:tplc="C4F8E61E" w:tentative="1">
      <w:start w:val="1"/>
      <w:numFmt w:val="decimal"/>
      <w:lvlText w:val="%4."/>
      <w:lvlJc w:val="left"/>
      <w:pPr>
        <w:tabs>
          <w:tab w:val="num" w:pos="2880"/>
        </w:tabs>
        <w:ind w:left="2880" w:hanging="360"/>
      </w:pPr>
    </w:lvl>
    <w:lvl w:ilvl="4" w:tplc="A3AEC56E" w:tentative="1">
      <w:start w:val="1"/>
      <w:numFmt w:val="lowerLetter"/>
      <w:lvlText w:val="%5."/>
      <w:lvlJc w:val="left"/>
      <w:pPr>
        <w:tabs>
          <w:tab w:val="num" w:pos="3600"/>
        </w:tabs>
        <w:ind w:left="3600" w:hanging="360"/>
      </w:pPr>
    </w:lvl>
    <w:lvl w:ilvl="5" w:tplc="C89CC356" w:tentative="1">
      <w:start w:val="1"/>
      <w:numFmt w:val="lowerRoman"/>
      <w:lvlText w:val="%6."/>
      <w:lvlJc w:val="right"/>
      <w:pPr>
        <w:tabs>
          <w:tab w:val="num" w:pos="4320"/>
        </w:tabs>
        <w:ind w:left="4320" w:hanging="180"/>
      </w:pPr>
    </w:lvl>
    <w:lvl w:ilvl="6" w:tplc="441A0C2A" w:tentative="1">
      <w:start w:val="1"/>
      <w:numFmt w:val="decimal"/>
      <w:lvlText w:val="%7."/>
      <w:lvlJc w:val="left"/>
      <w:pPr>
        <w:tabs>
          <w:tab w:val="num" w:pos="5040"/>
        </w:tabs>
        <w:ind w:left="5040" w:hanging="360"/>
      </w:pPr>
    </w:lvl>
    <w:lvl w:ilvl="7" w:tplc="EEE0C182" w:tentative="1">
      <w:start w:val="1"/>
      <w:numFmt w:val="lowerLetter"/>
      <w:lvlText w:val="%8."/>
      <w:lvlJc w:val="left"/>
      <w:pPr>
        <w:tabs>
          <w:tab w:val="num" w:pos="5760"/>
        </w:tabs>
        <w:ind w:left="5760" w:hanging="360"/>
      </w:pPr>
    </w:lvl>
    <w:lvl w:ilvl="8" w:tplc="21A8935C" w:tentative="1">
      <w:start w:val="1"/>
      <w:numFmt w:val="lowerRoman"/>
      <w:lvlText w:val="%9."/>
      <w:lvlJc w:val="right"/>
      <w:pPr>
        <w:tabs>
          <w:tab w:val="num" w:pos="6480"/>
        </w:tabs>
        <w:ind w:left="6480" w:hanging="180"/>
      </w:pPr>
    </w:lvl>
  </w:abstractNum>
  <w:abstractNum w:abstractNumId="4" w15:restartNumberingAfterBreak="0">
    <w:nsid w:val="071F6698"/>
    <w:multiLevelType w:val="hybridMultilevel"/>
    <w:tmpl w:val="8FEA8DC4"/>
    <w:lvl w:ilvl="0" w:tplc="50D438D4">
      <w:start w:val="1"/>
      <w:numFmt w:val="lowerLetter"/>
      <w:lvlText w:val="%1)"/>
      <w:lvlJc w:val="left"/>
      <w:pPr>
        <w:tabs>
          <w:tab w:val="num" w:pos="720"/>
        </w:tabs>
        <w:ind w:left="720" w:hanging="360"/>
      </w:pPr>
      <w:rPr>
        <w:rFonts w:hint="default"/>
      </w:rPr>
    </w:lvl>
    <w:lvl w:ilvl="1" w:tplc="9B940420" w:tentative="1">
      <w:start w:val="1"/>
      <w:numFmt w:val="lowerLetter"/>
      <w:lvlText w:val="%2."/>
      <w:lvlJc w:val="left"/>
      <w:pPr>
        <w:tabs>
          <w:tab w:val="num" w:pos="1440"/>
        </w:tabs>
        <w:ind w:left="1440" w:hanging="360"/>
      </w:pPr>
    </w:lvl>
    <w:lvl w:ilvl="2" w:tplc="8368A44E" w:tentative="1">
      <w:start w:val="1"/>
      <w:numFmt w:val="lowerRoman"/>
      <w:lvlText w:val="%3."/>
      <w:lvlJc w:val="right"/>
      <w:pPr>
        <w:tabs>
          <w:tab w:val="num" w:pos="2160"/>
        </w:tabs>
        <w:ind w:left="2160" w:hanging="180"/>
      </w:pPr>
    </w:lvl>
    <w:lvl w:ilvl="3" w:tplc="AE1625E0" w:tentative="1">
      <w:start w:val="1"/>
      <w:numFmt w:val="decimal"/>
      <w:lvlText w:val="%4."/>
      <w:lvlJc w:val="left"/>
      <w:pPr>
        <w:tabs>
          <w:tab w:val="num" w:pos="2880"/>
        </w:tabs>
        <w:ind w:left="2880" w:hanging="360"/>
      </w:pPr>
    </w:lvl>
    <w:lvl w:ilvl="4" w:tplc="6F30031A" w:tentative="1">
      <w:start w:val="1"/>
      <w:numFmt w:val="lowerLetter"/>
      <w:lvlText w:val="%5."/>
      <w:lvlJc w:val="left"/>
      <w:pPr>
        <w:tabs>
          <w:tab w:val="num" w:pos="3600"/>
        </w:tabs>
        <w:ind w:left="3600" w:hanging="360"/>
      </w:pPr>
    </w:lvl>
    <w:lvl w:ilvl="5" w:tplc="6908F500" w:tentative="1">
      <w:start w:val="1"/>
      <w:numFmt w:val="lowerRoman"/>
      <w:lvlText w:val="%6."/>
      <w:lvlJc w:val="right"/>
      <w:pPr>
        <w:tabs>
          <w:tab w:val="num" w:pos="4320"/>
        </w:tabs>
        <w:ind w:left="4320" w:hanging="180"/>
      </w:pPr>
    </w:lvl>
    <w:lvl w:ilvl="6" w:tplc="C374DECC" w:tentative="1">
      <w:start w:val="1"/>
      <w:numFmt w:val="decimal"/>
      <w:lvlText w:val="%7."/>
      <w:lvlJc w:val="left"/>
      <w:pPr>
        <w:tabs>
          <w:tab w:val="num" w:pos="5040"/>
        </w:tabs>
        <w:ind w:left="5040" w:hanging="360"/>
      </w:pPr>
    </w:lvl>
    <w:lvl w:ilvl="7" w:tplc="D0CC9DDC" w:tentative="1">
      <w:start w:val="1"/>
      <w:numFmt w:val="lowerLetter"/>
      <w:lvlText w:val="%8."/>
      <w:lvlJc w:val="left"/>
      <w:pPr>
        <w:tabs>
          <w:tab w:val="num" w:pos="5760"/>
        </w:tabs>
        <w:ind w:left="5760" w:hanging="360"/>
      </w:pPr>
    </w:lvl>
    <w:lvl w:ilvl="8" w:tplc="9D8691D2" w:tentative="1">
      <w:start w:val="1"/>
      <w:numFmt w:val="lowerRoman"/>
      <w:lvlText w:val="%9."/>
      <w:lvlJc w:val="right"/>
      <w:pPr>
        <w:tabs>
          <w:tab w:val="num" w:pos="6480"/>
        </w:tabs>
        <w:ind w:left="6480" w:hanging="180"/>
      </w:pPr>
    </w:lvl>
  </w:abstractNum>
  <w:abstractNum w:abstractNumId="5" w15:restartNumberingAfterBreak="0">
    <w:nsid w:val="07462CF4"/>
    <w:multiLevelType w:val="multilevel"/>
    <w:tmpl w:val="7142788E"/>
    <w:lvl w:ilvl="0">
      <w:start w:val="2"/>
      <w:numFmt w:val="decimal"/>
      <w:lvlText w:val="%1."/>
      <w:lvlJc w:val="left"/>
      <w:pPr>
        <w:ind w:left="630" w:hanging="630"/>
      </w:pPr>
      <w:rPr>
        <w:rFonts w:hint="default"/>
      </w:rPr>
    </w:lvl>
    <w:lvl w:ilvl="1">
      <w:start w:val="5"/>
      <w:numFmt w:val="decimal"/>
      <w:lvlText w:val="%1.%2."/>
      <w:lvlJc w:val="left"/>
      <w:pPr>
        <w:ind w:left="1801" w:hanging="720"/>
      </w:pPr>
      <w:rPr>
        <w:rFonts w:hint="default"/>
      </w:rPr>
    </w:lvl>
    <w:lvl w:ilvl="2">
      <w:start w:val="6"/>
      <w:numFmt w:val="decimal"/>
      <w:lvlText w:val="%1.%2.%3."/>
      <w:lvlJc w:val="left"/>
      <w:pPr>
        <w:ind w:left="2882" w:hanging="720"/>
      </w:pPr>
      <w:rPr>
        <w:rFonts w:hint="default"/>
      </w:rPr>
    </w:lvl>
    <w:lvl w:ilvl="3">
      <w:start w:val="1"/>
      <w:numFmt w:val="decimal"/>
      <w:lvlText w:val="%1.%2.%3.%4."/>
      <w:lvlJc w:val="left"/>
      <w:pPr>
        <w:ind w:left="4323" w:hanging="1080"/>
      </w:pPr>
      <w:rPr>
        <w:rFonts w:hint="default"/>
      </w:rPr>
    </w:lvl>
    <w:lvl w:ilvl="4">
      <w:start w:val="1"/>
      <w:numFmt w:val="decimal"/>
      <w:lvlText w:val="%1.%2.%3.%4.%5."/>
      <w:lvlJc w:val="left"/>
      <w:pPr>
        <w:ind w:left="5404" w:hanging="1080"/>
      </w:pPr>
      <w:rPr>
        <w:rFonts w:hint="default"/>
      </w:rPr>
    </w:lvl>
    <w:lvl w:ilvl="5">
      <w:start w:val="1"/>
      <w:numFmt w:val="decimal"/>
      <w:lvlText w:val="%1.%2.%3.%4.%5.%6."/>
      <w:lvlJc w:val="left"/>
      <w:pPr>
        <w:ind w:left="6845" w:hanging="1440"/>
      </w:pPr>
      <w:rPr>
        <w:rFonts w:hint="default"/>
      </w:rPr>
    </w:lvl>
    <w:lvl w:ilvl="6">
      <w:start w:val="1"/>
      <w:numFmt w:val="decimal"/>
      <w:lvlText w:val="%1.%2.%3.%4.%5.%6.%7."/>
      <w:lvlJc w:val="left"/>
      <w:pPr>
        <w:ind w:left="7926" w:hanging="1440"/>
      </w:pPr>
      <w:rPr>
        <w:rFonts w:hint="default"/>
      </w:rPr>
    </w:lvl>
    <w:lvl w:ilvl="7">
      <w:start w:val="1"/>
      <w:numFmt w:val="decimal"/>
      <w:lvlText w:val="%1.%2.%3.%4.%5.%6.%7.%8."/>
      <w:lvlJc w:val="left"/>
      <w:pPr>
        <w:ind w:left="9367" w:hanging="1800"/>
      </w:pPr>
      <w:rPr>
        <w:rFonts w:hint="default"/>
      </w:rPr>
    </w:lvl>
    <w:lvl w:ilvl="8">
      <w:start w:val="1"/>
      <w:numFmt w:val="decimal"/>
      <w:lvlText w:val="%1.%2.%3.%4.%5.%6.%7.%8.%9."/>
      <w:lvlJc w:val="left"/>
      <w:pPr>
        <w:ind w:left="10448" w:hanging="1800"/>
      </w:pPr>
      <w:rPr>
        <w:rFonts w:hint="default"/>
      </w:rPr>
    </w:lvl>
  </w:abstractNum>
  <w:abstractNum w:abstractNumId="6" w15:restartNumberingAfterBreak="0">
    <w:nsid w:val="12642814"/>
    <w:multiLevelType w:val="hybridMultilevel"/>
    <w:tmpl w:val="2EE21A1A"/>
    <w:lvl w:ilvl="0" w:tplc="99282B4A">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1FE84DEC"/>
    <w:multiLevelType w:val="hybridMultilevel"/>
    <w:tmpl w:val="70C2443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3DC72A2"/>
    <w:multiLevelType w:val="hybridMultilevel"/>
    <w:tmpl w:val="6A26BB84"/>
    <w:lvl w:ilvl="0" w:tplc="82BE3DC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15:restartNumberingAfterBreak="0">
    <w:nsid w:val="27896132"/>
    <w:multiLevelType w:val="singleLevel"/>
    <w:tmpl w:val="3078E16C"/>
    <w:lvl w:ilvl="0">
      <w:start w:val="1"/>
      <w:numFmt w:val="lowerLetter"/>
      <w:lvlText w:val="%1)"/>
      <w:lvlJc w:val="left"/>
      <w:pPr>
        <w:tabs>
          <w:tab w:val="num" w:pos="705"/>
        </w:tabs>
        <w:ind w:left="705" w:hanging="705"/>
      </w:pPr>
      <w:rPr>
        <w:rFonts w:hint="default"/>
      </w:rPr>
    </w:lvl>
  </w:abstractNum>
  <w:abstractNum w:abstractNumId="10" w15:restartNumberingAfterBreak="0">
    <w:nsid w:val="2DE97146"/>
    <w:multiLevelType w:val="hybridMultilevel"/>
    <w:tmpl w:val="D97E6588"/>
    <w:lvl w:ilvl="0" w:tplc="38428704">
      <w:start w:val="1"/>
      <w:numFmt w:val="lowerLetter"/>
      <w:lvlText w:val="%1)"/>
      <w:lvlJc w:val="left"/>
      <w:pPr>
        <w:tabs>
          <w:tab w:val="num" w:pos="1410"/>
        </w:tabs>
        <w:ind w:left="1410" w:hanging="870"/>
      </w:pPr>
      <w:rPr>
        <w:rFonts w:hint="default"/>
      </w:rPr>
    </w:lvl>
    <w:lvl w:ilvl="1" w:tplc="29AE748A" w:tentative="1">
      <w:start w:val="1"/>
      <w:numFmt w:val="lowerLetter"/>
      <w:lvlText w:val="%2."/>
      <w:lvlJc w:val="left"/>
      <w:pPr>
        <w:tabs>
          <w:tab w:val="num" w:pos="1440"/>
        </w:tabs>
        <w:ind w:left="1440" w:hanging="360"/>
      </w:pPr>
    </w:lvl>
    <w:lvl w:ilvl="2" w:tplc="30B4B12C" w:tentative="1">
      <w:start w:val="1"/>
      <w:numFmt w:val="lowerRoman"/>
      <w:lvlText w:val="%3."/>
      <w:lvlJc w:val="right"/>
      <w:pPr>
        <w:tabs>
          <w:tab w:val="num" w:pos="2160"/>
        </w:tabs>
        <w:ind w:left="2160" w:hanging="180"/>
      </w:pPr>
    </w:lvl>
    <w:lvl w:ilvl="3" w:tplc="9C4C94A0" w:tentative="1">
      <w:start w:val="1"/>
      <w:numFmt w:val="decimal"/>
      <w:lvlText w:val="%4."/>
      <w:lvlJc w:val="left"/>
      <w:pPr>
        <w:tabs>
          <w:tab w:val="num" w:pos="2880"/>
        </w:tabs>
        <w:ind w:left="2880" w:hanging="360"/>
      </w:pPr>
    </w:lvl>
    <w:lvl w:ilvl="4" w:tplc="6576D254" w:tentative="1">
      <w:start w:val="1"/>
      <w:numFmt w:val="lowerLetter"/>
      <w:lvlText w:val="%5."/>
      <w:lvlJc w:val="left"/>
      <w:pPr>
        <w:tabs>
          <w:tab w:val="num" w:pos="3600"/>
        </w:tabs>
        <w:ind w:left="3600" w:hanging="360"/>
      </w:pPr>
    </w:lvl>
    <w:lvl w:ilvl="5" w:tplc="7AA46DFC" w:tentative="1">
      <w:start w:val="1"/>
      <w:numFmt w:val="lowerRoman"/>
      <w:lvlText w:val="%6."/>
      <w:lvlJc w:val="right"/>
      <w:pPr>
        <w:tabs>
          <w:tab w:val="num" w:pos="4320"/>
        </w:tabs>
        <w:ind w:left="4320" w:hanging="180"/>
      </w:pPr>
    </w:lvl>
    <w:lvl w:ilvl="6" w:tplc="F01ACA1C" w:tentative="1">
      <w:start w:val="1"/>
      <w:numFmt w:val="decimal"/>
      <w:lvlText w:val="%7."/>
      <w:lvlJc w:val="left"/>
      <w:pPr>
        <w:tabs>
          <w:tab w:val="num" w:pos="5040"/>
        </w:tabs>
        <w:ind w:left="5040" w:hanging="360"/>
      </w:pPr>
    </w:lvl>
    <w:lvl w:ilvl="7" w:tplc="4002167C" w:tentative="1">
      <w:start w:val="1"/>
      <w:numFmt w:val="lowerLetter"/>
      <w:lvlText w:val="%8."/>
      <w:lvlJc w:val="left"/>
      <w:pPr>
        <w:tabs>
          <w:tab w:val="num" w:pos="5760"/>
        </w:tabs>
        <w:ind w:left="5760" w:hanging="360"/>
      </w:pPr>
    </w:lvl>
    <w:lvl w:ilvl="8" w:tplc="0144FEAE" w:tentative="1">
      <w:start w:val="1"/>
      <w:numFmt w:val="lowerRoman"/>
      <w:lvlText w:val="%9."/>
      <w:lvlJc w:val="right"/>
      <w:pPr>
        <w:tabs>
          <w:tab w:val="num" w:pos="6480"/>
        </w:tabs>
        <w:ind w:left="6480" w:hanging="180"/>
      </w:pPr>
    </w:lvl>
  </w:abstractNum>
  <w:abstractNum w:abstractNumId="11" w15:restartNumberingAfterBreak="0">
    <w:nsid w:val="358B41BC"/>
    <w:multiLevelType w:val="singleLevel"/>
    <w:tmpl w:val="34AADB2C"/>
    <w:lvl w:ilvl="0">
      <w:start w:val="1"/>
      <w:numFmt w:val="lowerLetter"/>
      <w:lvlText w:val="%1)"/>
      <w:lvlJc w:val="left"/>
      <w:pPr>
        <w:tabs>
          <w:tab w:val="num" w:pos="720"/>
        </w:tabs>
        <w:ind w:left="720" w:hanging="720"/>
      </w:pPr>
      <w:rPr>
        <w:rFonts w:hint="default"/>
      </w:rPr>
    </w:lvl>
  </w:abstractNum>
  <w:abstractNum w:abstractNumId="12" w15:restartNumberingAfterBreak="0">
    <w:nsid w:val="3F155BF9"/>
    <w:multiLevelType w:val="hybridMultilevel"/>
    <w:tmpl w:val="7E1436FE"/>
    <w:lvl w:ilvl="0" w:tplc="45DA332C">
      <w:start w:val="1"/>
      <w:numFmt w:val="lowerRoman"/>
      <w:lvlText w:val="(%1)"/>
      <w:lvlJc w:val="left"/>
      <w:pPr>
        <w:tabs>
          <w:tab w:val="num" w:pos="1080"/>
        </w:tabs>
        <w:ind w:left="1080" w:hanging="720"/>
      </w:pPr>
      <w:rPr>
        <w:rFonts w:hint="default"/>
      </w:rPr>
    </w:lvl>
    <w:lvl w:ilvl="1" w:tplc="A336F334">
      <w:start w:val="1"/>
      <w:numFmt w:val="lowerLetter"/>
      <w:lvlText w:val="%2)"/>
      <w:lvlJc w:val="left"/>
      <w:pPr>
        <w:tabs>
          <w:tab w:val="num" w:pos="1440"/>
        </w:tabs>
        <w:ind w:left="1440" w:hanging="360"/>
      </w:pPr>
      <w:rPr>
        <w:rFonts w:hint="default"/>
      </w:rPr>
    </w:lvl>
    <w:lvl w:ilvl="2" w:tplc="987C3EB4" w:tentative="1">
      <w:start w:val="1"/>
      <w:numFmt w:val="lowerRoman"/>
      <w:lvlText w:val="%3."/>
      <w:lvlJc w:val="right"/>
      <w:pPr>
        <w:tabs>
          <w:tab w:val="num" w:pos="2160"/>
        </w:tabs>
        <w:ind w:left="2160" w:hanging="180"/>
      </w:pPr>
    </w:lvl>
    <w:lvl w:ilvl="3" w:tplc="FFC6F2B0" w:tentative="1">
      <w:start w:val="1"/>
      <w:numFmt w:val="decimal"/>
      <w:lvlText w:val="%4."/>
      <w:lvlJc w:val="left"/>
      <w:pPr>
        <w:tabs>
          <w:tab w:val="num" w:pos="2880"/>
        </w:tabs>
        <w:ind w:left="2880" w:hanging="360"/>
      </w:pPr>
    </w:lvl>
    <w:lvl w:ilvl="4" w:tplc="06DEF636" w:tentative="1">
      <w:start w:val="1"/>
      <w:numFmt w:val="lowerLetter"/>
      <w:lvlText w:val="%5."/>
      <w:lvlJc w:val="left"/>
      <w:pPr>
        <w:tabs>
          <w:tab w:val="num" w:pos="3600"/>
        </w:tabs>
        <w:ind w:left="3600" w:hanging="360"/>
      </w:pPr>
    </w:lvl>
    <w:lvl w:ilvl="5" w:tplc="29CAAFBE" w:tentative="1">
      <w:start w:val="1"/>
      <w:numFmt w:val="lowerRoman"/>
      <w:lvlText w:val="%6."/>
      <w:lvlJc w:val="right"/>
      <w:pPr>
        <w:tabs>
          <w:tab w:val="num" w:pos="4320"/>
        </w:tabs>
        <w:ind w:left="4320" w:hanging="180"/>
      </w:pPr>
    </w:lvl>
    <w:lvl w:ilvl="6" w:tplc="BA722524" w:tentative="1">
      <w:start w:val="1"/>
      <w:numFmt w:val="decimal"/>
      <w:lvlText w:val="%7."/>
      <w:lvlJc w:val="left"/>
      <w:pPr>
        <w:tabs>
          <w:tab w:val="num" w:pos="5040"/>
        </w:tabs>
        <w:ind w:left="5040" w:hanging="360"/>
      </w:pPr>
    </w:lvl>
    <w:lvl w:ilvl="7" w:tplc="4B4AED42" w:tentative="1">
      <w:start w:val="1"/>
      <w:numFmt w:val="lowerLetter"/>
      <w:lvlText w:val="%8."/>
      <w:lvlJc w:val="left"/>
      <w:pPr>
        <w:tabs>
          <w:tab w:val="num" w:pos="5760"/>
        </w:tabs>
        <w:ind w:left="5760" w:hanging="360"/>
      </w:pPr>
    </w:lvl>
    <w:lvl w:ilvl="8" w:tplc="A308114A" w:tentative="1">
      <w:start w:val="1"/>
      <w:numFmt w:val="lowerRoman"/>
      <w:lvlText w:val="%9."/>
      <w:lvlJc w:val="right"/>
      <w:pPr>
        <w:tabs>
          <w:tab w:val="num" w:pos="6480"/>
        </w:tabs>
        <w:ind w:left="6480" w:hanging="180"/>
      </w:pPr>
    </w:lvl>
  </w:abstractNum>
  <w:abstractNum w:abstractNumId="13" w15:restartNumberingAfterBreak="0">
    <w:nsid w:val="4496700B"/>
    <w:multiLevelType w:val="hybridMultilevel"/>
    <w:tmpl w:val="3E943D48"/>
    <w:lvl w:ilvl="0" w:tplc="316C777A">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6310D49"/>
    <w:multiLevelType w:val="singleLevel"/>
    <w:tmpl w:val="AD3A10A4"/>
    <w:lvl w:ilvl="0">
      <w:start w:val="1"/>
      <w:numFmt w:val="lowerLetter"/>
      <w:lvlText w:val="%1)"/>
      <w:lvlJc w:val="left"/>
      <w:pPr>
        <w:tabs>
          <w:tab w:val="num" w:pos="705"/>
        </w:tabs>
        <w:ind w:left="705" w:hanging="705"/>
      </w:pPr>
      <w:rPr>
        <w:rFonts w:hint="default"/>
        <w:b w:val="0"/>
      </w:rPr>
    </w:lvl>
  </w:abstractNum>
  <w:abstractNum w:abstractNumId="15" w15:restartNumberingAfterBreak="0">
    <w:nsid w:val="48801665"/>
    <w:multiLevelType w:val="hybridMultilevel"/>
    <w:tmpl w:val="8BE44E78"/>
    <w:lvl w:ilvl="0" w:tplc="3078E16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2F67A3F"/>
    <w:multiLevelType w:val="multilevel"/>
    <w:tmpl w:val="15CCAF66"/>
    <w:lvl w:ilvl="0">
      <w:start w:val="2"/>
      <w:numFmt w:val="decimal"/>
      <w:lvlText w:val="%1"/>
      <w:lvlJc w:val="left"/>
      <w:pPr>
        <w:tabs>
          <w:tab w:val="num" w:pos="840"/>
        </w:tabs>
        <w:ind w:left="840" w:hanging="840"/>
      </w:pPr>
      <w:rPr>
        <w:rFonts w:hint="default"/>
      </w:rPr>
    </w:lvl>
    <w:lvl w:ilvl="1">
      <w:start w:val="5"/>
      <w:numFmt w:val="decimal"/>
      <w:lvlText w:val="%1.%2"/>
      <w:lvlJc w:val="left"/>
      <w:pPr>
        <w:tabs>
          <w:tab w:val="num" w:pos="1312"/>
        </w:tabs>
        <w:ind w:left="1312" w:hanging="840"/>
      </w:pPr>
      <w:rPr>
        <w:rFonts w:hint="default"/>
      </w:rPr>
    </w:lvl>
    <w:lvl w:ilvl="2">
      <w:start w:val="7"/>
      <w:numFmt w:val="decimal"/>
      <w:lvlText w:val="%1.%2.%3"/>
      <w:lvlJc w:val="left"/>
      <w:pPr>
        <w:tabs>
          <w:tab w:val="num" w:pos="1784"/>
        </w:tabs>
        <w:ind w:left="1784" w:hanging="840"/>
      </w:pPr>
      <w:rPr>
        <w:rFonts w:hint="default"/>
      </w:rPr>
    </w:lvl>
    <w:lvl w:ilvl="3">
      <w:start w:val="3"/>
      <w:numFmt w:val="decimal"/>
      <w:lvlText w:val="%1.%2.%3.%4"/>
      <w:lvlJc w:val="left"/>
      <w:pPr>
        <w:tabs>
          <w:tab w:val="num" w:pos="2256"/>
        </w:tabs>
        <w:ind w:left="2256" w:hanging="840"/>
      </w:pPr>
      <w:rPr>
        <w:rFonts w:hint="default"/>
      </w:rPr>
    </w:lvl>
    <w:lvl w:ilvl="4">
      <w:start w:val="1"/>
      <w:numFmt w:val="decimal"/>
      <w:lvlText w:val="%1.%2.%3.%4.%5"/>
      <w:lvlJc w:val="left"/>
      <w:pPr>
        <w:tabs>
          <w:tab w:val="num" w:pos="2968"/>
        </w:tabs>
        <w:ind w:left="2968" w:hanging="1080"/>
      </w:pPr>
      <w:rPr>
        <w:rFonts w:hint="default"/>
      </w:rPr>
    </w:lvl>
    <w:lvl w:ilvl="5">
      <w:start w:val="1"/>
      <w:numFmt w:val="decimal"/>
      <w:lvlText w:val="%1.%2.%3.%4.%5.%6"/>
      <w:lvlJc w:val="left"/>
      <w:pPr>
        <w:tabs>
          <w:tab w:val="num" w:pos="3800"/>
        </w:tabs>
        <w:ind w:left="3800" w:hanging="1440"/>
      </w:pPr>
      <w:rPr>
        <w:rFonts w:hint="default"/>
      </w:rPr>
    </w:lvl>
    <w:lvl w:ilvl="6">
      <w:start w:val="1"/>
      <w:numFmt w:val="decimal"/>
      <w:lvlText w:val="%1.%2.%3.%4.%5.%6.%7"/>
      <w:lvlJc w:val="left"/>
      <w:pPr>
        <w:tabs>
          <w:tab w:val="num" w:pos="4272"/>
        </w:tabs>
        <w:ind w:left="4272" w:hanging="1440"/>
      </w:pPr>
      <w:rPr>
        <w:rFonts w:hint="default"/>
      </w:rPr>
    </w:lvl>
    <w:lvl w:ilvl="7">
      <w:start w:val="1"/>
      <w:numFmt w:val="decimal"/>
      <w:lvlText w:val="%1.%2.%3.%4.%5.%6.%7.%8"/>
      <w:lvlJc w:val="left"/>
      <w:pPr>
        <w:tabs>
          <w:tab w:val="num" w:pos="5104"/>
        </w:tabs>
        <w:ind w:left="5104" w:hanging="1800"/>
      </w:pPr>
      <w:rPr>
        <w:rFonts w:hint="default"/>
      </w:rPr>
    </w:lvl>
    <w:lvl w:ilvl="8">
      <w:start w:val="1"/>
      <w:numFmt w:val="decimal"/>
      <w:lvlText w:val="%1.%2.%3.%4.%5.%6.%7.%8.%9"/>
      <w:lvlJc w:val="left"/>
      <w:pPr>
        <w:tabs>
          <w:tab w:val="num" w:pos="5576"/>
        </w:tabs>
        <w:ind w:left="5576" w:hanging="1800"/>
      </w:pPr>
      <w:rPr>
        <w:rFonts w:hint="default"/>
      </w:rPr>
    </w:lvl>
  </w:abstractNum>
  <w:abstractNum w:abstractNumId="17" w15:restartNumberingAfterBreak="0">
    <w:nsid w:val="55741129"/>
    <w:multiLevelType w:val="hybridMultilevel"/>
    <w:tmpl w:val="1D662B7C"/>
    <w:lvl w:ilvl="0" w:tplc="F496B73C">
      <w:start w:val="1"/>
      <w:numFmt w:val="lowerRoman"/>
      <w:lvlText w:val="(%1)"/>
      <w:lvlJc w:val="left"/>
      <w:pPr>
        <w:ind w:left="2145" w:hanging="720"/>
      </w:pPr>
    </w:lvl>
    <w:lvl w:ilvl="1" w:tplc="04160019">
      <w:start w:val="1"/>
      <w:numFmt w:val="lowerLetter"/>
      <w:lvlText w:val="%2."/>
      <w:lvlJc w:val="left"/>
      <w:pPr>
        <w:ind w:left="2505" w:hanging="360"/>
      </w:pPr>
    </w:lvl>
    <w:lvl w:ilvl="2" w:tplc="0416001B">
      <w:start w:val="1"/>
      <w:numFmt w:val="lowerRoman"/>
      <w:lvlText w:val="%3."/>
      <w:lvlJc w:val="right"/>
      <w:pPr>
        <w:ind w:left="3225" w:hanging="180"/>
      </w:pPr>
    </w:lvl>
    <w:lvl w:ilvl="3" w:tplc="0416000F">
      <w:start w:val="1"/>
      <w:numFmt w:val="decimal"/>
      <w:lvlText w:val="%4."/>
      <w:lvlJc w:val="left"/>
      <w:pPr>
        <w:ind w:left="3945" w:hanging="360"/>
      </w:pPr>
    </w:lvl>
    <w:lvl w:ilvl="4" w:tplc="04160019">
      <w:start w:val="1"/>
      <w:numFmt w:val="lowerLetter"/>
      <w:lvlText w:val="%5."/>
      <w:lvlJc w:val="left"/>
      <w:pPr>
        <w:ind w:left="4665" w:hanging="360"/>
      </w:pPr>
    </w:lvl>
    <w:lvl w:ilvl="5" w:tplc="0416001B">
      <w:start w:val="1"/>
      <w:numFmt w:val="lowerRoman"/>
      <w:lvlText w:val="%6."/>
      <w:lvlJc w:val="right"/>
      <w:pPr>
        <w:ind w:left="5385" w:hanging="180"/>
      </w:pPr>
    </w:lvl>
    <w:lvl w:ilvl="6" w:tplc="0416000F">
      <w:start w:val="1"/>
      <w:numFmt w:val="decimal"/>
      <w:lvlText w:val="%7."/>
      <w:lvlJc w:val="left"/>
      <w:pPr>
        <w:ind w:left="6105" w:hanging="360"/>
      </w:pPr>
    </w:lvl>
    <w:lvl w:ilvl="7" w:tplc="04160019">
      <w:start w:val="1"/>
      <w:numFmt w:val="lowerLetter"/>
      <w:lvlText w:val="%8."/>
      <w:lvlJc w:val="left"/>
      <w:pPr>
        <w:ind w:left="6825" w:hanging="360"/>
      </w:pPr>
    </w:lvl>
    <w:lvl w:ilvl="8" w:tplc="0416001B">
      <w:start w:val="1"/>
      <w:numFmt w:val="lowerRoman"/>
      <w:lvlText w:val="%9."/>
      <w:lvlJc w:val="right"/>
      <w:pPr>
        <w:ind w:left="7545" w:hanging="180"/>
      </w:pPr>
    </w:lvl>
  </w:abstractNum>
  <w:abstractNum w:abstractNumId="18" w15:restartNumberingAfterBreak="0">
    <w:nsid w:val="55F71C10"/>
    <w:multiLevelType w:val="multilevel"/>
    <w:tmpl w:val="86F88256"/>
    <w:lvl w:ilvl="0">
      <w:start w:val="1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5F84335"/>
    <w:multiLevelType w:val="multilevel"/>
    <w:tmpl w:val="0CB84222"/>
    <w:lvl w:ilvl="0">
      <w:start w:val="3"/>
      <w:numFmt w:val="decimal"/>
      <w:lvlText w:val="%1."/>
      <w:lvlJc w:val="left"/>
      <w:pPr>
        <w:tabs>
          <w:tab w:val="num" w:pos="705"/>
        </w:tabs>
        <w:ind w:left="705" w:hanging="705"/>
      </w:pPr>
      <w:rPr>
        <w:rFonts w:hint="default"/>
      </w:rPr>
    </w:lvl>
    <w:lvl w:ilvl="1">
      <w:start w:val="1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8F044F6"/>
    <w:multiLevelType w:val="hybridMultilevel"/>
    <w:tmpl w:val="BF8A8D6A"/>
    <w:lvl w:ilvl="0" w:tplc="BEE00D68">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ACD37F4"/>
    <w:multiLevelType w:val="hybridMultilevel"/>
    <w:tmpl w:val="32B4984C"/>
    <w:lvl w:ilvl="0" w:tplc="4B2A1C8A">
      <w:start w:val="7"/>
      <w:numFmt w:val="lowerRoman"/>
      <w:lvlText w:val="(%1)"/>
      <w:lvlJc w:val="left"/>
      <w:pPr>
        <w:ind w:left="2136" w:hanging="72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2" w15:restartNumberingAfterBreak="0">
    <w:nsid w:val="5B9C2C74"/>
    <w:multiLevelType w:val="hybridMultilevel"/>
    <w:tmpl w:val="7F403B1C"/>
    <w:lvl w:ilvl="0" w:tplc="942E2C94">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15:restartNumberingAfterBreak="0">
    <w:nsid w:val="5D357B9C"/>
    <w:multiLevelType w:val="hybridMultilevel"/>
    <w:tmpl w:val="FB2673A6"/>
    <w:lvl w:ilvl="0" w:tplc="33FCB2C0">
      <w:start w:val="1"/>
      <w:numFmt w:val="lowerLetter"/>
      <w:lvlText w:val="%1)"/>
      <w:lvlJc w:val="left"/>
      <w:pPr>
        <w:tabs>
          <w:tab w:val="num" w:pos="720"/>
        </w:tabs>
        <w:ind w:left="720" w:hanging="360"/>
      </w:pPr>
      <w:rPr>
        <w:rFonts w:hint="default"/>
      </w:rPr>
    </w:lvl>
    <w:lvl w:ilvl="1" w:tplc="27E295DE">
      <w:start w:val="1"/>
      <w:numFmt w:val="lowerRoman"/>
      <w:lvlText w:val="(%2)"/>
      <w:lvlJc w:val="left"/>
      <w:pPr>
        <w:tabs>
          <w:tab w:val="num" w:pos="1800"/>
        </w:tabs>
        <w:ind w:left="1800" w:hanging="720"/>
      </w:pPr>
      <w:rPr>
        <w:rFonts w:hint="default"/>
        <w:b w:val="0"/>
        <w:u w:val="none"/>
      </w:rPr>
    </w:lvl>
    <w:lvl w:ilvl="2" w:tplc="EE000F90" w:tentative="1">
      <w:start w:val="1"/>
      <w:numFmt w:val="lowerRoman"/>
      <w:lvlText w:val="%3."/>
      <w:lvlJc w:val="right"/>
      <w:pPr>
        <w:tabs>
          <w:tab w:val="num" w:pos="2160"/>
        </w:tabs>
        <w:ind w:left="2160" w:hanging="180"/>
      </w:pPr>
    </w:lvl>
    <w:lvl w:ilvl="3" w:tplc="74C876E8" w:tentative="1">
      <w:start w:val="1"/>
      <w:numFmt w:val="decimal"/>
      <w:lvlText w:val="%4."/>
      <w:lvlJc w:val="left"/>
      <w:pPr>
        <w:tabs>
          <w:tab w:val="num" w:pos="2880"/>
        </w:tabs>
        <w:ind w:left="2880" w:hanging="360"/>
      </w:pPr>
    </w:lvl>
    <w:lvl w:ilvl="4" w:tplc="1F069664" w:tentative="1">
      <w:start w:val="1"/>
      <w:numFmt w:val="lowerLetter"/>
      <w:lvlText w:val="%5."/>
      <w:lvlJc w:val="left"/>
      <w:pPr>
        <w:tabs>
          <w:tab w:val="num" w:pos="3600"/>
        </w:tabs>
        <w:ind w:left="3600" w:hanging="360"/>
      </w:pPr>
    </w:lvl>
    <w:lvl w:ilvl="5" w:tplc="F74492D4" w:tentative="1">
      <w:start w:val="1"/>
      <w:numFmt w:val="lowerRoman"/>
      <w:lvlText w:val="%6."/>
      <w:lvlJc w:val="right"/>
      <w:pPr>
        <w:tabs>
          <w:tab w:val="num" w:pos="4320"/>
        </w:tabs>
        <w:ind w:left="4320" w:hanging="180"/>
      </w:pPr>
    </w:lvl>
    <w:lvl w:ilvl="6" w:tplc="62C474E0" w:tentative="1">
      <w:start w:val="1"/>
      <w:numFmt w:val="decimal"/>
      <w:lvlText w:val="%7."/>
      <w:lvlJc w:val="left"/>
      <w:pPr>
        <w:tabs>
          <w:tab w:val="num" w:pos="5040"/>
        </w:tabs>
        <w:ind w:left="5040" w:hanging="360"/>
      </w:pPr>
    </w:lvl>
    <w:lvl w:ilvl="7" w:tplc="3B6883E0" w:tentative="1">
      <w:start w:val="1"/>
      <w:numFmt w:val="lowerLetter"/>
      <w:lvlText w:val="%8."/>
      <w:lvlJc w:val="left"/>
      <w:pPr>
        <w:tabs>
          <w:tab w:val="num" w:pos="5760"/>
        </w:tabs>
        <w:ind w:left="5760" w:hanging="360"/>
      </w:pPr>
    </w:lvl>
    <w:lvl w:ilvl="8" w:tplc="89A60504" w:tentative="1">
      <w:start w:val="1"/>
      <w:numFmt w:val="lowerRoman"/>
      <w:lvlText w:val="%9."/>
      <w:lvlJc w:val="right"/>
      <w:pPr>
        <w:tabs>
          <w:tab w:val="num" w:pos="6480"/>
        </w:tabs>
        <w:ind w:left="6480" w:hanging="180"/>
      </w:pPr>
    </w:lvl>
  </w:abstractNum>
  <w:abstractNum w:abstractNumId="24" w15:restartNumberingAfterBreak="0">
    <w:nsid w:val="5F743BCC"/>
    <w:multiLevelType w:val="singleLevel"/>
    <w:tmpl w:val="772C37FE"/>
    <w:lvl w:ilvl="0">
      <w:start w:val="1"/>
      <w:numFmt w:val="lowerLetter"/>
      <w:lvlText w:val="%1)"/>
      <w:lvlJc w:val="left"/>
      <w:pPr>
        <w:tabs>
          <w:tab w:val="num" w:pos="720"/>
        </w:tabs>
        <w:ind w:left="720" w:hanging="720"/>
      </w:pPr>
      <w:rPr>
        <w:rFonts w:hint="default"/>
      </w:rPr>
    </w:lvl>
  </w:abstractNum>
  <w:abstractNum w:abstractNumId="25" w15:restartNumberingAfterBreak="0">
    <w:nsid w:val="62046D7F"/>
    <w:multiLevelType w:val="singleLevel"/>
    <w:tmpl w:val="9C48E58C"/>
    <w:lvl w:ilvl="0">
      <w:start w:val="1"/>
      <w:numFmt w:val="decimal"/>
      <w:lvlText w:val="%1º"/>
      <w:lvlJc w:val="left"/>
      <w:pPr>
        <w:tabs>
          <w:tab w:val="num" w:pos="786"/>
        </w:tabs>
        <w:ind w:left="786" w:hanging="360"/>
      </w:pPr>
    </w:lvl>
  </w:abstractNum>
  <w:abstractNum w:abstractNumId="26" w15:restartNumberingAfterBreak="0">
    <w:nsid w:val="647117D3"/>
    <w:multiLevelType w:val="singleLevel"/>
    <w:tmpl w:val="FAECB1FE"/>
    <w:lvl w:ilvl="0">
      <w:start w:val="1"/>
      <w:numFmt w:val="decimal"/>
      <w:lvlText w:val="%1º"/>
      <w:lvlJc w:val="left"/>
      <w:pPr>
        <w:tabs>
          <w:tab w:val="num" w:pos="360"/>
        </w:tabs>
        <w:ind w:left="360" w:hanging="360"/>
      </w:pPr>
      <w:rPr>
        <w:b w:val="0"/>
        <w:i w:val="0"/>
      </w:rPr>
    </w:lvl>
  </w:abstractNum>
  <w:abstractNum w:abstractNumId="27" w15:restartNumberingAfterBreak="0">
    <w:nsid w:val="65BC3928"/>
    <w:multiLevelType w:val="hybridMultilevel"/>
    <w:tmpl w:val="D456910E"/>
    <w:lvl w:ilvl="0" w:tplc="3078E16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8A26F1D"/>
    <w:multiLevelType w:val="hybridMultilevel"/>
    <w:tmpl w:val="D794DF10"/>
    <w:lvl w:ilvl="0" w:tplc="CDC6B466">
      <w:start w:val="1"/>
      <w:numFmt w:val="decimal"/>
      <w:lvlText w:val="%1."/>
      <w:lvlJc w:val="left"/>
      <w:pPr>
        <w:tabs>
          <w:tab w:val="num" w:pos="720"/>
        </w:tabs>
        <w:ind w:left="720" w:hanging="360"/>
      </w:pPr>
    </w:lvl>
    <w:lvl w:ilvl="1" w:tplc="292E2656" w:tentative="1">
      <w:start w:val="1"/>
      <w:numFmt w:val="lowerLetter"/>
      <w:lvlText w:val="%2."/>
      <w:lvlJc w:val="left"/>
      <w:pPr>
        <w:tabs>
          <w:tab w:val="num" w:pos="1440"/>
        </w:tabs>
        <w:ind w:left="1440" w:hanging="360"/>
      </w:pPr>
    </w:lvl>
    <w:lvl w:ilvl="2" w:tplc="2C66CBD0" w:tentative="1">
      <w:start w:val="1"/>
      <w:numFmt w:val="lowerRoman"/>
      <w:lvlText w:val="%3."/>
      <w:lvlJc w:val="right"/>
      <w:pPr>
        <w:tabs>
          <w:tab w:val="num" w:pos="2160"/>
        </w:tabs>
        <w:ind w:left="2160" w:hanging="180"/>
      </w:pPr>
    </w:lvl>
    <w:lvl w:ilvl="3" w:tplc="A50E9358" w:tentative="1">
      <w:start w:val="1"/>
      <w:numFmt w:val="decimal"/>
      <w:lvlText w:val="%4."/>
      <w:lvlJc w:val="left"/>
      <w:pPr>
        <w:tabs>
          <w:tab w:val="num" w:pos="2880"/>
        </w:tabs>
        <w:ind w:left="2880" w:hanging="360"/>
      </w:pPr>
    </w:lvl>
    <w:lvl w:ilvl="4" w:tplc="08920B0C" w:tentative="1">
      <w:start w:val="1"/>
      <w:numFmt w:val="lowerLetter"/>
      <w:lvlText w:val="%5."/>
      <w:lvlJc w:val="left"/>
      <w:pPr>
        <w:tabs>
          <w:tab w:val="num" w:pos="3600"/>
        </w:tabs>
        <w:ind w:left="3600" w:hanging="360"/>
      </w:pPr>
    </w:lvl>
    <w:lvl w:ilvl="5" w:tplc="34728994" w:tentative="1">
      <w:start w:val="1"/>
      <w:numFmt w:val="lowerRoman"/>
      <w:lvlText w:val="%6."/>
      <w:lvlJc w:val="right"/>
      <w:pPr>
        <w:tabs>
          <w:tab w:val="num" w:pos="4320"/>
        </w:tabs>
        <w:ind w:left="4320" w:hanging="180"/>
      </w:pPr>
    </w:lvl>
    <w:lvl w:ilvl="6" w:tplc="74ECDE6A" w:tentative="1">
      <w:start w:val="1"/>
      <w:numFmt w:val="decimal"/>
      <w:lvlText w:val="%7."/>
      <w:lvlJc w:val="left"/>
      <w:pPr>
        <w:tabs>
          <w:tab w:val="num" w:pos="5040"/>
        </w:tabs>
        <w:ind w:left="5040" w:hanging="360"/>
      </w:pPr>
    </w:lvl>
    <w:lvl w:ilvl="7" w:tplc="192E41E2" w:tentative="1">
      <w:start w:val="1"/>
      <w:numFmt w:val="lowerLetter"/>
      <w:lvlText w:val="%8."/>
      <w:lvlJc w:val="left"/>
      <w:pPr>
        <w:tabs>
          <w:tab w:val="num" w:pos="5760"/>
        </w:tabs>
        <w:ind w:left="5760" w:hanging="360"/>
      </w:pPr>
    </w:lvl>
    <w:lvl w:ilvl="8" w:tplc="D70226C8" w:tentative="1">
      <w:start w:val="1"/>
      <w:numFmt w:val="lowerRoman"/>
      <w:lvlText w:val="%9."/>
      <w:lvlJc w:val="right"/>
      <w:pPr>
        <w:tabs>
          <w:tab w:val="num" w:pos="6480"/>
        </w:tabs>
        <w:ind w:left="6480" w:hanging="180"/>
      </w:pPr>
    </w:lvl>
  </w:abstractNum>
  <w:abstractNum w:abstractNumId="29" w15:restartNumberingAfterBreak="0">
    <w:nsid w:val="6D7501D4"/>
    <w:multiLevelType w:val="hybridMultilevel"/>
    <w:tmpl w:val="ABD82256"/>
    <w:lvl w:ilvl="0" w:tplc="D8F60696">
      <w:start w:val="1"/>
      <w:numFmt w:val="lowerLetter"/>
      <w:lvlText w:val="%1)"/>
      <w:lvlJc w:val="left"/>
      <w:pPr>
        <w:tabs>
          <w:tab w:val="num" w:pos="720"/>
        </w:tabs>
        <w:ind w:left="720" w:hanging="180"/>
      </w:pPr>
      <w:rPr>
        <w:rFonts w:hint="default"/>
      </w:rPr>
    </w:lvl>
    <w:lvl w:ilvl="1" w:tplc="06BCDD1A">
      <w:start w:val="1"/>
      <w:numFmt w:val="lowerLetter"/>
      <w:lvlText w:val="%2."/>
      <w:lvlJc w:val="left"/>
      <w:pPr>
        <w:tabs>
          <w:tab w:val="num" w:pos="1440"/>
        </w:tabs>
        <w:ind w:left="1440" w:hanging="360"/>
      </w:pPr>
    </w:lvl>
    <w:lvl w:ilvl="2" w:tplc="D592FB8E" w:tentative="1">
      <w:start w:val="1"/>
      <w:numFmt w:val="lowerRoman"/>
      <w:lvlText w:val="%3."/>
      <w:lvlJc w:val="right"/>
      <w:pPr>
        <w:tabs>
          <w:tab w:val="num" w:pos="2160"/>
        </w:tabs>
        <w:ind w:left="2160" w:hanging="180"/>
      </w:pPr>
    </w:lvl>
    <w:lvl w:ilvl="3" w:tplc="298C562E" w:tentative="1">
      <w:start w:val="1"/>
      <w:numFmt w:val="decimal"/>
      <w:lvlText w:val="%4."/>
      <w:lvlJc w:val="left"/>
      <w:pPr>
        <w:tabs>
          <w:tab w:val="num" w:pos="2880"/>
        </w:tabs>
        <w:ind w:left="2880" w:hanging="360"/>
      </w:pPr>
    </w:lvl>
    <w:lvl w:ilvl="4" w:tplc="970C52EE" w:tentative="1">
      <w:start w:val="1"/>
      <w:numFmt w:val="lowerLetter"/>
      <w:lvlText w:val="%5."/>
      <w:lvlJc w:val="left"/>
      <w:pPr>
        <w:tabs>
          <w:tab w:val="num" w:pos="3600"/>
        </w:tabs>
        <w:ind w:left="3600" w:hanging="360"/>
      </w:pPr>
    </w:lvl>
    <w:lvl w:ilvl="5" w:tplc="0F908C10" w:tentative="1">
      <w:start w:val="1"/>
      <w:numFmt w:val="lowerRoman"/>
      <w:lvlText w:val="%6."/>
      <w:lvlJc w:val="right"/>
      <w:pPr>
        <w:tabs>
          <w:tab w:val="num" w:pos="4320"/>
        </w:tabs>
        <w:ind w:left="4320" w:hanging="180"/>
      </w:pPr>
    </w:lvl>
    <w:lvl w:ilvl="6" w:tplc="A230B9BE" w:tentative="1">
      <w:start w:val="1"/>
      <w:numFmt w:val="decimal"/>
      <w:lvlText w:val="%7."/>
      <w:lvlJc w:val="left"/>
      <w:pPr>
        <w:tabs>
          <w:tab w:val="num" w:pos="5040"/>
        </w:tabs>
        <w:ind w:left="5040" w:hanging="360"/>
      </w:pPr>
    </w:lvl>
    <w:lvl w:ilvl="7" w:tplc="647A10AE" w:tentative="1">
      <w:start w:val="1"/>
      <w:numFmt w:val="lowerLetter"/>
      <w:lvlText w:val="%8."/>
      <w:lvlJc w:val="left"/>
      <w:pPr>
        <w:tabs>
          <w:tab w:val="num" w:pos="5760"/>
        </w:tabs>
        <w:ind w:left="5760" w:hanging="360"/>
      </w:pPr>
    </w:lvl>
    <w:lvl w:ilvl="8" w:tplc="4FCCC296" w:tentative="1">
      <w:start w:val="1"/>
      <w:numFmt w:val="lowerRoman"/>
      <w:lvlText w:val="%9."/>
      <w:lvlJc w:val="right"/>
      <w:pPr>
        <w:tabs>
          <w:tab w:val="num" w:pos="6480"/>
        </w:tabs>
        <w:ind w:left="6480" w:hanging="180"/>
      </w:pPr>
    </w:lvl>
  </w:abstractNum>
  <w:abstractNum w:abstractNumId="30" w15:restartNumberingAfterBreak="0">
    <w:nsid w:val="6E8C439F"/>
    <w:multiLevelType w:val="hybridMultilevel"/>
    <w:tmpl w:val="5A84F1E8"/>
    <w:lvl w:ilvl="0" w:tplc="F6081768">
      <w:start w:val="1"/>
      <w:numFmt w:val="lowerRoman"/>
      <w:lvlText w:val="(%1)"/>
      <w:lvlJc w:val="left"/>
      <w:pPr>
        <w:ind w:left="1425" w:hanging="72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1" w15:restartNumberingAfterBreak="0">
    <w:nsid w:val="7B471463"/>
    <w:multiLevelType w:val="multilevel"/>
    <w:tmpl w:val="7A7694BE"/>
    <w:lvl w:ilvl="0">
      <w:start w:val="2"/>
      <w:numFmt w:val="decimal"/>
      <w:lvlText w:val="%1."/>
      <w:lvlJc w:val="left"/>
      <w:pPr>
        <w:tabs>
          <w:tab w:val="num" w:pos="735"/>
        </w:tabs>
        <w:ind w:left="735" w:hanging="735"/>
      </w:pPr>
      <w:rPr>
        <w:rFonts w:hint="default"/>
      </w:rPr>
    </w:lvl>
    <w:lvl w:ilvl="1">
      <w:start w:val="6"/>
      <w:numFmt w:val="decimal"/>
      <w:lvlText w:val="%1.%2."/>
      <w:lvlJc w:val="left"/>
      <w:pPr>
        <w:tabs>
          <w:tab w:val="num" w:pos="1089"/>
        </w:tabs>
        <w:ind w:left="1089" w:hanging="735"/>
      </w:pPr>
      <w:rPr>
        <w:rFonts w:hint="default"/>
      </w:rPr>
    </w:lvl>
    <w:lvl w:ilvl="2">
      <w:start w:val="6"/>
      <w:numFmt w:val="decimal"/>
      <w:lvlText w:val="%1.%2.%3."/>
      <w:lvlJc w:val="left"/>
      <w:pPr>
        <w:tabs>
          <w:tab w:val="num" w:pos="1443"/>
        </w:tabs>
        <w:ind w:left="1443" w:hanging="735"/>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924"/>
        </w:tabs>
        <w:ind w:left="3924" w:hanging="180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992"/>
        </w:tabs>
        <w:ind w:left="4992" w:hanging="2160"/>
      </w:pPr>
      <w:rPr>
        <w:rFonts w:hint="default"/>
      </w:rPr>
    </w:lvl>
  </w:abstractNum>
  <w:abstractNum w:abstractNumId="32" w15:restartNumberingAfterBreak="0">
    <w:nsid w:val="7C2E4C74"/>
    <w:multiLevelType w:val="hybridMultilevel"/>
    <w:tmpl w:val="56A437A4"/>
    <w:lvl w:ilvl="0" w:tplc="E7C86C2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3" w15:restartNumberingAfterBreak="0">
    <w:nsid w:val="7F6A4D55"/>
    <w:multiLevelType w:val="hybridMultilevel"/>
    <w:tmpl w:val="70C2443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4"/>
  </w:num>
  <w:num w:numId="2">
    <w:abstractNumId w:val="11"/>
  </w:num>
  <w:num w:numId="3">
    <w:abstractNumId w:val="9"/>
  </w:num>
  <w:num w:numId="4">
    <w:abstractNumId w:val="14"/>
  </w:num>
  <w:num w:numId="5">
    <w:abstractNumId w:val="2"/>
  </w:num>
  <w:num w:numId="6">
    <w:abstractNumId w:val="25"/>
  </w:num>
  <w:num w:numId="7">
    <w:abstractNumId w:val="26"/>
  </w:num>
  <w:num w:numId="8">
    <w:abstractNumId w:val="23"/>
  </w:num>
  <w:num w:numId="9">
    <w:abstractNumId w:val="28"/>
  </w:num>
  <w:num w:numId="10">
    <w:abstractNumId w:val="3"/>
  </w:num>
  <w:num w:numId="11">
    <w:abstractNumId w:val="4"/>
  </w:num>
  <w:num w:numId="12">
    <w:abstractNumId w:val="18"/>
  </w:num>
  <w:num w:numId="13">
    <w:abstractNumId w:val="10"/>
  </w:num>
  <w:num w:numId="14">
    <w:abstractNumId w:val="19"/>
  </w:num>
  <w:num w:numId="15">
    <w:abstractNumId w:val="12"/>
  </w:num>
  <w:num w:numId="16">
    <w:abstractNumId w:val="33"/>
  </w:num>
  <w:num w:numId="17">
    <w:abstractNumId w:val="31"/>
  </w:num>
  <w:num w:numId="18">
    <w:abstractNumId w:val="1"/>
  </w:num>
  <w:num w:numId="19">
    <w:abstractNumId w:val="29"/>
  </w:num>
  <w:num w:numId="20">
    <w:abstractNumId w:val="30"/>
  </w:num>
  <w:num w:numId="21">
    <w:abstractNumId w:val="6"/>
  </w:num>
  <w:num w:numId="22">
    <w:abstractNumId w:val="5"/>
  </w:num>
  <w:num w:numId="23">
    <w:abstractNumId w:val="16"/>
  </w:num>
  <w:num w:numId="24">
    <w:abstractNumId w:val="13"/>
  </w:num>
  <w:num w:numId="25">
    <w:abstractNumId w:val="22"/>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21"/>
  </w:num>
  <w:num w:numId="29">
    <w:abstractNumId w:val="0"/>
  </w:num>
  <w:num w:numId="30">
    <w:abstractNumId w:val="7"/>
  </w:num>
  <w:num w:numId="31">
    <w:abstractNumId w:val="32"/>
  </w:num>
  <w:num w:numId="32">
    <w:abstractNumId w:val="8"/>
  </w:num>
  <w:num w:numId="33">
    <w:abstractNumId w:val="27"/>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842"/>
    <w:rsid w:val="00004C45"/>
    <w:rsid w:val="000077CE"/>
    <w:rsid w:val="00007ACF"/>
    <w:rsid w:val="0001206B"/>
    <w:rsid w:val="00020F9A"/>
    <w:rsid w:val="00024634"/>
    <w:rsid w:val="00024D3C"/>
    <w:rsid w:val="000308C8"/>
    <w:rsid w:val="000342C2"/>
    <w:rsid w:val="00034FEE"/>
    <w:rsid w:val="000372E7"/>
    <w:rsid w:val="000479FD"/>
    <w:rsid w:val="00050480"/>
    <w:rsid w:val="000516F2"/>
    <w:rsid w:val="0005490E"/>
    <w:rsid w:val="00056869"/>
    <w:rsid w:val="000604CA"/>
    <w:rsid w:val="00061EED"/>
    <w:rsid w:val="0006322D"/>
    <w:rsid w:val="000641EB"/>
    <w:rsid w:val="000649B0"/>
    <w:rsid w:val="0006627C"/>
    <w:rsid w:val="00067AA7"/>
    <w:rsid w:val="00067F13"/>
    <w:rsid w:val="00072471"/>
    <w:rsid w:val="000751B9"/>
    <w:rsid w:val="00076AC1"/>
    <w:rsid w:val="000771AB"/>
    <w:rsid w:val="000844D2"/>
    <w:rsid w:val="00084886"/>
    <w:rsid w:val="000849B4"/>
    <w:rsid w:val="000874C3"/>
    <w:rsid w:val="00087AFB"/>
    <w:rsid w:val="00090651"/>
    <w:rsid w:val="00092EB7"/>
    <w:rsid w:val="00096FFB"/>
    <w:rsid w:val="0009728F"/>
    <w:rsid w:val="000A0F8B"/>
    <w:rsid w:val="000A2A40"/>
    <w:rsid w:val="000A3628"/>
    <w:rsid w:val="000B6352"/>
    <w:rsid w:val="000C1446"/>
    <w:rsid w:val="000C5267"/>
    <w:rsid w:val="000C7C48"/>
    <w:rsid w:val="000D0469"/>
    <w:rsid w:val="000D1A07"/>
    <w:rsid w:val="000D1A88"/>
    <w:rsid w:val="000D1FF7"/>
    <w:rsid w:val="000D4D25"/>
    <w:rsid w:val="000D5A40"/>
    <w:rsid w:val="000D7776"/>
    <w:rsid w:val="000E6D52"/>
    <w:rsid w:val="000F3CAD"/>
    <w:rsid w:val="000F3DAC"/>
    <w:rsid w:val="000F6588"/>
    <w:rsid w:val="000F71BB"/>
    <w:rsid w:val="001006F5"/>
    <w:rsid w:val="00101261"/>
    <w:rsid w:val="00104A3E"/>
    <w:rsid w:val="001058FC"/>
    <w:rsid w:val="001073C6"/>
    <w:rsid w:val="0010742A"/>
    <w:rsid w:val="0011286C"/>
    <w:rsid w:val="00112999"/>
    <w:rsid w:val="001160D9"/>
    <w:rsid w:val="00117116"/>
    <w:rsid w:val="00122071"/>
    <w:rsid w:val="00122ED2"/>
    <w:rsid w:val="00125957"/>
    <w:rsid w:val="00126DBF"/>
    <w:rsid w:val="00127005"/>
    <w:rsid w:val="00127031"/>
    <w:rsid w:val="001275EA"/>
    <w:rsid w:val="00127B9A"/>
    <w:rsid w:val="00127F5E"/>
    <w:rsid w:val="00135ABB"/>
    <w:rsid w:val="00141F63"/>
    <w:rsid w:val="00142101"/>
    <w:rsid w:val="00142DCA"/>
    <w:rsid w:val="001449BE"/>
    <w:rsid w:val="00144C8E"/>
    <w:rsid w:val="00145173"/>
    <w:rsid w:val="00146033"/>
    <w:rsid w:val="001478C4"/>
    <w:rsid w:val="001525AE"/>
    <w:rsid w:val="00156512"/>
    <w:rsid w:val="00156AF9"/>
    <w:rsid w:val="0015756F"/>
    <w:rsid w:val="00161485"/>
    <w:rsid w:val="0016341A"/>
    <w:rsid w:val="001704EE"/>
    <w:rsid w:val="00181941"/>
    <w:rsid w:val="00181A4D"/>
    <w:rsid w:val="00183EB1"/>
    <w:rsid w:val="00185767"/>
    <w:rsid w:val="001858A9"/>
    <w:rsid w:val="0019155C"/>
    <w:rsid w:val="00195EBE"/>
    <w:rsid w:val="00195FE6"/>
    <w:rsid w:val="00196CC5"/>
    <w:rsid w:val="001A02DF"/>
    <w:rsid w:val="001A3AEB"/>
    <w:rsid w:val="001A4768"/>
    <w:rsid w:val="001A49DF"/>
    <w:rsid w:val="001A564D"/>
    <w:rsid w:val="001B3D16"/>
    <w:rsid w:val="001B6910"/>
    <w:rsid w:val="001B6F56"/>
    <w:rsid w:val="001B74B6"/>
    <w:rsid w:val="001C0599"/>
    <w:rsid w:val="001C22DD"/>
    <w:rsid w:val="001C27B4"/>
    <w:rsid w:val="001C2A7F"/>
    <w:rsid w:val="001D179C"/>
    <w:rsid w:val="001D27BA"/>
    <w:rsid w:val="001D2B59"/>
    <w:rsid w:val="001D4EAC"/>
    <w:rsid w:val="001D6BA2"/>
    <w:rsid w:val="001E2BD5"/>
    <w:rsid w:val="001E4A06"/>
    <w:rsid w:val="001E5065"/>
    <w:rsid w:val="001E6692"/>
    <w:rsid w:val="001E700B"/>
    <w:rsid w:val="001F7BE2"/>
    <w:rsid w:val="00203301"/>
    <w:rsid w:val="002042E7"/>
    <w:rsid w:val="00204D33"/>
    <w:rsid w:val="00204EDD"/>
    <w:rsid w:val="00207F1D"/>
    <w:rsid w:val="00211328"/>
    <w:rsid w:val="00212399"/>
    <w:rsid w:val="00213F72"/>
    <w:rsid w:val="00216DE0"/>
    <w:rsid w:val="002205D0"/>
    <w:rsid w:val="00223A06"/>
    <w:rsid w:val="00223E9D"/>
    <w:rsid w:val="00225F77"/>
    <w:rsid w:val="00226744"/>
    <w:rsid w:val="00233CF8"/>
    <w:rsid w:val="00234531"/>
    <w:rsid w:val="00236D2B"/>
    <w:rsid w:val="00242F5A"/>
    <w:rsid w:val="0024352C"/>
    <w:rsid w:val="002459BC"/>
    <w:rsid w:val="00245D02"/>
    <w:rsid w:val="00246344"/>
    <w:rsid w:val="00256030"/>
    <w:rsid w:val="00256794"/>
    <w:rsid w:val="00261534"/>
    <w:rsid w:val="00262595"/>
    <w:rsid w:val="00262602"/>
    <w:rsid w:val="0026601D"/>
    <w:rsid w:val="00272548"/>
    <w:rsid w:val="002779CE"/>
    <w:rsid w:val="0028236E"/>
    <w:rsid w:val="0028338B"/>
    <w:rsid w:val="0028347C"/>
    <w:rsid w:val="00283BF5"/>
    <w:rsid w:val="0028721E"/>
    <w:rsid w:val="00287556"/>
    <w:rsid w:val="0028763E"/>
    <w:rsid w:val="00287915"/>
    <w:rsid w:val="00287959"/>
    <w:rsid w:val="00291B15"/>
    <w:rsid w:val="002A38A8"/>
    <w:rsid w:val="002B0587"/>
    <w:rsid w:val="002B376F"/>
    <w:rsid w:val="002B4674"/>
    <w:rsid w:val="002B7326"/>
    <w:rsid w:val="002C0E9D"/>
    <w:rsid w:val="002C156C"/>
    <w:rsid w:val="002C34B7"/>
    <w:rsid w:val="002C38C0"/>
    <w:rsid w:val="002C399F"/>
    <w:rsid w:val="002C4F7B"/>
    <w:rsid w:val="002D122E"/>
    <w:rsid w:val="002D1649"/>
    <w:rsid w:val="002D507E"/>
    <w:rsid w:val="002D509D"/>
    <w:rsid w:val="002D5328"/>
    <w:rsid w:val="002D7491"/>
    <w:rsid w:val="002D7D67"/>
    <w:rsid w:val="002E1424"/>
    <w:rsid w:val="002E1950"/>
    <w:rsid w:val="002E5646"/>
    <w:rsid w:val="002F0A52"/>
    <w:rsid w:val="002F1709"/>
    <w:rsid w:val="002F3C37"/>
    <w:rsid w:val="002F6545"/>
    <w:rsid w:val="003007F4"/>
    <w:rsid w:val="003028B5"/>
    <w:rsid w:val="0030314C"/>
    <w:rsid w:val="00307B17"/>
    <w:rsid w:val="0031038D"/>
    <w:rsid w:val="00312A01"/>
    <w:rsid w:val="00313C45"/>
    <w:rsid w:val="00314DB9"/>
    <w:rsid w:val="00316086"/>
    <w:rsid w:val="00317702"/>
    <w:rsid w:val="00317E09"/>
    <w:rsid w:val="00321365"/>
    <w:rsid w:val="00323511"/>
    <w:rsid w:val="003243C0"/>
    <w:rsid w:val="00324517"/>
    <w:rsid w:val="00326E90"/>
    <w:rsid w:val="00327F38"/>
    <w:rsid w:val="00331337"/>
    <w:rsid w:val="00332780"/>
    <w:rsid w:val="00336964"/>
    <w:rsid w:val="003424A6"/>
    <w:rsid w:val="00346E49"/>
    <w:rsid w:val="003500FE"/>
    <w:rsid w:val="003565CB"/>
    <w:rsid w:val="00366F3F"/>
    <w:rsid w:val="00367C53"/>
    <w:rsid w:val="0037081D"/>
    <w:rsid w:val="00370CF1"/>
    <w:rsid w:val="00372BE5"/>
    <w:rsid w:val="00374141"/>
    <w:rsid w:val="00375665"/>
    <w:rsid w:val="003762A5"/>
    <w:rsid w:val="003771D1"/>
    <w:rsid w:val="00377638"/>
    <w:rsid w:val="003823F5"/>
    <w:rsid w:val="00390100"/>
    <w:rsid w:val="00397C77"/>
    <w:rsid w:val="003A1DDC"/>
    <w:rsid w:val="003A3DEA"/>
    <w:rsid w:val="003A62A3"/>
    <w:rsid w:val="003A77E7"/>
    <w:rsid w:val="003B01C3"/>
    <w:rsid w:val="003B0F3E"/>
    <w:rsid w:val="003B22ED"/>
    <w:rsid w:val="003B6DD5"/>
    <w:rsid w:val="003C0773"/>
    <w:rsid w:val="003C3629"/>
    <w:rsid w:val="003C4644"/>
    <w:rsid w:val="003C5176"/>
    <w:rsid w:val="003C7528"/>
    <w:rsid w:val="003C7AAC"/>
    <w:rsid w:val="003D1142"/>
    <w:rsid w:val="003D1B0E"/>
    <w:rsid w:val="003D2461"/>
    <w:rsid w:val="003D5169"/>
    <w:rsid w:val="003D5B2D"/>
    <w:rsid w:val="003E0D19"/>
    <w:rsid w:val="003E15A4"/>
    <w:rsid w:val="003E1898"/>
    <w:rsid w:val="003F01AA"/>
    <w:rsid w:val="003F06BA"/>
    <w:rsid w:val="003F0DB9"/>
    <w:rsid w:val="003F35D6"/>
    <w:rsid w:val="003F5783"/>
    <w:rsid w:val="003F5E24"/>
    <w:rsid w:val="003F6C7F"/>
    <w:rsid w:val="00401827"/>
    <w:rsid w:val="004022C1"/>
    <w:rsid w:val="0040314E"/>
    <w:rsid w:val="00404433"/>
    <w:rsid w:val="00407E0F"/>
    <w:rsid w:val="00410050"/>
    <w:rsid w:val="004109D9"/>
    <w:rsid w:val="004218C6"/>
    <w:rsid w:val="00422278"/>
    <w:rsid w:val="004249AC"/>
    <w:rsid w:val="00430CBD"/>
    <w:rsid w:val="00430DBA"/>
    <w:rsid w:val="004344C8"/>
    <w:rsid w:val="004362BD"/>
    <w:rsid w:val="00437943"/>
    <w:rsid w:val="0044050B"/>
    <w:rsid w:val="004407C8"/>
    <w:rsid w:val="004415C0"/>
    <w:rsid w:val="004428C2"/>
    <w:rsid w:val="0044459E"/>
    <w:rsid w:val="00451434"/>
    <w:rsid w:val="00451CCE"/>
    <w:rsid w:val="0045370B"/>
    <w:rsid w:val="00455AAA"/>
    <w:rsid w:val="00456854"/>
    <w:rsid w:val="00457B7B"/>
    <w:rsid w:val="0046028B"/>
    <w:rsid w:val="0047176F"/>
    <w:rsid w:val="00472B8F"/>
    <w:rsid w:val="00477E01"/>
    <w:rsid w:val="00486FF3"/>
    <w:rsid w:val="00490960"/>
    <w:rsid w:val="00492076"/>
    <w:rsid w:val="00492A2D"/>
    <w:rsid w:val="00493E9F"/>
    <w:rsid w:val="00494CC2"/>
    <w:rsid w:val="004968DB"/>
    <w:rsid w:val="004A3266"/>
    <w:rsid w:val="004A4FE6"/>
    <w:rsid w:val="004A6749"/>
    <w:rsid w:val="004A751A"/>
    <w:rsid w:val="004B1962"/>
    <w:rsid w:val="004B2930"/>
    <w:rsid w:val="004B2D17"/>
    <w:rsid w:val="004B30D7"/>
    <w:rsid w:val="004B7277"/>
    <w:rsid w:val="004B7B96"/>
    <w:rsid w:val="004C1D25"/>
    <w:rsid w:val="004C2B15"/>
    <w:rsid w:val="004C54AA"/>
    <w:rsid w:val="004C59B1"/>
    <w:rsid w:val="004C64F8"/>
    <w:rsid w:val="004C7F4E"/>
    <w:rsid w:val="004D1356"/>
    <w:rsid w:val="004E2050"/>
    <w:rsid w:val="004E2CCA"/>
    <w:rsid w:val="004E33F3"/>
    <w:rsid w:val="004E3E4E"/>
    <w:rsid w:val="004E405E"/>
    <w:rsid w:val="004E63BA"/>
    <w:rsid w:val="004E7667"/>
    <w:rsid w:val="004E769C"/>
    <w:rsid w:val="004F0A9A"/>
    <w:rsid w:val="004F206F"/>
    <w:rsid w:val="004F3FDF"/>
    <w:rsid w:val="004F5D44"/>
    <w:rsid w:val="004F709B"/>
    <w:rsid w:val="004F74D2"/>
    <w:rsid w:val="0050187D"/>
    <w:rsid w:val="0050523A"/>
    <w:rsid w:val="00505D82"/>
    <w:rsid w:val="005107D5"/>
    <w:rsid w:val="00527D47"/>
    <w:rsid w:val="00527E75"/>
    <w:rsid w:val="005300AB"/>
    <w:rsid w:val="00531B03"/>
    <w:rsid w:val="00534833"/>
    <w:rsid w:val="00535F8E"/>
    <w:rsid w:val="00544A50"/>
    <w:rsid w:val="005476AB"/>
    <w:rsid w:val="00550507"/>
    <w:rsid w:val="00550C90"/>
    <w:rsid w:val="00550D56"/>
    <w:rsid w:val="00551F8D"/>
    <w:rsid w:val="00561EEA"/>
    <w:rsid w:val="005623DE"/>
    <w:rsid w:val="00564C09"/>
    <w:rsid w:val="00565696"/>
    <w:rsid w:val="005671D3"/>
    <w:rsid w:val="00573864"/>
    <w:rsid w:val="005765FC"/>
    <w:rsid w:val="00576604"/>
    <w:rsid w:val="005769F0"/>
    <w:rsid w:val="00576C7D"/>
    <w:rsid w:val="005773F7"/>
    <w:rsid w:val="00577514"/>
    <w:rsid w:val="00582247"/>
    <w:rsid w:val="0058350B"/>
    <w:rsid w:val="005842A6"/>
    <w:rsid w:val="00590DB3"/>
    <w:rsid w:val="00594842"/>
    <w:rsid w:val="00595E9C"/>
    <w:rsid w:val="00596B48"/>
    <w:rsid w:val="00596EE1"/>
    <w:rsid w:val="005A433B"/>
    <w:rsid w:val="005C25DB"/>
    <w:rsid w:val="005C58D8"/>
    <w:rsid w:val="005C6296"/>
    <w:rsid w:val="005C7A51"/>
    <w:rsid w:val="005D31CF"/>
    <w:rsid w:val="005D6379"/>
    <w:rsid w:val="005D68F5"/>
    <w:rsid w:val="005E090E"/>
    <w:rsid w:val="005E1B27"/>
    <w:rsid w:val="005E3C6A"/>
    <w:rsid w:val="005E4137"/>
    <w:rsid w:val="005E4304"/>
    <w:rsid w:val="005E707E"/>
    <w:rsid w:val="005E791C"/>
    <w:rsid w:val="005F5C89"/>
    <w:rsid w:val="005F7976"/>
    <w:rsid w:val="0060436E"/>
    <w:rsid w:val="006045EA"/>
    <w:rsid w:val="00611D9A"/>
    <w:rsid w:val="00612ABA"/>
    <w:rsid w:val="006133E5"/>
    <w:rsid w:val="0062039C"/>
    <w:rsid w:val="00621305"/>
    <w:rsid w:val="00621428"/>
    <w:rsid w:val="0062187A"/>
    <w:rsid w:val="00625D93"/>
    <w:rsid w:val="0063775E"/>
    <w:rsid w:val="006402AF"/>
    <w:rsid w:val="00641051"/>
    <w:rsid w:val="00642087"/>
    <w:rsid w:val="00647B49"/>
    <w:rsid w:val="006517DC"/>
    <w:rsid w:val="00651E6B"/>
    <w:rsid w:val="00653F0F"/>
    <w:rsid w:val="00655657"/>
    <w:rsid w:val="00661F92"/>
    <w:rsid w:val="00663110"/>
    <w:rsid w:val="0066592F"/>
    <w:rsid w:val="00666653"/>
    <w:rsid w:val="00667C86"/>
    <w:rsid w:val="006718ED"/>
    <w:rsid w:val="00671EA5"/>
    <w:rsid w:val="00673221"/>
    <w:rsid w:val="0067337E"/>
    <w:rsid w:val="006750EC"/>
    <w:rsid w:val="00680CC2"/>
    <w:rsid w:val="00682509"/>
    <w:rsid w:val="00682A25"/>
    <w:rsid w:val="00687FCC"/>
    <w:rsid w:val="00690083"/>
    <w:rsid w:val="00692B1B"/>
    <w:rsid w:val="006A1191"/>
    <w:rsid w:val="006A23F9"/>
    <w:rsid w:val="006A30A9"/>
    <w:rsid w:val="006A6500"/>
    <w:rsid w:val="006A7041"/>
    <w:rsid w:val="006A79E9"/>
    <w:rsid w:val="006B2D1D"/>
    <w:rsid w:val="006B4E26"/>
    <w:rsid w:val="006B7112"/>
    <w:rsid w:val="006C31CA"/>
    <w:rsid w:val="006C510B"/>
    <w:rsid w:val="006C539F"/>
    <w:rsid w:val="006C63A3"/>
    <w:rsid w:val="006C6C5F"/>
    <w:rsid w:val="006C6D88"/>
    <w:rsid w:val="006D0851"/>
    <w:rsid w:val="006D1D34"/>
    <w:rsid w:val="006D365E"/>
    <w:rsid w:val="006E2399"/>
    <w:rsid w:val="006E28E0"/>
    <w:rsid w:val="006E327C"/>
    <w:rsid w:val="006E38B6"/>
    <w:rsid w:val="006E460E"/>
    <w:rsid w:val="006F100F"/>
    <w:rsid w:val="006F1168"/>
    <w:rsid w:val="006F26DF"/>
    <w:rsid w:val="006F361C"/>
    <w:rsid w:val="006F4383"/>
    <w:rsid w:val="007006B0"/>
    <w:rsid w:val="00700C20"/>
    <w:rsid w:val="0070110E"/>
    <w:rsid w:val="00704693"/>
    <w:rsid w:val="007076E3"/>
    <w:rsid w:val="00711A0C"/>
    <w:rsid w:val="00715A9A"/>
    <w:rsid w:val="00717DC6"/>
    <w:rsid w:val="00721F6C"/>
    <w:rsid w:val="00722A1E"/>
    <w:rsid w:val="00722B46"/>
    <w:rsid w:val="0073321A"/>
    <w:rsid w:val="00733E44"/>
    <w:rsid w:val="00734C6C"/>
    <w:rsid w:val="00734EF4"/>
    <w:rsid w:val="007355D1"/>
    <w:rsid w:val="0073637D"/>
    <w:rsid w:val="00736936"/>
    <w:rsid w:val="00744552"/>
    <w:rsid w:val="00744B58"/>
    <w:rsid w:val="00747EB3"/>
    <w:rsid w:val="0075034A"/>
    <w:rsid w:val="00750A96"/>
    <w:rsid w:val="00752503"/>
    <w:rsid w:val="00754197"/>
    <w:rsid w:val="007634EE"/>
    <w:rsid w:val="00764A7E"/>
    <w:rsid w:val="00764C12"/>
    <w:rsid w:val="00765956"/>
    <w:rsid w:val="0077037C"/>
    <w:rsid w:val="00776CAD"/>
    <w:rsid w:val="00780AF1"/>
    <w:rsid w:val="0078273A"/>
    <w:rsid w:val="00782D06"/>
    <w:rsid w:val="00783E0E"/>
    <w:rsid w:val="007851AF"/>
    <w:rsid w:val="007901D0"/>
    <w:rsid w:val="007A17EF"/>
    <w:rsid w:val="007A1C63"/>
    <w:rsid w:val="007A1F19"/>
    <w:rsid w:val="007A274E"/>
    <w:rsid w:val="007A675A"/>
    <w:rsid w:val="007A6D3D"/>
    <w:rsid w:val="007A7922"/>
    <w:rsid w:val="007B2480"/>
    <w:rsid w:val="007B7464"/>
    <w:rsid w:val="007B74D1"/>
    <w:rsid w:val="007C15E3"/>
    <w:rsid w:val="007C1753"/>
    <w:rsid w:val="007C18D4"/>
    <w:rsid w:val="007C2069"/>
    <w:rsid w:val="007C2552"/>
    <w:rsid w:val="007C25AD"/>
    <w:rsid w:val="007D249B"/>
    <w:rsid w:val="007D4A4B"/>
    <w:rsid w:val="007E30B9"/>
    <w:rsid w:val="007E3268"/>
    <w:rsid w:val="007F03F1"/>
    <w:rsid w:val="007F127B"/>
    <w:rsid w:val="007F2AB9"/>
    <w:rsid w:val="007F340F"/>
    <w:rsid w:val="007F4297"/>
    <w:rsid w:val="007F5629"/>
    <w:rsid w:val="0080052A"/>
    <w:rsid w:val="00802219"/>
    <w:rsid w:val="008023B7"/>
    <w:rsid w:val="0080250D"/>
    <w:rsid w:val="0080321C"/>
    <w:rsid w:val="0080418A"/>
    <w:rsid w:val="00806C21"/>
    <w:rsid w:val="00811892"/>
    <w:rsid w:val="00817A39"/>
    <w:rsid w:val="00817D99"/>
    <w:rsid w:val="00822DE5"/>
    <w:rsid w:val="00823D11"/>
    <w:rsid w:val="00825E18"/>
    <w:rsid w:val="008263D2"/>
    <w:rsid w:val="00826416"/>
    <w:rsid w:val="00827BCF"/>
    <w:rsid w:val="00831B4E"/>
    <w:rsid w:val="00832141"/>
    <w:rsid w:val="00835D28"/>
    <w:rsid w:val="0083745B"/>
    <w:rsid w:val="008428B2"/>
    <w:rsid w:val="008500FF"/>
    <w:rsid w:val="00850729"/>
    <w:rsid w:val="00850CAB"/>
    <w:rsid w:val="00850FD8"/>
    <w:rsid w:val="00852406"/>
    <w:rsid w:val="008551D6"/>
    <w:rsid w:val="00855945"/>
    <w:rsid w:val="0085703B"/>
    <w:rsid w:val="008612E1"/>
    <w:rsid w:val="00862843"/>
    <w:rsid w:val="00862B32"/>
    <w:rsid w:val="00863AAF"/>
    <w:rsid w:val="0086433F"/>
    <w:rsid w:val="00864681"/>
    <w:rsid w:val="00865A6B"/>
    <w:rsid w:val="00867443"/>
    <w:rsid w:val="00871C8D"/>
    <w:rsid w:val="008725A4"/>
    <w:rsid w:val="00872FE3"/>
    <w:rsid w:val="00874906"/>
    <w:rsid w:val="00874DCE"/>
    <w:rsid w:val="008765A3"/>
    <w:rsid w:val="00877A3B"/>
    <w:rsid w:val="00877C89"/>
    <w:rsid w:val="00882004"/>
    <w:rsid w:val="00883B7D"/>
    <w:rsid w:val="00883E76"/>
    <w:rsid w:val="00884546"/>
    <w:rsid w:val="00884F15"/>
    <w:rsid w:val="00887EB4"/>
    <w:rsid w:val="00894345"/>
    <w:rsid w:val="00895406"/>
    <w:rsid w:val="008A20B2"/>
    <w:rsid w:val="008A6E01"/>
    <w:rsid w:val="008A7E89"/>
    <w:rsid w:val="008B04CD"/>
    <w:rsid w:val="008B1DA9"/>
    <w:rsid w:val="008B43B5"/>
    <w:rsid w:val="008B75C6"/>
    <w:rsid w:val="008C0C6B"/>
    <w:rsid w:val="008C2177"/>
    <w:rsid w:val="008C38D5"/>
    <w:rsid w:val="008C52E3"/>
    <w:rsid w:val="008C782C"/>
    <w:rsid w:val="008C7DC5"/>
    <w:rsid w:val="008D10AF"/>
    <w:rsid w:val="008D375E"/>
    <w:rsid w:val="008D5D4A"/>
    <w:rsid w:val="008D7CB6"/>
    <w:rsid w:val="008E35B5"/>
    <w:rsid w:val="008E7764"/>
    <w:rsid w:val="008F1E14"/>
    <w:rsid w:val="008F42B0"/>
    <w:rsid w:val="008F6E35"/>
    <w:rsid w:val="00903870"/>
    <w:rsid w:val="00903EED"/>
    <w:rsid w:val="009042A4"/>
    <w:rsid w:val="009046AE"/>
    <w:rsid w:val="00906A75"/>
    <w:rsid w:val="009128AA"/>
    <w:rsid w:val="00915359"/>
    <w:rsid w:val="0091630A"/>
    <w:rsid w:val="00916922"/>
    <w:rsid w:val="00920C4D"/>
    <w:rsid w:val="00921DA9"/>
    <w:rsid w:val="009271C3"/>
    <w:rsid w:val="009275CC"/>
    <w:rsid w:val="00931E28"/>
    <w:rsid w:val="00931FE8"/>
    <w:rsid w:val="0094068E"/>
    <w:rsid w:val="00940D11"/>
    <w:rsid w:val="0094243F"/>
    <w:rsid w:val="00943578"/>
    <w:rsid w:val="00945854"/>
    <w:rsid w:val="009476FD"/>
    <w:rsid w:val="0095291D"/>
    <w:rsid w:val="009533A8"/>
    <w:rsid w:val="0095351B"/>
    <w:rsid w:val="00956B94"/>
    <w:rsid w:val="009606E7"/>
    <w:rsid w:val="00961A87"/>
    <w:rsid w:val="00961DD1"/>
    <w:rsid w:val="00962104"/>
    <w:rsid w:val="009625E0"/>
    <w:rsid w:val="0096458C"/>
    <w:rsid w:val="0096745D"/>
    <w:rsid w:val="00973F36"/>
    <w:rsid w:val="0098006C"/>
    <w:rsid w:val="00981784"/>
    <w:rsid w:val="00984EE3"/>
    <w:rsid w:val="00985597"/>
    <w:rsid w:val="0099474C"/>
    <w:rsid w:val="009A0AEB"/>
    <w:rsid w:val="009A38A6"/>
    <w:rsid w:val="009A4846"/>
    <w:rsid w:val="009A5777"/>
    <w:rsid w:val="009A62F7"/>
    <w:rsid w:val="009B1ED1"/>
    <w:rsid w:val="009B36E6"/>
    <w:rsid w:val="009B4F69"/>
    <w:rsid w:val="009B6B23"/>
    <w:rsid w:val="009C2599"/>
    <w:rsid w:val="009C2B9B"/>
    <w:rsid w:val="009C5D09"/>
    <w:rsid w:val="009C68AD"/>
    <w:rsid w:val="009D1A8B"/>
    <w:rsid w:val="009D2D50"/>
    <w:rsid w:val="009D3F45"/>
    <w:rsid w:val="009D4515"/>
    <w:rsid w:val="009D4D30"/>
    <w:rsid w:val="009E00BA"/>
    <w:rsid w:val="009E16A0"/>
    <w:rsid w:val="009F0D09"/>
    <w:rsid w:val="009F1C8D"/>
    <w:rsid w:val="009F1E25"/>
    <w:rsid w:val="009F76B3"/>
    <w:rsid w:val="00A009DE"/>
    <w:rsid w:val="00A039F3"/>
    <w:rsid w:val="00A14135"/>
    <w:rsid w:val="00A15B79"/>
    <w:rsid w:val="00A16AC6"/>
    <w:rsid w:val="00A21E8B"/>
    <w:rsid w:val="00A23F25"/>
    <w:rsid w:val="00A25755"/>
    <w:rsid w:val="00A30F73"/>
    <w:rsid w:val="00A313F8"/>
    <w:rsid w:val="00A320F2"/>
    <w:rsid w:val="00A33EE6"/>
    <w:rsid w:val="00A44772"/>
    <w:rsid w:val="00A51568"/>
    <w:rsid w:val="00A5699E"/>
    <w:rsid w:val="00A6029D"/>
    <w:rsid w:val="00A6149D"/>
    <w:rsid w:val="00A64236"/>
    <w:rsid w:val="00A660D0"/>
    <w:rsid w:val="00A66527"/>
    <w:rsid w:val="00A8230D"/>
    <w:rsid w:val="00A82956"/>
    <w:rsid w:val="00A82FCF"/>
    <w:rsid w:val="00A8372E"/>
    <w:rsid w:val="00A91922"/>
    <w:rsid w:val="00A972E0"/>
    <w:rsid w:val="00A977D8"/>
    <w:rsid w:val="00AA0651"/>
    <w:rsid w:val="00AA4163"/>
    <w:rsid w:val="00AA50C0"/>
    <w:rsid w:val="00AB470C"/>
    <w:rsid w:val="00AB569E"/>
    <w:rsid w:val="00AB6FE1"/>
    <w:rsid w:val="00AC127C"/>
    <w:rsid w:val="00AC5C14"/>
    <w:rsid w:val="00AC61F0"/>
    <w:rsid w:val="00AC67D3"/>
    <w:rsid w:val="00AD16BA"/>
    <w:rsid w:val="00AD1BD6"/>
    <w:rsid w:val="00AD2377"/>
    <w:rsid w:val="00AD3AF6"/>
    <w:rsid w:val="00AD3BB9"/>
    <w:rsid w:val="00AD44A5"/>
    <w:rsid w:val="00AD6613"/>
    <w:rsid w:val="00AE0085"/>
    <w:rsid w:val="00AE0265"/>
    <w:rsid w:val="00AE16D4"/>
    <w:rsid w:val="00AE2C52"/>
    <w:rsid w:val="00AE2DC8"/>
    <w:rsid w:val="00AE53BA"/>
    <w:rsid w:val="00AE5B71"/>
    <w:rsid w:val="00AF0AF5"/>
    <w:rsid w:val="00AF5370"/>
    <w:rsid w:val="00B02B5E"/>
    <w:rsid w:val="00B131D4"/>
    <w:rsid w:val="00B13E70"/>
    <w:rsid w:val="00B14624"/>
    <w:rsid w:val="00B20187"/>
    <w:rsid w:val="00B20212"/>
    <w:rsid w:val="00B21CC6"/>
    <w:rsid w:val="00B21EE5"/>
    <w:rsid w:val="00B234B2"/>
    <w:rsid w:val="00B23B68"/>
    <w:rsid w:val="00B24914"/>
    <w:rsid w:val="00B27909"/>
    <w:rsid w:val="00B34E92"/>
    <w:rsid w:val="00B36575"/>
    <w:rsid w:val="00B37DAD"/>
    <w:rsid w:val="00B431F2"/>
    <w:rsid w:val="00B44DDF"/>
    <w:rsid w:val="00B45C85"/>
    <w:rsid w:val="00B45FA4"/>
    <w:rsid w:val="00B50AC8"/>
    <w:rsid w:val="00B52147"/>
    <w:rsid w:val="00B54E9B"/>
    <w:rsid w:val="00B54FB4"/>
    <w:rsid w:val="00B557DE"/>
    <w:rsid w:val="00B55FFB"/>
    <w:rsid w:val="00B56040"/>
    <w:rsid w:val="00B56914"/>
    <w:rsid w:val="00B60959"/>
    <w:rsid w:val="00B63B32"/>
    <w:rsid w:val="00B63F04"/>
    <w:rsid w:val="00B71AA4"/>
    <w:rsid w:val="00B77712"/>
    <w:rsid w:val="00B82532"/>
    <w:rsid w:val="00B827E6"/>
    <w:rsid w:val="00B85D9A"/>
    <w:rsid w:val="00B93B95"/>
    <w:rsid w:val="00BA225C"/>
    <w:rsid w:val="00BA4762"/>
    <w:rsid w:val="00BA6AA7"/>
    <w:rsid w:val="00BA7390"/>
    <w:rsid w:val="00BB0DAC"/>
    <w:rsid w:val="00BB3D9B"/>
    <w:rsid w:val="00BB4168"/>
    <w:rsid w:val="00BB4641"/>
    <w:rsid w:val="00BB47E4"/>
    <w:rsid w:val="00BC1699"/>
    <w:rsid w:val="00BC1B4D"/>
    <w:rsid w:val="00BD013F"/>
    <w:rsid w:val="00BD406F"/>
    <w:rsid w:val="00BD4C4D"/>
    <w:rsid w:val="00BD529F"/>
    <w:rsid w:val="00BD6264"/>
    <w:rsid w:val="00BE139B"/>
    <w:rsid w:val="00BE485F"/>
    <w:rsid w:val="00BF52FE"/>
    <w:rsid w:val="00BF5D47"/>
    <w:rsid w:val="00BF6B12"/>
    <w:rsid w:val="00C01009"/>
    <w:rsid w:val="00C053A3"/>
    <w:rsid w:val="00C06FC6"/>
    <w:rsid w:val="00C07A83"/>
    <w:rsid w:val="00C129C4"/>
    <w:rsid w:val="00C1536B"/>
    <w:rsid w:val="00C1639C"/>
    <w:rsid w:val="00C22015"/>
    <w:rsid w:val="00C23C78"/>
    <w:rsid w:val="00C258BE"/>
    <w:rsid w:val="00C259C6"/>
    <w:rsid w:val="00C307D4"/>
    <w:rsid w:val="00C3512F"/>
    <w:rsid w:val="00C369EB"/>
    <w:rsid w:val="00C37251"/>
    <w:rsid w:val="00C47975"/>
    <w:rsid w:val="00C479BA"/>
    <w:rsid w:val="00C507EA"/>
    <w:rsid w:val="00C50C69"/>
    <w:rsid w:val="00C52A3A"/>
    <w:rsid w:val="00C62127"/>
    <w:rsid w:val="00C64840"/>
    <w:rsid w:val="00C65A31"/>
    <w:rsid w:val="00C65A9A"/>
    <w:rsid w:val="00C65B79"/>
    <w:rsid w:val="00C672F2"/>
    <w:rsid w:val="00C717BD"/>
    <w:rsid w:val="00C71877"/>
    <w:rsid w:val="00C73F40"/>
    <w:rsid w:val="00C82593"/>
    <w:rsid w:val="00C827B6"/>
    <w:rsid w:val="00C8287B"/>
    <w:rsid w:val="00C83493"/>
    <w:rsid w:val="00C85245"/>
    <w:rsid w:val="00C918FC"/>
    <w:rsid w:val="00C933E2"/>
    <w:rsid w:val="00C953DB"/>
    <w:rsid w:val="00C97416"/>
    <w:rsid w:val="00CA2A64"/>
    <w:rsid w:val="00CA381A"/>
    <w:rsid w:val="00CA42E6"/>
    <w:rsid w:val="00CA50A6"/>
    <w:rsid w:val="00CA63A1"/>
    <w:rsid w:val="00CA7D6F"/>
    <w:rsid w:val="00CB49E5"/>
    <w:rsid w:val="00CC027B"/>
    <w:rsid w:val="00CC1A45"/>
    <w:rsid w:val="00CC237A"/>
    <w:rsid w:val="00CC3CAE"/>
    <w:rsid w:val="00CC6627"/>
    <w:rsid w:val="00CC691C"/>
    <w:rsid w:val="00CD1184"/>
    <w:rsid w:val="00CD13F7"/>
    <w:rsid w:val="00CD2A97"/>
    <w:rsid w:val="00CD5DF2"/>
    <w:rsid w:val="00CD6B1C"/>
    <w:rsid w:val="00CD6D1B"/>
    <w:rsid w:val="00CE5212"/>
    <w:rsid w:val="00CE55E6"/>
    <w:rsid w:val="00CE5F2A"/>
    <w:rsid w:val="00CE7420"/>
    <w:rsid w:val="00CF1A97"/>
    <w:rsid w:val="00CF350A"/>
    <w:rsid w:val="00CF56C1"/>
    <w:rsid w:val="00CF7C37"/>
    <w:rsid w:val="00D0066A"/>
    <w:rsid w:val="00D03014"/>
    <w:rsid w:val="00D06CE1"/>
    <w:rsid w:val="00D1067E"/>
    <w:rsid w:val="00D11689"/>
    <w:rsid w:val="00D125FE"/>
    <w:rsid w:val="00D16A54"/>
    <w:rsid w:val="00D23679"/>
    <w:rsid w:val="00D24495"/>
    <w:rsid w:val="00D24B52"/>
    <w:rsid w:val="00D25632"/>
    <w:rsid w:val="00D26491"/>
    <w:rsid w:val="00D26AB3"/>
    <w:rsid w:val="00D27A81"/>
    <w:rsid w:val="00D27FB5"/>
    <w:rsid w:val="00D36A38"/>
    <w:rsid w:val="00D40655"/>
    <w:rsid w:val="00D44E26"/>
    <w:rsid w:val="00D4613C"/>
    <w:rsid w:val="00D4680A"/>
    <w:rsid w:val="00D47F77"/>
    <w:rsid w:val="00D50155"/>
    <w:rsid w:val="00D529C8"/>
    <w:rsid w:val="00D52B57"/>
    <w:rsid w:val="00D52F52"/>
    <w:rsid w:val="00D55D94"/>
    <w:rsid w:val="00D63BFA"/>
    <w:rsid w:val="00D63DD2"/>
    <w:rsid w:val="00D6575F"/>
    <w:rsid w:val="00D6711B"/>
    <w:rsid w:val="00D73E20"/>
    <w:rsid w:val="00D75D58"/>
    <w:rsid w:val="00D83950"/>
    <w:rsid w:val="00D8608B"/>
    <w:rsid w:val="00D939F8"/>
    <w:rsid w:val="00D96FB3"/>
    <w:rsid w:val="00DA0B35"/>
    <w:rsid w:val="00DA2416"/>
    <w:rsid w:val="00DA2D2D"/>
    <w:rsid w:val="00DA3156"/>
    <w:rsid w:val="00DA4DF6"/>
    <w:rsid w:val="00DB1818"/>
    <w:rsid w:val="00DB3945"/>
    <w:rsid w:val="00DC0799"/>
    <w:rsid w:val="00DC4CFA"/>
    <w:rsid w:val="00DD52C6"/>
    <w:rsid w:val="00DE1E80"/>
    <w:rsid w:val="00DE20A0"/>
    <w:rsid w:val="00DE37A9"/>
    <w:rsid w:val="00DE3F4A"/>
    <w:rsid w:val="00DE47A4"/>
    <w:rsid w:val="00DF2D30"/>
    <w:rsid w:val="00DF3121"/>
    <w:rsid w:val="00DF49F0"/>
    <w:rsid w:val="00DF5D23"/>
    <w:rsid w:val="00DF60D1"/>
    <w:rsid w:val="00DF61B1"/>
    <w:rsid w:val="00DF69EF"/>
    <w:rsid w:val="00DF72D7"/>
    <w:rsid w:val="00E003A9"/>
    <w:rsid w:val="00E018AC"/>
    <w:rsid w:val="00E02367"/>
    <w:rsid w:val="00E039EE"/>
    <w:rsid w:val="00E03AD2"/>
    <w:rsid w:val="00E06FAE"/>
    <w:rsid w:val="00E07DDE"/>
    <w:rsid w:val="00E10887"/>
    <w:rsid w:val="00E1555B"/>
    <w:rsid w:val="00E17F29"/>
    <w:rsid w:val="00E2164B"/>
    <w:rsid w:val="00E21B35"/>
    <w:rsid w:val="00E23D7B"/>
    <w:rsid w:val="00E24892"/>
    <w:rsid w:val="00E252BB"/>
    <w:rsid w:val="00E267F6"/>
    <w:rsid w:val="00E304FE"/>
    <w:rsid w:val="00E30695"/>
    <w:rsid w:val="00E348C6"/>
    <w:rsid w:val="00E35CD6"/>
    <w:rsid w:val="00E37579"/>
    <w:rsid w:val="00E37F84"/>
    <w:rsid w:val="00E40468"/>
    <w:rsid w:val="00E40CF5"/>
    <w:rsid w:val="00E42AE5"/>
    <w:rsid w:val="00E53E92"/>
    <w:rsid w:val="00E54408"/>
    <w:rsid w:val="00E60871"/>
    <w:rsid w:val="00E60CF7"/>
    <w:rsid w:val="00E61B83"/>
    <w:rsid w:val="00E6269A"/>
    <w:rsid w:val="00E63642"/>
    <w:rsid w:val="00E66445"/>
    <w:rsid w:val="00E71C36"/>
    <w:rsid w:val="00E7340B"/>
    <w:rsid w:val="00E74F6D"/>
    <w:rsid w:val="00E77D36"/>
    <w:rsid w:val="00E816E6"/>
    <w:rsid w:val="00E82F1B"/>
    <w:rsid w:val="00E832D7"/>
    <w:rsid w:val="00E9132B"/>
    <w:rsid w:val="00E91572"/>
    <w:rsid w:val="00E93486"/>
    <w:rsid w:val="00E936D0"/>
    <w:rsid w:val="00E95E46"/>
    <w:rsid w:val="00E95F02"/>
    <w:rsid w:val="00EA32C9"/>
    <w:rsid w:val="00EA4E11"/>
    <w:rsid w:val="00EA5089"/>
    <w:rsid w:val="00EA632B"/>
    <w:rsid w:val="00EA6DC5"/>
    <w:rsid w:val="00EB47FA"/>
    <w:rsid w:val="00EC27D1"/>
    <w:rsid w:val="00EC3904"/>
    <w:rsid w:val="00EC463F"/>
    <w:rsid w:val="00EC4B4B"/>
    <w:rsid w:val="00EC4C2F"/>
    <w:rsid w:val="00ED79B1"/>
    <w:rsid w:val="00EF00B1"/>
    <w:rsid w:val="00EF3503"/>
    <w:rsid w:val="00EF4061"/>
    <w:rsid w:val="00EF68B9"/>
    <w:rsid w:val="00EF72E4"/>
    <w:rsid w:val="00F06880"/>
    <w:rsid w:val="00F070FD"/>
    <w:rsid w:val="00F11319"/>
    <w:rsid w:val="00F11D66"/>
    <w:rsid w:val="00F13DC2"/>
    <w:rsid w:val="00F17E5F"/>
    <w:rsid w:val="00F32BB7"/>
    <w:rsid w:val="00F368C8"/>
    <w:rsid w:val="00F437A0"/>
    <w:rsid w:val="00F440EF"/>
    <w:rsid w:val="00F51648"/>
    <w:rsid w:val="00F5229F"/>
    <w:rsid w:val="00F52884"/>
    <w:rsid w:val="00F55657"/>
    <w:rsid w:val="00F63AA6"/>
    <w:rsid w:val="00F66A4C"/>
    <w:rsid w:val="00F67212"/>
    <w:rsid w:val="00F716A9"/>
    <w:rsid w:val="00F72421"/>
    <w:rsid w:val="00F728E1"/>
    <w:rsid w:val="00F74D38"/>
    <w:rsid w:val="00F7568E"/>
    <w:rsid w:val="00F86278"/>
    <w:rsid w:val="00F9001D"/>
    <w:rsid w:val="00F91BE3"/>
    <w:rsid w:val="00F91F1A"/>
    <w:rsid w:val="00F93360"/>
    <w:rsid w:val="00F93CD0"/>
    <w:rsid w:val="00FA1F65"/>
    <w:rsid w:val="00FA3394"/>
    <w:rsid w:val="00FA554F"/>
    <w:rsid w:val="00FA6F21"/>
    <w:rsid w:val="00FB1C87"/>
    <w:rsid w:val="00FB1C8C"/>
    <w:rsid w:val="00FB608B"/>
    <w:rsid w:val="00FB793D"/>
    <w:rsid w:val="00FB7D18"/>
    <w:rsid w:val="00FC5C87"/>
    <w:rsid w:val="00FD0F48"/>
    <w:rsid w:val="00FD3D31"/>
    <w:rsid w:val="00FD54B3"/>
    <w:rsid w:val="00FD5FC3"/>
    <w:rsid w:val="00FD6593"/>
    <w:rsid w:val="00FE0144"/>
    <w:rsid w:val="00FE13A1"/>
    <w:rsid w:val="00FE3EEC"/>
    <w:rsid w:val="00FE5874"/>
    <w:rsid w:val="00FF02EC"/>
    <w:rsid w:val="00FF15F3"/>
    <w:rsid w:val="00FF1FD3"/>
    <w:rsid w:val="00FF2680"/>
    <w:rsid w:val="00FF5656"/>
    <w:rsid w:val="00FF72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145"/>
    <o:shapelayout v:ext="edit">
      <o:idmap v:ext="edit" data="1"/>
    </o:shapelayout>
  </w:shapeDefaults>
  <w:decimalSymbol w:val=","/>
  <w:listSeparator w:val=";"/>
  <w15:docId w15:val="{BBE64F79-6E0C-4BF3-8857-7A17C8664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842"/>
    <w:rPr>
      <w:rFonts w:ascii="Times New Roman" w:eastAsia="Times New Roman" w:hAnsi="Times New Roman"/>
      <w:lang w:eastAsia="en-US"/>
    </w:rPr>
  </w:style>
  <w:style w:type="paragraph" w:styleId="Heading1">
    <w:name w:val="heading 1"/>
    <w:basedOn w:val="Normal"/>
    <w:next w:val="Normal"/>
    <w:link w:val="Heading1Char"/>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pPr>
    <w:rPr>
      <w:rFonts w:ascii="Arial Narrow" w:hAnsi="Arial Narrow"/>
      <w:b/>
      <w:bCs/>
      <w:lang w:val="x-none" w:eastAsia="x-none"/>
    </w:rPr>
  </w:style>
  <w:style w:type="paragraph" w:styleId="Heading2">
    <w:name w:val="heading 2"/>
    <w:basedOn w:val="Normal"/>
    <w:next w:val="Normal"/>
    <w:link w:val="Heading2Char"/>
    <w:qFormat/>
    <w:rsid w:val="00594842"/>
    <w:pPr>
      <w:keepNext/>
      <w:jc w:val="center"/>
      <w:outlineLvl w:val="1"/>
    </w:pPr>
    <w:rPr>
      <w:rFonts w:ascii="Arial Narrow" w:hAnsi="Arial Narrow"/>
      <w:b/>
      <w:bCs/>
      <w:lang w:val="x-none" w:eastAsia="x-none"/>
    </w:rPr>
  </w:style>
  <w:style w:type="paragraph" w:styleId="Heading3">
    <w:name w:val="heading 3"/>
    <w:basedOn w:val="Normal"/>
    <w:next w:val="Normal"/>
    <w:link w:val="Heading3Char"/>
    <w:qFormat/>
    <w:rsid w:val="00594842"/>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center"/>
      <w:outlineLvl w:val="2"/>
    </w:pPr>
    <w:rPr>
      <w:b/>
      <w:bCs/>
      <w:sz w:val="32"/>
      <w:szCs w:val="32"/>
      <w:lang w:val="x-none" w:eastAsia="x-none"/>
    </w:rPr>
  </w:style>
  <w:style w:type="paragraph" w:styleId="Heading4">
    <w:name w:val="heading 4"/>
    <w:basedOn w:val="Normal"/>
    <w:next w:val="Normal"/>
    <w:link w:val="Heading4Char"/>
    <w:qFormat/>
    <w:rsid w:val="00594842"/>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3"/>
    </w:pPr>
    <w:rPr>
      <w:b/>
      <w:bCs/>
      <w:i/>
      <w:iCs/>
      <w:sz w:val="26"/>
      <w:szCs w:val="26"/>
      <w:lang w:val="x-none" w:eastAsia="x-none"/>
    </w:rPr>
  </w:style>
  <w:style w:type="paragraph" w:styleId="Heading5">
    <w:name w:val="heading 5"/>
    <w:basedOn w:val="Normal"/>
    <w:next w:val="Normal"/>
    <w:link w:val="Heading5Char"/>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4"/>
    </w:pPr>
    <w:rPr>
      <w:b/>
      <w:bCs/>
      <w:sz w:val="28"/>
      <w:szCs w:val="28"/>
      <w:lang w:val="x-none" w:eastAsia="x-none"/>
    </w:rPr>
  </w:style>
  <w:style w:type="paragraph" w:styleId="Heading6">
    <w:name w:val="heading 6"/>
    <w:basedOn w:val="Normal"/>
    <w:next w:val="Normal"/>
    <w:link w:val="Heading6Char"/>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center"/>
      <w:outlineLvl w:val="5"/>
    </w:pPr>
    <w:rPr>
      <w:b/>
      <w:bCs/>
      <w:sz w:val="28"/>
      <w:szCs w:val="28"/>
      <w:lang w:val="x-none" w:eastAsia="x-none"/>
    </w:rPr>
  </w:style>
  <w:style w:type="paragraph" w:styleId="Heading7">
    <w:name w:val="heading 7"/>
    <w:basedOn w:val="Normal"/>
    <w:next w:val="Normal"/>
    <w:link w:val="Heading7Char"/>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center"/>
      <w:outlineLvl w:val="6"/>
    </w:pPr>
    <w:rPr>
      <w:sz w:val="28"/>
      <w:szCs w:val="28"/>
      <w:lang w:val="x-none" w:eastAsia="x-none"/>
    </w:rPr>
  </w:style>
  <w:style w:type="paragraph" w:styleId="Heading8">
    <w:name w:val="heading 8"/>
    <w:basedOn w:val="Normal"/>
    <w:next w:val="Normal"/>
    <w:link w:val="Heading8Char"/>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7"/>
    </w:pPr>
    <w:rPr>
      <w:rFonts w:ascii="Arial" w:hAnsi="Arial"/>
      <w:b/>
      <w:bCs/>
      <w:i/>
      <w:iCs/>
      <w:lang w:val="x-none" w:eastAsia="x-none"/>
    </w:rPr>
  </w:style>
  <w:style w:type="paragraph" w:styleId="Heading9">
    <w:name w:val="heading 9"/>
    <w:basedOn w:val="Normal"/>
    <w:next w:val="Normal"/>
    <w:link w:val="Heading9Char"/>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8"/>
    </w:pPr>
    <w:rPr>
      <w:rFonts w:ascii="Arial" w:hAnsi="Arial"/>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94842"/>
    <w:rPr>
      <w:rFonts w:ascii="Arial Narrow" w:eastAsia="Times New Roman" w:hAnsi="Arial Narrow" w:cs="Times New Roman"/>
      <w:b/>
      <w:bCs/>
    </w:rPr>
  </w:style>
  <w:style w:type="character" w:customStyle="1" w:styleId="Heading2Char">
    <w:name w:val="Heading 2 Char"/>
    <w:link w:val="Heading2"/>
    <w:rsid w:val="00594842"/>
    <w:rPr>
      <w:rFonts w:ascii="Arial Narrow" w:eastAsia="Times New Roman" w:hAnsi="Arial Narrow" w:cs="Times New Roman"/>
      <w:b/>
      <w:bCs/>
    </w:rPr>
  </w:style>
  <w:style w:type="character" w:customStyle="1" w:styleId="Heading3Char">
    <w:name w:val="Heading 3 Char"/>
    <w:link w:val="Heading3"/>
    <w:rsid w:val="00594842"/>
    <w:rPr>
      <w:rFonts w:ascii="Times New Roman" w:eastAsia="Times New Roman" w:hAnsi="Times New Roman" w:cs="Times New Roman"/>
      <w:b/>
      <w:bCs/>
      <w:sz w:val="32"/>
      <w:szCs w:val="32"/>
    </w:rPr>
  </w:style>
  <w:style w:type="character" w:customStyle="1" w:styleId="Heading4Char">
    <w:name w:val="Heading 4 Char"/>
    <w:link w:val="Heading4"/>
    <w:rsid w:val="00594842"/>
    <w:rPr>
      <w:rFonts w:ascii="Times New Roman" w:eastAsia="Times New Roman" w:hAnsi="Times New Roman" w:cs="Times New Roman"/>
      <w:b/>
      <w:bCs/>
      <w:i/>
      <w:iCs/>
      <w:sz w:val="26"/>
      <w:szCs w:val="26"/>
    </w:rPr>
  </w:style>
  <w:style w:type="character" w:customStyle="1" w:styleId="Heading5Char">
    <w:name w:val="Heading 5 Char"/>
    <w:link w:val="Heading5"/>
    <w:rsid w:val="00594842"/>
    <w:rPr>
      <w:rFonts w:ascii="Times New Roman" w:eastAsia="Times New Roman" w:hAnsi="Times New Roman" w:cs="Times New Roman"/>
      <w:b/>
      <w:bCs/>
      <w:sz w:val="28"/>
      <w:szCs w:val="28"/>
    </w:rPr>
  </w:style>
  <w:style w:type="character" w:customStyle="1" w:styleId="Heading6Char">
    <w:name w:val="Heading 6 Char"/>
    <w:link w:val="Heading6"/>
    <w:rsid w:val="00594842"/>
    <w:rPr>
      <w:rFonts w:ascii="Times New Roman" w:eastAsia="Times New Roman" w:hAnsi="Times New Roman" w:cs="Times New Roman"/>
      <w:b/>
      <w:bCs/>
      <w:sz w:val="28"/>
      <w:szCs w:val="28"/>
    </w:rPr>
  </w:style>
  <w:style w:type="character" w:customStyle="1" w:styleId="Heading7Char">
    <w:name w:val="Heading 7 Char"/>
    <w:link w:val="Heading7"/>
    <w:rsid w:val="00594842"/>
    <w:rPr>
      <w:rFonts w:ascii="Times New Roman" w:eastAsia="Times New Roman" w:hAnsi="Times New Roman" w:cs="Times New Roman"/>
      <w:sz w:val="28"/>
      <w:szCs w:val="28"/>
    </w:rPr>
  </w:style>
  <w:style w:type="character" w:customStyle="1" w:styleId="Heading8Char">
    <w:name w:val="Heading 8 Char"/>
    <w:link w:val="Heading8"/>
    <w:rsid w:val="00594842"/>
    <w:rPr>
      <w:rFonts w:ascii="Arial" w:eastAsia="Times New Roman" w:hAnsi="Arial" w:cs="Arial"/>
      <w:b/>
      <w:bCs/>
      <w:i/>
      <w:iCs/>
      <w:sz w:val="20"/>
      <w:szCs w:val="20"/>
    </w:rPr>
  </w:style>
  <w:style w:type="character" w:customStyle="1" w:styleId="Heading9Char">
    <w:name w:val="Heading 9 Char"/>
    <w:link w:val="Heading9"/>
    <w:rsid w:val="00594842"/>
    <w:rPr>
      <w:rFonts w:ascii="Arial" w:eastAsia="Times New Roman" w:hAnsi="Arial" w:cs="Arial"/>
      <w:b/>
      <w:bCs/>
      <w:sz w:val="20"/>
      <w:szCs w:val="20"/>
    </w:rPr>
  </w:style>
  <w:style w:type="paragraph" w:styleId="Header">
    <w:name w:val="header"/>
    <w:aliases w:val="Tulo1"/>
    <w:basedOn w:val="Normal"/>
    <w:link w:val="HeaderChar"/>
    <w:uiPriority w:val="99"/>
    <w:rsid w:val="00594842"/>
    <w:pPr>
      <w:tabs>
        <w:tab w:val="center" w:pos="4419"/>
        <w:tab w:val="right" w:pos="8838"/>
      </w:tabs>
    </w:pPr>
    <w:rPr>
      <w:lang w:val="x-none" w:eastAsia="x-none"/>
    </w:rPr>
  </w:style>
  <w:style w:type="character" w:customStyle="1" w:styleId="HeaderChar">
    <w:name w:val="Header Char"/>
    <w:aliases w:val="Tulo1 Char"/>
    <w:link w:val="Header"/>
    <w:uiPriority w:val="99"/>
    <w:rsid w:val="00594842"/>
    <w:rPr>
      <w:rFonts w:ascii="Times New Roman" w:eastAsia="Times New Roman" w:hAnsi="Times New Roman" w:cs="Times New Roman"/>
      <w:sz w:val="20"/>
      <w:szCs w:val="20"/>
    </w:rPr>
  </w:style>
  <w:style w:type="paragraph" w:styleId="BodyTextIndent">
    <w:name w:val="Body Text Indent"/>
    <w:basedOn w:val="Normal"/>
    <w:link w:val="BodyTextIndentChar"/>
    <w:rsid w:val="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rFonts w:ascii="Arial" w:hAnsi="Arial"/>
      <w:lang w:val="x-none" w:eastAsia="x-none"/>
    </w:rPr>
  </w:style>
  <w:style w:type="character" w:customStyle="1" w:styleId="BodyTextIndentChar">
    <w:name w:val="Body Text Indent Char"/>
    <w:link w:val="BodyTextIndent"/>
    <w:rsid w:val="00594842"/>
    <w:rPr>
      <w:rFonts w:ascii="Arial" w:eastAsia="Times New Roman" w:hAnsi="Arial" w:cs="Arial"/>
      <w:sz w:val="20"/>
      <w:szCs w:val="20"/>
    </w:rPr>
  </w:style>
  <w:style w:type="paragraph" w:styleId="BodyText2">
    <w:name w:val="Body Text 2"/>
    <w:basedOn w:val="Normal"/>
    <w:link w:val="BodyText2Char"/>
    <w:rsid w:val="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rFonts w:ascii="Arial" w:hAnsi="Arial"/>
      <w:sz w:val="24"/>
      <w:szCs w:val="24"/>
      <w:lang w:val="x-none" w:eastAsia="x-none"/>
    </w:rPr>
  </w:style>
  <w:style w:type="character" w:customStyle="1" w:styleId="BodyText2Char">
    <w:name w:val="Body Text 2 Char"/>
    <w:link w:val="BodyText2"/>
    <w:rsid w:val="00594842"/>
    <w:rPr>
      <w:rFonts w:ascii="Arial" w:eastAsia="Times New Roman" w:hAnsi="Arial" w:cs="Arial"/>
      <w:sz w:val="24"/>
      <w:szCs w:val="24"/>
    </w:rPr>
  </w:style>
  <w:style w:type="paragraph" w:styleId="BodyText">
    <w:name w:val="Body Text"/>
    <w:basedOn w:val="Normal"/>
    <w:link w:val="BodyTextChar"/>
    <w:rsid w:val="005948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b/>
      <w:bCs/>
      <w:i/>
      <w:iCs/>
      <w:sz w:val="26"/>
      <w:szCs w:val="26"/>
      <w:lang w:val="x-none" w:eastAsia="x-none"/>
    </w:rPr>
  </w:style>
  <w:style w:type="character" w:customStyle="1" w:styleId="BodyTextChar">
    <w:name w:val="Body Text Char"/>
    <w:link w:val="BodyText"/>
    <w:rsid w:val="00594842"/>
    <w:rPr>
      <w:rFonts w:ascii="Times New Roman" w:eastAsia="Times New Roman" w:hAnsi="Times New Roman" w:cs="Times New Roman"/>
      <w:b/>
      <w:bCs/>
      <w:i/>
      <w:iCs/>
      <w:sz w:val="26"/>
      <w:szCs w:val="26"/>
    </w:rPr>
  </w:style>
  <w:style w:type="paragraph" w:styleId="BodyTextIndent2">
    <w:name w:val="Body Text Indent 2"/>
    <w:basedOn w:val="Normal"/>
    <w:link w:val="BodyTextIndent2Char"/>
    <w:rsid w:val="00594842"/>
    <w:pPr>
      <w:autoSpaceDE w:val="0"/>
      <w:autoSpaceDN w:val="0"/>
      <w:ind w:left="355" w:hanging="355"/>
    </w:pPr>
    <w:rPr>
      <w:rFonts w:ascii="Arial" w:hAnsi="Arial"/>
      <w:sz w:val="24"/>
      <w:szCs w:val="24"/>
      <w:lang w:val="x-none" w:eastAsia="x-none"/>
    </w:rPr>
  </w:style>
  <w:style w:type="character" w:customStyle="1" w:styleId="BodyTextIndent2Char">
    <w:name w:val="Body Text Indent 2 Char"/>
    <w:link w:val="BodyTextIndent2"/>
    <w:rsid w:val="00594842"/>
    <w:rPr>
      <w:rFonts w:ascii="Arial" w:eastAsia="Times New Roman" w:hAnsi="Arial" w:cs="Arial"/>
      <w:sz w:val="24"/>
      <w:szCs w:val="24"/>
    </w:rPr>
  </w:style>
  <w:style w:type="character" w:styleId="PageNumber">
    <w:name w:val="page number"/>
    <w:basedOn w:val="DefaultParagraphFont"/>
    <w:rsid w:val="00594842"/>
  </w:style>
  <w:style w:type="paragraph" w:styleId="BodyText3">
    <w:name w:val="Body Text 3"/>
    <w:basedOn w:val="Normal"/>
    <w:link w:val="BodyText3Char"/>
    <w:rsid w:val="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Pr>
      <w:rFonts w:ascii="Arial Narrow" w:hAnsi="Arial Narrow"/>
      <w:lang w:val="x-none" w:eastAsia="x-none"/>
    </w:rPr>
  </w:style>
  <w:style w:type="character" w:customStyle="1" w:styleId="BodyText3Char">
    <w:name w:val="Body Text 3 Char"/>
    <w:link w:val="BodyText3"/>
    <w:rsid w:val="00594842"/>
    <w:rPr>
      <w:rFonts w:ascii="Arial Narrow" w:eastAsia="Times New Roman" w:hAnsi="Arial Narrow" w:cs="Times New Roman"/>
    </w:rPr>
  </w:style>
  <w:style w:type="paragraph" w:styleId="Footer">
    <w:name w:val="footer"/>
    <w:basedOn w:val="Normal"/>
    <w:link w:val="FooterChar"/>
    <w:rsid w:val="00594842"/>
    <w:pPr>
      <w:tabs>
        <w:tab w:val="center" w:pos="4419"/>
        <w:tab w:val="right" w:pos="8838"/>
      </w:tabs>
    </w:pPr>
    <w:rPr>
      <w:sz w:val="26"/>
      <w:szCs w:val="26"/>
      <w:lang w:val="x-none" w:eastAsia="x-none"/>
    </w:rPr>
  </w:style>
  <w:style w:type="character" w:customStyle="1" w:styleId="FooterChar">
    <w:name w:val="Footer Char"/>
    <w:link w:val="Footer"/>
    <w:rsid w:val="00594842"/>
    <w:rPr>
      <w:rFonts w:ascii="Times New Roman" w:eastAsia="Times New Roman" w:hAnsi="Times New Roman" w:cs="Times New Roman"/>
      <w:sz w:val="26"/>
      <w:szCs w:val="26"/>
    </w:rPr>
  </w:style>
  <w:style w:type="paragraph" w:styleId="PlainText">
    <w:name w:val="Plain Text"/>
    <w:basedOn w:val="Normal"/>
    <w:link w:val="PlainTextChar"/>
    <w:rsid w:val="00594842"/>
    <w:rPr>
      <w:rFonts w:ascii="Courier New" w:hAnsi="Courier New"/>
      <w:lang w:val="x-none" w:eastAsia="x-none"/>
    </w:rPr>
  </w:style>
  <w:style w:type="character" w:customStyle="1" w:styleId="PlainTextChar">
    <w:name w:val="Plain Text Char"/>
    <w:link w:val="PlainText"/>
    <w:rsid w:val="00594842"/>
    <w:rPr>
      <w:rFonts w:ascii="Courier New" w:eastAsia="Times New Roman" w:hAnsi="Courier New" w:cs="Courier New"/>
      <w:sz w:val="20"/>
      <w:szCs w:val="20"/>
    </w:rPr>
  </w:style>
  <w:style w:type="paragraph" w:styleId="FootnoteText">
    <w:name w:val="footnote text"/>
    <w:basedOn w:val="Normal"/>
    <w:link w:val="FootnoteTextChar"/>
    <w:semiHidden/>
    <w:rsid w:val="00594842"/>
    <w:rPr>
      <w:lang w:val="x-none" w:eastAsia="x-none"/>
    </w:rPr>
  </w:style>
  <w:style w:type="character" w:customStyle="1" w:styleId="FootnoteTextChar">
    <w:name w:val="Footnote Text Char"/>
    <w:link w:val="FootnoteText"/>
    <w:semiHidden/>
    <w:rsid w:val="00594842"/>
    <w:rPr>
      <w:rFonts w:ascii="Times New Roman" w:eastAsia="Times New Roman" w:hAnsi="Times New Roman" w:cs="Times New Roman"/>
      <w:sz w:val="20"/>
      <w:szCs w:val="20"/>
    </w:rPr>
  </w:style>
  <w:style w:type="character" w:styleId="FootnoteReference">
    <w:name w:val="footnote reference"/>
    <w:semiHidden/>
    <w:rsid w:val="00594842"/>
    <w:rPr>
      <w:vertAlign w:val="superscript"/>
    </w:rPr>
  </w:style>
  <w:style w:type="character" w:styleId="Hyperlink">
    <w:name w:val="Hyperlink"/>
    <w:uiPriority w:val="99"/>
    <w:rsid w:val="00594842"/>
    <w:rPr>
      <w:color w:val="0000FF"/>
      <w:u w:val="single"/>
    </w:rPr>
  </w:style>
  <w:style w:type="paragraph" w:customStyle="1" w:styleId="BodyMain">
    <w:name w:val="Body Main"/>
    <w:aliases w:val="BM"/>
    <w:basedOn w:val="Normal"/>
    <w:rsid w:val="00594842"/>
    <w:pPr>
      <w:spacing w:before="240"/>
      <w:jc w:val="both"/>
    </w:pPr>
    <w:rPr>
      <w:sz w:val="24"/>
      <w:szCs w:val="24"/>
    </w:rPr>
  </w:style>
  <w:style w:type="paragraph" w:customStyle="1" w:styleId="PBSSParaNoIndnt">
    <w:name w:val="PB S/S Para No Indnt"/>
    <w:basedOn w:val="Normal"/>
    <w:rsid w:val="00594842"/>
    <w:pPr>
      <w:spacing w:line="480" w:lineRule="exact"/>
      <w:jc w:val="both"/>
    </w:pPr>
    <w:rPr>
      <w:rFonts w:ascii="CG Times" w:hAnsi="CG Times"/>
      <w:sz w:val="24"/>
      <w:szCs w:val="24"/>
      <w:lang w:eastAsia="pt-BR"/>
    </w:rPr>
  </w:style>
  <w:style w:type="paragraph" w:styleId="Title">
    <w:name w:val="Title"/>
    <w:basedOn w:val="Normal"/>
    <w:link w:val="TitleChar"/>
    <w:qFormat/>
    <w:rsid w:val="00594842"/>
    <w:pPr>
      <w:jc w:val="center"/>
    </w:pPr>
    <w:rPr>
      <w:b/>
      <w:bCs/>
      <w:sz w:val="24"/>
      <w:szCs w:val="24"/>
      <w:lang w:val="x-none" w:eastAsia="x-none"/>
    </w:rPr>
  </w:style>
  <w:style w:type="character" w:customStyle="1" w:styleId="TitleChar">
    <w:name w:val="Title Char"/>
    <w:link w:val="Title"/>
    <w:rsid w:val="00594842"/>
    <w:rPr>
      <w:rFonts w:ascii="Times New Roman" w:eastAsia="Times New Roman" w:hAnsi="Times New Roman" w:cs="Times New Roman"/>
      <w:b/>
      <w:bCs/>
      <w:sz w:val="24"/>
      <w:szCs w:val="24"/>
    </w:rPr>
  </w:style>
  <w:style w:type="character" w:styleId="FollowedHyperlink">
    <w:name w:val="FollowedHyperlink"/>
    <w:uiPriority w:val="99"/>
    <w:rsid w:val="00594842"/>
    <w:rPr>
      <w:color w:val="800080"/>
      <w:u w:val="single"/>
    </w:rPr>
  </w:style>
  <w:style w:type="paragraph" w:customStyle="1" w:styleId="BalloonText1">
    <w:name w:val="Balloon Text1"/>
    <w:basedOn w:val="Normal"/>
    <w:semiHidden/>
    <w:rsid w:val="00594842"/>
    <w:rPr>
      <w:rFonts w:ascii="Tahoma" w:hAnsi="Tahoma" w:cs="Tahoma"/>
      <w:sz w:val="16"/>
      <w:szCs w:val="16"/>
    </w:rPr>
  </w:style>
  <w:style w:type="paragraph" w:styleId="BodyTextIndent3">
    <w:name w:val="Body Text Indent 3"/>
    <w:basedOn w:val="Normal"/>
    <w:link w:val="BodyTextIndent3Char"/>
    <w:rsid w:val="00594842"/>
    <w:pPr>
      <w:spacing w:after="120"/>
      <w:ind w:left="283"/>
    </w:pPr>
    <w:rPr>
      <w:sz w:val="16"/>
      <w:szCs w:val="16"/>
      <w:lang w:val="x-none" w:eastAsia="x-none"/>
    </w:rPr>
  </w:style>
  <w:style w:type="character" w:customStyle="1" w:styleId="BodyTextIndent3Char">
    <w:name w:val="Body Text Indent 3 Char"/>
    <w:link w:val="BodyTextIndent3"/>
    <w:rsid w:val="00594842"/>
    <w:rPr>
      <w:rFonts w:ascii="Times New Roman" w:eastAsia="Times New Roman" w:hAnsi="Times New Roman" w:cs="Times New Roman"/>
      <w:sz w:val="16"/>
      <w:szCs w:val="16"/>
    </w:rPr>
  </w:style>
  <w:style w:type="character" w:styleId="Strong">
    <w:name w:val="Strong"/>
    <w:qFormat/>
    <w:rsid w:val="00594842"/>
    <w:rPr>
      <w:b/>
      <w:bCs/>
    </w:rPr>
  </w:style>
  <w:style w:type="character" w:styleId="CommentReference">
    <w:name w:val="annotation reference"/>
    <w:semiHidden/>
    <w:rsid w:val="00594842"/>
    <w:rPr>
      <w:sz w:val="16"/>
      <w:szCs w:val="16"/>
    </w:rPr>
  </w:style>
  <w:style w:type="paragraph" w:styleId="CommentText">
    <w:name w:val="annotation text"/>
    <w:basedOn w:val="Normal"/>
    <w:link w:val="CommentTextChar"/>
    <w:semiHidden/>
    <w:rsid w:val="00594842"/>
    <w:rPr>
      <w:lang w:val="x-none" w:eastAsia="x-none"/>
    </w:rPr>
  </w:style>
  <w:style w:type="character" w:customStyle="1" w:styleId="CommentTextChar">
    <w:name w:val="Comment Text Char"/>
    <w:link w:val="CommentText"/>
    <w:semiHidden/>
    <w:rsid w:val="00594842"/>
    <w:rPr>
      <w:rFonts w:ascii="Times New Roman" w:eastAsia="Times New Roman" w:hAnsi="Times New Roman" w:cs="Times New Roman"/>
      <w:sz w:val="20"/>
      <w:szCs w:val="20"/>
    </w:rPr>
  </w:style>
  <w:style w:type="paragraph" w:customStyle="1" w:styleId="CommentSubject1">
    <w:name w:val="Comment Subject1"/>
    <w:basedOn w:val="CommentText"/>
    <w:next w:val="CommentText"/>
    <w:semiHidden/>
    <w:rsid w:val="00594842"/>
    <w:rPr>
      <w:b/>
      <w:bCs/>
    </w:rPr>
  </w:style>
  <w:style w:type="paragraph" w:customStyle="1" w:styleId="2">
    <w:name w:val="2"/>
    <w:rsid w:val="00594842"/>
    <w:pPr>
      <w:widowControl w:val="0"/>
    </w:pPr>
    <w:rPr>
      <w:rFonts w:ascii="Times New Roman" w:eastAsia="Times New Roman" w:hAnsi="Times New Roman"/>
      <w:sz w:val="24"/>
      <w:szCs w:val="24"/>
      <w:lang w:val="en-US"/>
    </w:rPr>
  </w:style>
  <w:style w:type="paragraph" w:customStyle="1" w:styleId="Textodebalo1">
    <w:name w:val="Texto de balão1"/>
    <w:basedOn w:val="Normal"/>
    <w:semiHidden/>
    <w:rsid w:val="00594842"/>
    <w:rPr>
      <w:rFonts w:ascii="Tahoma" w:hAnsi="Tahoma" w:cs="Tahoma"/>
      <w:sz w:val="16"/>
      <w:szCs w:val="16"/>
    </w:rPr>
  </w:style>
  <w:style w:type="paragraph" w:customStyle="1" w:styleId="xl24">
    <w:name w:val="xl24"/>
    <w:basedOn w:val="Normal"/>
    <w:rsid w:val="00594842"/>
    <w:pPr>
      <w:pBdr>
        <w:top w:val="single" w:sz="8" w:space="0" w:color="969696"/>
        <w:left w:val="single" w:sz="8"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5">
    <w:name w:val="xl25"/>
    <w:basedOn w:val="Normal"/>
    <w:rsid w:val="00594842"/>
    <w:pPr>
      <w:pBdr>
        <w:top w:val="single" w:sz="8"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6">
    <w:name w:val="xl26"/>
    <w:basedOn w:val="Normal"/>
    <w:rsid w:val="00594842"/>
    <w:pPr>
      <w:pBdr>
        <w:left w:val="single" w:sz="8"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7">
    <w:name w:val="xl27"/>
    <w:basedOn w:val="Normal"/>
    <w:rsid w:val="00594842"/>
    <w:pPr>
      <w:pBdr>
        <w:left w:val="single" w:sz="4"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8">
    <w:name w:val="xl28"/>
    <w:basedOn w:val="Normal"/>
    <w:rsid w:val="00594842"/>
    <w:pPr>
      <w:pBdr>
        <w:top w:val="single" w:sz="8"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9">
    <w:name w:val="xl29"/>
    <w:basedOn w:val="Normal"/>
    <w:rsid w:val="00594842"/>
    <w:pPr>
      <w:pBdr>
        <w:top w:val="single" w:sz="8" w:space="0" w:color="969696"/>
        <w:left w:val="single" w:sz="4"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30">
    <w:name w:val="xl30"/>
    <w:basedOn w:val="Normal"/>
    <w:rsid w:val="00594842"/>
    <w:pPr>
      <w:pBdr>
        <w:top w:val="single" w:sz="8" w:space="0" w:color="969696"/>
        <w:left w:val="single" w:sz="4"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31">
    <w:name w:val="xl31"/>
    <w:basedOn w:val="Normal"/>
    <w:rsid w:val="00594842"/>
    <w:pPr>
      <w:pBdr>
        <w:top w:val="single" w:sz="8" w:space="0" w:color="969696"/>
        <w:left w:val="single" w:sz="8"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32">
    <w:name w:val="xl32"/>
    <w:basedOn w:val="Normal"/>
    <w:rsid w:val="00594842"/>
    <w:pPr>
      <w:pBdr>
        <w:left w:val="single" w:sz="8" w:space="0" w:color="auto"/>
        <w:bottom w:val="single" w:sz="4" w:space="0" w:color="969696"/>
        <w:right w:val="single" w:sz="4"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3">
    <w:name w:val="xl33"/>
    <w:basedOn w:val="Normal"/>
    <w:rsid w:val="00594842"/>
    <w:pPr>
      <w:pBdr>
        <w:left w:val="single" w:sz="4" w:space="0" w:color="969696"/>
        <w:bottom w:val="single" w:sz="4" w:space="0" w:color="969696"/>
        <w:right w:val="single" w:sz="8"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4">
    <w:name w:val="xl34"/>
    <w:basedOn w:val="Normal"/>
    <w:rsid w:val="00594842"/>
    <w:pPr>
      <w:pBdr>
        <w:top w:val="single" w:sz="8" w:space="0" w:color="969696"/>
        <w:left w:val="single" w:sz="8"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35">
    <w:name w:val="xl35"/>
    <w:basedOn w:val="Normal"/>
    <w:rsid w:val="00594842"/>
    <w:pPr>
      <w:pBdr>
        <w:top w:val="single" w:sz="8" w:space="0" w:color="969696"/>
        <w:left w:val="single" w:sz="4"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36">
    <w:name w:val="xl36"/>
    <w:basedOn w:val="Normal"/>
    <w:rsid w:val="00594842"/>
    <w:pPr>
      <w:pBdr>
        <w:top w:val="single" w:sz="8" w:space="0" w:color="969696"/>
        <w:left w:val="single" w:sz="4" w:space="0" w:color="969696"/>
        <w:bottom w:val="single" w:sz="4"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37">
    <w:name w:val="xl37"/>
    <w:basedOn w:val="Normal"/>
    <w:rsid w:val="00594842"/>
    <w:pPr>
      <w:pBdr>
        <w:top w:val="single" w:sz="4" w:space="0" w:color="969696"/>
        <w:left w:val="single" w:sz="8" w:space="0" w:color="auto"/>
        <w:bottom w:val="single" w:sz="4" w:space="0" w:color="969696"/>
        <w:right w:val="single" w:sz="4"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8">
    <w:name w:val="xl38"/>
    <w:basedOn w:val="Normal"/>
    <w:rsid w:val="00594842"/>
    <w:pPr>
      <w:pBdr>
        <w:top w:val="single" w:sz="4" w:space="0" w:color="969696"/>
        <w:left w:val="single" w:sz="4" w:space="0" w:color="969696"/>
        <w:bottom w:val="single" w:sz="4" w:space="0" w:color="969696"/>
        <w:right w:val="single" w:sz="8"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9">
    <w:name w:val="xl39"/>
    <w:basedOn w:val="Normal"/>
    <w:rsid w:val="00594842"/>
    <w:pPr>
      <w:pBdr>
        <w:top w:val="single" w:sz="4" w:space="0" w:color="969696"/>
        <w:left w:val="single" w:sz="8"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0">
    <w:name w:val="xl40"/>
    <w:basedOn w:val="Normal"/>
    <w:rsid w:val="00594842"/>
    <w:pPr>
      <w:pBdr>
        <w:top w:val="single" w:sz="4" w:space="0" w:color="969696"/>
        <w:left w:val="single" w:sz="4"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1">
    <w:name w:val="xl41"/>
    <w:basedOn w:val="Normal"/>
    <w:rsid w:val="00594842"/>
    <w:pPr>
      <w:pBdr>
        <w:top w:val="single" w:sz="4" w:space="0" w:color="969696"/>
        <w:left w:val="single" w:sz="4" w:space="0" w:color="969696"/>
        <w:bottom w:val="single" w:sz="4"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2">
    <w:name w:val="xl42"/>
    <w:basedOn w:val="Normal"/>
    <w:rsid w:val="00594842"/>
    <w:pPr>
      <w:pBdr>
        <w:top w:val="single" w:sz="4" w:space="0" w:color="969696"/>
        <w:left w:val="single" w:sz="4"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3">
    <w:name w:val="xl43"/>
    <w:basedOn w:val="Normal"/>
    <w:rsid w:val="00594842"/>
    <w:pPr>
      <w:pBdr>
        <w:top w:val="single" w:sz="4" w:space="0" w:color="969696"/>
        <w:left w:val="single" w:sz="4" w:space="0" w:color="969696"/>
        <w:bottom w:val="single" w:sz="4"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4">
    <w:name w:val="xl44"/>
    <w:basedOn w:val="Normal"/>
    <w:rsid w:val="00594842"/>
    <w:pPr>
      <w:pBdr>
        <w:top w:val="single" w:sz="4" w:space="0" w:color="969696"/>
        <w:left w:val="single" w:sz="8"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5">
    <w:name w:val="xl45"/>
    <w:basedOn w:val="Normal"/>
    <w:rsid w:val="00594842"/>
    <w:pPr>
      <w:pBdr>
        <w:top w:val="single" w:sz="4" w:space="0" w:color="969696"/>
        <w:left w:val="single" w:sz="8" w:space="0" w:color="auto"/>
        <w:bottom w:val="single" w:sz="8" w:space="0" w:color="969696"/>
        <w:right w:val="single" w:sz="4"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46">
    <w:name w:val="xl46"/>
    <w:basedOn w:val="Normal"/>
    <w:rsid w:val="00594842"/>
    <w:pPr>
      <w:pBdr>
        <w:top w:val="single" w:sz="4" w:space="0" w:color="969696"/>
        <w:left w:val="single" w:sz="4" w:space="0" w:color="969696"/>
        <w:bottom w:val="single" w:sz="8" w:space="0" w:color="969696"/>
        <w:right w:val="single" w:sz="8"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47">
    <w:name w:val="xl47"/>
    <w:basedOn w:val="Normal"/>
    <w:rsid w:val="00594842"/>
    <w:pPr>
      <w:pBdr>
        <w:top w:val="single" w:sz="4" w:space="0" w:color="969696"/>
        <w:left w:val="single" w:sz="8"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8">
    <w:name w:val="xl48"/>
    <w:basedOn w:val="Normal"/>
    <w:rsid w:val="00594842"/>
    <w:pPr>
      <w:pBdr>
        <w:top w:val="single" w:sz="4" w:space="0" w:color="969696"/>
        <w:left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9">
    <w:name w:val="xl49"/>
    <w:basedOn w:val="Normal"/>
    <w:rsid w:val="00594842"/>
    <w:pPr>
      <w:pBdr>
        <w:top w:val="single" w:sz="4" w:space="0" w:color="969696"/>
        <w:left w:val="single" w:sz="4" w:space="0" w:color="969696"/>
        <w:bottom w:val="single" w:sz="8"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50">
    <w:name w:val="xl50"/>
    <w:basedOn w:val="Normal"/>
    <w:rsid w:val="00594842"/>
    <w:pPr>
      <w:pBdr>
        <w:top w:val="single" w:sz="4" w:space="0" w:color="969696"/>
        <w:left w:val="single" w:sz="8" w:space="0" w:color="969696"/>
        <w:bottom w:val="single" w:sz="8"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51">
    <w:name w:val="xl51"/>
    <w:basedOn w:val="Normal"/>
    <w:rsid w:val="00594842"/>
    <w:pPr>
      <w:pBdr>
        <w:top w:val="single" w:sz="4" w:space="0" w:color="969696"/>
        <w:left w:val="single" w:sz="4" w:space="0" w:color="969696"/>
        <w:bottom w:val="single" w:sz="8"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52">
    <w:name w:val="xl52"/>
    <w:basedOn w:val="Normal"/>
    <w:rsid w:val="00594842"/>
    <w:pPr>
      <w:pBdr>
        <w:top w:val="single" w:sz="8" w:space="0" w:color="969696"/>
        <w:left w:val="single" w:sz="8" w:space="0" w:color="969696"/>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3">
    <w:name w:val="xl53"/>
    <w:basedOn w:val="Normal"/>
    <w:rsid w:val="00594842"/>
    <w:pPr>
      <w:pBdr>
        <w:top w:val="single" w:sz="8" w:space="0" w:color="969696"/>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4">
    <w:name w:val="xl54"/>
    <w:basedOn w:val="Normal"/>
    <w:rsid w:val="00594842"/>
    <w:pPr>
      <w:pBdr>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5">
    <w:name w:val="xl55"/>
    <w:basedOn w:val="Normal"/>
    <w:rsid w:val="00594842"/>
    <w:pPr>
      <w:pBdr>
        <w:left w:val="single" w:sz="8" w:space="0" w:color="969696"/>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6">
    <w:name w:val="xl56"/>
    <w:basedOn w:val="Normal"/>
    <w:rsid w:val="00594842"/>
    <w:pPr>
      <w:pBdr>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character" w:customStyle="1" w:styleId="DeltaViewInsertion">
    <w:name w:val="DeltaView Insertion"/>
    <w:rsid w:val="00594842"/>
    <w:rPr>
      <w:color w:val="0000FF"/>
      <w:spacing w:val="0"/>
      <w:u w:val="double"/>
    </w:rPr>
  </w:style>
  <w:style w:type="paragraph" w:customStyle="1" w:styleId="Assuntodocomentrio1">
    <w:name w:val="Assunto do comentário1"/>
    <w:basedOn w:val="CommentText"/>
    <w:next w:val="CommentText"/>
    <w:semiHidden/>
    <w:rsid w:val="00594842"/>
    <w:rPr>
      <w:b/>
      <w:bCs/>
    </w:rPr>
  </w:style>
  <w:style w:type="paragraph" w:customStyle="1" w:styleId="citpet">
    <w:name w:val="citpet"/>
    <w:basedOn w:val="Normal"/>
    <w:rsid w:val="00594842"/>
    <w:pPr>
      <w:widowControl w:val="0"/>
      <w:spacing w:line="240" w:lineRule="exact"/>
      <w:ind w:left="1418" w:right="1418"/>
      <w:jc w:val="both"/>
    </w:pPr>
    <w:rPr>
      <w:rFonts w:ascii="Frutiger Light" w:hAnsi="Frutiger Light"/>
    </w:rPr>
  </w:style>
  <w:style w:type="paragraph" w:styleId="DocumentMap">
    <w:name w:val="Document Map"/>
    <w:basedOn w:val="Normal"/>
    <w:link w:val="DocumentMapChar"/>
    <w:semiHidden/>
    <w:rsid w:val="00594842"/>
    <w:pPr>
      <w:shd w:val="clear" w:color="auto" w:fill="000080"/>
    </w:pPr>
    <w:rPr>
      <w:rFonts w:ascii="Tahoma" w:hAnsi="Tahoma"/>
      <w:lang w:val="x-none" w:eastAsia="x-none"/>
    </w:rPr>
  </w:style>
  <w:style w:type="character" w:customStyle="1" w:styleId="DocumentMapChar">
    <w:name w:val="Document Map Char"/>
    <w:link w:val="DocumentMap"/>
    <w:semiHidden/>
    <w:rsid w:val="00594842"/>
    <w:rPr>
      <w:rFonts w:ascii="Tahoma" w:eastAsia="Times New Roman" w:hAnsi="Tahoma" w:cs="Tahoma"/>
      <w:sz w:val="20"/>
      <w:szCs w:val="20"/>
      <w:shd w:val="clear" w:color="auto" w:fill="000080"/>
    </w:rPr>
  </w:style>
  <w:style w:type="paragraph" w:styleId="TOC1">
    <w:name w:val="toc 1"/>
    <w:basedOn w:val="Normal"/>
    <w:next w:val="Normal"/>
    <w:autoRedefine/>
    <w:uiPriority w:val="39"/>
    <w:rsid w:val="00594842"/>
  </w:style>
  <w:style w:type="paragraph" w:styleId="TOC2">
    <w:name w:val="toc 2"/>
    <w:basedOn w:val="Normal"/>
    <w:next w:val="Normal"/>
    <w:autoRedefine/>
    <w:uiPriority w:val="39"/>
    <w:rsid w:val="00594842"/>
    <w:pPr>
      <w:ind w:left="200"/>
    </w:pPr>
  </w:style>
  <w:style w:type="paragraph" w:customStyle="1" w:styleId="BalloonText2">
    <w:name w:val="Balloon Text2"/>
    <w:basedOn w:val="Normal"/>
    <w:semiHidden/>
    <w:rsid w:val="00594842"/>
    <w:rPr>
      <w:rFonts w:ascii="Tahoma" w:hAnsi="Tahoma" w:cs="Tahoma"/>
      <w:sz w:val="16"/>
      <w:szCs w:val="16"/>
    </w:rPr>
  </w:style>
  <w:style w:type="character" w:customStyle="1" w:styleId="a">
    <w:name w:val="a"/>
    <w:basedOn w:val="DefaultParagraphFont"/>
    <w:rsid w:val="00594842"/>
  </w:style>
  <w:style w:type="paragraph" w:styleId="BalloonText">
    <w:name w:val="Balloon Text"/>
    <w:basedOn w:val="Normal"/>
    <w:link w:val="BalloonTextChar"/>
    <w:semiHidden/>
    <w:rsid w:val="00594842"/>
    <w:rPr>
      <w:rFonts w:ascii="Tahoma" w:hAnsi="Tahoma"/>
      <w:sz w:val="16"/>
      <w:szCs w:val="16"/>
      <w:lang w:val="x-none" w:eastAsia="x-none"/>
    </w:rPr>
  </w:style>
  <w:style w:type="character" w:customStyle="1" w:styleId="BalloonTextChar">
    <w:name w:val="Balloon Text Char"/>
    <w:link w:val="BalloonText"/>
    <w:semiHidden/>
    <w:rsid w:val="00594842"/>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594842"/>
    <w:rPr>
      <w:b/>
      <w:bCs/>
    </w:rPr>
  </w:style>
  <w:style w:type="character" w:customStyle="1" w:styleId="CommentSubjectChar">
    <w:name w:val="Comment Subject Char"/>
    <w:link w:val="CommentSubject"/>
    <w:semiHidden/>
    <w:rsid w:val="00594842"/>
    <w:rPr>
      <w:rFonts w:ascii="Times New Roman" w:eastAsia="Times New Roman" w:hAnsi="Times New Roman" w:cs="Times New Roman"/>
      <w:b/>
      <w:bCs/>
      <w:sz w:val="20"/>
      <w:szCs w:val="20"/>
    </w:rPr>
  </w:style>
  <w:style w:type="paragraph" w:customStyle="1" w:styleId="CharCharCharCharCharChar">
    <w:name w:val="Char Char Char Char Char Char"/>
    <w:basedOn w:val="Normal"/>
    <w:rsid w:val="00594842"/>
    <w:pPr>
      <w:spacing w:after="160" w:line="240" w:lineRule="exact"/>
    </w:pPr>
    <w:rPr>
      <w:rFonts w:ascii="Verdana" w:hAnsi="Verdana"/>
      <w:lang w:val="en-US"/>
    </w:rPr>
  </w:style>
  <w:style w:type="paragraph" w:styleId="NormalWeb">
    <w:name w:val="Normal (Web)"/>
    <w:basedOn w:val="Normal"/>
    <w:rsid w:val="00594842"/>
    <w:pPr>
      <w:spacing w:before="100" w:beforeAutospacing="1" w:after="100" w:afterAutospacing="1"/>
    </w:pPr>
    <w:rPr>
      <w:color w:val="000000"/>
      <w:sz w:val="24"/>
      <w:szCs w:val="24"/>
      <w:lang w:val="en-US"/>
    </w:rPr>
  </w:style>
  <w:style w:type="paragraph" w:customStyle="1" w:styleId="MediumGrid1-Accent21">
    <w:name w:val="Medium Grid 1 - Accent 21"/>
    <w:basedOn w:val="Normal"/>
    <w:uiPriority w:val="34"/>
    <w:qFormat/>
    <w:rsid w:val="00594842"/>
    <w:pPr>
      <w:ind w:left="708"/>
    </w:pPr>
    <w:rPr>
      <w:sz w:val="24"/>
      <w:szCs w:val="24"/>
      <w:lang w:eastAsia="pt-BR"/>
    </w:rPr>
  </w:style>
  <w:style w:type="paragraph" w:customStyle="1" w:styleId="Ttulo11">
    <w:name w:val="Título 11"/>
    <w:aliases w:val="h1"/>
    <w:basedOn w:val="Normal"/>
    <w:next w:val="Normal"/>
    <w:rsid w:val="00594842"/>
    <w:pPr>
      <w:keepNext/>
      <w:widowControl w:val="0"/>
      <w:autoSpaceDE w:val="0"/>
      <w:autoSpaceDN w:val="0"/>
      <w:adjustRightInd w:val="0"/>
      <w:jc w:val="both"/>
      <w:outlineLvl w:val="0"/>
    </w:pPr>
    <w:rPr>
      <w:rFonts w:ascii="Arial" w:hAnsi="Arial" w:cs="Arial"/>
      <w:sz w:val="24"/>
      <w:szCs w:val="24"/>
      <w:lang w:eastAsia="pt-BR"/>
    </w:rPr>
  </w:style>
  <w:style w:type="paragraph" w:customStyle="1" w:styleId="MediumList2-Accent21">
    <w:name w:val="Medium List 2 - Accent 21"/>
    <w:hidden/>
    <w:uiPriority w:val="99"/>
    <w:semiHidden/>
    <w:rsid w:val="00594842"/>
    <w:rPr>
      <w:rFonts w:ascii="Times New Roman" w:eastAsia="Times New Roman" w:hAnsi="Times New Roman"/>
      <w:lang w:eastAsia="en-US"/>
    </w:rPr>
  </w:style>
  <w:style w:type="paragraph" w:customStyle="1" w:styleId="BodyText21">
    <w:name w:val="Body Text 21"/>
    <w:basedOn w:val="Normal"/>
    <w:rsid w:val="00594842"/>
    <w:pPr>
      <w:widowControl w:val="0"/>
      <w:jc w:val="both"/>
    </w:pPr>
    <w:rPr>
      <w:rFonts w:ascii="Arial" w:hAnsi="Arial"/>
      <w:sz w:val="24"/>
      <w:lang w:eastAsia="pt-BR"/>
    </w:rPr>
  </w:style>
  <w:style w:type="character" w:customStyle="1" w:styleId="ttulo2char">
    <w:name w:val="ttulo2char"/>
    <w:rsid w:val="00594842"/>
    <w:rPr>
      <w:rFonts w:ascii="Arial Narrow" w:hAnsi="Arial Narrow" w:hint="default"/>
      <w:b/>
      <w:bCs/>
    </w:rPr>
  </w:style>
  <w:style w:type="paragraph" w:customStyle="1" w:styleId="CorpodetextobtbbdBTbodytext5BTCG-SingleSp05s2BodyText5JCG-SingleSp051s21SecondHeading2BodyText5s2J">
    <w:name w:val="Corpo de texto.bt.b.bd.BT.body text.5..BT.CG-Single Sp 0.5.s2.!Body Text .5(J).CG-Single Sp 0.51.s21.Second Heading 2.!Body Text .5s2(J)"/>
    <w:basedOn w:val="Normal"/>
    <w:rsid w:val="00594842"/>
    <w:pPr>
      <w:jc w:val="both"/>
    </w:pPr>
    <w:rPr>
      <w:rFonts w:eastAsia="Calibri"/>
      <w:sz w:val="22"/>
      <w:lang w:eastAsia="pt-BR"/>
    </w:rPr>
  </w:style>
  <w:style w:type="paragraph" w:customStyle="1" w:styleId="N">
    <w:name w:val="N"/>
    <w:rsid w:val="00594842"/>
    <w:pPr>
      <w:spacing w:line="240" w:lineRule="exact"/>
      <w:jc w:val="both"/>
    </w:pPr>
    <w:rPr>
      <w:rFonts w:ascii="Arial" w:hAnsi="Arial"/>
      <w:sz w:val="22"/>
      <w:lang w:val="pt-PT"/>
    </w:rPr>
  </w:style>
  <w:style w:type="paragraph" w:customStyle="1" w:styleId="xl125">
    <w:name w:val="xl125"/>
    <w:basedOn w:val="Normal"/>
    <w:rsid w:val="00594842"/>
    <w:pPr>
      <w:spacing w:before="100" w:beforeAutospacing="1" w:after="100" w:afterAutospacing="1"/>
    </w:pPr>
    <w:rPr>
      <w:rFonts w:ascii="Arial" w:hAnsi="Arial" w:cs="Arial"/>
      <w:sz w:val="24"/>
      <w:szCs w:val="24"/>
      <w:lang w:eastAsia="pt-BR"/>
    </w:rPr>
  </w:style>
  <w:style w:type="paragraph" w:customStyle="1" w:styleId="xl126">
    <w:name w:val="xl126"/>
    <w:basedOn w:val="Normal"/>
    <w:rsid w:val="00594842"/>
    <w:pPr>
      <w:spacing w:before="100" w:beforeAutospacing="1" w:after="100" w:afterAutospacing="1"/>
      <w:jc w:val="center"/>
    </w:pPr>
    <w:rPr>
      <w:rFonts w:ascii="Arial" w:hAnsi="Arial" w:cs="Arial"/>
      <w:sz w:val="24"/>
      <w:szCs w:val="24"/>
      <w:lang w:eastAsia="pt-BR"/>
    </w:rPr>
  </w:style>
  <w:style w:type="paragraph" w:customStyle="1" w:styleId="xl127">
    <w:name w:val="xl127"/>
    <w:basedOn w:val="Normal"/>
    <w:rsid w:val="00594842"/>
    <w:pPr>
      <w:spacing w:before="100" w:beforeAutospacing="1" w:after="100" w:afterAutospacing="1"/>
    </w:pPr>
    <w:rPr>
      <w:rFonts w:ascii="Arial" w:hAnsi="Arial" w:cs="Arial"/>
      <w:sz w:val="16"/>
      <w:szCs w:val="16"/>
      <w:lang w:eastAsia="pt-BR"/>
    </w:rPr>
  </w:style>
  <w:style w:type="paragraph" w:customStyle="1" w:styleId="xl128">
    <w:name w:val="xl128"/>
    <w:basedOn w:val="Normal"/>
    <w:rsid w:val="00594842"/>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xl129">
    <w:name w:val="xl129"/>
    <w:basedOn w:val="Normal"/>
    <w:rsid w:val="0059484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eastAsia="pt-BR"/>
    </w:rPr>
  </w:style>
  <w:style w:type="paragraph" w:customStyle="1" w:styleId="xl130">
    <w:name w:val="xl130"/>
    <w:basedOn w:val="Normal"/>
    <w:rsid w:val="0059484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sz w:val="16"/>
      <w:szCs w:val="16"/>
      <w:lang w:eastAsia="pt-BR"/>
    </w:rPr>
  </w:style>
  <w:style w:type="paragraph" w:customStyle="1" w:styleId="xl131">
    <w:name w:val="xl131"/>
    <w:basedOn w:val="Normal"/>
    <w:rsid w:val="00594842"/>
    <w:pPr>
      <w:shd w:val="clear" w:color="000000" w:fill="C0C0C0"/>
      <w:spacing w:before="100" w:beforeAutospacing="1" w:after="100" w:afterAutospacing="1"/>
      <w:jc w:val="center"/>
    </w:pPr>
    <w:rPr>
      <w:rFonts w:ascii="Arial" w:hAnsi="Arial" w:cs="Arial"/>
      <w:b/>
      <w:bCs/>
      <w:color w:val="000000"/>
      <w:sz w:val="24"/>
      <w:szCs w:val="24"/>
      <w:lang w:eastAsia="pt-BR"/>
    </w:rPr>
  </w:style>
  <w:style w:type="paragraph" w:customStyle="1" w:styleId="xl132">
    <w:name w:val="xl132"/>
    <w:basedOn w:val="Normal"/>
    <w:rsid w:val="00594842"/>
    <w:pPr>
      <w:pBdr>
        <w:bottom w:val="single" w:sz="4" w:space="0" w:color="7F7F7F"/>
      </w:pBdr>
      <w:spacing w:before="100" w:beforeAutospacing="1" w:after="100" w:afterAutospacing="1"/>
      <w:jc w:val="center"/>
    </w:pPr>
    <w:rPr>
      <w:rFonts w:ascii="Arial" w:hAnsi="Arial" w:cs="Arial"/>
      <w:sz w:val="24"/>
      <w:szCs w:val="24"/>
      <w:lang w:eastAsia="pt-BR"/>
    </w:rPr>
  </w:style>
  <w:style w:type="paragraph" w:customStyle="1" w:styleId="xl133">
    <w:name w:val="xl133"/>
    <w:basedOn w:val="Normal"/>
    <w:rsid w:val="00594842"/>
    <w:pPr>
      <w:pBdr>
        <w:top w:val="single" w:sz="4" w:space="0" w:color="auto"/>
        <w:left w:val="single" w:sz="4" w:space="0" w:color="auto"/>
        <w:bottom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xl134">
    <w:name w:val="xl134"/>
    <w:basedOn w:val="Normal"/>
    <w:rsid w:val="00594842"/>
    <w:pPr>
      <w:pBdr>
        <w:top w:val="single" w:sz="4" w:space="0" w:color="auto"/>
        <w:bottom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xl135">
    <w:name w:val="xl135"/>
    <w:basedOn w:val="Normal"/>
    <w:rsid w:val="00594842"/>
    <w:pPr>
      <w:pBdr>
        <w:top w:val="single" w:sz="4" w:space="0" w:color="auto"/>
        <w:bottom w:val="single" w:sz="4" w:space="0" w:color="auto"/>
        <w:right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Char1CharCharCharCharCharCharCharCharCharCharCharCharCharCharCharCharCharChar1">
    <w:name w:val="Char1 Char Char Char Char Char Char Char Char Char Char Char Char Char Char Char Char Char Char1"/>
    <w:basedOn w:val="Normal"/>
    <w:rsid w:val="00903870"/>
    <w:pPr>
      <w:spacing w:after="160" w:line="240" w:lineRule="exact"/>
    </w:pPr>
    <w:rPr>
      <w:rFonts w:ascii="Verdana" w:eastAsia="MS Mincho" w:hAnsi="Verdana"/>
      <w:lang w:val="en-US"/>
    </w:rPr>
  </w:style>
  <w:style w:type="paragraph" w:styleId="Index1">
    <w:name w:val="index 1"/>
    <w:basedOn w:val="Normal"/>
    <w:next w:val="Normal"/>
    <w:autoRedefine/>
    <w:uiPriority w:val="99"/>
    <w:unhideWhenUsed/>
    <w:rsid w:val="009A0AEB"/>
    <w:pPr>
      <w:ind w:left="200" w:hanging="200"/>
    </w:pPr>
  </w:style>
  <w:style w:type="paragraph" w:styleId="Index2">
    <w:name w:val="index 2"/>
    <w:basedOn w:val="Normal"/>
    <w:next w:val="Normal"/>
    <w:autoRedefine/>
    <w:uiPriority w:val="99"/>
    <w:unhideWhenUsed/>
    <w:rsid w:val="009A0AEB"/>
    <w:pPr>
      <w:ind w:left="400" w:hanging="200"/>
    </w:pPr>
  </w:style>
  <w:style w:type="paragraph" w:styleId="Index3">
    <w:name w:val="index 3"/>
    <w:basedOn w:val="Normal"/>
    <w:next w:val="Normal"/>
    <w:autoRedefine/>
    <w:uiPriority w:val="99"/>
    <w:unhideWhenUsed/>
    <w:rsid w:val="009A0AEB"/>
    <w:pPr>
      <w:ind w:left="600" w:hanging="200"/>
    </w:pPr>
  </w:style>
  <w:style w:type="paragraph" w:styleId="Index4">
    <w:name w:val="index 4"/>
    <w:basedOn w:val="Normal"/>
    <w:next w:val="Normal"/>
    <w:autoRedefine/>
    <w:uiPriority w:val="99"/>
    <w:unhideWhenUsed/>
    <w:rsid w:val="009A0AEB"/>
    <w:pPr>
      <w:ind w:left="800" w:hanging="200"/>
    </w:pPr>
  </w:style>
  <w:style w:type="paragraph" w:styleId="Index5">
    <w:name w:val="index 5"/>
    <w:basedOn w:val="Normal"/>
    <w:next w:val="Normal"/>
    <w:autoRedefine/>
    <w:uiPriority w:val="99"/>
    <w:unhideWhenUsed/>
    <w:rsid w:val="009A0AEB"/>
    <w:pPr>
      <w:ind w:left="1000" w:hanging="200"/>
    </w:pPr>
  </w:style>
  <w:style w:type="paragraph" w:styleId="Index6">
    <w:name w:val="index 6"/>
    <w:basedOn w:val="Normal"/>
    <w:next w:val="Normal"/>
    <w:autoRedefine/>
    <w:uiPriority w:val="99"/>
    <w:unhideWhenUsed/>
    <w:rsid w:val="009A0AEB"/>
    <w:pPr>
      <w:ind w:left="1200" w:hanging="200"/>
    </w:pPr>
  </w:style>
  <w:style w:type="paragraph" w:styleId="Index7">
    <w:name w:val="index 7"/>
    <w:basedOn w:val="Normal"/>
    <w:next w:val="Normal"/>
    <w:autoRedefine/>
    <w:uiPriority w:val="99"/>
    <w:unhideWhenUsed/>
    <w:rsid w:val="009A0AEB"/>
    <w:pPr>
      <w:ind w:left="1400" w:hanging="200"/>
    </w:pPr>
  </w:style>
  <w:style w:type="paragraph" w:styleId="Index8">
    <w:name w:val="index 8"/>
    <w:basedOn w:val="Normal"/>
    <w:next w:val="Normal"/>
    <w:autoRedefine/>
    <w:uiPriority w:val="99"/>
    <w:unhideWhenUsed/>
    <w:rsid w:val="009A0AEB"/>
    <w:pPr>
      <w:ind w:left="1600" w:hanging="200"/>
    </w:pPr>
  </w:style>
  <w:style w:type="paragraph" w:styleId="Index9">
    <w:name w:val="index 9"/>
    <w:basedOn w:val="Normal"/>
    <w:next w:val="Normal"/>
    <w:autoRedefine/>
    <w:uiPriority w:val="99"/>
    <w:unhideWhenUsed/>
    <w:rsid w:val="009A0AEB"/>
    <w:pPr>
      <w:ind w:left="1800" w:hanging="200"/>
    </w:pPr>
  </w:style>
  <w:style w:type="paragraph" w:styleId="IndexHeading">
    <w:name w:val="index heading"/>
    <w:basedOn w:val="Normal"/>
    <w:next w:val="Index1"/>
    <w:uiPriority w:val="99"/>
    <w:unhideWhenUsed/>
    <w:rsid w:val="009A0AEB"/>
  </w:style>
  <w:style w:type="paragraph" w:styleId="TOC3">
    <w:name w:val="toc 3"/>
    <w:basedOn w:val="Normal"/>
    <w:next w:val="Normal"/>
    <w:autoRedefine/>
    <w:uiPriority w:val="39"/>
    <w:unhideWhenUsed/>
    <w:rsid w:val="009A0AEB"/>
    <w:pPr>
      <w:ind w:left="400"/>
    </w:pPr>
  </w:style>
  <w:style w:type="paragraph" w:styleId="TOC4">
    <w:name w:val="toc 4"/>
    <w:basedOn w:val="Normal"/>
    <w:next w:val="Normal"/>
    <w:autoRedefine/>
    <w:uiPriority w:val="39"/>
    <w:unhideWhenUsed/>
    <w:rsid w:val="009A0AEB"/>
    <w:pPr>
      <w:ind w:left="600"/>
    </w:pPr>
  </w:style>
  <w:style w:type="paragraph" w:styleId="TOC5">
    <w:name w:val="toc 5"/>
    <w:basedOn w:val="Normal"/>
    <w:next w:val="Normal"/>
    <w:autoRedefine/>
    <w:uiPriority w:val="39"/>
    <w:unhideWhenUsed/>
    <w:rsid w:val="009A0AEB"/>
    <w:pPr>
      <w:ind w:left="800"/>
    </w:pPr>
  </w:style>
  <w:style w:type="paragraph" w:styleId="TOC6">
    <w:name w:val="toc 6"/>
    <w:basedOn w:val="Normal"/>
    <w:next w:val="Normal"/>
    <w:autoRedefine/>
    <w:uiPriority w:val="39"/>
    <w:unhideWhenUsed/>
    <w:rsid w:val="009A0AEB"/>
    <w:pPr>
      <w:ind w:left="1000"/>
    </w:pPr>
  </w:style>
  <w:style w:type="paragraph" w:styleId="TOC7">
    <w:name w:val="toc 7"/>
    <w:basedOn w:val="Normal"/>
    <w:next w:val="Normal"/>
    <w:autoRedefine/>
    <w:uiPriority w:val="39"/>
    <w:unhideWhenUsed/>
    <w:rsid w:val="009A0AEB"/>
    <w:pPr>
      <w:ind w:left="1200"/>
    </w:pPr>
  </w:style>
  <w:style w:type="paragraph" w:styleId="TOC8">
    <w:name w:val="toc 8"/>
    <w:basedOn w:val="Normal"/>
    <w:next w:val="Normal"/>
    <w:autoRedefine/>
    <w:uiPriority w:val="39"/>
    <w:unhideWhenUsed/>
    <w:rsid w:val="009A0AEB"/>
    <w:pPr>
      <w:ind w:left="1400"/>
    </w:pPr>
  </w:style>
  <w:style w:type="paragraph" w:styleId="TOC9">
    <w:name w:val="toc 9"/>
    <w:basedOn w:val="Normal"/>
    <w:next w:val="Normal"/>
    <w:autoRedefine/>
    <w:uiPriority w:val="39"/>
    <w:unhideWhenUsed/>
    <w:rsid w:val="009A0AEB"/>
    <w:pPr>
      <w:ind w:left="1600"/>
    </w:pPr>
  </w:style>
  <w:style w:type="paragraph" w:customStyle="1" w:styleId="ListaColorida-nfase11">
    <w:name w:val="Lista Colorida - Ênfase 11"/>
    <w:basedOn w:val="Normal"/>
    <w:uiPriority w:val="34"/>
    <w:qFormat/>
    <w:rsid w:val="00884F15"/>
    <w:pPr>
      <w:ind w:left="708"/>
    </w:pPr>
    <w:rPr>
      <w:sz w:val="24"/>
      <w:szCs w:val="24"/>
      <w:lang w:eastAsia="pt-BR"/>
    </w:rPr>
  </w:style>
  <w:style w:type="paragraph" w:customStyle="1" w:styleId="parag2">
    <w:name w:val="parag2"/>
    <w:basedOn w:val="Normal"/>
    <w:rsid w:val="00EB47FA"/>
    <w:pPr>
      <w:spacing w:before="100" w:beforeAutospacing="1" w:after="100" w:afterAutospacing="1"/>
      <w:ind w:firstLine="1125"/>
      <w:jc w:val="both"/>
    </w:pPr>
    <w:rPr>
      <w:color w:val="333333"/>
      <w:sz w:val="17"/>
      <w:szCs w:val="17"/>
      <w:lang w:eastAsia="pt-BR"/>
    </w:rPr>
  </w:style>
  <w:style w:type="character" w:customStyle="1" w:styleId="apple-style-span">
    <w:name w:val="apple-style-span"/>
    <w:rsid w:val="00BD013F"/>
  </w:style>
  <w:style w:type="paragraph" w:customStyle="1" w:styleId="Reviso1">
    <w:name w:val="Revisão1"/>
    <w:hidden/>
    <w:uiPriority w:val="99"/>
    <w:semiHidden/>
    <w:rsid w:val="00CC027B"/>
    <w:rPr>
      <w:rFonts w:ascii="Times New Roman" w:eastAsia="Times New Roman" w:hAnsi="Times New Roman"/>
      <w:lang w:eastAsia="en-US"/>
    </w:rPr>
  </w:style>
  <w:style w:type="paragraph" w:styleId="Caption">
    <w:name w:val="caption"/>
    <w:basedOn w:val="Normal"/>
    <w:next w:val="Normal"/>
    <w:qFormat/>
    <w:rsid w:val="0009728F"/>
    <w:pPr>
      <w:suppressAutoHyphens/>
      <w:autoSpaceDN w:val="0"/>
      <w:textAlignment w:val="baseline"/>
    </w:pPr>
    <w:rPr>
      <w:b/>
      <w:bCs/>
      <w:lang w:eastAsia="pt-BR"/>
    </w:rPr>
  </w:style>
  <w:style w:type="paragraph" w:customStyle="1" w:styleId="xl68">
    <w:name w:val="xl68"/>
    <w:basedOn w:val="Normal"/>
    <w:rsid w:val="00F66A4C"/>
    <w:pPr>
      <w:pBdr>
        <w:left w:val="single" w:sz="8" w:space="0" w:color="auto"/>
      </w:pBdr>
      <w:spacing w:before="100" w:beforeAutospacing="1" w:after="100" w:afterAutospacing="1"/>
      <w:jc w:val="center"/>
      <w:textAlignment w:val="center"/>
    </w:pPr>
    <w:rPr>
      <w:sz w:val="18"/>
      <w:szCs w:val="18"/>
      <w:lang w:eastAsia="pt-BR"/>
    </w:rPr>
  </w:style>
  <w:style w:type="paragraph" w:customStyle="1" w:styleId="xl69">
    <w:name w:val="xl69"/>
    <w:basedOn w:val="Normal"/>
    <w:rsid w:val="00F66A4C"/>
    <w:pPr>
      <w:pBdr>
        <w:left w:val="single" w:sz="8" w:space="0" w:color="auto"/>
      </w:pBdr>
      <w:shd w:val="clear" w:color="000000" w:fill="F2F2F2"/>
      <w:spacing w:before="100" w:beforeAutospacing="1" w:after="100" w:afterAutospacing="1"/>
      <w:jc w:val="center"/>
      <w:textAlignment w:val="center"/>
    </w:pPr>
    <w:rPr>
      <w:sz w:val="18"/>
      <w:szCs w:val="18"/>
      <w:lang w:eastAsia="pt-BR"/>
    </w:rPr>
  </w:style>
  <w:style w:type="paragraph" w:customStyle="1" w:styleId="xl70">
    <w:name w:val="xl70"/>
    <w:basedOn w:val="Normal"/>
    <w:rsid w:val="00F66A4C"/>
    <w:pPr>
      <w:pBdr>
        <w:left w:val="single" w:sz="8" w:space="0" w:color="auto"/>
        <w:bottom w:val="single" w:sz="8" w:space="0" w:color="auto"/>
      </w:pBdr>
      <w:shd w:val="clear" w:color="000000" w:fill="F2F2F2"/>
      <w:spacing w:before="100" w:beforeAutospacing="1" w:after="100" w:afterAutospacing="1"/>
      <w:jc w:val="center"/>
      <w:textAlignment w:val="center"/>
    </w:pPr>
    <w:rPr>
      <w:sz w:val="18"/>
      <w:szCs w:val="18"/>
      <w:lang w:eastAsia="pt-BR"/>
    </w:rPr>
  </w:style>
  <w:style w:type="paragraph" w:customStyle="1" w:styleId="xl71">
    <w:name w:val="xl71"/>
    <w:basedOn w:val="Normal"/>
    <w:rsid w:val="00F66A4C"/>
    <w:pPr>
      <w:spacing w:before="100" w:beforeAutospacing="1" w:after="100" w:afterAutospacing="1"/>
      <w:jc w:val="center"/>
      <w:textAlignment w:val="center"/>
    </w:pPr>
    <w:rPr>
      <w:sz w:val="18"/>
      <w:szCs w:val="18"/>
      <w:lang w:eastAsia="pt-BR"/>
    </w:rPr>
  </w:style>
  <w:style w:type="paragraph" w:customStyle="1" w:styleId="xl72">
    <w:name w:val="xl72"/>
    <w:basedOn w:val="Normal"/>
    <w:rsid w:val="00F66A4C"/>
    <w:pPr>
      <w:shd w:val="clear" w:color="000000" w:fill="F2F2F2"/>
      <w:spacing w:before="100" w:beforeAutospacing="1" w:after="100" w:afterAutospacing="1"/>
      <w:jc w:val="center"/>
      <w:textAlignment w:val="center"/>
    </w:pPr>
    <w:rPr>
      <w:sz w:val="18"/>
      <w:szCs w:val="18"/>
      <w:lang w:eastAsia="pt-BR"/>
    </w:rPr>
  </w:style>
  <w:style w:type="paragraph" w:customStyle="1" w:styleId="xl73">
    <w:name w:val="xl73"/>
    <w:basedOn w:val="Normal"/>
    <w:rsid w:val="00F66A4C"/>
    <w:pPr>
      <w:pBdr>
        <w:bottom w:val="single" w:sz="8" w:space="0" w:color="auto"/>
      </w:pBdr>
      <w:shd w:val="clear" w:color="000000" w:fill="F2F2F2"/>
      <w:spacing w:before="100" w:beforeAutospacing="1" w:after="100" w:afterAutospacing="1"/>
      <w:jc w:val="center"/>
      <w:textAlignment w:val="center"/>
    </w:pPr>
    <w:rPr>
      <w:sz w:val="18"/>
      <w:szCs w:val="18"/>
      <w:lang w:eastAsia="pt-BR"/>
    </w:rPr>
  </w:style>
  <w:style w:type="paragraph" w:customStyle="1" w:styleId="xl74">
    <w:name w:val="xl74"/>
    <w:basedOn w:val="Normal"/>
    <w:rsid w:val="00F66A4C"/>
    <w:pPr>
      <w:pBdr>
        <w:top w:val="single" w:sz="8" w:space="0" w:color="auto"/>
        <w:left w:val="single" w:sz="8" w:space="0" w:color="auto"/>
        <w:bottom w:val="single" w:sz="8" w:space="0" w:color="auto"/>
      </w:pBdr>
      <w:shd w:val="clear" w:color="000000" w:fill="244062"/>
      <w:spacing w:before="100" w:beforeAutospacing="1" w:after="100" w:afterAutospacing="1"/>
      <w:jc w:val="center"/>
      <w:textAlignment w:val="center"/>
    </w:pPr>
    <w:rPr>
      <w:b/>
      <w:bCs/>
      <w:color w:val="FFFFFF"/>
      <w:sz w:val="18"/>
      <w:szCs w:val="18"/>
      <w:lang w:eastAsia="pt-BR"/>
    </w:rPr>
  </w:style>
  <w:style w:type="paragraph" w:customStyle="1" w:styleId="xl75">
    <w:name w:val="xl75"/>
    <w:basedOn w:val="Normal"/>
    <w:rsid w:val="00F66A4C"/>
    <w:pPr>
      <w:pBdr>
        <w:top w:val="single" w:sz="8" w:space="0" w:color="auto"/>
        <w:bottom w:val="single" w:sz="8" w:space="0" w:color="auto"/>
      </w:pBdr>
      <w:shd w:val="clear" w:color="000000" w:fill="244062"/>
      <w:spacing w:before="100" w:beforeAutospacing="1" w:after="100" w:afterAutospacing="1"/>
      <w:jc w:val="center"/>
      <w:textAlignment w:val="center"/>
    </w:pPr>
    <w:rPr>
      <w:b/>
      <w:bCs/>
      <w:color w:val="FFFFFF"/>
      <w:sz w:val="18"/>
      <w:szCs w:val="18"/>
      <w:lang w:eastAsia="pt-BR"/>
    </w:rPr>
  </w:style>
  <w:style w:type="paragraph" w:customStyle="1" w:styleId="xl76">
    <w:name w:val="xl76"/>
    <w:basedOn w:val="Normal"/>
    <w:rsid w:val="00F66A4C"/>
    <w:pPr>
      <w:pBdr>
        <w:top w:val="single" w:sz="8" w:space="0" w:color="auto"/>
        <w:bottom w:val="single" w:sz="8" w:space="0" w:color="auto"/>
        <w:right w:val="single" w:sz="8" w:space="0" w:color="auto"/>
      </w:pBdr>
      <w:shd w:val="clear" w:color="000000" w:fill="244062"/>
      <w:spacing w:before="100" w:beforeAutospacing="1" w:after="100" w:afterAutospacing="1"/>
      <w:jc w:val="center"/>
      <w:textAlignment w:val="center"/>
    </w:pPr>
    <w:rPr>
      <w:b/>
      <w:bCs/>
      <w:color w:val="FFFFFF"/>
      <w:sz w:val="18"/>
      <w:szCs w:val="18"/>
      <w:lang w:eastAsia="pt-BR"/>
    </w:rPr>
  </w:style>
  <w:style w:type="paragraph" w:customStyle="1" w:styleId="xl77">
    <w:name w:val="xl77"/>
    <w:basedOn w:val="Normal"/>
    <w:rsid w:val="00F66A4C"/>
    <w:pPr>
      <w:pBdr>
        <w:right w:val="single" w:sz="8" w:space="0" w:color="auto"/>
      </w:pBdr>
      <w:spacing w:before="100" w:beforeAutospacing="1" w:after="100" w:afterAutospacing="1"/>
      <w:jc w:val="center"/>
      <w:textAlignment w:val="center"/>
    </w:pPr>
    <w:rPr>
      <w:sz w:val="18"/>
      <w:szCs w:val="18"/>
      <w:lang w:eastAsia="pt-BR"/>
    </w:rPr>
  </w:style>
  <w:style w:type="paragraph" w:customStyle="1" w:styleId="xl78">
    <w:name w:val="xl78"/>
    <w:basedOn w:val="Normal"/>
    <w:rsid w:val="00F66A4C"/>
    <w:pPr>
      <w:pBdr>
        <w:right w:val="single" w:sz="8" w:space="0" w:color="auto"/>
      </w:pBdr>
      <w:shd w:val="clear" w:color="000000" w:fill="F2F2F2"/>
      <w:spacing w:before="100" w:beforeAutospacing="1" w:after="100" w:afterAutospacing="1"/>
      <w:jc w:val="center"/>
      <w:textAlignment w:val="center"/>
    </w:pPr>
    <w:rPr>
      <w:sz w:val="18"/>
      <w:szCs w:val="18"/>
      <w:lang w:eastAsia="pt-BR"/>
    </w:rPr>
  </w:style>
  <w:style w:type="paragraph" w:customStyle="1" w:styleId="xl79">
    <w:name w:val="xl79"/>
    <w:basedOn w:val="Normal"/>
    <w:rsid w:val="00F66A4C"/>
    <w:pPr>
      <w:pBdr>
        <w:bottom w:val="single" w:sz="8" w:space="0" w:color="auto"/>
        <w:right w:val="single" w:sz="8" w:space="0" w:color="auto"/>
      </w:pBdr>
      <w:shd w:val="clear" w:color="000000" w:fill="F2F2F2"/>
      <w:spacing w:before="100" w:beforeAutospacing="1" w:after="100" w:afterAutospacing="1"/>
      <w:jc w:val="center"/>
      <w:textAlignment w:val="center"/>
    </w:pPr>
    <w:rPr>
      <w:sz w:val="18"/>
      <w:szCs w:val="18"/>
      <w:lang w:eastAsia="pt-BR"/>
    </w:rPr>
  </w:style>
  <w:style w:type="paragraph" w:customStyle="1" w:styleId="xl80">
    <w:name w:val="xl80"/>
    <w:basedOn w:val="Normal"/>
    <w:rsid w:val="00F66A4C"/>
    <w:pPr>
      <w:pBdr>
        <w:top w:val="single" w:sz="8" w:space="0" w:color="auto"/>
        <w:left w:val="single" w:sz="8" w:space="0" w:color="auto"/>
      </w:pBdr>
      <w:spacing w:before="100" w:beforeAutospacing="1" w:after="100" w:afterAutospacing="1"/>
      <w:jc w:val="center"/>
      <w:textAlignment w:val="center"/>
    </w:pPr>
    <w:rPr>
      <w:sz w:val="18"/>
      <w:szCs w:val="18"/>
      <w:lang w:eastAsia="pt-BR"/>
    </w:rPr>
  </w:style>
  <w:style w:type="paragraph" w:customStyle="1" w:styleId="xl81">
    <w:name w:val="xl81"/>
    <w:basedOn w:val="Normal"/>
    <w:rsid w:val="00F66A4C"/>
    <w:pPr>
      <w:pBdr>
        <w:top w:val="single" w:sz="8" w:space="0" w:color="auto"/>
      </w:pBdr>
      <w:spacing w:before="100" w:beforeAutospacing="1" w:after="100" w:afterAutospacing="1"/>
      <w:jc w:val="center"/>
      <w:textAlignment w:val="center"/>
    </w:pPr>
    <w:rPr>
      <w:sz w:val="18"/>
      <w:szCs w:val="18"/>
      <w:lang w:eastAsia="pt-BR"/>
    </w:rPr>
  </w:style>
  <w:style w:type="paragraph" w:customStyle="1" w:styleId="xl82">
    <w:name w:val="xl82"/>
    <w:basedOn w:val="Normal"/>
    <w:rsid w:val="00F66A4C"/>
    <w:pPr>
      <w:pBdr>
        <w:top w:val="single" w:sz="8" w:space="0" w:color="auto"/>
        <w:right w:val="single" w:sz="8" w:space="0" w:color="auto"/>
      </w:pBdr>
      <w:spacing w:before="100" w:beforeAutospacing="1" w:after="100" w:afterAutospacing="1"/>
      <w:jc w:val="center"/>
      <w:textAlignment w:val="center"/>
    </w:pPr>
    <w:rPr>
      <w:sz w:val="18"/>
      <w:szCs w:val="18"/>
      <w:lang w:eastAsia="pt-BR"/>
    </w:rPr>
  </w:style>
  <w:style w:type="paragraph" w:customStyle="1" w:styleId="ttulo3">
    <w:name w:val="título3"/>
    <w:basedOn w:val="Normal"/>
    <w:rsid w:val="006A23F9"/>
    <w:pPr>
      <w:spacing w:line="360" w:lineRule="auto"/>
      <w:jc w:val="both"/>
    </w:pPr>
    <w:rPr>
      <w:rFonts w:ascii="Arial" w:eastAsia="MS Mincho" w:hAnsi="Arial" w:cs="Arial"/>
      <w:i/>
      <w:iCs/>
      <w:lang w:eastAsia="pt-BR"/>
    </w:rPr>
  </w:style>
  <w:style w:type="paragraph" w:styleId="ListParagraph">
    <w:name w:val="List Paragraph"/>
    <w:basedOn w:val="Normal"/>
    <w:uiPriority w:val="34"/>
    <w:qFormat/>
    <w:rsid w:val="00C73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7261">
      <w:bodyDiv w:val="1"/>
      <w:marLeft w:val="0"/>
      <w:marRight w:val="0"/>
      <w:marTop w:val="0"/>
      <w:marBottom w:val="0"/>
      <w:divBdr>
        <w:top w:val="none" w:sz="0" w:space="0" w:color="auto"/>
        <w:left w:val="none" w:sz="0" w:space="0" w:color="auto"/>
        <w:bottom w:val="none" w:sz="0" w:space="0" w:color="auto"/>
        <w:right w:val="none" w:sz="0" w:space="0" w:color="auto"/>
      </w:divBdr>
    </w:div>
    <w:div w:id="187644377">
      <w:bodyDiv w:val="1"/>
      <w:marLeft w:val="0"/>
      <w:marRight w:val="0"/>
      <w:marTop w:val="0"/>
      <w:marBottom w:val="0"/>
      <w:divBdr>
        <w:top w:val="none" w:sz="0" w:space="0" w:color="auto"/>
        <w:left w:val="none" w:sz="0" w:space="0" w:color="auto"/>
        <w:bottom w:val="none" w:sz="0" w:space="0" w:color="auto"/>
        <w:right w:val="none" w:sz="0" w:space="0" w:color="auto"/>
      </w:divBdr>
    </w:div>
    <w:div w:id="713038102">
      <w:bodyDiv w:val="1"/>
      <w:marLeft w:val="0"/>
      <w:marRight w:val="0"/>
      <w:marTop w:val="0"/>
      <w:marBottom w:val="0"/>
      <w:divBdr>
        <w:top w:val="none" w:sz="0" w:space="0" w:color="auto"/>
        <w:left w:val="none" w:sz="0" w:space="0" w:color="auto"/>
        <w:bottom w:val="none" w:sz="0" w:space="0" w:color="auto"/>
        <w:right w:val="none" w:sz="0" w:space="0" w:color="auto"/>
      </w:divBdr>
    </w:div>
    <w:div w:id="742996653">
      <w:bodyDiv w:val="1"/>
      <w:marLeft w:val="0"/>
      <w:marRight w:val="0"/>
      <w:marTop w:val="0"/>
      <w:marBottom w:val="0"/>
      <w:divBdr>
        <w:top w:val="none" w:sz="0" w:space="0" w:color="auto"/>
        <w:left w:val="none" w:sz="0" w:space="0" w:color="auto"/>
        <w:bottom w:val="none" w:sz="0" w:space="0" w:color="auto"/>
        <w:right w:val="none" w:sz="0" w:space="0" w:color="auto"/>
      </w:divBdr>
    </w:div>
    <w:div w:id="755781110">
      <w:bodyDiv w:val="1"/>
      <w:marLeft w:val="0"/>
      <w:marRight w:val="0"/>
      <w:marTop w:val="0"/>
      <w:marBottom w:val="0"/>
      <w:divBdr>
        <w:top w:val="none" w:sz="0" w:space="0" w:color="auto"/>
        <w:left w:val="none" w:sz="0" w:space="0" w:color="auto"/>
        <w:bottom w:val="none" w:sz="0" w:space="0" w:color="auto"/>
        <w:right w:val="none" w:sz="0" w:space="0" w:color="auto"/>
      </w:divBdr>
    </w:div>
    <w:div w:id="765350200">
      <w:bodyDiv w:val="1"/>
      <w:marLeft w:val="0"/>
      <w:marRight w:val="0"/>
      <w:marTop w:val="0"/>
      <w:marBottom w:val="0"/>
      <w:divBdr>
        <w:top w:val="none" w:sz="0" w:space="0" w:color="auto"/>
        <w:left w:val="none" w:sz="0" w:space="0" w:color="auto"/>
        <w:bottom w:val="none" w:sz="0" w:space="0" w:color="auto"/>
        <w:right w:val="none" w:sz="0" w:space="0" w:color="auto"/>
      </w:divBdr>
      <w:divsChild>
        <w:div w:id="2068799783">
          <w:marLeft w:val="0"/>
          <w:marRight w:val="0"/>
          <w:marTop w:val="0"/>
          <w:marBottom w:val="0"/>
          <w:divBdr>
            <w:top w:val="none" w:sz="0" w:space="0" w:color="auto"/>
            <w:left w:val="none" w:sz="0" w:space="0" w:color="auto"/>
            <w:bottom w:val="none" w:sz="0" w:space="0" w:color="auto"/>
            <w:right w:val="none" w:sz="0" w:space="0" w:color="auto"/>
          </w:divBdr>
          <w:divsChild>
            <w:div w:id="98528433">
              <w:marLeft w:val="0"/>
              <w:marRight w:val="0"/>
              <w:marTop w:val="0"/>
              <w:marBottom w:val="0"/>
              <w:divBdr>
                <w:top w:val="none" w:sz="0" w:space="0" w:color="auto"/>
                <w:left w:val="none" w:sz="0" w:space="0" w:color="auto"/>
                <w:bottom w:val="none" w:sz="0" w:space="0" w:color="auto"/>
                <w:right w:val="none" w:sz="0" w:space="0" w:color="auto"/>
              </w:divBdr>
              <w:divsChild>
                <w:div w:id="1317224776">
                  <w:marLeft w:val="0"/>
                  <w:marRight w:val="0"/>
                  <w:marTop w:val="0"/>
                  <w:marBottom w:val="0"/>
                  <w:divBdr>
                    <w:top w:val="none" w:sz="0" w:space="0" w:color="auto"/>
                    <w:left w:val="none" w:sz="0" w:space="0" w:color="auto"/>
                    <w:bottom w:val="none" w:sz="0" w:space="0" w:color="auto"/>
                    <w:right w:val="none" w:sz="0" w:space="0" w:color="auto"/>
                  </w:divBdr>
                  <w:divsChild>
                    <w:div w:id="11364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304704">
      <w:bodyDiv w:val="1"/>
      <w:marLeft w:val="0"/>
      <w:marRight w:val="0"/>
      <w:marTop w:val="0"/>
      <w:marBottom w:val="0"/>
      <w:divBdr>
        <w:top w:val="none" w:sz="0" w:space="0" w:color="auto"/>
        <w:left w:val="none" w:sz="0" w:space="0" w:color="auto"/>
        <w:bottom w:val="none" w:sz="0" w:space="0" w:color="auto"/>
        <w:right w:val="none" w:sz="0" w:space="0" w:color="auto"/>
      </w:divBdr>
    </w:div>
    <w:div w:id="901015747">
      <w:bodyDiv w:val="1"/>
      <w:marLeft w:val="0"/>
      <w:marRight w:val="0"/>
      <w:marTop w:val="0"/>
      <w:marBottom w:val="0"/>
      <w:divBdr>
        <w:top w:val="none" w:sz="0" w:space="0" w:color="auto"/>
        <w:left w:val="none" w:sz="0" w:space="0" w:color="auto"/>
        <w:bottom w:val="none" w:sz="0" w:space="0" w:color="auto"/>
        <w:right w:val="none" w:sz="0" w:space="0" w:color="auto"/>
      </w:divBdr>
    </w:div>
    <w:div w:id="1151867678">
      <w:bodyDiv w:val="1"/>
      <w:marLeft w:val="0"/>
      <w:marRight w:val="0"/>
      <w:marTop w:val="0"/>
      <w:marBottom w:val="0"/>
      <w:divBdr>
        <w:top w:val="none" w:sz="0" w:space="0" w:color="auto"/>
        <w:left w:val="none" w:sz="0" w:space="0" w:color="auto"/>
        <w:bottom w:val="none" w:sz="0" w:space="0" w:color="auto"/>
        <w:right w:val="none" w:sz="0" w:space="0" w:color="auto"/>
      </w:divBdr>
    </w:div>
    <w:div w:id="1256667187">
      <w:bodyDiv w:val="1"/>
      <w:marLeft w:val="0"/>
      <w:marRight w:val="0"/>
      <w:marTop w:val="0"/>
      <w:marBottom w:val="0"/>
      <w:divBdr>
        <w:top w:val="none" w:sz="0" w:space="0" w:color="auto"/>
        <w:left w:val="none" w:sz="0" w:space="0" w:color="auto"/>
        <w:bottom w:val="none" w:sz="0" w:space="0" w:color="auto"/>
        <w:right w:val="none" w:sz="0" w:space="0" w:color="auto"/>
      </w:divBdr>
    </w:div>
    <w:div w:id="1797798136">
      <w:bodyDiv w:val="1"/>
      <w:marLeft w:val="0"/>
      <w:marRight w:val="0"/>
      <w:marTop w:val="0"/>
      <w:marBottom w:val="0"/>
      <w:divBdr>
        <w:top w:val="none" w:sz="0" w:space="0" w:color="auto"/>
        <w:left w:val="none" w:sz="0" w:space="0" w:color="auto"/>
        <w:bottom w:val="none" w:sz="0" w:space="0" w:color="auto"/>
        <w:right w:val="none" w:sz="0" w:space="0" w:color="auto"/>
      </w:divBdr>
    </w:div>
    <w:div w:id="1922981938">
      <w:bodyDiv w:val="1"/>
      <w:marLeft w:val="0"/>
      <w:marRight w:val="0"/>
      <w:marTop w:val="0"/>
      <w:marBottom w:val="0"/>
      <w:divBdr>
        <w:top w:val="none" w:sz="0" w:space="0" w:color="auto"/>
        <w:left w:val="none" w:sz="0" w:space="0" w:color="auto"/>
        <w:bottom w:val="none" w:sz="0" w:space="0" w:color="auto"/>
        <w:right w:val="none" w:sz="0" w:space="0" w:color="auto"/>
      </w:divBdr>
    </w:div>
    <w:div w:id="204139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yperlink" Target="http://www.pentagonotrustee.com.br"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1.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emf"/><Relationship Id="rId28"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hyperlink" Target="mailto:operacional@pentagonotrustee.com.b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image" Target="media/image9.emf"/><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517BB-3D36-43B0-A234-BBE7FF8FB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74</Pages>
  <Words>20870</Words>
  <Characters>112704</Characters>
  <Application>Microsoft Office Word</Application>
  <DocSecurity>0</DocSecurity>
  <Lines>939</Lines>
  <Paragraphs>266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TERMO DE SECURITIZAÇÃO DE CRÉDITOS IMOBILIÁRIOS</vt:lpstr>
      <vt:lpstr>TERMO DE SECURITIZAÇÃO DE CRÉDITOS IMOBILIÁRIOS</vt:lpstr>
    </vt:vector>
  </TitlesOfParts>
  <Company>Microsoft</Company>
  <LinksUpToDate>false</LinksUpToDate>
  <CharactersWithSpaces>133308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SECURITIZAÇÃO DE CRÉDITOS IMOBILIÁRIOS</dc:title>
  <dc:creator>PMKA Advogados</dc:creator>
  <cp:lastModifiedBy>Flavio Scarpelli</cp:lastModifiedBy>
  <cp:revision>2</cp:revision>
  <cp:lastPrinted>2012-12-10T17:20:00Z</cp:lastPrinted>
  <dcterms:created xsi:type="dcterms:W3CDTF">2015-09-29T19:16:00Z</dcterms:created>
  <dcterms:modified xsi:type="dcterms:W3CDTF">2015-09-29T19:16:00Z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kCAA8zXhLKsOe3r4nBndrzFo0cdoQOjTDDTFXC78R9jukvwhgK7HdAw4NG7KsF/SdnPjtl+GubhFnqcJ_x000d_
7P5doUfVR2yc+mg6LXGiXwM5BXojmis/ItblTBLyxgMmmwQW2XNmceJqDkn76PLYcfiCDvrW4lTV_x000d_
h40vrPFC</vt:lpwstr>
  </property>
  <property fmtid="{D5CDD505-2E9C-101B-9397-08002B2CF9AE}" pid="3" name="MAIL_MSG_ID2">
    <vt:lpwstr>FKSSOcXEZTbKWoZbr4PsFQ2p+2aSYoMfUQWEQ6qWsDrtqPbX63+ENP5ze2h_x000d_
jhbhqQ==</vt:lpwstr>
  </property>
  <property fmtid="{D5CDD505-2E9C-101B-9397-08002B2CF9AE}" pid="4" name="RESPONSE_SENDER_NAME">
    <vt:lpwstr>gAAAdya76B99d4hLGUR1rQ+8TxTv0GGEPdix</vt:lpwstr>
  </property>
  <property fmtid="{D5CDD505-2E9C-101B-9397-08002B2CF9AE}" pid="5" name="EMAIL_OWNER_ADDRESS">
    <vt:lpwstr>sAAA2RgG6J6jCJ2NBxdTg50nbCbJaBJvjHhfUOTO2Dlojq4=</vt:lpwstr>
  </property>
  <property fmtid="{D5CDD505-2E9C-101B-9397-08002B2CF9AE}" pid="6" name="iManageFooter">
    <vt:lpwstr>_x000d_PMKA 214534v_1 78/38 </vt:lpwstr>
  </property>
</Properties>
</file>