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FBF7C" w14:textId="77777777" w:rsidR="00651B35" w:rsidRPr="00572176" w:rsidRDefault="00651B35" w:rsidP="00CC4A2E">
      <w:pPr>
        <w:pStyle w:val="Ttulo"/>
        <w:pBdr>
          <w:top w:val="single" w:sz="4" w:space="1" w:color="auto"/>
        </w:pBdr>
        <w:tabs>
          <w:tab w:val="left" w:pos="284"/>
        </w:tabs>
        <w:spacing w:line="360" w:lineRule="auto"/>
        <w:rPr>
          <w:rFonts w:ascii="Trebuchet MS" w:hAnsi="Trebuchet MS" w:cs="Trebuchet MS"/>
          <w:b w:val="0"/>
          <w:bCs w:val="0"/>
          <w:sz w:val="22"/>
          <w:szCs w:val="22"/>
        </w:rPr>
      </w:pPr>
      <w:bookmarkStart w:id="0" w:name="_Toc110076258"/>
      <w:bookmarkStart w:id="1" w:name="_GoBack"/>
      <w:bookmarkEnd w:id="1"/>
    </w:p>
    <w:p w14:paraId="6A11CB84" w14:textId="77777777" w:rsidR="00651B35" w:rsidRPr="00572176" w:rsidRDefault="00651B35" w:rsidP="00210ABC">
      <w:pPr>
        <w:pStyle w:val="Ttulo"/>
        <w:pBdr>
          <w:top w:val="single" w:sz="4" w:space="1" w:color="auto"/>
        </w:pBdr>
        <w:tabs>
          <w:tab w:val="left" w:pos="284"/>
        </w:tabs>
        <w:spacing w:line="360" w:lineRule="auto"/>
        <w:rPr>
          <w:rFonts w:ascii="Trebuchet MS" w:hAnsi="Trebuchet MS" w:cs="Trebuchet MS"/>
          <w:b w:val="0"/>
          <w:bCs w:val="0"/>
          <w:sz w:val="22"/>
          <w:szCs w:val="22"/>
        </w:rPr>
      </w:pPr>
    </w:p>
    <w:p w14:paraId="47B96E21" w14:textId="77777777" w:rsidR="00651B35" w:rsidRPr="00572176" w:rsidRDefault="00651B35" w:rsidP="00753087">
      <w:pPr>
        <w:pStyle w:val="Ttulo"/>
        <w:pBdr>
          <w:top w:val="single" w:sz="4" w:space="1" w:color="auto"/>
        </w:pBdr>
        <w:tabs>
          <w:tab w:val="left" w:pos="284"/>
        </w:tabs>
        <w:spacing w:line="360" w:lineRule="auto"/>
        <w:rPr>
          <w:rFonts w:ascii="Trebuchet MS" w:hAnsi="Trebuchet MS" w:cs="Trebuchet MS"/>
          <w:b w:val="0"/>
          <w:bCs w:val="0"/>
          <w:sz w:val="22"/>
          <w:szCs w:val="22"/>
        </w:rPr>
      </w:pPr>
    </w:p>
    <w:p w14:paraId="2FC2C666" w14:textId="77777777" w:rsidR="00753087" w:rsidRPr="00572176" w:rsidRDefault="00753087" w:rsidP="00753087">
      <w:pPr>
        <w:jc w:val="center"/>
        <w:rPr>
          <w:rFonts w:ascii="Trebuchet MS" w:hAnsi="Trebuchet MS"/>
          <w:lang w:val="pt-BR" w:eastAsia="pt-BR"/>
        </w:rPr>
      </w:pPr>
    </w:p>
    <w:p w14:paraId="5E420BCC" w14:textId="77777777" w:rsidR="00753087" w:rsidRPr="00572176" w:rsidRDefault="00753087" w:rsidP="00753087">
      <w:pPr>
        <w:jc w:val="center"/>
        <w:rPr>
          <w:rFonts w:ascii="Trebuchet MS" w:hAnsi="Trebuchet MS"/>
          <w:lang w:val="pt-BR" w:eastAsia="pt-BR"/>
        </w:rPr>
      </w:pPr>
    </w:p>
    <w:p w14:paraId="26CB7BA9" w14:textId="77777777" w:rsidR="00651B35" w:rsidRPr="00572176" w:rsidRDefault="00651B35" w:rsidP="00210ABC">
      <w:pPr>
        <w:pStyle w:val="Ttulo"/>
        <w:tabs>
          <w:tab w:val="left" w:pos="284"/>
        </w:tabs>
        <w:spacing w:line="360" w:lineRule="auto"/>
        <w:rPr>
          <w:rFonts w:ascii="Trebuchet MS" w:hAnsi="Trebuchet MS" w:cs="Trebuchet MS"/>
          <w:b w:val="0"/>
          <w:bCs w:val="0"/>
          <w:sz w:val="22"/>
          <w:szCs w:val="22"/>
        </w:rPr>
      </w:pPr>
    </w:p>
    <w:p w14:paraId="6753C11C" w14:textId="77777777" w:rsidR="00651B35" w:rsidRPr="00572176" w:rsidRDefault="00651B35" w:rsidP="00210ABC">
      <w:pPr>
        <w:pStyle w:val="Ttulo"/>
        <w:tabs>
          <w:tab w:val="left" w:pos="284"/>
          <w:tab w:val="left" w:pos="2520"/>
        </w:tabs>
        <w:spacing w:line="360" w:lineRule="auto"/>
        <w:rPr>
          <w:rFonts w:ascii="Trebuchet MS" w:hAnsi="Trebuchet MS" w:cs="Trebuchet MS"/>
          <w:sz w:val="22"/>
          <w:szCs w:val="22"/>
        </w:rPr>
      </w:pPr>
      <w:r w:rsidRPr="00572176">
        <w:rPr>
          <w:rFonts w:ascii="Trebuchet MS" w:hAnsi="Trebuchet MS" w:cs="Trebuchet MS"/>
          <w:sz w:val="22"/>
          <w:szCs w:val="22"/>
        </w:rPr>
        <w:t>TERMO DE SECURITIZAÇÃO DE CRÉDITOS IMOBILIÁRIOS</w:t>
      </w:r>
    </w:p>
    <w:p w14:paraId="13242A4A" w14:textId="77777777" w:rsidR="00753087" w:rsidRPr="00572176" w:rsidRDefault="00753087" w:rsidP="00753087">
      <w:pPr>
        <w:jc w:val="center"/>
        <w:rPr>
          <w:rFonts w:ascii="Trebuchet MS" w:hAnsi="Trebuchet MS"/>
          <w:lang w:val="pt-BR" w:eastAsia="pt-BR"/>
        </w:rPr>
      </w:pPr>
    </w:p>
    <w:p w14:paraId="6D770790" w14:textId="77777777" w:rsidR="00753087" w:rsidRPr="00572176" w:rsidRDefault="00753087" w:rsidP="00753087">
      <w:pPr>
        <w:jc w:val="center"/>
        <w:rPr>
          <w:rFonts w:ascii="Trebuchet MS" w:hAnsi="Trebuchet MS"/>
          <w:lang w:val="pt-BR" w:eastAsia="pt-BR"/>
        </w:rPr>
      </w:pPr>
    </w:p>
    <w:p w14:paraId="0A69FF60" w14:textId="77777777" w:rsidR="00753087" w:rsidRPr="00572176" w:rsidRDefault="00753087" w:rsidP="00753087">
      <w:pPr>
        <w:jc w:val="center"/>
        <w:rPr>
          <w:rFonts w:ascii="Trebuchet MS" w:hAnsi="Trebuchet MS"/>
          <w:lang w:val="pt-BR" w:eastAsia="pt-BR"/>
        </w:rPr>
      </w:pPr>
    </w:p>
    <w:p w14:paraId="1F76B442" w14:textId="77777777" w:rsidR="00753087" w:rsidRPr="00572176" w:rsidRDefault="00753087" w:rsidP="00753087">
      <w:pPr>
        <w:jc w:val="center"/>
        <w:rPr>
          <w:rFonts w:ascii="Trebuchet MS" w:hAnsi="Trebuchet MS"/>
          <w:lang w:val="pt-BR" w:eastAsia="pt-BR"/>
        </w:rPr>
      </w:pPr>
    </w:p>
    <w:p w14:paraId="27EE0C2A" w14:textId="77777777" w:rsidR="00753087" w:rsidRPr="00572176" w:rsidRDefault="00753087" w:rsidP="00753087">
      <w:pPr>
        <w:jc w:val="center"/>
        <w:rPr>
          <w:rFonts w:ascii="Trebuchet MS" w:hAnsi="Trebuchet MS"/>
          <w:lang w:val="pt-BR" w:eastAsia="pt-BR"/>
        </w:rPr>
      </w:pPr>
    </w:p>
    <w:p w14:paraId="725565F8" w14:textId="77777777" w:rsidR="00753087" w:rsidRPr="00572176" w:rsidRDefault="00753087" w:rsidP="00753087">
      <w:pPr>
        <w:jc w:val="center"/>
        <w:rPr>
          <w:rFonts w:ascii="Trebuchet MS" w:hAnsi="Trebuchet MS"/>
          <w:lang w:val="pt-BR" w:eastAsia="pt-BR"/>
        </w:rPr>
      </w:pPr>
    </w:p>
    <w:p w14:paraId="5135DC92" w14:textId="77777777" w:rsidR="00753087" w:rsidRPr="00572176" w:rsidRDefault="00753087" w:rsidP="00753087">
      <w:pPr>
        <w:jc w:val="center"/>
        <w:rPr>
          <w:rFonts w:ascii="Trebuchet MS" w:hAnsi="Trebuchet MS"/>
          <w:lang w:val="pt-BR" w:eastAsia="pt-BR"/>
        </w:rPr>
      </w:pPr>
    </w:p>
    <w:p w14:paraId="1A5BA216" w14:textId="77777777" w:rsidR="00651B35" w:rsidRPr="00572176" w:rsidRDefault="00651B35" w:rsidP="00753087">
      <w:pPr>
        <w:spacing w:line="360" w:lineRule="auto"/>
        <w:jc w:val="center"/>
        <w:rPr>
          <w:rFonts w:ascii="Trebuchet MS" w:hAnsi="Trebuchet MS"/>
          <w:sz w:val="22"/>
          <w:szCs w:val="22"/>
          <w:lang w:val="pt-BR"/>
        </w:rPr>
      </w:pPr>
    </w:p>
    <w:p w14:paraId="4865DFB0" w14:textId="77777777" w:rsidR="00651B35" w:rsidRPr="00D411B4" w:rsidRDefault="00651B35" w:rsidP="00210ABC">
      <w:pPr>
        <w:pStyle w:val="Ttulo"/>
        <w:tabs>
          <w:tab w:val="left" w:pos="284"/>
        </w:tabs>
        <w:spacing w:line="360" w:lineRule="auto"/>
        <w:rPr>
          <w:rFonts w:ascii="Trebuchet MS" w:hAnsi="Trebuchet MS" w:cs="Trebuchet MS"/>
          <w:sz w:val="22"/>
          <w:szCs w:val="22"/>
        </w:rPr>
      </w:pPr>
      <w:r w:rsidRPr="00D411B4">
        <w:rPr>
          <w:rFonts w:ascii="Trebuchet MS" w:hAnsi="Trebuchet MS" w:cs="Trebuchet MS"/>
          <w:sz w:val="22"/>
          <w:szCs w:val="22"/>
        </w:rPr>
        <w:t xml:space="preserve">CERTIFICADOS DE RECEBÍVEIS IMOBILIÁRIOS DA </w:t>
      </w:r>
      <w:r w:rsidR="00EB59F9" w:rsidRPr="00D411B4">
        <w:rPr>
          <w:rFonts w:ascii="Trebuchet MS" w:hAnsi="Trebuchet MS" w:cs="Trebuchet MS"/>
          <w:sz w:val="22"/>
          <w:szCs w:val="22"/>
        </w:rPr>
        <w:t>267</w:t>
      </w:r>
      <w:r w:rsidRPr="00D411B4">
        <w:rPr>
          <w:rFonts w:ascii="Trebuchet MS" w:hAnsi="Trebuchet MS" w:cs="Trebuchet MS"/>
          <w:sz w:val="22"/>
          <w:szCs w:val="22"/>
        </w:rPr>
        <w:t>ª SÉRIE</w:t>
      </w:r>
    </w:p>
    <w:p w14:paraId="07433789" w14:textId="77777777" w:rsidR="00651B35" w:rsidRPr="00572176" w:rsidRDefault="00651B35" w:rsidP="00210ABC">
      <w:pPr>
        <w:pStyle w:val="Ttulo"/>
        <w:tabs>
          <w:tab w:val="left" w:pos="284"/>
        </w:tabs>
        <w:spacing w:line="360" w:lineRule="auto"/>
        <w:rPr>
          <w:rFonts w:ascii="Trebuchet MS" w:hAnsi="Trebuchet MS" w:cs="Trebuchet MS"/>
          <w:sz w:val="22"/>
          <w:szCs w:val="22"/>
        </w:rPr>
      </w:pPr>
      <w:r w:rsidRPr="00D411B4">
        <w:rPr>
          <w:rFonts w:ascii="Trebuchet MS" w:hAnsi="Trebuchet MS" w:cs="Trebuchet MS"/>
          <w:sz w:val="22"/>
          <w:szCs w:val="22"/>
        </w:rPr>
        <w:t>DA 2ª EMISSÃO DA</w:t>
      </w:r>
    </w:p>
    <w:p w14:paraId="38B63905" w14:textId="77777777" w:rsidR="00651B35" w:rsidRPr="00572176" w:rsidRDefault="00651B35" w:rsidP="00210ABC">
      <w:pPr>
        <w:tabs>
          <w:tab w:val="left" w:pos="284"/>
        </w:tabs>
        <w:spacing w:line="360" w:lineRule="auto"/>
        <w:jc w:val="center"/>
        <w:rPr>
          <w:rFonts w:ascii="Trebuchet MS" w:hAnsi="Trebuchet MS" w:cs="Trebuchet MS"/>
          <w:b/>
          <w:bCs/>
          <w:sz w:val="22"/>
          <w:szCs w:val="22"/>
          <w:lang w:val="pt-BR"/>
        </w:rPr>
      </w:pPr>
    </w:p>
    <w:p w14:paraId="41B63BC6" w14:textId="77777777" w:rsidR="00651B35" w:rsidRPr="00572176" w:rsidRDefault="00651B35" w:rsidP="00210ABC">
      <w:pPr>
        <w:tabs>
          <w:tab w:val="left" w:pos="284"/>
        </w:tabs>
        <w:spacing w:line="360" w:lineRule="auto"/>
        <w:jc w:val="center"/>
        <w:rPr>
          <w:rFonts w:ascii="Trebuchet MS" w:hAnsi="Trebuchet MS" w:cs="Trebuchet MS"/>
          <w:b/>
          <w:bCs/>
          <w:sz w:val="22"/>
          <w:szCs w:val="22"/>
          <w:lang w:val="pt-BR"/>
        </w:rPr>
      </w:pPr>
    </w:p>
    <w:p w14:paraId="071FF54C" w14:textId="77777777" w:rsidR="00753087" w:rsidRPr="00572176" w:rsidRDefault="00753087" w:rsidP="00210ABC">
      <w:pPr>
        <w:tabs>
          <w:tab w:val="left" w:pos="284"/>
        </w:tabs>
        <w:spacing w:line="360" w:lineRule="auto"/>
        <w:jc w:val="center"/>
        <w:rPr>
          <w:rFonts w:ascii="Trebuchet MS" w:hAnsi="Trebuchet MS" w:cs="Trebuchet MS"/>
          <w:b/>
          <w:bCs/>
          <w:sz w:val="22"/>
          <w:szCs w:val="22"/>
          <w:lang w:val="pt-BR"/>
        </w:rPr>
      </w:pPr>
    </w:p>
    <w:p w14:paraId="70121A55" w14:textId="77777777" w:rsidR="00753087" w:rsidRPr="00572176" w:rsidRDefault="00753087" w:rsidP="00210ABC">
      <w:pPr>
        <w:tabs>
          <w:tab w:val="left" w:pos="284"/>
        </w:tabs>
        <w:spacing w:line="360" w:lineRule="auto"/>
        <w:jc w:val="center"/>
        <w:rPr>
          <w:rFonts w:ascii="Trebuchet MS" w:hAnsi="Trebuchet MS" w:cs="Trebuchet MS"/>
          <w:b/>
          <w:bCs/>
          <w:sz w:val="22"/>
          <w:szCs w:val="22"/>
          <w:lang w:val="pt-BR"/>
        </w:rPr>
      </w:pPr>
    </w:p>
    <w:p w14:paraId="018911CA" w14:textId="77777777" w:rsidR="00753087" w:rsidRPr="00572176" w:rsidRDefault="00753087" w:rsidP="00210ABC">
      <w:pPr>
        <w:tabs>
          <w:tab w:val="left" w:pos="284"/>
        </w:tabs>
        <w:spacing w:line="360" w:lineRule="auto"/>
        <w:jc w:val="center"/>
        <w:rPr>
          <w:rFonts w:ascii="Trebuchet MS" w:hAnsi="Trebuchet MS" w:cs="Trebuchet MS"/>
          <w:b/>
          <w:bCs/>
          <w:sz w:val="22"/>
          <w:szCs w:val="22"/>
          <w:lang w:val="pt-BR"/>
        </w:rPr>
      </w:pPr>
    </w:p>
    <w:p w14:paraId="027C1CDF" w14:textId="77777777" w:rsidR="00753087" w:rsidRPr="00572176" w:rsidRDefault="00753087" w:rsidP="00210ABC">
      <w:pPr>
        <w:tabs>
          <w:tab w:val="left" w:pos="284"/>
        </w:tabs>
        <w:spacing w:line="360" w:lineRule="auto"/>
        <w:jc w:val="center"/>
        <w:rPr>
          <w:rFonts w:ascii="Trebuchet MS" w:hAnsi="Trebuchet MS" w:cs="Trebuchet MS"/>
          <w:b/>
          <w:bCs/>
          <w:sz w:val="22"/>
          <w:szCs w:val="22"/>
          <w:lang w:val="pt-BR"/>
        </w:rPr>
      </w:pPr>
    </w:p>
    <w:p w14:paraId="6E6C4A1D" w14:textId="77777777" w:rsidR="00753087" w:rsidRPr="00572176" w:rsidRDefault="00753087" w:rsidP="00210ABC">
      <w:pPr>
        <w:tabs>
          <w:tab w:val="left" w:pos="284"/>
        </w:tabs>
        <w:spacing w:line="360" w:lineRule="auto"/>
        <w:jc w:val="center"/>
        <w:rPr>
          <w:rFonts w:ascii="Trebuchet MS" w:hAnsi="Trebuchet MS" w:cs="Trebuchet MS"/>
          <w:b/>
          <w:bCs/>
          <w:sz w:val="22"/>
          <w:szCs w:val="22"/>
          <w:lang w:val="pt-BR"/>
        </w:rPr>
      </w:pPr>
    </w:p>
    <w:p w14:paraId="4B641B3A" w14:textId="77777777" w:rsidR="00753087" w:rsidRPr="00572176" w:rsidRDefault="00753087" w:rsidP="00210ABC">
      <w:pPr>
        <w:tabs>
          <w:tab w:val="left" w:pos="284"/>
        </w:tabs>
        <w:spacing w:line="360" w:lineRule="auto"/>
        <w:jc w:val="center"/>
        <w:rPr>
          <w:rFonts w:ascii="Trebuchet MS" w:hAnsi="Trebuchet MS" w:cs="Trebuchet MS"/>
          <w:b/>
          <w:bCs/>
          <w:sz w:val="22"/>
          <w:szCs w:val="22"/>
          <w:lang w:val="pt-BR"/>
        </w:rPr>
      </w:pPr>
    </w:p>
    <w:p w14:paraId="5A7565BF" w14:textId="77777777" w:rsidR="00651B35" w:rsidRPr="00572176" w:rsidRDefault="00651B35" w:rsidP="00210ABC">
      <w:pPr>
        <w:tabs>
          <w:tab w:val="left" w:pos="284"/>
        </w:tabs>
        <w:spacing w:line="360" w:lineRule="auto"/>
        <w:jc w:val="center"/>
        <w:rPr>
          <w:rFonts w:ascii="Trebuchet MS" w:hAnsi="Trebuchet MS" w:cs="Trebuchet MS"/>
          <w:b/>
          <w:bCs/>
          <w:sz w:val="22"/>
          <w:szCs w:val="22"/>
          <w:lang w:val="pt-BR"/>
        </w:rPr>
      </w:pPr>
      <w:r w:rsidRPr="00572176">
        <w:rPr>
          <w:rFonts w:ascii="Trebuchet MS" w:hAnsi="Trebuchet MS" w:cs="Trebuchet MS"/>
          <w:b/>
          <w:bCs/>
          <w:sz w:val="22"/>
          <w:szCs w:val="22"/>
          <w:lang w:val="pt-BR"/>
        </w:rPr>
        <w:t>CIBRASEC – COMPANHIA BRASILEIRA DE SECURITIZAÇÃO</w:t>
      </w:r>
    </w:p>
    <w:p w14:paraId="64CD3CE2" w14:textId="77777777" w:rsidR="00651B35" w:rsidRPr="00572176" w:rsidRDefault="00651B35" w:rsidP="00210ABC">
      <w:pPr>
        <w:tabs>
          <w:tab w:val="left" w:pos="284"/>
        </w:tabs>
        <w:spacing w:line="360" w:lineRule="auto"/>
        <w:jc w:val="center"/>
        <w:rPr>
          <w:rFonts w:ascii="Trebuchet MS" w:hAnsi="Trebuchet MS" w:cs="Trebuchet MS"/>
          <w:i/>
          <w:iCs/>
          <w:sz w:val="22"/>
          <w:szCs w:val="22"/>
          <w:lang w:val="pt-BR"/>
        </w:rPr>
      </w:pPr>
      <w:r w:rsidRPr="00572176">
        <w:rPr>
          <w:rFonts w:ascii="Trebuchet MS" w:hAnsi="Trebuchet MS" w:cs="Trebuchet MS"/>
          <w:i/>
          <w:iCs/>
          <w:sz w:val="22"/>
          <w:szCs w:val="22"/>
          <w:lang w:val="pt-BR"/>
        </w:rPr>
        <w:t>Companhia Aberta</w:t>
      </w:r>
    </w:p>
    <w:p w14:paraId="30A5848B" w14:textId="77777777" w:rsidR="00651B35" w:rsidRPr="00572176" w:rsidRDefault="00651B35" w:rsidP="00210ABC">
      <w:pPr>
        <w:tabs>
          <w:tab w:val="left" w:pos="284"/>
        </w:tabs>
        <w:spacing w:line="360" w:lineRule="auto"/>
        <w:jc w:val="center"/>
        <w:rPr>
          <w:rFonts w:ascii="Trebuchet MS" w:hAnsi="Trebuchet MS" w:cs="Trebuchet MS"/>
          <w:b/>
          <w:bCs/>
          <w:sz w:val="22"/>
          <w:szCs w:val="22"/>
          <w:lang w:val="pt-BR"/>
        </w:rPr>
      </w:pPr>
      <w:r w:rsidRPr="00572176">
        <w:rPr>
          <w:rFonts w:ascii="Trebuchet MS" w:hAnsi="Trebuchet MS" w:cs="Trebuchet MS"/>
          <w:sz w:val="22"/>
          <w:szCs w:val="22"/>
          <w:lang w:val="pt-BR"/>
        </w:rPr>
        <w:t>CNPJ/MF nº 02.105.040/0001-23</w:t>
      </w:r>
    </w:p>
    <w:p w14:paraId="58DA8530" w14:textId="77777777" w:rsidR="00651B35" w:rsidRPr="00572176" w:rsidRDefault="00651B35" w:rsidP="00753087">
      <w:pPr>
        <w:spacing w:line="360" w:lineRule="auto"/>
        <w:jc w:val="center"/>
        <w:rPr>
          <w:rFonts w:ascii="Trebuchet MS" w:hAnsi="Trebuchet MS" w:cs="Trebuchet MS"/>
          <w:sz w:val="22"/>
          <w:szCs w:val="22"/>
          <w:lang w:val="pt-BR"/>
        </w:rPr>
      </w:pPr>
    </w:p>
    <w:p w14:paraId="52346139" w14:textId="77777777" w:rsidR="00651B35" w:rsidRPr="00572176" w:rsidRDefault="00651B35" w:rsidP="00753087">
      <w:pPr>
        <w:spacing w:line="360" w:lineRule="auto"/>
        <w:jc w:val="center"/>
        <w:rPr>
          <w:rFonts w:ascii="Trebuchet MS" w:hAnsi="Trebuchet MS" w:cs="Trebuchet MS"/>
          <w:sz w:val="22"/>
          <w:szCs w:val="22"/>
          <w:lang w:val="pt-BR"/>
        </w:rPr>
      </w:pPr>
    </w:p>
    <w:p w14:paraId="3E8298EE" w14:textId="77777777" w:rsidR="00651B35" w:rsidRPr="00572176" w:rsidRDefault="00651B35" w:rsidP="00753087">
      <w:pPr>
        <w:spacing w:line="360" w:lineRule="auto"/>
        <w:jc w:val="center"/>
        <w:rPr>
          <w:rFonts w:ascii="Trebuchet MS" w:hAnsi="Trebuchet MS" w:cs="Trebuchet MS"/>
          <w:sz w:val="22"/>
          <w:szCs w:val="22"/>
          <w:lang w:val="pt-BR"/>
        </w:rPr>
      </w:pPr>
    </w:p>
    <w:p w14:paraId="3331B868" w14:textId="77777777" w:rsidR="00651B35" w:rsidRPr="00572176" w:rsidRDefault="00651B35" w:rsidP="00753087">
      <w:pPr>
        <w:spacing w:line="360" w:lineRule="auto"/>
        <w:jc w:val="center"/>
        <w:rPr>
          <w:rFonts w:ascii="Trebuchet MS" w:hAnsi="Trebuchet MS" w:cs="Trebuchet MS"/>
          <w:sz w:val="22"/>
          <w:szCs w:val="22"/>
          <w:lang w:val="pt-BR"/>
        </w:rPr>
      </w:pPr>
    </w:p>
    <w:p w14:paraId="157C2E5F" w14:textId="77777777" w:rsidR="00651B35" w:rsidRPr="00572176" w:rsidRDefault="00651B35" w:rsidP="00753087">
      <w:pPr>
        <w:tabs>
          <w:tab w:val="left" w:pos="284"/>
        </w:tabs>
        <w:spacing w:line="360" w:lineRule="auto"/>
        <w:jc w:val="center"/>
        <w:rPr>
          <w:rFonts w:ascii="Trebuchet MS" w:hAnsi="Trebuchet MS" w:cs="Trebuchet MS"/>
          <w:sz w:val="22"/>
          <w:szCs w:val="22"/>
          <w:lang w:val="pt-BR"/>
        </w:rPr>
      </w:pPr>
    </w:p>
    <w:p w14:paraId="580BBC04" w14:textId="77777777" w:rsidR="00651B35" w:rsidRPr="00572176" w:rsidRDefault="00651B35" w:rsidP="00753087">
      <w:pPr>
        <w:tabs>
          <w:tab w:val="left" w:pos="284"/>
          <w:tab w:val="left" w:pos="6965"/>
        </w:tabs>
        <w:spacing w:line="360" w:lineRule="auto"/>
        <w:jc w:val="center"/>
        <w:rPr>
          <w:rFonts w:ascii="Trebuchet MS" w:hAnsi="Trebuchet MS" w:cs="Trebuchet MS"/>
          <w:sz w:val="22"/>
          <w:szCs w:val="22"/>
          <w:lang w:val="pt-BR"/>
        </w:rPr>
      </w:pPr>
    </w:p>
    <w:p w14:paraId="5538C68F" w14:textId="77777777" w:rsidR="00651B35" w:rsidRPr="00572176" w:rsidRDefault="00651B35" w:rsidP="00210ABC">
      <w:pPr>
        <w:pStyle w:val="CabealhodoSumrio"/>
        <w:spacing w:before="0" w:line="360" w:lineRule="auto"/>
        <w:jc w:val="center"/>
        <w:rPr>
          <w:rFonts w:ascii="Trebuchet MS" w:hAnsi="Trebuchet MS" w:cs="Trebuchet MS"/>
          <w:color w:val="auto"/>
          <w:sz w:val="22"/>
          <w:szCs w:val="22"/>
        </w:rPr>
      </w:pPr>
      <w:r w:rsidRPr="00572176">
        <w:rPr>
          <w:rFonts w:ascii="Trebuchet MS" w:hAnsi="Trebuchet MS" w:cs="Trebuchet MS"/>
          <w:sz w:val="22"/>
          <w:szCs w:val="22"/>
        </w:rPr>
        <w:br w:type="page"/>
      </w:r>
      <w:r w:rsidRPr="00572176">
        <w:rPr>
          <w:rFonts w:ascii="Trebuchet MS" w:hAnsi="Trebuchet MS" w:cs="Trebuchet MS"/>
          <w:color w:val="auto"/>
          <w:sz w:val="22"/>
          <w:szCs w:val="22"/>
        </w:rPr>
        <w:lastRenderedPageBreak/>
        <w:t>ÍNDICE</w:t>
      </w:r>
    </w:p>
    <w:sdt>
      <w:sdtPr>
        <w:id w:val="-1039586323"/>
        <w:docPartObj>
          <w:docPartGallery w:val="Table of Contents"/>
          <w:docPartUnique/>
        </w:docPartObj>
      </w:sdtPr>
      <w:sdtEndPr>
        <w:rPr>
          <w:b/>
          <w:bCs/>
        </w:rPr>
      </w:sdtEndPr>
      <w:sdtContent>
        <w:p w14:paraId="7E26455F" w14:textId="77777777" w:rsidR="008D36EF" w:rsidRPr="00C42D9F" w:rsidRDefault="008D36EF" w:rsidP="00C42D9F">
          <w:pPr>
            <w:rPr>
              <w:rFonts w:ascii="Trebuchet MS" w:eastAsiaTheme="minorEastAsia" w:hAnsi="Trebuchet MS" w:cstheme="minorBidi"/>
              <w:b/>
              <w:bCs/>
              <w:caps/>
              <w:noProof/>
              <w:sz w:val="20"/>
              <w:szCs w:val="20"/>
            </w:rPr>
          </w:pPr>
          <w:r w:rsidRPr="00C42D9F">
            <w:rPr>
              <w:rFonts w:ascii="Trebuchet MS" w:hAnsi="Trebuchet MS"/>
              <w:sz w:val="20"/>
              <w:szCs w:val="20"/>
            </w:rPr>
            <w:fldChar w:fldCharType="begin"/>
          </w:r>
          <w:r w:rsidRPr="00C42D9F">
            <w:rPr>
              <w:rFonts w:ascii="Trebuchet MS" w:hAnsi="Trebuchet MS"/>
              <w:sz w:val="20"/>
              <w:szCs w:val="20"/>
            </w:rPr>
            <w:instrText xml:space="preserve"> TOC \o "1-3" \h \z \u </w:instrText>
          </w:r>
          <w:r w:rsidRPr="00C42D9F">
            <w:rPr>
              <w:rFonts w:ascii="Trebuchet MS" w:hAnsi="Trebuchet MS"/>
              <w:sz w:val="20"/>
              <w:szCs w:val="20"/>
            </w:rPr>
            <w:fldChar w:fldCharType="separate"/>
          </w:r>
        </w:p>
        <w:p w14:paraId="1D403D28" w14:textId="77777777" w:rsidR="008D36EF" w:rsidRPr="00C42D9F" w:rsidRDefault="002F3C4F" w:rsidP="00C42D9F">
          <w:pPr>
            <w:pStyle w:val="Sumrio2"/>
            <w:tabs>
              <w:tab w:val="right" w:leader="dot" w:pos="9622"/>
            </w:tabs>
            <w:spacing w:line="360" w:lineRule="auto"/>
            <w:rPr>
              <w:rFonts w:ascii="Trebuchet MS" w:eastAsiaTheme="minorEastAsia" w:hAnsi="Trebuchet MS" w:cstheme="minorBidi"/>
              <w:smallCaps w:val="0"/>
              <w:noProof/>
            </w:rPr>
          </w:pPr>
          <w:hyperlink w:anchor="_Toc449709459" w:history="1">
            <w:r w:rsidR="008D36EF" w:rsidRPr="008D36EF">
              <w:rPr>
                <w:rStyle w:val="Hyperlink"/>
                <w:rFonts w:ascii="Trebuchet MS" w:hAnsi="Trebuchet MS" w:cs="Trebuchet MS"/>
                <w:noProof/>
              </w:rPr>
              <w:t>CLÁUSULA PRIMEIRA - DEFINIÇÕES</w:t>
            </w:r>
            <w:r w:rsidR="008D36EF" w:rsidRPr="00C42D9F">
              <w:rPr>
                <w:rFonts w:ascii="Trebuchet MS" w:hAnsi="Trebuchet MS"/>
                <w:noProof/>
                <w:webHidden/>
              </w:rPr>
              <w:tab/>
            </w:r>
            <w:r w:rsidR="008D36EF" w:rsidRPr="00C42D9F">
              <w:rPr>
                <w:rFonts w:ascii="Trebuchet MS" w:hAnsi="Trebuchet MS"/>
                <w:noProof/>
                <w:webHidden/>
              </w:rPr>
              <w:fldChar w:fldCharType="begin"/>
            </w:r>
            <w:r w:rsidR="008D36EF" w:rsidRPr="00C42D9F">
              <w:rPr>
                <w:rFonts w:ascii="Trebuchet MS" w:hAnsi="Trebuchet MS"/>
                <w:noProof/>
                <w:webHidden/>
              </w:rPr>
              <w:instrText xml:space="preserve"> PAGEREF _Toc449709459 \h </w:instrText>
            </w:r>
            <w:r w:rsidR="008D36EF" w:rsidRPr="00C42D9F">
              <w:rPr>
                <w:rFonts w:ascii="Trebuchet MS" w:hAnsi="Trebuchet MS"/>
                <w:noProof/>
                <w:webHidden/>
              </w:rPr>
            </w:r>
            <w:r w:rsidR="008D36EF" w:rsidRPr="00C42D9F">
              <w:rPr>
                <w:rFonts w:ascii="Trebuchet MS" w:hAnsi="Trebuchet MS"/>
                <w:noProof/>
                <w:webHidden/>
              </w:rPr>
              <w:fldChar w:fldCharType="separate"/>
            </w:r>
            <w:r w:rsidR="008D36EF" w:rsidRPr="00C42D9F">
              <w:rPr>
                <w:rFonts w:ascii="Trebuchet MS" w:hAnsi="Trebuchet MS"/>
                <w:noProof/>
                <w:webHidden/>
              </w:rPr>
              <w:t>3</w:t>
            </w:r>
            <w:r w:rsidR="008D36EF" w:rsidRPr="00C42D9F">
              <w:rPr>
                <w:rFonts w:ascii="Trebuchet MS" w:hAnsi="Trebuchet MS"/>
                <w:noProof/>
                <w:webHidden/>
              </w:rPr>
              <w:fldChar w:fldCharType="end"/>
            </w:r>
          </w:hyperlink>
        </w:p>
        <w:p w14:paraId="4476F3E2" w14:textId="77777777" w:rsidR="008D36EF" w:rsidRPr="00C42D9F" w:rsidRDefault="002F3C4F" w:rsidP="00C42D9F">
          <w:pPr>
            <w:pStyle w:val="Sumrio2"/>
            <w:tabs>
              <w:tab w:val="right" w:leader="dot" w:pos="9622"/>
            </w:tabs>
            <w:spacing w:line="360" w:lineRule="auto"/>
            <w:rPr>
              <w:rFonts w:ascii="Trebuchet MS" w:eastAsiaTheme="minorEastAsia" w:hAnsi="Trebuchet MS" w:cstheme="minorBidi"/>
              <w:smallCaps w:val="0"/>
              <w:noProof/>
            </w:rPr>
          </w:pPr>
          <w:hyperlink w:anchor="_Toc449709460" w:history="1">
            <w:r w:rsidR="008D36EF" w:rsidRPr="008D36EF">
              <w:rPr>
                <w:rStyle w:val="Hyperlink"/>
                <w:rFonts w:ascii="Trebuchet MS" w:hAnsi="Trebuchet MS" w:cs="Trebuchet MS"/>
                <w:noProof/>
              </w:rPr>
              <w:t>CLÁUSULA SEGUNDA - OBJETO E CRÉDITOS IMOBILIÁRIOS</w:t>
            </w:r>
            <w:r w:rsidR="008D36EF" w:rsidRPr="00C42D9F">
              <w:rPr>
                <w:rFonts w:ascii="Trebuchet MS" w:hAnsi="Trebuchet MS"/>
                <w:noProof/>
                <w:webHidden/>
              </w:rPr>
              <w:tab/>
            </w:r>
            <w:r w:rsidR="008D36EF" w:rsidRPr="00C42D9F">
              <w:rPr>
                <w:rFonts w:ascii="Trebuchet MS" w:hAnsi="Trebuchet MS"/>
                <w:noProof/>
                <w:webHidden/>
              </w:rPr>
              <w:fldChar w:fldCharType="begin"/>
            </w:r>
            <w:r w:rsidR="008D36EF" w:rsidRPr="00C42D9F">
              <w:rPr>
                <w:rFonts w:ascii="Trebuchet MS" w:hAnsi="Trebuchet MS"/>
                <w:noProof/>
                <w:webHidden/>
              </w:rPr>
              <w:instrText xml:space="preserve"> PAGEREF _Toc449709460 \h </w:instrText>
            </w:r>
            <w:r w:rsidR="008D36EF" w:rsidRPr="00C42D9F">
              <w:rPr>
                <w:rFonts w:ascii="Trebuchet MS" w:hAnsi="Trebuchet MS"/>
                <w:noProof/>
                <w:webHidden/>
              </w:rPr>
            </w:r>
            <w:r w:rsidR="008D36EF" w:rsidRPr="00C42D9F">
              <w:rPr>
                <w:rFonts w:ascii="Trebuchet MS" w:hAnsi="Trebuchet MS"/>
                <w:noProof/>
                <w:webHidden/>
              </w:rPr>
              <w:fldChar w:fldCharType="separate"/>
            </w:r>
            <w:r w:rsidR="008D36EF" w:rsidRPr="00C42D9F">
              <w:rPr>
                <w:rFonts w:ascii="Trebuchet MS" w:hAnsi="Trebuchet MS"/>
                <w:noProof/>
                <w:webHidden/>
              </w:rPr>
              <w:t>11</w:t>
            </w:r>
            <w:r w:rsidR="008D36EF" w:rsidRPr="00C42D9F">
              <w:rPr>
                <w:rFonts w:ascii="Trebuchet MS" w:hAnsi="Trebuchet MS"/>
                <w:noProof/>
                <w:webHidden/>
              </w:rPr>
              <w:fldChar w:fldCharType="end"/>
            </w:r>
          </w:hyperlink>
        </w:p>
        <w:p w14:paraId="22770277" w14:textId="77777777" w:rsidR="008D36EF" w:rsidRPr="00C42D9F" w:rsidRDefault="002F3C4F" w:rsidP="00C42D9F">
          <w:pPr>
            <w:pStyle w:val="Sumrio2"/>
            <w:tabs>
              <w:tab w:val="right" w:leader="dot" w:pos="9622"/>
            </w:tabs>
            <w:spacing w:line="360" w:lineRule="auto"/>
            <w:rPr>
              <w:rFonts w:ascii="Trebuchet MS" w:eastAsiaTheme="minorEastAsia" w:hAnsi="Trebuchet MS" w:cstheme="minorBidi"/>
              <w:smallCaps w:val="0"/>
              <w:noProof/>
            </w:rPr>
          </w:pPr>
          <w:hyperlink w:anchor="_Toc449709461" w:history="1">
            <w:r w:rsidR="008D36EF" w:rsidRPr="008D36EF">
              <w:rPr>
                <w:rStyle w:val="Hyperlink"/>
                <w:rFonts w:ascii="Trebuchet MS" w:hAnsi="Trebuchet MS" w:cs="Trebuchet MS"/>
                <w:noProof/>
              </w:rPr>
              <w:t>CLÁUSULA TERCEIRA - IDENTIFICAÇÃO DOS CRI E FORMA DE DISTRIBUIÇÃO</w:t>
            </w:r>
            <w:r w:rsidR="008D36EF" w:rsidRPr="00C42D9F">
              <w:rPr>
                <w:rFonts w:ascii="Trebuchet MS" w:hAnsi="Trebuchet MS"/>
                <w:noProof/>
                <w:webHidden/>
              </w:rPr>
              <w:tab/>
            </w:r>
            <w:r w:rsidR="008D36EF" w:rsidRPr="00C42D9F">
              <w:rPr>
                <w:rFonts w:ascii="Trebuchet MS" w:hAnsi="Trebuchet MS"/>
                <w:noProof/>
                <w:webHidden/>
              </w:rPr>
              <w:fldChar w:fldCharType="begin"/>
            </w:r>
            <w:r w:rsidR="008D36EF" w:rsidRPr="00C42D9F">
              <w:rPr>
                <w:rFonts w:ascii="Trebuchet MS" w:hAnsi="Trebuchet MS"/>
                <w:noProof/>
                <w:webHidden/>
              </w:rPr>
              <w:instrText xml:space="preserve"> PAGEREF _Toc449709461 \h </w:instrText>
            </w:r>
            <w:r w:rsidR="008D36EF" w:rsidRPr="00C42D9F">
              <w:rPr>
                <w:rFonts w:ascii="Trebuchet MS" w:hAnsi="Trebuchet MS"/>
                <w:noProof/>
                <w:webHidden/>
              </w:rPr>
            </w:r>
            <w:r w:rsidR="008D36EF" w:rsidRPr="00C42D9F">
              <w:rPr>
                <w:rFonts w:ascii="Trebuchet MS" w:hAnsi="Trebuchet MS"/>
                <w:noProof/>
                <w:webHidden/>
              </w:rPr>
              <w:fldChar w:fldCharType="separate"/>
            </w:r>
            <w:r w:rsidR="008D36EF" w:rsidRPr="00C42D9F">
              <w:rPr>
                <w:rFonts w:ascii="Trebuchet MS" w:hAnsi="Trebuchet MS"/>
                <w:noProof/>
                <w:webHidden/>
              </w:rPr>
              <w:t>19</w:t>
            </w:r>
            <w:r w:rsidR="008D36EF" w:rsidRPr="00C42D9F">
              <w:rPr>
                <w:rFonts w:ascii="Trebuchet MS" w:hAnsi="Trebuchet MS"/>
                <w:noProof/>
                <w:webHidden/>
              </w:rPr>
              <w:fldChar w:fldCharType="end"/>
            </w:r>
          </w:hyperlink>
        </w:p>
        <w:p w14:paraId="4AA64F25" w14:textId="77777777" w:rsidR="008D36EF" w:rsidRPr="00C42D9F" w:rsidRDefault="002F3C4F" w:rsidP="00C42D9F">
          <w:pPr>
            <w:pStyle w:val="Sumrio2"/>
            <w:tabs>
              <w:tab w:val="right" w:leader="dot" w:pos="9622"/>
            </w:tabs>
            <w:spacing w:line="360" w:lineRule="auto"/>
            <w:rPr>
              <w:rFonts w:ascii="Trebuchet MS" w:eastAsiaTheme="minorEastAsia" w:hAnsi="Trebuchet MS" w:cstheme="minorBidi"/>
              <w:smallCaps w:val="0"/>
              <w:noProof/>
            </w:rPr>
          </w:pPr>
          <w:hyperlink w:anchor="_Toc449709462" w:history="1">
            <w:r w:rsidR="008D36EF" w:rsidRPr="008D36EF">
              <w:rPr>
                <w:rStyle w:val="Hyperlink"/>
                <w:rFonts w:ascii="Trebuchet MS" w:hAnsi="Trebuchet MS" w:cs="Trebuchet MS"/>
                <w:noProof/>
              </w:rPr>
              <w:t>CLÁUSULA QUARTA – SUBSCRIÇÃO E INTEGRALIZAÇÃO DOS CRI</w:t>
            </w:r>
            <w:r w:rsidR="008D36EF" w:rsidRPr="00C42D9F">
              <w:rPr>
                <w:rFonts w:ascii="Trebuchet MS" w:hAnsi="Trebuchet MS"/>
                <w:noProof/>
                <w:webHidden/>
              </w:rPr>
              <w:tab/>
            </w:r>
            <w:r w:rsidR="008D36EF" w:rsidRPr="00C42D9F">
              <w:rPr>
                <w:rFonts w:ascii="Trebuchet MS" w:hAnsi="Trebuchet MS"/>
                <w:noProof/>
                <w:webHidden/>
              </w:rPr>
              <w:fldChar w:fldCharType="begin"/>
            </w:r>
            <w:r w:rsidR="008D36EF" w:rsidRPr="00C42D9F">
              <w:rPr>
                <w:rFonts w:ascii="Trebuchet MS" w:hAnsi="Trebuchet MS"/>
                <w:noProof/>
                <w:webHidden/>
              </w:rPr>
              <w:instrText xml:space="preserve"> PAGEREF _Toc449709462 \h </w:instrText>
            </w:r>
            <w:r w:rsidR="008D36EF" w:rsidRPr="00C42D9F">
              <w:rPr>
                <w:rFonts w:ascii="Trebuchet MS" w:hAnsi="Trebuchet MS"/>
                <w:noProof/>
                <w:webHidden/>
              </w:rPr>
            </w:r>
            <w:r w:rsidR="008D36EF" w:rsidRPr="00C42D9F">
              <w:rPr>
                <w:rFonts w:ascii="Trebuchet MS" w:hAnsi="Trebuchet MS"/>
                <w:noProof/>
                <w:webHidden/>
              </w:rPr>
              <w:fldChar w:fldCharType="separate"/>
            </w:r>
            <w:r w:rsidR="008D36EF" w:rsidRPr="00C42D9F">
              <w:rPr>
                <w:rFonts w:ascii="Trebuchet MS" w:hAnsi="Trebuchet MS"/>
                <w:noProof/>
                <w:webHidden/>
              </w:rPr>
              <w:t>24</w:t>
            </w:r>
            <w:r w:rsidR="008D36EF" w:rsidRPr="00C42D9F">
              <w:rPr>
                <w:rFonts w:ascii="Trebuchet MS" w:hAnsi="Trebuchet MS"/>
                <w:noProof/>
                <w:webHidden/>
              </w:rPr>
              <w:fldChar w:fldCharType="end"/>
            </w:r>
          </w:hyperlink>
        </w:p>
        <w:p w14:paraId="693715F5" w14:textId="77777777" w:rsidR="008D36EF" w:rsidRPr="00C42D9F" w:rsidRDefault="002F3C4F" w:rsidP="00C42D9F">
          <w:pPr>
            <w:pStyle w:val="Sumrio2"/>
            <w:tabs>
              <w:tab w:val="right" w:leader="dot" w:pos="9622"/>
            </w:tabs>
            <w:spacing w:line="360" w:lineRule="auto"/>
            <w:rPr>
              <w:rFonts w:ascii="Trebuchet MS" w:eastAsiaTheme="minorEastAsia" w:hAnsi="Trebuchet MS" w:cstheme="minorBidi"/>
              <w:smallCaps w:val="0"/>
              <w:noProof/>
            </w:rPr>
          </w:pPr>
          <w:hyperlink w:anchor="_Toc449709463" w:history="1">
            <w:r w:rsidR="008D36EF" w:rsidRPr="008D36EF">
              <w:rPr>
                <w:rStyle w:val="Hyperlink"/>
                <w:rFonts w:ascii="Trebuchet MS" w:hAnsi="Trebuchet MS" w:cs="Trebuchet MS"/>
                <w:noProof/>
              </w:rPr>
              <w:t>CLÁUSULA QUINTA - CÁLCULO DO SALDO DEVEDOR COM ATUALIZAÇÃO MONETÁRIA, JUROS REMUNERATÓRIOS E AMORTIZAÇÃO DOS CRI</w:t>
            </w:r>
            <w:r w:rsidR="008D36EF" w:rsidRPr="00C42D9F">
              <w:rPr>
                <w:rFonts w:ascii="Trebuchet MS" w:hAnsi="Trebuchet MS"/>
                <w:noProof/>
                <w:webHidden/>
              </w:rPr>
              <w:tab/>
            </w:r>
            <w:r w:rsidR="008D36EF" w:rsidRPr="00C42D9F">
              <w:rPr>
                <w:rFonts w:ascii="Trebuchet MS" w:hAnsi="Trebuchet MS"/>
                <w:noProof/>
                <w:webHidden/>
              </w:rPr>
              <w:fldChar w:fldCharType="begin"/>
            </w:r>
            <w:r w:rsidR="008D36EF" w:rsidRPr="00C42D9F">
              <w:rPr>
                <w:rFonts w:ascii="Trebuchet MS" w:hAnsi="Trebuchet MS"/>
                <w:noProof/>
                <w:webHidden/>
              </w:rPr>
              <w:instrText xml:space="preserve"> PAGEREF _Toc449709463 \h </w:instrText>
            </w:r>
            <w:r w:rsidR="008D36EF" w:rsidRPr="00C42D9F">
              <w:rPr>
                <w:rFonts w:ascii="Trebuchet MS" w:hAnsi="Trebuchet MS"/>
                <w:noProof/>
                <w:webHidden/>
              </w:rPr>
            </w:r>
            <w:r w:rsidR="008D36EF" w:rsidRPr="00C42D9F">
              <w:rPr>
                <w:rFonts w:ascii="Trebuchet MS" w:hAnsi="Trebuchet MS"/>
                <w:noProof/>
                <w:webHidden/>
              </w:rPr>
              <w:fldChar w:fldCharType="separate"/>
            </w:r>
            <w:r w:rsidR="008D36EF" w:rsidRPr="00C42D9F">
              <w:rPr>
                <w:rFonts w:ascii="Trebuchet MS" w:hAnsi="Trebuchet MS"/>
                <w:noProof/>
                <w:webHidden/>
              </w:rPr>
              <w:t>25</w:t>
            </w:r>
            <w:r w:rsidR="008D36EF" w:rsidRPr="00C42D9F">
              <w:rPr>
                <w:rFonts w:ascii="Trebuchet MS" w:hAnsi="Trebuchet MS"/>
                <w:noProof/>
                <w:webHidden/>
              </w:rPr>
              <w:fldChar w:fldCharType="end"/>
            </w:r>
          </w:hyperlink>
        </w:p>
        <w:p w14:paraId="015237D7" w14:textId="77777777" w:rsidR="008D36EF" w:rsidRPr="00C42D9F" w:rsidRDefault="002F3C4F" w:rsidP="00C42D9F">
          <w:pPr>
            <w:pStyle w:val="Sumrio2"/>
            <w:tabs>
              <w:tab w:val="right" w:leader="dot" w:pos="9622"/>
            </w:tabs>
            <w:spacing w:line="360" w:lineRule="auto"/>
            <w:rPr>
              <w:rFonts w:ascii="Trebuchet MS" w:eastAsiaTheme="minorEastAsia" w:hAnsi="Trebuchet MS" w:cstheme="minorBidi"/>
              <w:smallCaps w:val="0"/>
              <w:noProof/>
            </w:rPr>
          </w:pPr>
          <w:hyperlink w:anchor="_Toc449709464" w:history="1">
            <w:r w:rsidR="008D36EF" w:rsidRPr="008D36EF">
              <w:rPr>
                <w:rStyle w:val="Hyperlink"/>
                <w:rFonts w:ascii="Trebuchet MS" w:hAnsi="Trebuchet MS" w:cs="Trebuchet MS"/>
                <w:noProof/>
              </w:rPr>
              <w:t>CLÁUSULA SEXTA - AMORTIZAÇÃO ANTECIPADA</w:t>
            </w:r>
            <w:r w:rsidR="008D36EF" w:rsidRPr="00C42D9F">
              <w:rPr>
                <w:rFonts w:ascii="Trebuchet MS" w:hAnsi="Trebuchet MS"/>
                <w:noProof/>
                <w:webHidden/>
              </w:rPr>
              <w:tab/>
            </w:r>
            <w:r w:rsidR="008D36EF" w:rsidRPr="00C42D9F">
              <w:rPr>
                <w:rFonts w:ascii="Trebuchet MS" w:hAnsi="Trebuchet MS"/>
                <w:noProof/>
                <w:webHidden/>
              </w:rPr>
              <w:fldChar w:fldCharType="begin"/>
            </w:r>
            <w:r w:rsidR="008D36EF" w:rsidRPr="00C42D9F">
              <w:rPr>
                <w:rFonts w:ascii="Trebuchet MS" w:hAnsi="Trebuchet MS"/>
                <w:noProof/>
                <w:webHidden/>
              </w:rPr>
              <w:instrText xml:space="preserve"> PAGEREF _Toc449709464 \h </w:instrText>
            </w:r>
            <w:r w:rsidR="008D36EF" w:rsidRPr="00C42D9F">
              <w:rPr>
                <w:rFonts w:ascii="Trebuchet MS" w:hAnsi="Trebuchet MS"/>
                <w:noProof/>
                <w:webHidden/>
              </w:rPr>
            </w:r>
            <w:r w:rsidR="008D36EF" w:rsidRPr="00C42D9F">
              <w:rPr>
                <w:rFonts w:ascii="Trebuchet MS" w:hAnsi="Trebuchet MS"/>
                <w:noProof/>
                <w:webHidden/>
              </w:rPr>
              <w:fldChar w:fldCharType="separate"/>
            </w:r>
            <w:r w:rsidR="008D36EF" w:rsidRPr="00C42D9F">
              <w:rPr>
                <w:rFonts w:ascii="Trebuchet MS" w:hAnsi="Trebuchet MS"/>
                <w:noProof/>
                <w:webHidden/>
              </w:rPr>
              <w:t>30</w:t>
            </w:r>
            <w:r w:rsidR="008D36EF" w:rsidRPr="00C42D9F">
              <w:rPr>
                <w:rFonts w:ascii="Trebuchet MS" w:hAnsi="Trebuchet MS"/>
                <w:noProof/>
                <w:webHidden/>
              </w:rPr>
              <w:fldChar w:fldCharType="end"/>
            </w:r>
          </w:hyperlink>
        </w:p>
        <w:p w14:paraId="4A34F2CB" w14:textId="77777777" w:rsidR="008D36EF" w:rsidRPr="00C42D9F" w:rsidRDefault="002F3C4F" w:rsidP="00C42D9F">
          <w:pPr>
            <w:pStyle w:val="Sumrio2"/>
            <w:tabs>
              <w:tab w:val="right" w:leader="dot" w:pos="9622"/>
            </w:tabs>
            <w:spacing w:line="360" w:lineRule="auto"/>
            <w:rPr>
              <w:rFonts w:ascii="Trebuchet MS" w:eastAsiaTheme="minorEastAsia" w:hAnsi="Trebuchet MS" w:cstheme="minorBidi"/>
              <w:smallCaps w:val="0"/>
              <w:noProof/>
            </w:rPr>
          </w:pPr>
          <w:hyperlink w:anchor="_Toc449709465" w:history="1">
            <w:r w:rsidR="008D36EF" w:rsidRPr="008D36EF">
              <w:rPr>
                <w:rStyle w:val="Hyperlink"/>
                <w:rFonts w:ascii="Trebuchet MS" w:hAnsi="Trebuchet MS" w:cs="Trebuchet MS"/>
                <w:noProof/>
              </w:rPr>
              <w:t>CLÁUSULA SÉTIMA - OBRIGAÇÕES DA EMISSORA</w:t>
            </w:r>
            <w:r w:rsidR="008D36EF" w:rsidRPr="00C42D9F">
              <w:rPr>
                <w:rFonts w:ascii="Trebuchet MS" w:hAnsi="Trebuchet MS"/>
                <w:noProof/>
                <w:webHidden/>
              </w:rPr>
              <w:tab/>
            </w:r>
            <w:r w:rsidR="008D36EF" w:rsidRPr="00C42D9F">
              <w:rPr>
                <w:rFonts w:ascii="Trebuchet MS" w:hAnsi="Trebuchet MS"/>
                <w:noProof/>
                <w:webHidden/>
              </w:rPr>
              <w:fldChar w:fldCharType="begin"/>
            </w:r>
            <w:r w:rsidR="008D36EF" w:rsidRPr="00C42D9F">
              <w:rPr>
                <w:rFonts w:ascii="Trebuchet MS" w:hAnsi="Trebuchet MS"/>
                <w:noProof/>
                <w:webHidden/>
              </w:rPr>
              <w:instrText xml:space="preserve"> PAGEREF _Toc449709465 \h </w:instrText>
            </w:r>
            <w:r w:rsidR="008D36EF" w:rsidRPr="00C42D9F">
              <w:rPr>
                <w:rFonts w:ascii="Trebuchet MS" w:hAnsi="Trebuchet MS"/>
                <w:noProof/>
                <w:webHidden/>
              </w:rPr>
            </w:r>
            <w:r w:rsidR="008D36EF" w:rsidRPr="00C42D9F">
              <w:rPr>
                <w:rFonts w:ascii="Trebuchet MS" w:hAnsi="Trebuchet MS"/>
                <w:noProof/>
                <w:webHidden/>
              </w:rPr>
              <w:fldChar w:fldCharType="separate"/>
            </w:r>
            <w:r w:rsidR="008D36EF" w:rsidRPr="00C42D9F">
              <w:rPr>
                <w:rFonts w:ascii="Trebuchet MS" w:hAnsi="Trebuchet MS"/>
                <w:noProof/>
                <w:webHidden/>
              </w:rPr>
              <w:t>30</w:t>
            </w:r>
            <w:r w:rsidR="008D36EF" w:rsidRPr="00C42D9F">
              <w:rPr>
                <w:rFonts w:ascii="Trebuchet MS" w:hAnsi="Trebuchet MS"/>
                <w:noProof/>
                <w:webHidden/>
              </w:rPr>
              <w:fldChar w:fldCharType="end"/>
            </w:r>
          </w:hyperlink>
        </w:p>
        <w:p w14:paraId="6C533EB8" w14:textId="77777777" w:rsidR="008D36EF" w:rsidRPr="00C42D9F" w:rsidRDefault="002F3C4F" w:rsidP="00C42D9F">
          <w:pPr>
            <w:pStyle w:val="Sumrio2"/>
            <w:tabs>
              <w:tab w:val="right" w:leader="dot" w:pos="9622"/>
            </w:tabs>
            <w:spacing w:line="360" w:lineRule="auto"/>
            <w:rPr>
              <w:rFonts w:ascii="Trebuchet MS" w:eastAsiaTheme="minorEastAsia" w:hAnsi="Trebuchet MS" w:cstheme="minorBidi"/>
              <w:smallCaps w:val="0"/>
              <w:noProof/>
            </w:rPr>
          </w:pPr>
          <w:hyperlink w:anchor="_Toc449709466" w:history="1">
            <w:r w:rsidR="008D36EF" w:rsidRPr="008D36EF">
              <w:rPr>
                <w:rStyle w:val="Hyperlink"/>
                <w:rFonts w:ascii="Trebuchet MS" w:hAnsi="Trebuchet MS" w:cs="Trebuchet MS"/>
                <w:noProof/>
              </w:rPr>
              <w:t>CLÁUSULA OITAVA - GARANTIAS</w:t>
            </w:r>
            <w:r w:rsidR="008D36EF" w:rsidRPr="00C42D9F">
              <w:rPr>
                <w:rFonts w:ascii="Trebuchet MS" w:hAnsi="Trebuchet MS"/>
                <w:noProof/>
                <w:webHidden/>
              </w:rPr>
              <w:tab/>
            </w:r>
            <w:r w:rsidR="008D36EF" w:rsidRPr="00C42D9F">
              <w:rPr>
                <w:rFonts w:ascii="Trebuchet MS" w:hAnsi="Trebuchet MS"/>
                <w:noProof/>
                <w:webHidden/>
              </w:rPr>
              <w:fldChar w:fldCharType="begin"/>
            </w:r>
            <w:r w:rsidR="008D36EF" w:rsidRPr="00C42D9F">
              <w:rPr>
                <w:rFonts w:ascii="Trebuchet MS" w:hAnsi="Trebuchet MS"/>
                <w:noProof/>
                <w:webHidden/>
              </w:rPr>
              <w:instrText xml:space="preserve"> PAGEREF _Toc449709466 \h </w:instrText>
            </w:r>
            <w:r w:rsidR="008D36EF" w:rsidRPr="00C42D9F">
              <w:rPr>
                <w:rFonts w:ascii="Trebuchet MS" w:hAnsi="Trebuchet MS"/>
                <w:noProof/>
                <w:webHidden/>
              </w:rPr>
            </w:r>
            <w:r w:rsidR="008D36EF" w:rsidRPr="00C42D9F">
              <w:rPr>
                <w:rFonts w:ascii="Trebuchet MS" w:hAnsi="Trebuchet MS"/>
                <w:noProof/>
                <w:webHidden/>
              </w:rPr>
              <w:fldChar w:fldCharType="separate"/>
            </w:r>
            <w:r w:rsidR="008D36EF" w:rsidRPr="00C42D9F">
              <w:rPr>
                <w:rFonts w:ascii="Trebuchet MS" w:hAnsi="Trebuchet MS"/>
                <w:noProof/>
                <w:webHidden/>
              </w:rPr>
              <w:t>32</w:t>
            </w:r>
            <w:r w:rsidR="008D36EF" w:rsidRPr="00C42D9F">
              <w:rPr>
                <w:rFonts w:ascii="Trebuchet MS" w:hAnsi="Trebuchet MS"/>
                <w:noProof/>
                <w:webHidden/>
              </w:rPr>
              <w:fldChar w:fldCharType="end"/>
            </w:r>
          </w:hyperlink>
        </w:p>
        <w:p w14:paraId="509A1081" w14:textId="77777777" w:rsidR="008D36EF" w:rsidRPr="00C42D9F" w:rsidRDefault="002F3C4F" w:rsidP="00C42D9F">
          <w:pPr>
            <w:pStyle w:val="Sumrio2"/>
            <w:tabs>
              <w:tab w:val="right" w:leader="dot" w:pos="9622"/>
            </w:tabs>
            <w:spacing w:line="360" w:lineRule="auto"/>
            <w:rPr>
              <w:rFonts w:ascii="Trebuchet MS" w:eastAsiaTheme="minorEastAsia" w:hAnsi="Trebuchet MS" w:cstheme="minorBidi"/>
              <w:smallCaps w:val="0"/>
              <w:noProof/>
            </w:rPr>
          </w:pPr>
          <w:hyperlink w:anchor="_Toc449709467" w:history="1">
            <w:r w:rsidR="008D36EF" w:rsidRPr="008D36EF">
              <w:rPr>
                <w:rStyle w:val="Hyperlink"/>
                <w:rFonts w:ascii="Trebuchet MS" w:hAnsi="Trebuchet MS" w:cs="Trebuchet MS"/>
                <w:noProof/>
              </w:rPr>
              <w:t>CLÁUSULA NONA - REGIME FIDUCIÁRIO E ADMINISTRAÇÃO DO PATRIMÔNIO SEPARADO</w:t>
            </w:r>
            <w:r w:rsidR="008D36EF" w:rsidRPr="00C42D9F">
              <w:rPr>
                <w:rFonts w:ascii="Trebuchet MS" w:hAnsi="Trebuchet MS"/>
                <w:noProof/>
                <w:webHidden/>
              </w:rPr>
              <w:tab/>
            </w:r>
            <w:r w:rsidR="008D36EF" w:rsidRPr="00C42D9F">
              <w:rPr>
                <w:rFonts w:ascii="Trebuchet MS" w:hAnsi="Trebuchet MS"/>
                <w:noProof/>
                <w:webHidden/>
              </w:rPr>
              <w:fldChar w:fldCharType="begin"/>
            </w:r>
            <w:r w:rsidR="008D36EF" w:rsidRPr="00C42D9F">
              <w:rPr>
                <w:rFonts w:ascii="Trebuchet MS" w:hAnsi="Trebuchet MS"/>
                <w:noProof/>
                <w:webHidden/>
              </w:rPr>
              <w:instrText xml:space="preserve"> PAGEREF _Toc449709467 \h </w:instrText>
            </w:r>
            <w:r w:rsidR="008D36EF" w:rsidRPr="00C42D9F">
              <w:rPr>
                <w:rFonts w:ascii="Trebuchet MS" w:hAnsi="Trebuchet MS"/>
                <w:noProof/>
                <w:webHidden/>
              </w:rPr>
            </w:r>
            <w:r w:rsidR="008D36EF" w:rsidRPr="00C42D9F">
              <w:rPr>
                <w:rFonts w:ascii="Trebuchet MS" w:hAnsi="Trebuchet MS"/>
                <w:noProof/>
                <w:webHidden/>
              </w:rPr>
              <w:fldChar w:fldCharType="separate"/>
            </w:r>
            <w:r w:rsidR="008D36EF" w:rsidRPr="00C42D9F">
              <w:rPr>
                <w:rFonts w:ascii="Trebuchet MS" w:hAnsi="Trebuchet MS"/>
                <w:noProof/>
                <w:webHidden/>
              </w:rPr>
              <w:t>34</w:t>
            </w:r>
            <w:r w:rsidR="008D36EF" w:rsidRPr="00C42D9F">
              <w:rPr>
                <w:rFonts w:ascii="Trebuchet MS" w:hAnsi="Trebuchet MS"/>
                <w:noProof/>
                <w:webHidden/>
              </w:rPr>
              <w:fldChar w:fldCharType="end"/>
            </w:r>
          </w:hyperlink>
        </w:p>
        <w:p w14:paraId="417801D9" w14:textId="77777777" w:rsidR="008D36EF" w:rsidRPr="00C42D9F" w:rsidRDefault="002F3C4F" w:rsidP="00C42D9F">
          <w:pPr>
            <w:pStyle w:val="Sumrio2"/>
            <w:tabs>
              <w:tab w:val="right" w:leader="dot" w:pos="9622"/>
            </w:tabs>
            <w:spacing w:line="360" w:lineRule="auto"/>
            <w:rPr>
              <w:rFonts w:ascii="Trebuchet MS" w:eastAsiaTheme="minorEastAsia" w:hAnsi="Trebuchet MS" w:cstheme="minorBidi"/>
              <w:smallCaps w:val="0"/>
              <w:noProof/>
            </w:rPr>
          </w:pPr>
          <w:hyperlink w:anchor="_Toc449709468" w:history="1">
            <w:r w:rsidR="008D36EF" w:rsidRPr="008D36EF">
              <w:rPr>
                <w:rStyle w:val="Hyperlink"/>
                <w:rFonts w:ascii="Trebuchet MS" w:hAnsi="Trebuchet MS" w:cs="Trebuchet MS"/>
                <w:noProof/>
              </w:rPr>
              <w:t>CLÁUSULA DÉCIMA - AGENTE FIDUCIÁRIO</w:t>
            </w:r>
            <w:r w:rsidR="008D36EF" w:rsidRPr="00C42D9F">
              <w:rPr>
                <w:rFonts w:ascii="Trebuchet MS" w:hAnsi="Trebuchet MS"/>
                <w:noProof/>
                <w:webHidden/>
              </w:rPr>
              <w:tab/>
            </w:r>
            <w:r w:rsidR="008D36EF" w:rsidRPr="00C42D9F">
              <w:rPr>
                <w:rFonts w:ascii="Trebuchet MS" w:hAnsi="Trebuchet MS"/>
                <w:noProof/>
                <w:webHidden/>
              </w:rPr>
              <w:fldChar w:fldCharType="begin"/>
            </w:r>
            <w:r w:rsidR="008D36EF" w:rsidRPr="00C42D9F">
              <w:rPr>
                <w:rFonts w:ascii="Trebuchet MS" w:hAnsi="Trebuchet MS"/>
                <w:noProof/>
                <w:webHidden/>
              </w:rPr>
              <w:instrText xml:space="preserve"> PAGEREF _Toc449709468 \h </w:instrText>
            </w:r>
            <w:r w:rsidR="008D36EF" w:rsidRPr="00C42D9F">
              <w:rPr>
                <w:rFonts w:ascii="Trebuchet MS" w:hAnsi="Trebuchet MS"/>
                <w:noProof/>
                <w:webHidden/>
              </w:rPr>
            </w:r>
            <w:r w:rsidR="008D36EF" w:rsidRPr="00C42D9F">
              <w:rPr>
                <w:rFonts w:ascii="Trebuchet MS" w:hAnsi="Trebuchet MS"/>
                <w:noProof/>
                <w:webHidden/>
              </w:rPr>
              <w:fldChar w:fldCharType="separate"/>
            </w:r>
            <w:r w:rsidR="008D36EF" w:rsidRPr="00C42D9F">
              <w:rPr>
                <w:rFonts w:ascii="Trebuchet MS" w:hAnsi="Trebuchet MS"/>
                <w:noProof/>
                <w:webHidden/>
              </w:rPr>
              <w:t>35</w:t>
            </w:r>
            <w:r w:rsidR="008D36EF" w:rsidRPr="00C42D9F">
              <w:rPr>
                <w:rFonts w:ascii="Trebuchet MS" w:hAnsi="Trebuchet MS"/>
                <w:noProof/>
                <w:webHidden/>
              </w:rPr>
              <w:fldChar w:fldCharType="end"/>
            </w:r>
          </w:hyperlink>
        </w:p>
        <w:p w14:paraId="33EBCBA2" w14:textId="77777777" w:rsidR="008D36EF" w:rsidRPr="00C42D9F" w:rsidRDefault="002F3C4F" w:rsidP="00C42D9F">
          <w:pPr>
            <w:pStyle w:val="Sumrio2"/>
            <w:tabs>
              <w:tab w:val="right" w:leader="dot" w:pos="9622"/>
            </w:tabs>
            <w:spacing w:line="360" w:lineRule="auto"/>
            <w:rPr>
              <w:rFonts w:ascii="Trebuchet MS" w:eastAsiaTheme="minorEastAsia" w:hAnsi="Trebuchet MS" w:cstheme="minorBidi"/>
              <w:smallCaps w:val="0"/>
              <w:noProof/>
            </w:rPr>
          </w:pPr>
          <w:hyperlink w:anchor="_Toc449709469" w:history="1">
            <w:r w:rsidR="008D36EF" w:rsidRPr="008D36EF">
              <w:rPr>
                <w:rStyle w:val="Hyperlink"/>
                <w:rFonts w:ascii="Trebuchet MS" w:hAnsi="Trebuchet MS" w:cs="Trebuchet MS"/>
                <w:noProof/>
              </w:rPr>
              <w:t>CLÁUSULA DÉCIMA PRIMEIRA - LIQUIDAÇÃO DO PATRIMÔNIO SEPARADO</w:t>
            </w:r>
            <w:r w:rsidR="008D36EF" w:rsidRPr="00C42D9F">
              <w:rPr>
                <w:rFonts w:ascii="Trebuchet MS" w:hAnsi="Trebuchet MS"/>
                <w:noProof/>
                <w:webHidden/>
              </w:rPr>
              <w:tab/>
            </w:r>
            <w:r w:rsidR="008D36EF" w:rsidRPr="00C42D9F">
              <w:rPr>
                <w:rFonts w:ascii="Trebuchet MS" w:hAnsi="Trebuchet MS"/>
                <w:noProof/>
                <w:webHidden/>
              </w:rPr>
              <w:fldChar w:fldCharType="begin"/>
            </w:r>
            <w:r w:rsidR="008D36EF" w:rsidRPr="00C42D9F">
              <w:rPr>
                <w:rFonts w:ascii="Trebuchet MS" w:hAnsi="Trebuchet MS"/>
                <w:noProof/>
                <w:webHidden/>
              </w:rPr>
              <w:instrText xml:space="preserve"> PAGEREF _Toc449709469 \h </w:instrText>
            </w:r>
            <w:r w:rsidR="008D36EF" w:rsidRPr="00C42D9F">
              <w:rPr>
                <w:rFonts w:ascii="Trebuchet MS" w:hAnsi="Trebuchet MS"/>
                <w:noProof/>
                <w:webHidden/>
              </w:rPr>
            </w:r>
            <w:r w:rsidR="008D36EF" w:rsidRPr="00C42D9F">
              <w:rPr>
                <w:rFonts w:ascii="Trebuchet MS" w:hAnsi="Trebuchet MS"/>
                <w:noProof/>
                <w:webHidden/>
              </w:rPr>
              <w:fldChar w:fldCharType="separate"/>
            </w:r>
            <w:r w:rsidR="008D36EF" w:rsidRPr="00C42D9F">
              <w:rPr>
                <w:rFonts w:ascii="Trebuchet MS" w:hAnsi="Trebuchet MS"/>
                <w:noProof/>
                <w:webHidden/>
              </w:rPr>
              <w:t>40</w:t>
            </w:r>
            <w:r w:rsidR="008D36EF" w:rsidRPr="00C42D9F">
              <w:rPr>
                <w:rFonts w:ascii="Trebuchet MS" w:hAnsi="Trebuchet MS"/>
                <w:noProof/>
                <w:webHidden/>
              </w:rPr>
              <w:fldChar w:fldCharType="end"/>
            </w:r>
          </w:hyperlink>
        </w:p>
        <w:p w14:paraId="77EFCB9B" w14:textId="77777777" w:rsidR="008D36EF" w:rsidRPr="00C42D9F" w:rsidRDefault="002F3C4F" w:rsidP="00C42D9F">
          <w:pPr>
            <w:pStyle w:val="Sumrio2"/>
            <w:tabs>
              <w:tab w:val="right" w:leader="dot" w:pos="9622"/>
            </w:tabs>
            <w:spacing w:line="360" w:lineRule="auto"/>
            <w:rPr>
              <w:rFonts w:ascii="Trebuchet MS" w:eastAsiaTheme="minorEastAsia" w:hAnsi="Trebuchet MS" w:cstheme="minorBidi"/>
              <w:smallCaps w:val="0"/>
              <w:noProof/>
            </w:rPr>
          </w:pPr>
          <w:hyperlink w:anchor="_Toc449709470" w:history="1">
            <w:r w:rsidR="008D36EF" w:rsidRPr="008D36EF">
              <w:rPr>
                <w:rStyle w:val="Hyperlink"/>
                <w:rFonts w:ascii="Trebuchet MS" w:hAnsi="Trebuchet MS" w:cs="Trebuchet MS"/>
                <w:noProof/>
              </w:rPr>
              <w:t>CLÁUSULA DÉCIMA SEGUNDA - ASSEMBLEIA GERAL DOS INVESTIDORES</w:t>
            </w:r>
            <w:r w:rsidR="008D36EF" w:rsidRPr="00C42D9F">
              <w:rPr>
                <w:rFonts w:ascii="Trebuchet MS" w:hAnsi="Trebuchet MS"/>
                <w:noProof/>
                <w:webHidden/>
              </w:rPr>
              <w:tab/>
            </w:r>
            <w:r w:rsidR="008D36EF" w:rsidRPr="00C42D9F">
              <w:rPr>
                <w:rFonts w:ascii="Trebuchet MS" w:hAnsi="Trebuchet MS"/>
                <w:noProof/>
                <w:webHidden/>
              </w:rPr>
              <w:fldChar w:fldCharType="begin"/>
            </w:r>
            <w:r w:rsidR="008D36EF" w:rsidRPr="00C42D9F">
              <w:rPr>
                <w:rFonts w:ascii="Trebuchet MS" w:hAnsi="Trebuchet MS"/>
                <w:noProof/>
                <w:webHidden/>
              </w:rPr>
              <w:instrText xml:space="preserve"> PAGEREF _Toc449709470 \h </w:instrText>
            </w:r>
            <w:r w:rsidR="008D36EF" w:rsidRPr="00C42D9F">
              <w:rPr>
                <w:rFonts w:ascii="Trebuchet MS" w:hAnsi="Trebuchet MS"/>
                <w:noProof/>
                <w:webHidden/>
              </w:rPr>
            </w:r>
            <w:r w:rsidR="008D36EF" w:rsidRPr="00C42D9F">
              <w:rPr>
                <w:rFonts w:ascii="Trebuchet MS" w:hAnsi="Trebuchet MS"/>
                <w:noProof/>
                <w:webHidden/>
              </w:rPr>
              <w:fldChar w:fldCharType="separate"/>
            </w:r>
            <w:r w:rsidR="008D36EF" w:rsidRPr="00C42D9F">
              <w:rPr>
                <w:rFonts w:ascii="Trebuchet MS" w:hAnsi="Trebuchet MS"/>
                <w:noProof/>
                <w:webHidden/>
              </w:rPr>
              <w:t>41</w:t>
            </w:r>
            <w:r w:rsidR="008D36EF" w:rsidRPr="00C42D9F">
              <w:rPr>
                <w:rFonts w:ascii="Trebuchet MS" w:hAnsi="Trebuchet MS"/>
                <w:noProof/>
                <w:webHidden/>
              </w:rPr>
              <w:fldChar w:fldCharType="end"/>
            </w:r>
          </w:hyperlink>
        </w:p>
        <w:p w14:paraId="4562FDA2" w14:textId="77777777" w:rsidR="008D36EF" w:rsidRPr="00C42D9F" w:rsidRDefault="002F3C4F" w:rsidP="00C42D9F">
          <w:pPr>
            <w:pStyle w:val="Sumrio2"/>
            <w:tabs>
              <w:tab w:val="right" w:leader="dot" w:pos="9622"/>
            </w:tabs>
            <w:spacing w:line="360" w:lineRule="auto"/>
            <w:rPr>
              <w:rFonts w:ascii="Trebuchet MS" w:eastAsiaTheme="minorEastAsia" w:hAnsi="Trebuchet MS" w:cstheme="minorBidi"/>
              <w:smallCaps w:val="0"/>
              <w:noProof/>
            </w:rPr>
          </w:pPr>
          <w:hyperlink w:anchor="_Toc449709471" w:history="1">
            <w:r w:rsidR="008D36EF" w:rsidRPr="008D36EF">
              <w:rPr>
                <w:rStyle w:val="Hyperlink"/>
                <w:rFonts w:ascii="Trebuchet MS" w:hAnsi="Trebuchet MS" w:cs="Trebuchet MS"/>
                <w:noProof/>
              </w:rPr>
              <w:t>CLÁUSULA DÉCIMA TERCEIRA - DESPESAS DO PATRIMÔNIO SEPARADO</w:t>
            </w:r>
            <w:r w:rsidR="008D36EF" w:rsidRPr="00C42D9F">
              <w:rPr>
                <w:rFonts w:ascii="Trebuchet MS" w:hAnsi="Trebuchet MS"/>
                <w:noProof/>
                <w:webHidden/>
              </w:rPr>
              <w:tab/>
            </w:r>
            <w:r w:rsidR="008D36EF" w:rsidRPr="00C42D9F">
              <w:rPr>
                <w:rFonts w:ascii="Trebuchet MS" w:hAnsi="Trebuchet MS"/>
                <w:noProof/>
                <w:webHidden/>
              </w:rPr>
              <w:fldChar w:fldCharType="begin"/>
            </w:r>
            <w:r w:rsidR="008D36EF" w:rsidRPr="00C42D9F">
              <w:rPr>
                <w:rFonts w:ascii="Trebuchet MS" w:hAnsi="Trebuchet MS"/>
                <w:noProof/>
                <w:webHidden/>
              </w:rPr>
              <w:instrText xml:space="preserve"> PAGEREF _Toc449709471 \h </w:instrText>
            </w:r>
            <w:r w:rsidR="008D36EF" w:rsidRPr="00C42D9F">
              <w:rPr>
                <w:rFonts w:ascii="Trebuchet MS" w:hAnsi="Trebuchet MS"/>
                <w:noProof/>
                <w:webHidden/>
              </w:rPr>
            </w:r>
            <w:r w:rsidR="008D36EF" w:rsidRPr="00C42D9F">
              <w:rPr>
                <w:rFonts w:ascii="Trebuchet MS" w:hAnsi="Trebuchet MS"/>
                <w:noProof/>
                <w:webHidden/>
              </w:rPr>
              <w:fldChar w:fldCharType="separate"/>
            </w:r>
            <w:r w:rsidR="008D36EF" w:rsidRPr="00C42D9F">
              <w:rPr>
                <w:rFonts w:ascii="Trebuchet MS" w:hAnsi="Trebuchet MS"/>
                <w:noProof/>
                <w:webHidden/>
              </w:rPr>
              <w:t>43</w:t>
            </w:r>
            <w:r w:rsidR="008D36EF" w:rsidRPr="00C42D9F">
              <w:rPr>
                <w:rFonts w:ascii="Trebuchet MS" w:hAnsi="Trebuchet MS"/>
                <w:noProof/>
                <w:webHidden/>
              </w:rPr>
              <w:fldChar w:fldCharType="end"/>
            </w:r>
          </w:hyperlink>
        </w:p>
        <w:p w14:paraId="01A9014E" w14:textId="77777777" w:rsidR="008D36EF" w:rsidRPr="00C42D9F" w:rsidRDefault="002F3C4F" w:rsidP="00C42D9F">
          <w:pPr>
            <w:pStyle w:val="Sumrio2"/>
            <w:tabs>
              <w:tab w:val="right" w:leader="dot" w:pos="9622"/>
            </w:tabs>
            <w:spacing w:line="360" w:lineRule="auto"/>
            <w:rPr>
              <w:rFonts w:ascii="Trebuchet MS" w:eastAsiaTheme="minorEastAsia" w:hAnsi="Trebuchet MS" w:cstheme="minorBidi"/>
              <w:smallCaps w:val="0"/>
              <w:noProof/>
            </w:rPr>
          </w:pPr>
          <w:hyperlink w:anchor="_Toc449709472" w:history="1">
            <w:r w:rsidR="008D36EF" w:rsidRPr="008D36EF">
              <w:rPr>
                <w:rStyle w:val="Hyperlink"/>
                <w:rFonts w:ascii="Trebuchet MS" w:hAnsi="Trebuchet MS" w:cs="Trebuchet MS"/>
                <w:noProof/>
              </w:rPr>
              <w:t>CLÁUSULA DÉCIMA QUARTA – TRATAMENTO TRIBUTÁRIO APLICÁVEL AOS INVESTIDORES</w:t>
            </w:r>
            <w:r w:rsidR="008D36EF" w:rsidRPr="00C42D9F">
              <w:rPr>
                <w:rFonts w:ascii="Trebuchet MS" w:hAnsi="Trebuchet MS"/>
                <w:noProof/>
                <w:webHidden/>
              </w:rPr>
              <w:tab/>
            </w:r>
            <w:r w:rsidR="008D36EF" w:rsidRPr="00C42D9F">
              <w:rPr>
                <w:rFonts w:ascii="Trebuchet MS" w:hAnsi="Trebuchet MS"/>
                <w:noProof/>
                <w:webHidden/>
              </w:rPr>
              <w:fldChar w:fldCharType="begin"/>
            </w:r>
            <w:r w:rsidR="008D36EF" w:rsidRPr="00C42D9F">
              <w:rPr>
                <w:rFonts w:ascii="Trebuchet MS" w:hAnsi="Trebuchet MS"/>
                <w:noProof/>
                <w:webHidden/>
              </w:rPr>
              <w:instrText xml:space="preserve"> PAGEREF _Toc449709472 \h </w:instrText>
            </w:r>
            <w:r w:rsidR="008D36EF" w:rsidRPr="00C42D9F">
              <w:rPr>
                <w:rFonts w:ascii="Trebuchet MS" w:hAnsi="Trebuchet MS"/>
                <w:noProof/>
                <w:webHidden/>
              </w:rPr>
            </w:r>
            <w:r w:rsidR="008D36EF" w:rsidRPr="00C42D9F">
              <w:rPr>
                <w:rFonts w:ascii="Trebuchet MS" w:hAnsi="Trebuchet MS"/>
                <w:noProof/>
                <w:webHidden/>
              </w:rPr>
              <w:fldChar w:fldCharType="separate"/>
            </w:r>
            <w:r w:rsidR="008D36EF" w:rsidRPr="00C42D9F">
              <w:rPr>
                <w:rFonts w:ascii="Trebuchet MS" w:hAnsi="Trebuchet MS"/>
                <w:noProof/>
                <w:webHidden/>
              </w:rPr>
              <w:t>46</w:t>
            </w:r>
            <w:r w:rsidR="008D36EF" w:rsidRPr="00C42D9F">
              <w:rPr>
                <w:rFonts w:ascii="Trebuchet MS" w:hAnsi="Trebuchet MS"/>
                <w:noProof/>
                <w:webHidden/>
              </w:rPr>
              <w:fldChar w:fldCharType="end"/>
            </w:r>
          </w:hyperlink>
        </w:p>
        <w:p w14:paraId="4BA3AB75" w14:textId="77777777" w:rsidR="008D36EF" w:rsidRPr="00C42D9F" w:rsidRDefault="002F3C4F" w:rsidP="00C42D9F">
          <w:pPr>
            <w:pStyle w:val="Sumrio2"/>
            <w:tabs>
              <w:tab w:val="right" w:leader="dot" w:pos="9622"/>
            </w:tabs>
            <w:spacing w:line="360" w:lineRule="auto"/>
            <w:rPr>
              <w:rFonts w:ascii="Trebuchet MS" w:eastAsiaTheme="minorEastAsia" w:hAnsi="Trebuchet MS" w:cstheme="minorBidi"/>
              <w:smallCaps w:val="0"/>
              <w:noProof/>
            </w:rPr>
          </w:pPr>
          <w:hyperlink w:anchor="_Toc449709473" w:history="1">
            <w:r w:rsidR="008D36EF" w:rsidRPr="008D36EF">
              <w:rPr>
                <w:rStyle w:val="Hyperlink"/>
                <w:rFonts w:ascii="Trebuchet MS" w:hAnsi="Trebuchet MS" w:cs="Trebuchet MS"/>
                <w:noProof/>
              </w:rPr>
              <w:t>CLÁUSULA DÉCIMA QUINTA - PUBLICIDADE</w:t>
            </w:r>
            <w:r w:rsidR="008D36EF" w:rsidRPr="00C42D9F">
              <w:rPr>
                <w:rFonts w:ascii="Trebuchet MS" w:hAnsi="Trebuchet MS"/>
                <w:noProof/>
                <w:webHidden/>
              </w:rPr>
              <w:tab/>
            </w:r>
            <w:r w:rsidR="008D36EF" w:rsidRPr="00C42D9F">
              <w:rPr>
                <w:rFonts w:ascii="Trebuchet MS" w:hAnsi="Trebuchet MS"/>
                <w:noProof/>
                <w:webHidden/>
              </w:rPr>
              <w:fldChar w:fldCharType="begin"/>
            </w:r>
            <w:r w:rsidR="008D36EF" w:rsidRPr="00C42D9F">
              <w:rPr>
                <w:rFonts w:ascii="Trebuchet MS" w:hAnsi="Trebuchet MS"/>
                <w:noProof/>
                <w:webHidden/>
              </w:rPr>
              <w:instrText xml:space="preserve"> PAGEREF _Toc449709473 \h </w:instrText>
            </w:r>
            <w:r w:rsidR="008D36EF" w:rsidRPr="00C42D9F">
              <w:rPr>
                <w:rFonts w:ascii="Trebuchet MS" w:hAnsi="Trebuchet MS"/>
                <w:noProof/>
                <w:webHidden/>
              </w:rPr>
            </w:r>
            <w:r w:rsidR="008D36EF" w:rsidRPr="00C42D9F">
              <w:rPr>
                <w:rFonts w:ascii="Trebuchet MS" w:hAnsi="Trebuchet MS"/>
                <w:noProof/>
                <w:webHidden/>
              </w:rPr>
              <w:fldChar w:fldCharType="separate"/>
            </w:r>
            <w:r w:rsidR="008D36EF" w:rsidRPr="00C42D9F">
              <w:rPr>
                <w:rFonts w:ascii="Trebuchet MS" w:hAnsi="Trebuchet MS"/>
                <w:noProof/>
                <w:webHidden/>
              </w:rPr>
              <w:t>51</w:t>
            </w:r>
            <w:r w:rsidR="008D36EF" w:rsidRPr="00C42D9F">
              <w:rPr>
                <w:rFonts w:ascii="Trebuchet MS" w:hAnsi="Trebuchet MS"/>
                <w:noProof/>
                <w:webHidden/>
              </w:rPr>
              <w:fldChar w:fldCharType="end"/>
            </w:r>
          </w:hyperlink>
        </w:p>
        <w:p w14:paraId="60F58217" w14:textId="77777777" w:rsidR="008D36EF" w:rsidRPr="00C42D9F" w:rsidRDefault="002F3C4F" w:rsidP="00C42D9F">
          <w:pPr>
            <w:pStyle w:val="Sumrio2"/>
            <w:tabs>
              <w:tab w:val="right" w:leader="dot" w:pos="9622"/>
            </w:tabs>
            <w:spacing w:line="360" w:lineRule="auto"/>
            <w:rPr>
              <w:rFonts w:ascii="Trebuchet MS" w:eastAsiaTheme="minorEastAsia" w:hAnsi="Trebuchet MS" w:cstheme="minorBidi"/>
              <w:smallCaps w:val="0"/>
              <w:noProof/>
            </w:rPr>
          </w:pPr>
          <w:hyperlink w:anchor="_Toc449709474" w:history="1">
            <w:r w:rsidR="008D36EF" w:rsidRPr="008D36EF">
              <w:rPr>
                <w:rStyle w:val="Hyperlink"/>
                <w:rFonts w:ascii="Trebuchet MS" w:hAnsi="Trebuchet MS" w:cs="Trebuchet MS"/>
                <w:noProof/>
              </w:rPr>
              <w:t>CLÁUSULA DÉCIMA SEXTA - REGISTRO DO TERMO</w:t>
            </w:r>
            <w:r w:rsidR="008D36EF" w:rsidRPr="00C42D9F">
              <w:rPr>
                <w:rFonts w:ascii="Trebuchet MS" w:hAnsi="Trebuchet MS"/>
                <w:noProof/>
                <w:webHidden/>
              </w:rPr>
              <w:tab/>
            </w:r>
            <w:r w:rsidR="008D36EF" w:rsidRPr="00C42D9F">
              <w:rPr>
                <w:rFonts w:ascii="Trebuchet MS" w:hAnsi="Trebuchet MS"/>
                <w:noProof/>
                <w:webHidden/>
              </w:rPr>
              <w:fldChar w:fldCharType="begin"/>
            </w:r>
            <w:r w:rsidR="008D36EF" w:rsidRPr="00C42D9F">
              <w:rPr>
                <w:rFonts w:ascii="Trebuchet MS" w:hAnsi="Trebuchet MS"/>
                <w:noProof/>
                <w:webHidden/>
              </w:rPr>
              <w:instrText xml:space="preserve"> PAGEREF _Toc449709474 \h </w:instrText>
            </w:r>
            <w:r w:rsidR="008D36EF" w:rsidRPr="00C42D9F">
              <w:rPr>
                <w:rFonts w:ascii="Trebuchet MS" w:hAnsi="Trebuchet MS"/>
                <w:noProof/>
                <w:webHidden/>
              </w:rPr>
            </w:r>
            <w:r w:rsidR="008D36EF" w:rsidRPr="00C42D9F">
              <w:rPr>
                <w:rFonts w:ascii="Trebuchet MS" w:hAnsi="Trebuchet MS"/>
                <w:noProof/>
                <w:webHidden/>
              </w:rPr>
              <w:fldChar w:fldCharType="separate"/>
            </w:r>
            <w:r w:rsidR="008D36EF" w:rsidRPr="00C42D9F">
              <w:rPr>
                <w:rFonts w:ascii="Trebuchet MS" w:hAnsi="Trebuchet MS"/>
                <w:noProof/>
                <w:webHidden/>
              </w:rPr>
              <w:t>51</w:t>
            </w:r>
            <w:r w:rsidR="008D36EF" w:rsidRPr="00C42D9F">
              <w:rPr>
                <w:rFonts w:ascii="Trebuchet MS" w:hAnsi="Trebuchet MS"/>
                <w:noProof/>
                <w:webHidden/>
              </w:rPr>
              <w:fldChar w:fldCharType="end"/>
            </w:r>
          </w:hyperlink>
        </w:p>
        <w:p w14:paraId="458CA8D0" w14:textId="77777777" w:rsidR="008D36EF" w:rsidRPr="00C42D9F" w:rsidRDefault="002F3C4F" w:rsidP="00C42D9F">
          <w:pPr>
            <w:pStyle w:val="Sumrio2"/>
            <w:tabs>
              <w:tab w:val="right" w:leader="dot" w:pos="9622"/>
            </w:tabs>
            <w:spacing w:line="360" w:lineRule="auto"/>
            <w:rPr>
              <w:rFonts w:ascii="Trebuchet MS" w:eastAsiaTheme="minorEastAsia" w:hAnsi="Trebuchet MS" w:cstheme="minorBidi"/>
              <w:smallCaps w:val="0"/>
              <w:noProof/>
            </w:rPr>
          </w:pPr>
          <w:hyperlink w:anchor="_Toc449709475" w:history="1">
            <w:r w:rsidR="008D36EF" w:rsidRPr="008D36EF">
              <w:rPr>
                <w:rStyle w:val="Hyperlink"/>
                <w:rFonts w:ascii="Trebuchet MS" w:hAnsi="Trebuchet MS" w:cs="Trebuchet MS"/>
                <w:noProof/>
              </w:rPr>
              <w:t>CLÁUSULA DÉCIMA SÉTIMA - DISPOSIÇÕES GERAIS</w:t>
            </w:r>
            <w:r w:rsidR="008D36EF" w:rsidRPr="00C42D9F">
              <w:rPr>
                <w:rFonts w:ascii="Trebuchet MS" w:hAnsi="Trebuchet MS"/>
                <w:noProof/>
                <w:webHidden/>
              </w:rPr>
              <w:tab/>
            </w:r>
            <w:r w:rsidR="008D36EF" w:rsidRPr="00C42D9F">
              <w:rPr>
                <w:rFonts w:ascii="Trebuchet MS" w:hAnsi="Trebuchet MS"/>
                <w:noProof/>
                <w:webHidden/>
              </w:rPr>
              <w:fldChar w:fldCharType="begin"/>
            </w:r>
            <w:r w:rsidR="008D36EF" w:rsidRPr="00C42D9F">
              <w:rPr>
                <w:rFonts w:ascii="Trebuchet MS" w:hAnsi="Trebuchet MS"/>
                <w:noProof/>
                <w:webHidden/>
              </w:rPr>
              <w:instrText xml:space="preserve"> PAGEREF _Toc449709475 \h </w:instrText>
            </w:r>
            <w:r w:rsidR="008D36EF" w:rsidRPr="00C42D9F">
              <w:rPr>
                <w:rFonts w:ascii="Trebuchet MS" w:hAnsi="Trebuchet MS"/>
                <w:noProof/>
                <w:webHidden/>
              </w:rPr>
            </w:r>
            <w:r w:rsidR="008D36EF" w:rsidRPr="00C42D9F">
              <w:rPr>
                <w:rFonts w:ascii="Trebuchet MS" w:hAnsi="Trebuchet MS"/>
                <w:noProof/>
                <w:webHidden/>
              </w:rPr>
              <w:fldChar w:fldCharType="separate"/>
            </w:r>
            <w:r w:rsidR="008D36EF" w:rsidRPr="00C42D9F">
              <w:rPr>
                <w:rFonts w:ascii="Trebuchet MS" w:hAnsi="Trebuchet MS"/>
                <w:noProof/>
                <w:webHidden/>
              </w:rPr>
              <w:t>51</w:t>
            </w:r>
            <w:r w:rsidR="008D36EF" w:rsidRPr="00C42D9F">
              <w:rPr>
                <w:rFonts w:ascii="Trebuchet MS" w:hAnsi="Trebuchet MS"/>
                <w:noProof/>
                <w:webHidden/>
              </w:rPr>
              <w:fldChar w:fldCharType="end"/>
            </w:r>
          </w:hyperlink>
        </w:p>
        <w:p w14:paraId="40350216" w14:textId="77777777" w:rsidR="008D36EF" w:rsidRPr="00C42D9F" w:rsidRDefault="002F3C4F" w:rsidP="00C42D9F">
          <w:pPr>
            <w:pStyle w:val="Sumrio2"/>
            <w:tabs>
              <w:tab w:val="right" w:leader="dot" w:pos="9622"/>
            </w:tabs>
            <w:spacing w:line="360" w:lineRule="auto"/>
            <w:rPr>
              <w:rFonts w:ascii="Trebuchet MS" w:eastAsiaTheme="minorEastAsia" w:hAnsi="Trebuchet MS" w:cstheme="minorBidi"/>
              <w:smallCaps w:val="0"/>
              <w:noProof/>
            </w:rPr>
          </w:pPr>
          <w:hyperlink w:anchor="_Toc449709476" w:history="1">
            <w:r w:rsidR="008D36EF" w:rsidRPr="008D36EF">
              <w:rPr>
                <w:rStyle w:val="Hyperlink"/>
                <w:rFonts w:ascii="Trebuchet MS" w:hAnsi="Trebuchet MS" w:cs="Trebuchet MS"/>
                <w:noProof/>
              </w:rPr>
              <w:t>CLÁUSULA DÉCIMA OITAVA - NOTIFICAÇÕES</w:t>
            </w:r>
            <w:r w:rsidR="008D36EF" w:rsidRPr="00C42D9F">
              <w:rPr>
                <w:rFonts w:ascii="Trebuchet MS" w:hAnsi="Trebuchet MS"/>
                <w:noProof/>
                <w:webHidden/>
              </w:rPr>
              <w:tab/>
            </w:r>
            <w:r w:rsidR="008D36EF" w:rsidRPr="00C42D9F">
              <w:rPr>
                <w:rFonts w:ascii="Trebuchet MS" w:hAnsi="Trebuchet MS"/>
                <w:noProof/>
                <w:webHidden/>
              </w:rPr>
              <w:fldChar w:fldCharType="begin"/>
            </w:r>
            <w:r w:rsidR="008D36EF" w:rsidRPr="00C42D9F">
              <w:rPr>
                <w:rFonts w:ascii="Trebuchet MS" w:hAnsi="Trebuchet MS"/>
                <w:noProof/>
                <w:webHidden/>
              </w:rPr>
              <w:instrText xml:space="preserve"> PAGEREF _Toc449709476 \h </w:instrText>
            </w:r>
            <w:r w:rsidR="008D36EF" w:rsidRPr="00C42D9F">
              <w:rPr>
                <w:rFonts w:ascii="Trebuchet MS" w:hAnsi="Trebuchet MS"/>
                <w:noProof/>
                <w:webHidden/>
              </w:rPr>
            </w:r>
            <w:r w:rsidR="008D36EF" w:rsidRPr="00C42D9F">
              <w:rPr>
                <w:rFonts w:ascii="Trebuchet MS" w:hAnsi="Trebuchet MS"/>
                <w:noProof/>
                <w:webHidden/>
              </w:rPr>
              <w:fldChar w:fldCharType="separate"/>
            </w:r>
            <w:r w:rsidR="008D36EF" w:rsidRPr="00C42D9F">
              <w:rPr>
                <w:rFonts w:ascii="Trebuchet MS" w:hAnsi="Trebuchet MS"/>
                <w:noProof/>
                <w:webHidden/>
              </w:rPr>
              <w:t>53</w:t>
            </w:r>
            <w:r w:rsidR="008D36EF" w:rsidRPr="00C42D9F">
              <w:rPr>
                <w:rFonts w:ascii="Trebuchet MS" w:hAnsi="Trebuchet MS"/>
                <w:noProof/>
                <w:webHidden/>
              </w:rPr>
              <w:fldChar w:fldCharType="end"/>
            </w:r>
          </w:hyperlink>
        </w:p>
        <w:p w14:paraId="4C9DED9E" w14:textId="77777777" w:rsidR="008D36EF" w:rsidRPr="00C42D9F" w:rsidRDefault="002F3C4F" w:rsidP="00C42D9F">
          <w:pPr>
            <w:pStyle w:val="Sumrio2"/>
            <w:tabs>
              <w:tab w:val="right" w:leader="dot" w:pos="9622"/>
            </w:tabs>
            <w:spacing w:line="360" w:lineRule="auto"/>
            <w:rPr>
              <w:rFonts w:ascii="Trebuchet MS" w:eastAsiaTheme="minorEastAsia" w:hAnsi="Trebuchet MS" w:cstheme="minorBidi"/>
              <w:smallCaps w:val="0"/>
              <w:noProof/>
            </w:rPr>
          </w:pPr>
          <w:hyperlink w:anchor="_Toc449709477" w:history="1">
            <w:r w:rsidR="008D36EF" w:rsidRPr="008D36EF">
              <w:rPr>
                <w:rStyle w:val="Hyperlink"/>
                <w:rFonts w:ascii="Trebuchet MS" w:hAnsi="Trebuchet MS" w:cs="Trebuchet MS"/>
                <w:noProof/>
              </w:rPr>
              <w:t>CLÁUSULA DÉCIMA NONA - RISCOS</w:t>
            </w:r>
            <w:r w:rsidR="008D36EF" w:rsidRPr="00C42D9F">
              <w:rPr>
                <w:rFonts w:ascii="Trebuchet MS" w:hAnsi="Trebuchet MS"/>
                <w:noProof/>
                <w:webHidden/>
              </w:rPr>
              <w:tab/>
            </w:r>
            <w:r w:rsidR="008D36EF" w:rsidRPr="00C42D9F">
              <w:rPr>
                <w:rFonts w:ascii="Trebuchet MS" w:hAnsi="Trebuchet MS"/>
                <w:noProof/>
                <w:webHidden/>
              </w:rPr>
              <w:fldChar w:fldCharType="begin"/>
            </w:r>
            <w:r w:rsidR="008D36EF" w:rsidRPr="00C42D9F">
              <w:rPr>
                <w:rFonts w:ascii="Trebuchet MS" w:hAnsi="Trebuchet MS"/>
                <w:noProof/>
                <w:webHidden/>
              </w:rPr>
              <w:instrText xml:space="preserve"> PAGEREF _Toc449709477 \h </w:instrText>
            </w:r>
            <w:r w:rsidR="008D36EF" w:rsidRPr="00C42D9F">
              <w:rPr>
                <w:rFonts w:ascii="Trebuchet MS" w:hAnsi="Trebuchet MS"/>
                <w:noProof/>
                <w:webHidden/>
              </w:rPr>
            </w:r>
            <w:r w:rsidR="008D36EF" w:rsidRPr="00C42D9F">
              <w:rPr>
                <w:rFonts w:ascii="Trebuchet MS" w:hAnsi="Trebuchet MS"/>
                <w:noProof/>
                <w:webHidden/>
              </w:rPr>
              <w:fldChar w:fldCharType="separate"/>
            </w:r>
            <w:r w:rsidR="008D36EF" w:rsidRPr="00C42D9F">
              <w:rPr>
                <w:rFonts w:ascii="Trebuchet MS" w:hAnsi="Trebuchet MS"/>
                <w:noProof/>
                <w:webHidden/>
              </w:rPr>
              <w:t>53</w:t>
            </w:r>
            <w:r w:rsidR="008D36EF" w:rsidRPr="00C42D9F">
              <w:rPr>
                <w:rFonts w:ascii="Trebuchet MS" w:hAnsi="Trebuchet MS"/>
                <w:noProof/>
                <w:webHidden/>
              </w:rPr>
              <w:fldChar w:fldCharType="end"/>
            </w:r>
          </w:hyperlink>
        </w:p>
        <w:p w14:paraId="61B1A841" w14:textId="77777777" w:rsidR="008D36EF" w:rsidRPr="00C42D9F" w:rsidRDefault="002F3C4F" w:rsidP="00C42D9F">
          <w:pPr>
            <w:pStyle w:val="Sumrio2"/>
            <w:tabs>
              <w:tab w:val="right" w:leader="dot" w:pos="9622"/>
            </w:tabs>
            <w:spacing w:line="360" w:lineRule="auto"/>
            <w:rPr>
              <w:rFonts w:ascii="Trebuchet MS" w:eastAsiaTheme="minorEastAsia" w:hAnsi="Trebuchet MS" w:cstheme="minorBidi"/>
              <w:smallCaps w:val="0"/>
              <w:noProof/>
            </w:rPr>
          </w:pPr>
          <w:hyperlink w:anchor="_Toc449709478" w:history="1">
            <w:r w:rsidR="008D36EF" w:rsidRPr="008D36EF">
              <w:rPr>
                <w:rStyle w:val="Hyperlink"/>
                <w:rFonts w:ascii="Trebuchet MS" w:hAnsi="Trebuchet MS" w:cs="Trebuchet MS"/>
                <w:noProof/>
              </w:rPr>
              <w:t>CLÁUSULA VIGÉSIMA - CLASSIFICAÇÃO DE RISCO</w:t>
            </w:r>
            <w:r w:rsidR="008D36EF" w:rsidRPr="00C42D9F">
              <w:rPr>
                <w:rFonts w:ascii="Trebuchet MS" w:hAnsi="Trebuchet MS"/>
                <w:noProof/>
                <w:webHidden/>
              </w:rPr>
              <w:tab/>
            </w:r>
            <w:r w:rsidR="008D36EF" w:rsidRPr="00C42D9F">
              <w:rPr>
                <w:rFonts w:ascii="Trebuchet MS" w:hAnsi="Trebuchet MS"/>
                <w:noProof/>
                <w:webHidden/>
              </w:rPr>
              <w:fldChar w:fldCharType="begin"/>
            </w:r>
            <w:r w:rsidR="008D36EF" w:rsidRPr="00C42D9F">
              <w:rPr>
                <w:rFonts w:ascii="Trebuchet MS" w:hAnsi="Trebuchet MS"/>
                <w:noProof/>
                <w:webHidden/>
              </w:rPr>
              <w:instrText xml:space="preserve"> PAGEREF _Toc449709478 \h </w:instrText>
            </w:r>
            <w:r w:rsidR="008D36EF" w:rsidRPr="00C42D9F">
              <w:rPr>
                <w:rFonts w:ascii="Trebuchet MS" w:hAnsi="Trebuchet MS"/>
                <w:noProof/>
                <w:webHidden/>
              </w:rPr>
            </w:r>
            <w:r w:rsidR="008D36EF" w:rsidRPr="00C42D9F">
              <w:rPr>
                <w:rFonts w:ascii="Trebuchet MS" w:hAnsi="Trebuchet MS"/>
                <w:noProof/>
                <w:webHidden/>
              </w:rPr>
              <w:fldChar w:fldCharType="separate"/>
            </w:r>
            <w:r w:rsidR="008D36EF" w:rsidRPr="00C42D9F">
              <w:rPr>
                <w:rFonts w:ascii="Trebuchet MS" w:hAnsi="Trebuchet MS"/>
                <w:noProof/>
                <w:webHidden/>
              </w:rPr>
              <w:t>63</w:t>
            </w:r>
            <w:r w:rsidR="008D36EF" w:rsidRPr="00C42D9F">
              <w:rPr>
                <w:rFonts w:ascii="Trebuchet MS" w:hAnsi="Trebuchet MS"/>
                <w:noProof/>
                <w:webHidden/>
              </w:rPr>
              <w:fldChar w:fldCharType="end"/>
            </w:r>
          </w:hyperlink>
        </w:p>
        <w:p w14:paraId="7790A7FE" w14:textId="77777777" w:rsidR="008D36EF" w:rsidRPr="00C42D9F" w:rsidRDefault="002F3C4F" w:rsidP="00C42D9F">
          <w:pPr>
            <w:pStyle w:val="Sumrio2"/>
            <w:tabs>
              <w:tab w:val="right" w:leader="dot" w:pos="9622"/>
            </w:tabs>
            <w:spacing w:line="360" w:lineRule="auto"/>
            <w:rPr>
              <w:rFonts w:ascii="Trebuchet MS" w:eastAsiaTheme="minorEastAsia" w:hAnsi="Trebuchet MS" w:cstheme="minorBidi"/>
              <w:smallCaps w:val="0"/>
              <w:noProof/>
            </w:rPr>
          </w:pPr>
          <w:hyperlink w:anchor="_Toc449709479" w:history="1">
            <w:r w:rsidR="008D36EF" w:rsidRPr="008D36EF">
              <w:rPr>
                <w:rStyle w:val="Hyperlink"/>
                <w:rFonts w:ascii="Trebuchet MS" w:hAnsi="Trebuchet MS" w:cs="Trebuchet MS"/>
                <w:noProof/>
              </w:rPr>
              <w:t>CLÁUSULA VIGÉSIMA PRIMEIRA - ARBITRAGEM</w:t>
            </w:r>
            <w:r w:rsidR="008D36EF" w:rsidRPr="00C42D9F">
              <w:rPr>
                <w:rFonts w:ascii="Trebuchet MS" w:hAnsi="Trebuchet MS"/>
                <w:noProof/>
                <w:webHidden/>
              </w:rPr>
              <w:tab/>
            </w:r>
            <w:r w:rsidR="008D36EF" w:rsidRPr="00C42D9F">
              <w:rPr>
                <w:rFonts w:ascii="Trebuchet MS" w:hAnsi="Trebuchet MS"/>
                <w:noProof/>
                <w:webHidden/>
              </w:rPr>
              <w:fldChar w:fldCharType="begin"/>
            </w:r>
            <w:r w:rsidR="008D36EF" w:rsidRPr="00C42D9F">
              <w:rPr>
                <w:rFonts w:ascii="Trebuchet MS" w:hAnsi="Trebuchet MS"/>
                <w:noProof/>
                <w:webHidden/>
              </w:rPr>
              <w:instrText xml:space="preserve"> PAGEREF _Toc449709479 \h </w:instrText>
            </w:r>
            <w:r w:rsidR="008D36EF" w:rsidRPr="00C42D9F">
              <w:rPr>
                <w:rFonts w:ascii="Trebuchet MS" w:hAnsi="Trebuchet MS"/>
                <w:noProof/>
                <w:webHidden/>
              </w:rPr>
            </w:r>
            <w:r w:rsidR="008D36EF" w:rsidRPr="00C42D9F">
              <w:rPr>
                <w:rFonts w:ascii="Trebuchet MS" w:hAnsi="Trebuchet MS"/>
                <w:noProof/>
                <w:webHidden/>
              </w:rPr>
              <w:fldChar w:fldCharType="separate"/>
            </w:r>
            <w:r w:rsidR="008D36EF" w:rsidRPr="00C42D9F">
              <w:rPr>
                <w:rFonts w:ascii="Trebuchet MS" w:hAnsi="Trebuchet MS"/>
                <w:noProof/>
                <w:webHidden/>
              </w:rPr>
              <w:t>63</w:t>
            </w:r>
            <w:r w:rsidR="008D36EF" w:rsidRPr="00C42D9F">
              <w:rPr>
                <w:rFonts w:ascii="Trebuchet MS" w:hAnsi="Trebuchet MS"/>
                <w:noProof/>
                <w:webHidden/>
              </w:rPr>
              <w:fldChar w:fldCharType="end"/>
            </w:r>
          </w:hyperlink>
        </w:p>
        <w:p w14:paraId="0389A813" w14:textId="77777777" w:rsidR="008D36EF" w:rsidRDefault="008D36EF" w:rsidP="00C42D9F">
          <w:pPr>
            <w:spacing w:line="360" w:lineRule="auto"/>
          </w:pPr>
          <w:r w:rsidRPr="00C42D9F">
            <w:rPr>
              <w:rFonts w:ascii="Trebuchet MS" w:hAnsi="Trebuchet MS"/>
              <w:b/>
              <w:bCs/>
              <w:sz w:val="20"/>
              <w:szCs w:val="20"/>
            </w:rPr>
            <w:fldChar w:fldCharType="end"/>
          </w:r>
        </w:p>
      </w:sdtContent>
    </w:sdt>
    <w:p w14:paraId="53018A7D" w14:textId="77777777" w:rsidR="00753087" w:rsidRPr="00572176" w:rsidRDefault="00753087" w:rsidP="00753087">
      <w:pPr>
        <w:spacing w:line="360" w:lineRule="auto"/>
        <w:jc w:val="center"/>
        <w:rPr>
          <w:rFonts w:ascii="Trebuchet MS" w:hAnsi="Trebuchet MS"/>
          <w:sz w:val="22"/>
          <w:szCs w:val="22"/>
          <w:lang w:val="pt-BR"/>
        </w:rPr>
      </w:pPr>
    </w:p>
    <w:p w14:paraId="7D2AAFFA" w14:textId="77777777" w:rsidR="00651B35" w:rsidRPr="00572176" w:rsidRDefault="00651B35" w:rsidP="00210ABC">
      <w:pPr>
        <w:spacing w:line="360" w:lineRule="auto"/>
        <w:rPr>
          <w:rFonts w:ascii="Trebuchet MS" w:hAnsi="Trebuchet MS" w:cs="Trebuchet MS"/>
          <w:b/>
          <w:bCs/>
          <w:sz w:val="22"/>
          <w:szCs w:val="22"/>
          <w:lang w:val="pt-BR"/>
        </w:rPr>
      </w:pPr>
      <w:r w:rsidRPr="00572176">
        <w:rPr>
          <w:rFonts w:ascii="Trebuchet MS" w:hAnsi="Trebuchet MS" w:cs="Trebuchet MS"/>
          <w:b/>
          <w:bCs/>
          <w:sz w:val="22"/>
          <w:szCs w:val="22"/>
          <w:lang w:val="pt-BR"/>
        </w:rPr>
        <w:br w:type="page"/>
      </w:r>
    </w:p>
    <w:p w14:paraId="69AE1077" w14:textId="77777777" w:rsidR="00651B35" w:rsidRPr="00572176" w:rsidRDefault="00651B35" w:rsidP="00210ABC">
      <w:pPr>
        <w:tabs>
          <w:tab w:val="left" w:pos="284"/>
        </w:tabs>
        <w:spacing w:line="360" w:lineRule="auto"/>
        <w:jc w:val="center"/>
        <w:rPr>
          <w:rFonts w:ascii="Trebuchet MS" w:hAnsi="Trebuchet MS" w:cs="Trebuchet MS"/>
          <w:b/>
          <w:bCs/>
          <w:sz w:val="22"/>
          <w:szCs w:val="22"/>
          <w:lang w:val="pt-BR"/>
        </w:rPr>
      </w:pPr>
      <w:r w:rsidRPr="00572176">
        <w:rPr>
          <w:rFonts w:ascii="Trebuchet MS" w:hAnsi="Trebuchet MS" w:cs="Trebuchet MS"/>
          <w:b/>
          <w:bCs/>
          <w:sz w:val="22"/>
          <w:szCs w:val="22"/>
          <w:lang w:val="pt-BR"/>
        </w:rPr>
        <w:lastRenderedPageBreak/>
        <w:t>TERMO DE SECURITIZAÇÃO DE CRÉDITOS IMOBILIÁRIOS</w:t>
      </w:r>
      <w:bookmarkEnd w:id="0"/>
    </w:p>
    <w:p w14:paraId="55BA8ECE" w14:textId="77777777" w:rsidR="00651B35" w:rsidRPr="00572176" w:rsidRDefault="00651B35" w:rsidP="00210ABC">
      <w:pPr>
        <w:tabs>
          <w:tab w:val="left" w:pos="284"/>
        </w:tabs>
        <w:spacing w:line="360" w:lineRule="auto"/>
        <w:rPr>
          <w:rFonts w:ascii="Trebuchet MS" w:hAnsi="Trebuchet MS" w:cs="Trebuchet MS"/>
          <w:b/>
          <w:bCs/>
          <w:sz w:val="22"/>
          <w:szCs w:val="22"/>
          <w:lang w:val="pt-BR"/>
        </w:rPr>
      </w:pPr>
    </w:p>
    <w:p w14:paraId="71054C0D" w14:textId="77777777" w:rsidR="00651B35" w:rsidRPr="00572176" w:rsidRDefault="00651B35" w:rsidP="00210ABC">
      <w:pPr>
        <w:pStyle w:val="Ttulo1"/>
        <w:tabs>
          <w:tab w:val="left" w:pos="284"/>
        </w:tabs>
        <w:spacing w:line="360" w:lineRule="auto"/>
        <w:rPr>
          <w:rFonts w:ascii="Trebuchet MS" w:hAnsi="Trebuchet MS" w:cs="Trebuchet MS"/>
          <w:sz w:val="22"/>
          <w:szCs w:val="22"/>
        </w:rPr>
      </w:pPr>
      <w:bookmarkStart w:id="2" w:name="_Toc205799088"/>
      <w:bookmarkStart w:id="3" w:name="_Toc241983063"/>
      <w:bookmarkStart w:id="4" w:name="_Toc266295720"/>
      <w:bookmarkStart w:id="5" w:name="_Toc299444341"/>
      <w:bookmarkStart w:id="6" w:name="_Toc299707253"/>
      <w:bookmarkStart w:id="7" w:name="_Toc449709457"/>
      <w:bookmarkStart w:id="8" w:name="_Toc110076259"/>
      <w:bookmarkStart w:id="9" w:name="_Toc163380697"/>
      <w:bookmarkStart w:id="10" w:name="_Toc180553530"/>
      <w:r w:rsidRPr="00572176">
        <w:rPr>
          <w:rFonts w:ascii="Trebuchet MS" w:hAnsi="Trebuchet MS" w:cs="Trebuchet MS"/>
          <w:sz w:val="22"/>
          <w:szCs w:val="22"/>
        </w:rPr>
        <w:t>I – PARTES</w:t>
      </w:r>
      <w:bookmarkEnd w:id="2"/>
      <w:bookmarkEnd w:id="3"/>
      <w:bookmarkEnd w:id="4"/>
      <w:bookmarkEnd w:id="5"/>
      <w:bookmarkEnd w:id="6"/>
      <w:bookmarkEnd w:id="7"/>
    </w:p>
    <w:p w14:paraId="7343790B" w14:textId="77777777" w:rsidR="00651B35" w:rsidRPr="00572176" w:rsidRDefault="00651B35" w:rsidP="00210ABC">
      <w:pPr>
        <w:pStyle w:val="Cabealho"/>
        <w:tabs>
          <w:tab w:val="left" w:pos="284"/>
        </w:tabs>
        <w:spacing w:line="360" w:lineRule="auto"/>
        <w:jc w:val="both"/>
        <w:rPr>
          <w:rFonts w:ascii="Trebuchet MS" w:hAnsi="Trebuchet MS" w:cs="Trebuchet MS"/>
          <w:b/>
          <w:bCs/>
          <w:sz w:val="22"/>
          <w:szCs w:val="22"/>
        </w:rPr>
      </w:pPr>
    </w:p>
    <w:p w14:paraId="7E87919B"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Pelo presente instrumento particular:</w:t>
      </w:r>
    </w:p>
    <w:p w14:paraId="31E9D5D4"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72BCFCDB"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b/>
          <w:bCs/>
          <w:sz w:val="22"/>
          <w:szCs w:val="22"/>
          <w:lang w:val="pt-BR"/>
        </w:rPr>
        <w:t>CIBRASEC – COMPANHIA BRASILEIRA DE SECURITIZAÇÃO</w:t>
      </w:r>
      <w:r w:rsidRPr="00572176">
        <w:rPr>
          <w:rFonts w:ascii="Trebuchet MS" w:hAnsi="Trebuchet MS" w:cs="Trebuchet MS"/>
          <w:sz w:val="22"/>
          <w:szCs w:val="22"/>
          <w:lang w:val="pt-BR"/>
        </w:rPr>
        <w:t>, companhia aberta, com sede na Cidade de São Paulo, Estado de São Paulo, na Avenida Paulista, nº 1.439, 2ª Sobreloja, Bela Vista, CEP 01.311-200, inscrita no CNPJ/MF sob o nº 02.105.040/0001-23, neste ato representada na forma de seu Estatuto Social, doravante denominada simplesmente como “</w:t>
      </w:r>
      <w:r w:rsidRPr="00572176">
        <w:rPr>
          <w:rFonts w:ascii="Trebuchet MS" w:hAnsi="Trebuchet MS" w:cs="Trebuchet MS"/>
          <w:sz w:val="22"/>
          <w:szCs w:val="22"/>
          <w:u w:val="single"/>
          <w:lang w:val="pt-BR"/>
        </w:rPr>
        <w:t>Emissora</w:t>
      </w:r>
      <w:r w:rsidRPr="00572176">
        <w:rPr>
          <w:rFonts w:ascii="Trebuchet MS" w:hAnsi="Trebuchet MS" w:cs="Trebuchet MS"/>
          <w:sz w:val="22"/>
          <w:szCs w:val="22"/>
          <w:lang w:val="pt-BR"/>
        </w:rPr>
        <w:t>” ou “</w:t>
      </w:r>
      <w:proofErr w:type="spellStart"/>
      <w:r w:rsidRPr="00572176">
        <w:rPr>
          <w:rFonts w:ascii="Trebuchet MS" w:hAnsi="Trebuchet MS" w:cs="Trebuchet MS"/>
          <w:sz w:val="22"/>
          <w:szCs w:val="22"/>
          <w:u w:val="single"/>
          <w:lang w:val="pt-BR"/>
        </w:rPr>
        <w:t>Securitizadora</w:t>
      </w:r>
      <w:proofErr w:type="spellEnd"/>
      <w:r w:rsidRPr="00572176">
        <w:rPr>
          <w:rFonts w:ascii="Trebuchet MS" w:hAnsi="Trebuchet MS" w:cs="Trebuchet MS"/>
          <w:sz w:val="22"/>
          <w:szCs w:val="22"/>
          <w:lang w:val="pt-BR"/>
        </w:rPr>
        <w:t>”;</w:t>
      </w:r>
    </w:p>
    <w:p w14:paraId="573D4B67"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65829358" w14:textId="77777777" w:rsidR="00651B35" w:rsidRPr="00572176" w:rsidRDefault="00DD6FC2" w:rsidP="00210ABC">
      <w:pPr>
        <w:tabs>
          <w:tab w:val="left" w:pos="284"/>
        </w:tabs>
        <w:spacing w:line="360" w:lineRule="auto"/>
        <w:jc w:val="both"/>
        <w:rPr>
          <w:rFonts w:ascii="Trebuchet MS" w:hAnsi="Trebuchet MS" w:cs="Trebuchet MS"/>
          <w:sz w:val="22"/>
          <w:szCs w:val="22"/>
          <w:lang w:val="pt-BR"/>
        </w:rPr>
      </w:pPr>
      <w:r w:rsidRPr="00DD6FC2">
        <w:rPr>
          <w:rFonts w:ascii="Trebuchet MS" w:hAnsi="Trebuchet MS" w:cs="Arial"/>
          <w:b/>
          <w:sz w:val="22"/>
          <w:szCs w:val="22"/>
          <w:lang w:val="pt-BR"/>
        </w:rPr>
        <w:t>OLIVEIRA TRUST DISTRIBUIDORA DE TÍTULOS E VALORES MOBILIÁRIOS S.A.</w:t>
      </w:r>
      <w:r w:rsidRPr="00DD6FC2">
        <w:rPr>
          <w:rFonts w:ascii="Trebuchet MS" w:hAnsi="Trebuchet MS" w:cs="Arial"/>
          <w:sz w:val="22"/>
          <w:szCs w:val="22"/>
          <w:lang w:val="pt-BR"/>
        </w:rPr>
        <w:t>, instituição devidamente autorizada para esse fim pelo Banco Central do Brasil, com sede na Cidade do Rio de Janeiro, Estado do Rio de Janeiro, na Avenida das Américas, 500, Bloco 13 – grupo 205, Barra da Tijuca, inscrita no CNPJ/MF sob o nº 36.113.876/0001-91, com seus atos constitutivos arquivados na Junta Comercial do Estado do Rio de Janeiro (“</w:t>
      </w:r>
      <w:r w:rsidRPr="00DD6FC2">
        <w:rPr>
          <w:rFonts w:ascii="Trebuchet MS" w:hAnsi="Trebuchet MS" w:cs="Arial"/>
          <w:sz w:val="22"/>
          <w:szCs w:val="22"/>
          <w:u w:val="single"/>
          <w:lang w:val="pt-BR"/>
        </w:rPr>
        <w:t>JUCERJ</w:t>
      </w:r>
      <w:r w:rsidRPr="00DD6FC2">
        <w:rPr>
          <w:rFonts w:ascii="Trebuchet MS" w:hAnsi="Trebuchet MS" w:cs="Arial"/>
          <w:sz w:val="22"/>
          <w:szCs w:val="22"/>
          <w:lang w:val="pt-BR"/>
        </w:rPr>
        <w:t>”)</w:t>
      </w:r>
      <w:r w:rsidRPr="00DD6FC2">
        <w:rPr>
          <w:rFonts w:ascii="Trebuchet MS" w:hAnsi="Trebuchet MS"/>
          <w:sz w:val="22"/>
          <w:szCs w:val="22"/>
          <w:lang w:val="pt-BR"/>
        </w:rPr>
        <w:t>, neste ato representada na forma de seu Estatuto Social</w:t>
      </w:r>
      <w:r w:rsidR="00651B35" w:rsidRPr="00572176">
        <w:rPr>
          <w:rFonts w:ascii="Trebuchet MS" w:hAnsi="Trebuchet MS" w:cs="Trebuchet MS"/>
          <w:sz w:val="22"/>
          <w:szCs w:val="22"/>
          <w:lang w:val="pt-BR"/>
        </w:rPr>
        <w:t>, adiante designad</w:t>
      </w:r>
      <w:r>
        <w:rPr>
          <w:rFonts w:ascii="Trebuchet MS" w:hAnsi="Trebuchet MS" w:cs="Trebuchet MS"/>
          <w:sz w:val="22"/>
          <w:szCs w:val="22"/>
          <w:lang w:val="pt-BR"/>
        </w:rPr>
        <w:t>a</w:t>
      </w:r>
      <w:r w:rsidR="00651B35" w:rsidRPr="00572176">
        <w:rPr>
          <w:rFonts w:ascii="Trebuchet MS" w:hAnsi="Trebuchet MS" w:cs="Trebuchet MS"/>
          <w:sz w:val="22"/>
          <w:szCs w:val="22"/>
          <w:lang w:val="pt-BR"/>
        </w:rPr>
        <w:t xml:space="preserve"> simplesmente como “</w:t>
      </w:r>
      <w:r w:rsidR="00651B35" w:rsidRPr="00572176">
        <w:rPr>
          <w:rFonts w:ascii="Trebuchet MS" w:hAnsi="Trebuchet MS" w:cs="Trebuchet MS"/>
          <w:sz w:val="22"/>
          <w:szCs w:val="22"/>
          <w:u w:val="single"/>
          <w:lang w:val="pt-BR"/>
        </w:rPr>
        <w:t>Agente Fiduciário</w:t>
      </w:r>
      <w:r w:rsidR="00651B35" w:rsidRPr="00572176">
        <w:rPr>
          <w:rFonts w:ascii="Trebuchet MS" w:hAnsi="Trebuchet MS" w:cs="Trebuchet MS"/>
          <w:sz w:val="22"/>
          <w:szCs w:val="22"/>
          <w:lang w:val="pt-BR"/>
        </w:rPr>
        <w:t>”;</w:t>
      </w:r>
    </w:p>
    <w:p w14:paraId="5D5B8A82"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bookmarkEnd w:id="8"/>
    <w:bookmarkEnd w:id="9"/>
    <w:bookmarkEnd w:id="10"/>
    <w:p w14:paraId="1BDD7A84"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Firmam o presente “</w:t>
      </w:r>
      <w:r w:rsidRPr="00572176">
        <w:rPr>
          <w:rFonts w:ascii="Trebuchet MS" w:hAnsi="Trebuchet MS" w:cs="Trebuchet MS"/>
          <w:i/>
          <w:iCs/>
          <w:sz w:val="22"/>
          <w:szCs w:val="22"/>
          <w:lang w:val="pt-BR"/>
        </w:rPr>
        <w:t>Termo de Securitização de Créditos Imobiliários</w:t>
      </w:r>
      <w:r w:rsidRPr="00572176">
        <w:rPr>
          <w:rFonts w:ascii="Trebuchet MS" w:hAnsi="Trebuchet MS" w:cs="Trebuchet MS"/>
          <w:sz w:val="22"/>
          <w:szCs w:val="22"/>
          <w:lang w:val="pt-BR"/>
        </w:rPr>
        <w:t>” (“</w:t>
      </w:r>
      <w:r w:rsidRPr="00572176">
        <w:rPr>
          <w:rFonts w:ascii="Trebuchet MS" w:hAnsi="Trebuchet MS" w:cs="Trebuchet MS"/>
          <w:sz w:val="22"/>
          <w:szCs w:val="22"/>
          <w:u w:val="single"/>
          <w:lang w:val="pt-BR"/>
        </w:rPr>
        <w:t>Termo</w:t>
      </w:r>
      <w:r w:rsidRPr="00572176">
        <w:rPr>
          <w:rFonts w:ascii="Trebuchet MS" w:hAnsi="Trebuchet MS" w:cs="Trebuchet MS"/>
          <w:sz w:val="22"/>
          <w:szCs w:val="22"/>
          <w:lang w:val="pt-BR"/>
        </w:rPr>
        <w:t xml:space="preserve">”), para vincular os Créditos Imobiliários aos Certificados de Recebíveis Imobiliários da </w:t>
      </w:r>
      <w:r w:rsidR="002D1F1B">
        <w:rPr>
          <w:rFonts w:ascii="Trebuchet MS" w:hAnsi="Trebuchet MS" w:cs="Trebuchet MS"/>
          <w:sz w:val="22"/>
          <w:szCs w:val="22"/>
          <w:lang w:val="pt-BR"/>
        </w:rPr>
        <w:t>267</w:t>
      </w:r>
      <w:r w:rsidRPr="00572176">
        <w:rPr>
          <w:rFonts w:ascii="Trebuchet MS" w:hAnsi="Trebuchet MS" w:cs="Trebuchet MS"/>
          <w:sz w:val="22"/>
          <w:szCs w:val="22"/>
          <w:lang w:val="pt-BR"/>
        </w:rPr>
        <w:t xml:space="preserve">ª Série da 2ª Emissão da </w:t>
      </w:r>
      <w:proofErr w:type="spellStart"/>
      <w:r w:rsidRPr="00572176">
        <w:rPr>
          <w:rFonts w:ascii="Trebuchet MS" w:hAnsi="Trebuchet MS" w:cs="Trebuchet MS"/>
          <w:sz w:val="22"/>
          <w:szCs w:val="22"/>
          <w:lang w:val="pt-BR"/>
        </w:rPr>
        <w:t>Cibrasec</w:t>
      </w:r>
      <w:proofErr w:type="spellEnd"/>
      <w:r w:rsidRPr="00572176">
        <w:rPr>
          <w:rFonts w:ascii="Trebuchet MS" w:hAnsi="Trebuchet MS" w:cs="Trebuchet MS"/>
          <w:sz w:val="22"/>
          <w:szCs w:val="22"/>
          <w:lang w:val="pt-BR"/>
        </w:rPr>
        <w:t xml:space="preserve"> – Companhia Brasileira de Securitização, de acordo com o artigo 8º da Lei nº 9.514, de 20 de novembro de 1997, conforme alterada, a Instrução CVM nº 476, de 16 de janeiro de 2009, conforme alterada, e demais disposições legais aplicáveis e as cláusulas abaixo redigidas.</w:t>
      </w:r>
    </w:p>
    <w:p w14:paraId="1AB1D2E7"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32F49D31" w14:textId="77777777" w:rsidR="00651B35" w:rsidRPr="00572176" w:rsidRDefault="00651B35" w:rsidP="00210ABC">
      <w:pPr>
        <w:tabs>
          <w:tab w:val="left" w:pos="284"/>
        </w:tabs>
        <w:spacing w:line="360" w:lineRule="auto"/>
        <w:jc w:val="both"/>
        <w:outlineLvl w:val="0"/>
        <w:rPr>
          <w:rFonts w:ascii="Trebuchet MS" w:hAnsi="Trebuchet MS" w:cs="Trebuchet MS"/>
          <w:b/>
          <w:bCs/>
          <w:sz w:val="22"/>
          <w:szCs w:val="22"/>
          <w:lang w:val="pt-BR"/>
        </w:rPr>
      </w:pPr>
      <w:bookmarkStart w:id="11" w:name="_Toc266295721"/>
      <w:bookmarkStart w:id="12" w:name="_Toc299444342"/>
      <w:bookmarkStart w:id="13" w:name="_Toc299707254"/>
      <w:bookmarkStart w:id="14" w:name="_Toc449709458"/>
      <w:r w:rsidRPr="00572176">
        <w:rPr>
          <w:rFonts w:ascii="Trebuchet MS" w:hAnsi="Trebuchet MS" w:cs="Trebuchet MS"/>
          <w:b/>
          <w:bCs/>
          <w:sz w:val="22"/>
          <w:szCs w:val="22"/>
          <w:lang w:val="pt-BR"/>
        </w:rPr>
        <w:t>II – CLÁUSULAS</w:t>
      </w:r>
      <w:bookmarkEnd w:id="11"/>
      <w:bookmarkEnd w:id="12"/>
      <w:bookmarkEnd w:id="13"/>
      <w:bookmarkEnd w:id="14"/>
    </w:p>
    <w:p w14:paraId="6D3F4042" w14:textId="77777777" w:rsidR="00651B35" w:rsidRPr="00572176" w:rsidRDefault="00651B35" w:rsidP="00210ABC">
      <w:pPr>
        <w:tabs>
          <w:tab w:val="left" w:pos="284"/>
        </w:tabs>
        <w:spacing w:line="360" w:lineRule="auto"/>
        <w:jc w:val="both"/>
        <w:rPr>
          <w:rFonts w:ascii="Trebuchet MS" w:hAnsi="Trebuchet MS" w:cs="Trebuchet MS"/>
          <w:b/>
          <w:bCs/>
          <w:sz w:val="22"/>
          <w:szCs w:val="22"/>
          <w:lang w:val="pt-BR"/>
        </w:rPr>
      </w:pPr>
    </w:p>
    <w:p w14:paraId="2E910D8D" w14:textId="77777777" w:rsidR="00651B35" w:rsidRPr="00572176" w:rsidRDefault="00651B35" w:rsidP="00210ABC">
      <w:pPr>
        <w:pStyle w:val="Ttulo2"/>
        <w:tabs>
          <w:tab w:val="left" w:pos="284"/>
        </w:tabs>
        <w:spacing w:line="360" w:lineRule="auto"/>
        <w:jc w:val="left"/>
        <w:rPr>
          <w:rFonts w:ascii="Trebuchet MS" w:hAnsi="Trebuchet MS" w:cs="Trebuchet MS"/>
          <w:sz w:val="22"/>
          <w:szCs w:val="22"/>
        </w:rPr>
      </w:pPr>
      <w:bookmarkStart w:id="15" w:name="_Toc110076260"/>
      <w:bookmarkStart w:id="16" w:name="_Toc163380698"/>
      <w:bookmarkStart w:id="17" w:name="_Toc180553531"/>
      <w:bookmarkStart w:id="18" w:name="_Toc205799089"/>
      <w:bookmarkStart w:id="19" w:name="_Toc241983064"/>
      <w:bookmarkStart w:id="20" w:name="_Toc266295722"/>
      <w:bookmarkStart w:id="21" w:name="_Toc299444343"/>
      <w:bookmarkStart w:id="22" w:name="_Toc299707255"/>
      <w:bookmarkStart w:id="23" w:name="_Toc449709459"/>
      <w:r w:rsidRPr="00572176">
        <w:rPr>
          <w:rFonts w:ascii="Trebuchet MS" w:hAnsi="Trebuchet MS" w:cs="Trebuchet MS"/>
          <w:sz w:val="22"/>
          <w:szCs w:val="22"/>
        </w:rPr>
        <w:t>CLÁUSULA PRIMEIRA - DEFINIÇÕES</w:t>
      </w:r>
      <w:bookmarkEnd w:id="15"/>
      <w:bookmarkEnd w:id="16"/>
      <w:bookmarkEnd w:id="17"/>
      <w:bookmarkEnd w:id="18"/>
      <w:bookmarkEnd w:id="19"/>
      <w:bookmarkEnd w:id="20"/>
      <w:bookmarkEnd w:id="21"/>
      <w:bookmarkEnd w:id="22"/>
      <w:bookmarkEnd w:id="23"/>
    </w:p>
    <w:p w14:paraId="0DC1B184" w14:textId="77777777" w:rsidR="00651B35" w:rsidRPr="00572176" w:rsidRDefault="00651B35" w:rsidP="00210ABC">
      <w:pPr>
        <w:tabs>
          <w:tab w:val="left" w:pos="284"/>
        </w:tabs>
        <w:spacing w:line="360" w:lineRule="auto"/>
        <w:jc w:val="both"/>
        <w:rPr>
          <w:rFonts w:ascii="Trebuchet MS" w:hAnsi="Trebuchet MS" w:cs="Trebuchet MS"/>
          <w:b/>
          <w:bCs/>
          <w:sz w:val="22"/>
          <w:szCs w:val="22"/>
          <w:lang w:val="pt-BR"/>
        </w:rPr>
      </w:pPr>
    </w:p>
    <w:p w14:paraId="5AC3DFE1" w14:textId="77777777" w:rsidR="00651B35"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 xml:space="preserve">1.1. </w:t>
      </w:r>
      <w:r w:rsidR="00572176" w:rsidRPr="00572176">
        <w:rPr>
          <w:rFonts w:ascii="Trebuchet MS" w:hAnsi="Trebuchet MS" w:cs="Trebuchet MS"/>
          <w:sz w:val="22"/>
          <w:szCs w:val="22"/>
          <w:u w:val="single"/>
          <w:lang w:val="pt-BR"/>
        </w:rPr>
        <w:t>Termos Definidos</w:t>
      </w:r>
      <w:r w:rsidR="00572176">
        <w:rPr>
          <w:rFonts w:ascii="Trebuchet MS" w:hAnsi="Trebuchet MS" w:cs="Trebuchet MS"/>
          <w:sz w:val="22"/>
          <w:szCs w:val="22"/>
          <w:lang w:val="pt-BR"/>
        </w:rPr>
        <w:t xml:space="preserve">: </w:t>
      </w:r>
      <w:r w:rsidRPr="00572176">
        <w:rPr>
          <w:rFonts w:ascii="Trebuchet MS" w:hAnsi="Trebuchet MS" w:cs="Trebuchet MS"/>
          <w:sz w:val="22"/>
          <w:szCs w:val="22"/>
          <w:lang w:val="pt-BR"/>
        </w:rPr>
        <w:t>Para os fins deste Termo, adotam-se as seguintes definições, sem prejuízo daquelas que forem estabelecidas no corpo do presente</w:t>
      </w:r>
      <w:r w:rsidR="006B7861">
        <w:rPr>
          <w:rFonts w:ascii="Trebuchet MS" w:hAnsi="Trebuchet MS" w:cs="Trebuchet MS"/>
          <w:sz w:val="22"/>
          <w:szCs w:val="22"/>
          <w:lang w:val="pt-BR"/>
        </w:rPr>
        <w:t xml:space="preserve"> Termo.</w:t>
      </w:r>
    </w:p>
    <w:p w14:paraId="2770AD28" w14:textId="77777777" w:rsidR="006B7861" w:rsidRDefault="006B7861" w:rsidP="00210ABC">
      <w:pPr>
        <w:tabs>
          <w:tab w:val="left" w:pos="284"/>
        </w:tabs>
        <w:spacing w:line="360" w:lineRule="auto"/>
        <w:jc w:val="both"/>
        <w:rPr>
          <w:rFonts w:ascii="Trebuchet MS" w:hAnsi="Trebuchet MS" w:cs="Trebuchet MS"/>
          <w:sz w:val="22"/>
          <w:szCs w:val="22"/>
          <w:lang w:val="pt-BR"/>
        </w:rPr>
      </w:pPr>
    </w:p>
    <w:p w14:paraId="28AF9905" w14:textId="77777777" w:rsidR="006B7861" w:rsidRPr="006B7861" w:rsidRDefault="006B7861" w:rsidP="006B7861">
      <w:pPr>
        <w:tabs>
          <w:tab w:val="left" w:pos="284"/>
        </w:tabs>
        <w:spacing w:line="360" w:lineRule="auto"/>
        <w:ind w:left="426"/>
        <w:jc w:val="both"/>
        <w:rPr>
          <w:rFonts w:ascii="Trebuchet MS" w:hAnsi="Trebuchet MS" w:cs="Trebuchet MS"/>
          <w:sz w:val="22"/>
          <w:szCs w:val="22"/>
          <w:lang w:val="pt-BR"/>
        </w:rPr>
      </w:pPr>
      <w:r w:rsidRPr="006B7861">
        <w:rPr>
          <w:rFonts w:ascii="Trebuchet MS" w:hAnsi="Trebuchet MS" w:cs="Arial"/>
          <w:sz w:val="22"/>
          <w:szCs w:val="22"/>
          <w:lang w:val="pt-BR"/>
        </w:rPr>
        <w:lastRenderedPageBreak/>
        <w:t>1.1.1. Além disso, (i) os cabeçalhos e títulos deste Termo de Securitização servem apenas para conveniência de referência e não limitarão ou afetarão o significado dos dispositivos aos quais se aplicam; (</w:t>
      </w:r>
      <w:proofErr w:type="spellStart"/>
      <w:r w:rsidRPr="006B7861">
        <w:rPr>
          <w:rFonts w:ascii="Trebuchet MS" w:hAnsi="Trebuchet MS" w:cs="Arial"/>
          <w:sz w:val="22"/>
          <w:szCs w:val="22"/>
          <w:lang w:val="pt-BR"/>
        </w:rPr>
        <w:t>ii</w:t>
      </w:r>
      <w:proofErr w:type="spellEnd"/>
      <w:r w:rsidRPr="006B7861">
        <w:rPr>
          <w:rFonts w:ascii="Trebuchet MS" w:hAnsi="Trebuchet MS" w:cs="Arial"/>
          <w:sz w:val="22"/>
          <w:szCs w:val="22"/>
          <w:lang w:val="pt-BR"/>
        </w:rPr>
        <w:t>) os termos “inclusive”, “incluindo”, “particularmente” e outros termos semelhantes serão interpretados como se estivessem acompanhados do termo “exemplificativamente”; (</w:t>
      </w:r>
      <w:proofErr w:type="spellStart"/>
      <w:r w:rsidRPr="006B7861">
        <w:rPr>
          <w:rFonts w:ascii="Trebuchet MS" w:hAnsi="Trebuchet MS" w:cs="Arial"/>
          <w:sz w:val="22"/>
          <w:szCs w:val="22"/>
          <w:lang w:val="pt-BR"/>
        </w:rPr>
        <w:t>iii</w:t>
      </w:r>
      <w:proofErr w:type="spellEnd"/>
      <w:r w:rsidRPr="006B7861">
        <w:rPr>
          <w:rFonts w:ascii="Trebuchet MS" w:hAnsi="Trebuchet MS" w:cs="Arial"/>
          <w:sz w:val="22"/>
          <w:szCs w:val="22"/>
          <w:lang w:val="pt-BR"/>
        </w:rPr>
        <w:t>) sempre que exigido pelo contexto, as definições contidas nesta Cláusula Primeira aplicar-se-ão tanto no singular quanto no plural e o gênero masculino incluirá o feminino e vice-versa; (</w:t>
      </w:r>
      <w:proofErr w:type="spellStart"/>
      <w:r w:rsidRPr="006B7861">
        <w:rPr>
          <w:rFonts w:ascii="Trebuchet MS" w:hAnsi="Trebuchet MS" w:cs="Arial"/>
          <w:sz w:val="22"/>
          <w:szCs w:val="22"/>
          <w:lang w:val="pt-BR"/>
        </w:rPr>
        <w:t>iv</w:t>
      </w:r>
      <w:proofErr w:type="spellEnd"/>
      <w:r w:rsidRPr="006B7861">
        <w:rPr>
          <w:rFonts w:ascii="Trebuchet MS" w:hAnsi="Trebuchet MS" w:cs="Arial"/>
          <w:sz w:val="22"/>
          <w:szCs w:val="22"/>
          <w:lang w:val="pt-BR"/>
        </w:rPr>
        <w:t>) referências a qualquer documento ou outros instrumentos incluem todas as suas alterações, substituições, consolidações e respectivas complementações, salvo se expressamente disposto de forma diferente; (v) referências a disposições legais serão interpretadas como referências às disposições respectivamente alteradas, estendidas, consolidadas ou reformuladas; (vi) salvo se de outra forma expressamente estabelecido neste Termo de Securitização, referências a itens ou anexos aplicam-se a itens e anexos deste Termo de Securitização; e (</w:t>
      </w:r>
      <w:proofErr w:type="spellStart"/>
      <w:r w:rsidRPr="006B7861">
        <w:rPr>
          <w:rFonts w:ascii="Trebuchet MS" w:hAnsi="Trebuchet MS" w:cs="Arial"/>
          <w:sz w:val="22"/>
          <w:szCs w:val="22"/>
          <w:lang w:val="pt-BR"/>
        </w:rPr>
        <w:t>vii</w:t>
      </w:r>
      <w:proofErr w:type="spellEnd"/>
      <w:r w:rsidRPr="006B7861">
        <w:rPr>
          <w:rFonts w:ascii="Trebuchet MS" w:hAnsi="Trebuchet MS" w:cs="Arial"/>
          <w:sz w:val="22"/>
          <w:szCs w:val="22"/>
          <w:lang w:val="pt-BR"/>
        </w:rPr>
        <w:t>) todas as referências a quaisquer Partes incluem seus sucessores, representantes e cessionários devidamente autorizados.</w:t>
      </w:r>
      <w:r>
        <w:rPr>
          <w:rFonts w:ascii="Trebuchet MS" w:hAnsi="Trebuchet MS" w:cs="Arial"/>
          <w:sz w:val="22"/>
          <w:szCs w:val="22"/>
          <w:lang w:val="pt-BR"/>
        </w:rPr>
        <w:t xml:space="preserve"> </w:t>
      </w:r>
    </w:p>
    <w:p w14:paraId="738E2536"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049"/>
        <w:gridCol w:w="6590"/>
      </w:tblGrid>
      <w:tr w:rsidR="00651B35" w:rsidRPr="008D36EF" w14:paraId="614FEB55" w14:textId="77777777" w:rsidTr="00572176">
        <w:tc>
          <w:tcPr>
            <w:tcW w:w="3049" w:type="dxa"/>
          </w:tcPr>
          <w:p w14:paraId="2F368500" w14:textId="77777777" w:rsidR="00651B35" w:rsidRPr="00572176" w:rsidRDefault="00651B35" w:rsidP="00572176">
            <w:pPr>
              <w:tabs>
                <w:tab w:val="left" w:pos="284"/>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Agente Fiduciário</w:t>
            </w:r>
            <w:r w:rsidRPr="00572176">
              <w:rPr>
                <w:rFonts w:ascii="Trebuchet MS" w:hAnsi="Trebuchet MS" w:cs="Trebuchet MS"/>
                <w:sz w:val="22"/>
                <w:szCs w:val="22"/>
                <w:lang w:val="pt-BR"/>
              </w:rPr>
              <w:t xml:space="preserve">”: </w:t>
            </w:r>
          </w:p>
        </w:tc>
        <w:tc>
          <w:tcPr>
            <w:tcW w:w="6590" w:type="dxa"/>
          </w:tcPr>
          <w:p w14:paraId="5999188E" w14:textId="77777777" w:rsidR="00651B35" w:rsidRPr="00572176" w:rsidRDefault="00DD6FC2" w:rsidP="00DD6FC2">
            <w:pPr>
              <w:tabs>
                <w:tab w:val="left" w:pos="284"/>
              </w:tabs>
              <w:spacing w:before="120" w:line="360" w:lineRule="auto"/>
              <w:jc w:val="both"/>
              <w:rPr>
                <w:rFonts w:ascii="Trebuchet MS" w:hAnsi="Trebuchet MS" w:cs="Trebuchet MS"/>
                <w:lang w:val="pt-BR"/>
              </w:rPr>
            </w:pPr>
            <w:r>
              <w:rPr>
                <w:rFonts w:ascii="Trebuchet MS" w:hAnsi="Trebuchet MS" w:cs="Trebuchet MS"/>
                <w:sz w:val="22"/>
                <w:szCs w:val="22"/>
                <w:lang w:val="pt-BR"/>
              </w:rPr>
              <w:t xml:space="preserve">Oliveira </w:t>
            </w:r>
            <w:proofErr w:type="spellStart"/>
            <w:r>
              <w:rPr>
                <w:rFonts w:ascii="Trebuchet MS" w:hAnsi="Trebuchet MS" w:cs="Trebuchet MS"/>
                <w:sz w:val="22"/>
                <w:szCs w:val="22"/>
                <w:lang w:val="pt-BR"/>
              </w:rPr>
              <w:t>Trust</w:t>
            </w:r>
            <w:proofErr w:type="spellEnd"/>
            <w:r>
              <w:rPr>
                <w:rFonts w:ascii="Trebuchet MS" w:hAnsi="Trebuchet MS" w:cs="Trebuchet MS"/>
                <w:sz w:val="22"/>
                <w:szCs w:val="22"/>
                <w:lang w:val="pt-BR"/>
              </w:rPr>
              <w:t xml:space="preserve"> </w:t>
            </w:r>
            <w:r w:rsidR="00572176" w:rsidRPr="00572176">
              <w:rPr>
                <w:rFonts w:ascii="Trebuchet MS" w:hAnsi="Trebuchet MS" w:cs="Trebuchet MS"/>
                <w:sz w:val="22"/>
                <w:szCs w:val="22"/>
                <w:lang w:val="pt-BR"/>
              </w:rPr>
              <w:t xml:space="preserve">Distribuidora de Títulos e Valores Mobiliários </w:t>
            </w:r>
            <w:r>
              <w:rPr>
                <w:rFonts w:ascii="Trebuchet MS" w:hAnsi="Trebuchet MS" w:cs="Trebuchet MS"/>
                <w:sz w:val="22"/>
                <w:szCs w:val="22"/>
                <w:lang w:val="pt-BR"/>
              </w:rPr>
              <w:t>S.A</w:t>
            </w:r>
            <w:r w:rsidR="00572176" w:rsidRPr="00572176">
              <w:rPr>
                <w:rFonts w:ascii="Trebuchet MS" w:hAnsi="Trebuchet MS" w:cs="Trebuchet MS"/>
                <w:sz w:val="22"/>
                <w:szCs w:val="22"/>
                <w:lang w:val="pt-BR"/>
              </w:rPr>
              <w:t>.</w:t>
            </w:r>
            <w:r w:rsidR="00651B35" w:rsidRPr="00572176">
              <w:rPr>
                <w:rFonts w:ascii="Trebuchet MS" w:hAnsi="Trebuchet MS" w:cs="Trebuchet MS"/>
                <w:sz w:val="22"/>
                <w:szCs w:val="22"/>
                <w:lang w:val="pt-BR"/>
              </w:rPr>
              <w:t>, acima qualificada;</w:t>
            </w:r>
          </w:p>
        </w:tc>
      </w:tr>
      <w:tr w:rsidR="00651B35" w:rsidRPr="008D36EF" w14:paraId="03AF8332" w14:textId="77777777" w:rsidTr="00572176">
        <w:tc>
          <w:tcPr>
            <w:tcW w:w="3049" w:type="dxa"/>
          </w:tcPr>
          <w:p w14:paraId="5203FD5C" w14:textId="77777777" w:rsidR="00651B35" w:rsidRPr="00572176" w:rsidRDefault="00651B35" w:rsidP="00572176">
            <w:pPr>
              <w:pStyle w:val="Corpodetexto2"/>
              <w:tabs>
                <w:tab w:val="left" w:pos="284"/>
              </w:tabs>
              <w:spacing w:before="120" w:after="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Alienação Fiduciária</w:t>
            </w:r>
            <w:r w:rsidRPr="00572176">
              <w:rPr>
                <w:rFonts w:ascii="Trebuchet MS" w:hAnsi="Trebuchet MS" w:cs="Trebuchet MS"/>
                <w:sz w:val="22"/>
                <w:szCs w:val="22"/>
                <w:lang w:val="pt-BR"/>
              </w:rPr>
              <w:t>”:</w:t>
            </w:r>
          </w:p>
        </w:tc>
        <w:tc>
          <w:tcPr>
            <w:tcW w:w="6590" w:type="dxa"/>
          </w:tcPr>
          <w:p w14:paraId="7E1B9852" w14:textId="77777777" w:rsidR="00651B35" w:rsidRPr="00572176" w:rsidRDefault="00651B35" w:rsidP="00572176">
            <w:pPr>
              <w:pStyle w:val="Corpodetexto2"/>
              <w:tabs>
                <w:tab w:val="left" w:pos="284"/>
              </w:tabs>
              <w:spacing w:before="120" w:after="0" w:line="360" w:lineRule="auto"/>
              <w:jc w:val="both"/>
              <w:rPr>
                <w:rFonts w:ascii="Trebuchet MS" w:hAnsi="Trebuchet MS" w:cs="Trebuchet MS"/>
                <w:lang w:val="pt-BR"/>
              </w:rPr>
            </w:pPr>
            <w:r w:rsidRPr="00572176">
              <w:rPr>
                <w:rFonts w:ascii="Trebuchet MS" w:hAnsi="Trebuchet MS" w:cs="Trebuchet MS"/>
                <w:sz w:val="22"/>
                <w:szCs w:val="22"/>
                <w:lang w:val="pt-BR"/>
              </w:rPr>
              <w:t>Garantia real constituída pelos Devedores, através da qual estes transferiram, com escopo de garantia, ao Cedente, a propriedade fiduciária dos Imóveis vinculados aos Contratos de Financiamento;</w:t>
            </w:r>
          </w:p>
        </w:tc>
      </w:tr>
      <w:tr w:rsidR="00651B35" w:rsidRPr="008D36EF" w14:paraId="358EA2D9" w14:textId="77777777" w:rsidTr="00572176">
        <w:tc>
          <w:tcPr>
            <w:tcW w:w="3049" w:type="dxa"/>
          </w:tcPr>
          <w:p w14:paraId="7F48BCF3" w14:textId="77777777" w:rsidR="00651B35" w:rsidRPr="00572176" w:rsidRDefault="00651B35" w:rsidP="00572176">
            <w:pPr>
              <w:tabs>
                <w:tab w:val="left" w:pos="284"/>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Amortização Antecipada</w:t>
            </w:r>
            <w:r w:rsidRPr="00572176">
              <w:rPr>
                <w:rFonts w:ascii="Trebuchet MS" w:hAnsi="Trebuchet MS" w:cs="Trebuchet MS"/>
                <w:sz w:val="22"/>
                <w:szCs w:val="22"/>
                <w:lang w:val="pt-BR"/>
              </w:rPr>
              <w:t>”:</w:t>
            </w:r>
          </w:p>
        </w:tc>
        <w:tc>
          <w:tcPr>
            <w:tcW w:w="6590" w:type="dxa"/>
          </w:tcPr>
          <w:p w14:paraId="2485A16D" w14:textId="77777777" w:rsidR="00651B35" w:rsidRPr="00572176" w:rsidRDefault="00651B35" w:rsidP="00572176">
            <w:pPr>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A amortização antecipada dos CRI, conforme definida no item 6.1 deste Termo;</w:t>
            </w:r>
          </w:p>
        </w:tc>
      </w:tr>
      <w:tr w:rsidR="00651B35" w:rsidRPr="008D36EF" w14:paraId="12D5FFD6" w14:textId="77777777" w:rsidTr="00572176">
        <w:tc>
          <w:tcPr>
            <w:tcW w:w="3049" w:type="dxa"/>
          </w:tcPr>
          <w:p w14:paraId="3C0A26EA" w14:textId="77777777" w:rsidR="00651B35" w:rsidRPr="00572176" w:rsidRDefault="00651B35" w:rsidP="00572176">
            <w:pPr>
              <w:tabs>
                <w:tab w:val="left" w:pos="284"/>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Averbação do Contrato de Cessão</w:t>
            </w:r>
            <w:r w:rsidRPr="00572176">
              <w:rPr>
                <w:rFonts w:ascii="Trebuchet MS" w:hAnsi="Trebuchet MS" w:cs="Trebuchet MS"/>
                <w:sz w:val="22"/>
                <w:szCs w:val="22"/>
                <w:lang w:val="pt-BR"/>
              </w:rPr>
              <w:t>”:</w:t>
            </w:r>
          </w:p>
        </w:tc>
        <w:tc>
          <w:tcPr>
            <w:tcW w:w="6590" w:type="dxa"/>
          </w:tcPr>
          <w:p w14:paraId="6C83AECE" w14:textId="77777777" w:rsidR="00651B35" w:rsidRPr="00572176" w:rsidRDefault="00651B35" w:rsidP="00572176">
            <w:pPr>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 xml:space="preserve">A Averbação do Contrato de Cessão prevista no </w:t>
            </w:r>
            <w:r w:rsidR="002112D7">
              <w:rPr>
                <w:rFonts w:ascii="Trebuchet MS" w:hAnsi="Trebuchet MS" w:cs="Trebuchet MS"/>
                <w:sz w:val="22"/>
                <w:szCs w:val="22"/>
                <w:lang w:val="pt-BR"/>
              </w:rPr>
              <w:t>sub</w:t>
            </w:r>
            <w:r w:rsidRPr="00572176">
              <w:rPr>
                <w:rFonts w:ascii="Trebuchet MS" w:hAnsi="Trebuchet MS" w:cs="Trebuchet MS"/>
                <w:sz w:val="22"/>
                <w:szCs w:val="22"/>
                <w:lang w:val="pt-BR"/>
              </w:rPr>
              <w:t>item 2.5.1 deste Termo;</w:t>
            </w:r>
          </w:p>
        </w:tc>
      </w:tr>
      <w:tr w:rsidR="00651B35" w:rsidRPr="008D36EF" w14:paraId="1EACCB6A" w14:textId="77777777" w:rsidTr="00572176">
        <w:tc>
          <w:tcPr>
            <w:tcW w:w="3049" w:type="dxa"/>
          </w:tcPr>
          <w:p w14:paraId="36C476E8" w14:textId="77777777" w:rsidR="00651B35" w:rsidRPr="00572176" w:rsidRDefault="00651B35" w:rsidP="00572176">
            <w:pPr>
              <w:tabs>
                <w:tab w:val="left" w:pos="284"/>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Banco Autorizado</w:t>
            </w:r>
            <w:r w:rsidRPr="00572176">
              <w:rPr>
                <w:rFonts w:ascii="Trebuchet MS" w:hAnsi="Trebuchet MS" w:cs="Trebuchet MS"/>
                <w:sz w:val="22"/>
                <w:szCs w:val="22"/>
                <w:lang w:val="pt-BR"/>
              </w:rPr>
              <w:t>”:</w:t>
            </w:r>
          </w:p>
        </w:tc>
        <w:tc>
          <w:tcPr>
            <w:tcW w:w="6590" w:type="dxa"/>
          </w:tcPr>
          <w:p w14:paraId="2A1264AB" w14:textId="77777777" w:rsidR="00651B35" w:rsidRPr="00572176" w:rsidRDefault="00651B35" w:rsidP="00572176">
            <w:pPr>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Itaú Unibanco S.A., inscrito no CNPJ/MF sob o nº 60.701.190/0001-04;</w:t>
            </w:r>
          </w:p>
        </w:tc>
      </w:tr>
      <w:tr w:rsidR="00651B35" w:rsidRPr="008D36EF" w14:paraId="4A14CA83" w14:textId="77777777" w:rsidTr="00572176">
        <w:tc>
          <w:tcPr>
            <w:tcW w:w="3049" w:type="dxa"/>
          </w:tcPr>
          <w:p w14:paraId="66046C6F" w14:textId="77777777" w:rsidR="00651B35" w:rsidRPr="00572176" w:rsidRDefault="00651B35" w:rsidP="00572176">
            <w:pPr>
              <w:tabs>
                <w:tab w:val="left" w:pos="284"/>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CCI</w:t>
            </w:r>
            <w:r w:rsidRPr="00572176">
              <w:rPr>
                <w:rFonts w:ascii="Trebuchet MS" w:hAnsi="Trebuchet MS" w:cs="Trebuchet MS"/>
                <w:sz w:val="22"/>
                <w:szCs w:val="22"/>
                <w:lang w:val="pt-BR"/>
              </w:rPr>
              <w:t>”:</w:t>
            </w:r>
          </w:p>
        </w:tc>
        <w:tc>
          <w:tcPr>
            <w:tcW w:w="6590" w:type="dxa"/>
          </w:tcPr>
          <w:p w14:paraId="52C0D0BD" w14:textId="77777777" w:rsidR="00651B35" w:rsidRPr="00572176" w:rsidRDefault="00651B35" w:rsidP="00572176">
            <w:pPr>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 xml:space="preserve">Cédulas de Crédito Imobiliário fracionárias emitidas pelo Cedente nos termos do § 3º do Art. 18 da Lei 10.931/04, combinado com o </w:t>
            </w:r>
            <w:r w:rsidRPr="00572176">
              <w:rPr>
                <w:rFonts w:ascii="Trebuchet MS" w:hAnsi="Trebuchet MS" w:cs="Trebuchet MS"/>
                <w:sz w:val="22"/>
                <w:szCs w:val="22"/>
                <w:lang w:val="pt-BR"/>
              </w:rPr>
              <w:lastRenderedPageBreak/>
              <w:t>Art. 287 do Código Civil Brasileiro, sem garantia real, representativas dos Créditos Imobiliários;</w:t>
            </w:r>
          </w:p>
        </w:tc>
      </w:tr>
      <w:tr w:rsidR="00651B35" w:rsidRPr="008D36EF" w14:paraId="42178005" w14:textId="77777777" w:rsidTr="00572176">
        <w:tc>
          <w:tcPr>
            <w:tcW w:w="3049" w:type="dxa"/>
          </w:tcPr>
          <w:p w14:paraId="1AA9D3FE" w14:textId="77777777" w:rsidR="00651B35" w:rsidRPr="00572176" w:rsidRDefault="00651B35" w:rsidP="00572176">
            <w:pPr>
              <w:pStyle w:val="Recuodecorpodetexto"/>
              <w:tabs>
                <w:tab w:val="clear" w:pos="720"/>
                <w:tab w:val="left" w:pos="284"/>
              </w:tabs>
              <w:spacing w:before="120" w:line="360" w:lineRule="auto"/>
              <w:jc w:val="left"/>
              <w:rPr>
                <w:rFonts w:ascii="Trebuchet MS" w:hAnsi="Trebuchet MS" w:cs="Trebuchet MS"/>
                <w:sz w:val="22"/>
                <w:szCs w:val="22"/>
                <w:lang w:eastAsia="en-US"/>
              </w:rPr>
            </w:pPr>
            <w:r w:rsidRPr="00572176">
              <w:rPr>
                <w:rFonts w:ascii="Trebuchet MS" w:hAnsi="Trebuchet MS" w:cs="Trebuchet MS"/>
                <w:sz w:val="22"/>
                <w:szCs w:val="22"/>
              </w:rPr>
              <w:lastRenderedPageBreak/>
              <w:t>“</w:t>
            </w:r>
            <w:r w:rsidRPr="00572176">
              <w:rPr>
                <w:rFonts w:ascii="Trebuchet MS" w:hAnsi="Trebuchet MS" w:cs="Trebuchet MS"/>
                <w:sz w:val="22"/>
                <w:szCs w:val="22"/>
                <w:u w:val="single"/>
              </w:rPr>
              <w:t>Cedente</w:t>
            </w:r>
            <w:r w:rsidRPr="00572176">
              <w:rPr>
                <w:rFonts w:ascii="Trebuchet MS" w:hAnsi="Trebuchet MS" w:cs="Trebuchet MS"/>
                <w:sz w:val="22"/>
                <w:szCs w:val="22"/>
              </w:rPr>
              <w:t>” ou “</w:t>
            </w:r>
            <w:r w:rsidRPr="00572176">
              <w:rPr>
                <w:rFonts w:ascii="Trebuchet MS" w:hAnsi="Trebuchet MS" w:cs="Trebuchet MS"/>
                <w:sz w:val="22"/>
                <w:szCs w:val="22"/>
                <w:u w:val="single"/>
              </w:rPr>
              <w:t>Originador</w:t>
            </w:r>
            <w:r w:rsidRPr="00572176">
              <w:rPr>
                <w:rFonts w:ascii="Trebuchet MS" w:hAnsi="Trebuchet MS" w:cs="Trebuchet MS"/>
                <w:sz w:val="22"/>
                <w:szCs w:val="22"/>
              </w:rPr>
              <w:t>”:</w:t>
            </w:r>
          </w:p>
        </w:tc>
        <w:tc>
          <w:tcPr>
            <w:tcW w:w="6590" w:type="dxa"/>
          </w:tcPr>
          <w:p w14:paraId="003666EF" w14:textId="77777777" w:rsidR="00651B35" w:rsidRPr="00572176" w:rsidRDefault="00651B35" w:rsidP="00572176">
            <w:pPr>
              <w:pStyle w:val="Recuodecorpodetexto"/>
              <w:tabs>
                <w:tab w:val="clear" w:pos="720"/>
                <w:tab w:val="left" w:pos="284"/>
              </w:tabs>
              <w:spacing w:before="120" w:line="360" w:lineRule="auto"/>
              <w:rPr>
                <w:rFonts w:ascii="Trebuchet MS" w:hAnsi="Trebuchet MS" w:cs="Trebuchet MS"/>
                <w:sz w:val="22"/>
                <w:szCs w:val="22"/>
                <w:lang w:eastAsia="en-US"/>
              </w:rPr>
            </w:pPr>
            <w:r w:rsidRPr="00572176">
              <w:rPr>
                <w:rFonts w:ascii="Trebuchet MS" w:hAnsi="Trebuchet MS" w:cs="Trebuchet MS"/>
                <w:sz w:val="22"/>
                <w:szCs w:val="22"/>
              </w:rPr>
              <w:t>Itaú Unibanco S.A., instituição financeira inscrita no CNPJ/MF sob o nº 60.701.190/0001-04, com sede na cidade de São Paulo, estado de São Paulo, na Praça Alfredo Egydio de Souza Aranha, nº 100;</w:t>
            </w:r>
          </w:p>
        </w:tc>
      </w:tr>
      <w:tr w:rsidR="00651B35" w:rsidRPr="008D36EF" w14:paraId="19D1B4CD" w14:textId="77777777" w:rsidTr="00572176">
        <w:tc>
          <w:tcPr>
            <w:tcW w:w="3049" w:type="dxa"/>
          </w:tcPr>
          <w:p w14:paraId="1A970534" w14:textId="77777777" w:rsidR="00651B35" w:rsidRPr="00572176" w:rsidRDefault="00651B35" w:rsidP="00572176">
            <w:pPr>
              <w:pStyle w:val="Corpodetexto2"/>
              <w:tabs>
                <w:tab w:val="left" w:pos="284"/>
                <w:tab w:val="left" w:pos="459"/>
              </w:tabs>
              <w:spacing w:before="120" w:after="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Cessão de Créditos</w:t>
            </w:r>
            <w:r w:rsidRPr="00572176">
              <w:rPr>
                <w:rFonts w:ascii="Trebuchet MS" w:hAnsi="Trebuchet MS" w:cs="Trebuchet MS"/>
                <w:sz w:val="22"/>
                <w:szCs w:val="22"/>
                <w:lang w:val="pt-BR"/>
              </w:rPr>
              <w:t>” ou “</w:t>
            </w:r>
            <w:r w:rsidRPr="00572176">
              <w:rPr>
                <w:rFonts w:ascii="Trebuchet MS" w:hAnsi="Trebuchet MS" w:cs="Trebuchet MS"/>
                <w:sz w:val="22"/>
                <w:szCs w:val="22"/>
                <w:u w:val="single"/>
                <w:lang w:val="pt-BR"/>
              </w:rPr>
              <w:t>Contrato de Cessão</w:t>
            </w:r>
            <w:r w:rsidRPr="00572176">
              <w:rPr>
                <w:rFonts w:ascii="Trebuchet MS" w:hAnsi="Trebuchet MS" w:cs="Trebuchet MS"/>
                <w:sz w:val="22"/>
                <w:szCs w:val="22"/>
                <w:lang w:val="pt-BR"/>
              </w:rPr>
              <w:t>”:</w:t>
            </w:r>
          </w:p>
        </w:tc>
        <w:tc>
          <w:tcPr>
            <w:tcW w:w="6590" w:type="dxa"/>
          </w:tcPr>
          <w:p w14:paraId="2EAF6566" w14:textId="77777777" w:rsidR="00651B35" w:rsidRPr="00572176" w:rsidRDefault="00651B35" w:rsidP="002D1F1B">
            <w:pPr>
              <w:pStyle w:val="Corpodetexto2"/>
              <w:tabs>
                <w:tab w:val="left" w:pos="284"/>
              </w:tabs>
              <w:spacing w:before="120" w:after="0" w:line="360" w:lineRule="auto"/>
              <w:jc w:val="both"/>
              <w:rPr>
                <w:rFonts w:ascii="Trebuchet MS" w:hAnsi="Trebuchet MS" w:cs="Trebuchet MS"/>
                <w:lang w:val="pt-BR"/>
              </w:rPr>
            </w:pPr>
            <w:r w:rsidRPr="00572176">
              <w:rPr>
                <w:rFonts w:ascii="Trebuchet MS" w:hAnsi="Trebuchet MS" w:cs="Trebuchet MS"/>
                <w:sz w:val="22"/>
                <w:szCs w:val="22"/>
                <w:lang w:val="pt-BR"/>
              </w:rPr>
              <w:t>Instrumento Particular de Cessão de Créditos e Outras Avenças</w:t>
            </w:r>
            <w:r w:rsidRPr="00572176">
              <w:rPr>
                <w:rFonts w:ascii="Trebuchet MS" w:hAnsi="Trebuchet MS" w:cs="Trebuchet MS"/>
                <w:color w:val="000000"/>
                <w:sz w:val="22"/>
                <w:szCs w:val="22"/>
                <w:lang w:val="pt-BR"/>
              </w:rPr>
              <w:t xml:space="preserve">, celebrado </w:t>
            </w:r>
            <w:r w:rsidRPr="00572176">
              <w:rPr>
                <w:rFonts w:ascii="Trebuchet MS" w:hAnsi="Trebuchet MS" w:cs="Trebuchet MS"/>
                <w:sz w:val="22"/>
                <w:szCs w:val="22"/>
                <w:lang w:val="pt-BR"/>
              </w:rPr>
              <w:t xml:space="preserve">entre o Cedente e a </w:t>
            </w:r>
            <w:proofErr w:type="spellStart"/>
            <w:r w:rsidRPr="00572176">
              <w:rPr>
                <w:rFonts w:ascii="Trebuchet MS" w:hAnsi="Trebuchet MS" w:cs="Trebuchet MS"/>
                <w:sz w:val="22"/>
                <w:szCs w:val="22"/>
                <w:lang w:val="pt-BR"/>
              </w:rPr>
              <w:t>Securitizadora</w:t>
            </w:r>
            <w:proofErr w:type="spellEnd"/>
            <w:r w:rsidRPr="00572176">
              <w:rPr>
                <w:rFonts w:ascii="Trebuchet MS" w:hAnsi="Trebuchet MS" w:cs="Trebuchet MS"/>
                <w:sz w:val="22"/>
                <w:szCs w:val="22"/>
                <w:lang w:val="pt-BR"/>
              </w:rPr>
              <w:t xml:space="preserve">, em </w:t>
            </w:r>
            <w:r w:rsidR="002D1F1B">
              <w:rPr>
                <w:rFonts w:ascii="Trebuchet MS" w:hAnsi="Trebuchet MS" w:cs="Trebuchet MS"/>
                <w:sz w:val="22"/>
                <w:szCs w:val="22"/>
                <w:lang w:val="pt-BR"/>
              </w:rPr>
              <w:t>29 de abril 2016</w:t>
            </w:r>
            <w:r w:rsidR="002D1F1B" w:rsidRPr="00572176">
              <w:rPr>
                <w:rFonts w:ascii="Trebuchet MS" w:hAnsi="Trebuchet MS" w:cs="Trebuchet MS"/>
                <w:sz w:val="22"/>
                <w:szCs w:val="22"/>
                <w:lang w:val="pt-BR"/>
              </w:rPr>
              <w:t xml:space="preserve">, </w:t>
            </w:r>
            <w:r w:rsidRPr="00572176">
              <w:rPr>
                <w:rFonts w:ascii="Trebuchet MS" w:hAnsi="Trebuchet MS" w:cs="Trebuchet MS"/>
                <w:sz w:val="22"/>
                <w:szCs w:val="22"/>
                <w:lang w:val="pt-BR"/>
              </w:rPr>
              <w:t xml:space="preserve">mediante os quais foram cedidos à </w:t>
            </w:r>
            <w:proofErr w:type="spellStart"/>
            <w:r w:rsidRPr="00572176">
              <w:rPr>
                <w:rFonts w:ascii="Trebuchet MS" w:hAnsi="Trebuchet MS" w:cs="Trebuchet MS"/>
                <w:sz w:val="22"/>
                <w:szCs w:val="22"/>
                <w:lang w:val="pt-BR"/>
              </w:rPr>
              <w:t>Securitizadora</w:t>
            </w:r>
            <w:proofErr w:type="spellEnd"/>
            <w:r w:rsidRPr="00572176">
              <w:rPr>
                <w:rFonts w:ascii="Trebuchet MS" w:hAnsi="Trebuchet MS" w:cs="Trebuchet MS"/>
                <w:sz w:val="22"/>
                <w:szCs w:val="22"/>
                <w:lang w:val="pt-BR"/>
              </w:rPr>
              <w:t xml:space="preserve"> todos os Créditos Imobiliários;</w:t>
            </w:r>
          </w:p>
        </w:tc>
      </w:tr>
      <w:tr w:rsidR="00651B35" w:rsidRPr="008D36EF" w14:paraId="4DDA42ED" w14:textId="77777777" w:rsidTr="00572176">
        <w:tc>
          <w:tcPr>
            <w:tcW w:w="3049" w:type="dxa"/>
          </w:tcPr>
          <w:p w14:paraId="1D11DF89" w14:textId="77777777" w:rsidR="00651B35" w:rsidRPr="00572176" w:rsidRDefault="00651B35" w:rsidP="00572176">
            <w:pPr>
              <w:tabs>
                <w:tab w:val="left" w:pos="284"/>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CETIP</w:t>
            </w:r>
            <w:r w:rsidRPr="00572176">
              <w:rPr>
                <w:rFonts w:ascii="Trebuchet MS" w:hAnsi="Trebuchet MS" w:cs="Trebuchet MS"/>
                <w:sz w:val="22"/>
                <w:szCs w:val="22"/>
                <w:lang w:val="pt-BR"/>
              </w:rPr>
              <w:t>”:</w:t>
            </w:r>
          </w:p>
        </w:tc>
        <w:tc>
          <w:tcPr>
            <w:tcW w:w="6590" w:type="dxa"/>
          </w:tcPr>
          <w:p w14:paraId="51B9540C" w14:textId="77777777" w:rsidR="00651B35" w:rsidRPr="00572176" w:rsidRDefault="00572176" w:rsidP="00572176">
            <w:pPr>
              <w:tabs>
                <w:tab w:val="left" w:pos="284"/>
              </w:tabs>
              <w:spacing w:before="120" w:line="360" w:lineRule="auto"/>
              <w:jc w:val="both"/>
              <w:rPr>
                <w:rFonts w:ascii="Trebuchet MS" w:hAnsi="Trebuchet MS" w:cs="Trebuchet MS"/>
                <w:lang w:val="pt-BR"/>
              </w:rPr>
            </w:pPr>
            <w:r w:rsidRPr="00572176">
              <w:rPr>
                <w:rFonts w:ascii="Trebuchet MS" w:hAnsi="Trebuchet MS"/>
                <w:sz w:val="22"/>
                <w:szCs w:val="22"/>
                <w:lang w:val="pt-BR"/>
              </w:rPr>
              <w:t>CETIP S.A. – Mercados Organizados</w:t>
            </w:r>
            <w:r w:rsidR="00651B35" w:rsidRPr="00572176">
              <w:rPr>
                <w:rFonts w:ascii="Trebuchet MS" w:hAnsi="Trebuchet MS" w:cs="Trebuchet MS"/>
                <w:sz w:val="22"/>
                <w:szCs w:val="22"/>
                <w:lang w:val="pt-BR"/>
              </w:rPr>
              <w:t>;</w:t>
            </w:r>
          </w:p>
        </w:tc>
      </w:tr>
      <w:tr w:rsidR="00651B35" w:rsidRPr="008D36EF" w14:paraId="38D04983" w14:textId="77777777" w:rsidTr="00572176">
        <w:tc>
          <w:tcPr>
            <w:tcW w:w="3049" w:type="dxa"/>
          </w:tcPr>
          <w:p w14:paraId="49464D85" w14:textId="77777777" w:rsidR="00651B35" w:rsidRPr="00572176" w:rsidRDefault="00651B35" w:rsidP="00572176">
            <w:pPr>
              <w:tabs>
                <w:tab w:val="left" w:pos="284"/>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Condições Precedentes</w:t>
            </w:r>
            <w:r w:rsidRPr="00572176">
              <w:rPr>
                <w:rFonts w:ascii="Trebuchet MS" w:hAnsi="Trebuchet MS" w:cs="Trebuchet MS"/>
                <w:sz w:val="22"/>
                <w:szCs w:val="22"/>
                <w:lang w:val="pt-BR"/>
              </w:rPr>
              <w:t>”:</w:t>
            </w:r>
          </w:p>
        </w:tc>
        <w:tc>
          <w:tcPr>
            <w:tcW w:w="6590" w:type="dxa"/>
          </w:tcPr>
          <w:p w14:paraId="2918D5D6" w14:textId="77777777" w:rsidR="00651B35" w:rsidRPr="00A27136" w:rsidRDefault="00651B35">
            <w:pPr>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As condições para o pagamento do Valor da Cessão, conforme previsto no Contrato de Cessão, a saber: (a) registro, pelo Cedente, do Contrato de Cessão; (b) transferência das CCI para a Emissora junto à CETIP; (c) emissão dos CRI, e respectiva subscrição e integralização; (d) formalização do Contrato de Servicing e Cobrança, para a administração e cobrança dos Créditos Imobiliários;</w:t>
            </w:r>
            <w:r w:rsidR="00A27136">
              <w:rPr>
                <w:rFonts w:ascii="Trebuchet MS" w:hAnsi="Trebuchet MS" w:cs="Trebuchet MS"/>
                <w:sz w:val="22"/>
                <w:szCs w:val="22"/>
                <w:lang w:val="pt-BR"/>
              </w:rPr>
              <w:t xml:space="preserve"> e, (e) a</w:t>
            </w:r>
            <w:r w:rsidR="00A27136" w:rsidRPr="00D411B4">
              <w:rPr>
                <w:rFonts w:ascii="Trebuchet MS" w:hAnsi="Trebuchet MS" w:cs="Trebuchet MS"/>
                <w:color w:val="000000"/>
                <w:sz w:val="22"/>
                <w:szCs w:val="22"/>
                <w:lang w:val="pt-BR"/>
              </w:rPr>
              <w:t>provação pelos Comitês Internos do Cedente da cessão dos créditos formalizada por este instrumento e da operação de Securitização como um todo.</w:t>
            </w:r>
          </w:p>
        </w:tc>
      </w:tr>
      <w:tr w:rsidR="00651B35" w:rsidRPr="008D36EF" w14:paraId="41A94A32" w14:textId="77777777" w:rsidTr="00572176">
        <w:tblPrEx>
          <w:tblCellMar>
            <w:left w:w="108" w:type="dxa"/>
            <w:right w:w="108" w:type="dxa"/>
          </w:tblCellMar>
        </w:tblPrEx>
        <w:trPr>
          <w:trHeight w:val="1983"/>
        </w:trPr>
        <w:tc>
          <w:tcPr>
            <w:tcW w:w="3049" w:type="dxa"/>
          </w:tcPr>
          <w:p w14:paraId="29A0E71B" w14:textId="77777777" w:rsidR="00651B35" w:rsidRPr="00572176" w:rsidRDefault="00651B35" w:rsidP="00572176">
            <w:pPr>
              <w:tabs>
                <w:tab w:val="left" w:pos="284"/>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Conta Centralizadora</w:t>
            </w:r>
            <w:r w:rsidRPr="00572176">
              <w:rPr>
                <w:rFonts w:ascii="Trebuchet MS" w:hAnsi="Trebuchet MS" w:cs="Trebuchet MS"/>
                <w:sz w:val="22"/>
                <w:szCs w:val="22"/>
                <w:lang w:val="pt-BR"/>
              </w:rPr>
              <w:t>”:</w:t>
            </w:r>
          </w:p>
        </w:tc>
        <w:tc>
          <w:tcPr>
            <w:tcW w:w="6590" w:type="dxa"/>
          </w:tcPr>
          <w:p w14:paraId="1CCEB959" w14:textId="77777777" w:rsidR="00651B35" w:rsidRPr="00572176" w:rsidRDefault="00651B35" w:rsidP="00D63188">
            <w:pPr>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 xml:space="preserve">Conta corrente nº </w:t>
            </w:r>
            <w:r w:rsidR="00D63188" w:rsidRPr="00D63188">
              <w:rPr>
                <w:rFonts w:ascii="Trebuchet MS" w:hAnsi="Trebuchet MS" w:cs="Trebuchet MS"/>
                <w:sz w:val="22"/>
                <w:szCs w:val="22"/>
                <w:lang w:val="pt-BR"/>
              </w:rPr>
              <w:t>03516-1</w:t>
            </w:r>
            <w:r w:rsidRPr="00572176">
              <w:rPr>
                <w:rFonts w:ascii="Trebuchet MS" w:hAnsi="Trebuchet MS" w:cs="Trebuchet MS"/>
                <w:sz w:val="22"/>
                <w:szCs w:val="22"/>
                <w:lang w:val="pt-BR"/>
              </w:rPr>
              <w:t xml:space="preserve">, mantida na Agência </w:t>
            </w:r>
            <w:r w:rsidR="00D63188">
              <w:rPr>
                <w:rFonts w:ascii="Trebuchet MS" w:hAnsi="Trebuchet MS" w:cs="Trebuchet MS"/>
                <w:sz w:val="22"/>
                <w:szCs w:val="22"/>
                <w:lang w:val="pt-BR"/>
              </w:rPr>
              <w:t>910</w:t>
            </w:r>
            <w:r w:rsidR="00D63188" w:rsidRPr="00572176">
              <w:rPr>
                <w:rFonts w:ascii="Trebuchet MS" w:hAnsi="Trebuchet MS" w:cs="Trebuchet MS"/>
                <w:sz w:val="22"/>
                <w:szCs w:val="22"/>
                <w:lang w:val="pt-BR"/>
              </w:rPr>
              <w:t xml:space="preserve"> </w:t>
            </w:r>
            <w:r w:rsidRPr="00572176">
              <w:rPr>
                <w:rFonts w:ascii="Trebuchet MS" w:hAnsi="Trebuchet MS" w:cs="Trebuchet MS"/>
                <w:sz w:val="22"/>
                <w:szCs w:val="22"/>
                <w:lang w:val="pt-BR"/>
              </w:rPr>
              <w:t>do Banco Autorizado, de titularidade da Emissora e integrante do Patrimônio Separado, na qual os Créditos Imobiliários serão recebidos e os recursos destinados ao pagamento dos CRI serão mantidos;</w:t>
            </w:r>
          </w:p>
        </w:tc>
      </w:tr>
      <w:tr w:rsidR="00651B35" w:rsidRPr="008D36EF" w14:paraId="4579CC77" w14:textId="77777777" w:rsidTr="00572176">
        <w:tblPrEx>
          <w:tblCellMar>
            <w:left w:w="108" w:type="dxa"/>
            <w:right w:w="108" w:type="dxa"/>
          </w:tblCellMar>
        </w:tblPrEx>
        <w:trPr>
          <w:trHeight w:val="284"/>
        </w:trPr>
        <w:tc>
          <w:tcPr>
            <w:tcW w:w="3049" w:type="dxa"/>
          </w:tcPr>
          <w:p w14:paraId="16904937" w14:textId="77777777" w:rsidR="00651B35" w:rsidRPr="00572176" w:rsidRDefault="00651B35" w:rsidP="00572176">
            <w:pPr>
              <w:tabs>
                <w:tab w:val="left" w:pos="284"/>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Coobrigação</w:t>
            </w:r>
            <w:r w:rsidRPr="00572176">
              <w:rPr>
                <w:rFonts w:ascii="Trebuchet MS" w:hAnsi="Trebuchet MS" w:cs="Trebuchet MS"/>
                <w:sz w:val="22"/>
                <w:szCs w:val="22"/>
                <w:lang w:val="pt-BR"/>
              </w:rPr>
              <w:t>”:</w:t>
            </w:r>
          </w:p>
        </w:tc>
        <w:tc>
          <w:tcPr>
            <w:tcW w:w="6590" w:type="dxa"/>
          </w:tcPr>
          <w:p w14:paraId="38558FC8" w14:textId="77777777" w:rsidR="00651B35" w:rsidRPr="00572176" w:rsidRDefault="00651B35" w:rsidP="00572176">
            <w:pPr>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 xml:space="preserve">Conforme previsto no item 8.2. </w:t>
            </w:r>
            <w:proofErr w:type="gramStart"/>
            <w:r w:rsidRPr="00572176">
              <w:rPr>
                <w:rFonts w:ascii="Trebuchet MS" w:hAnsi="Trebuchet MS" w:cs="Trebuchet MS"/>
                <w:sz w:val="22"/>
                <w:szCs w:val="22"/>
                <w:lang w:val="pt-BR"/>
              </w:rPr>
              <w:t>deste</w:t>
            </w:r>
            <w:proofErr w:type="gramEnd"/>
            <w:r w:rsidRPr="00572176">
              <w:rPr>
                <w:rFonts w:ascii="Trebuchet MS" w:hAnsi="Trebuchet MS" w:cs="Trebuchet MS"/>
                <w:sz w:val="22"/>
                <w:szCs w:val="22"/>
                <w:lang w:val="pt-BR"/>
              </w:rPr>
              <w:t xml:space="preserve"> Termo e no Contrato de Cessão, a obrigação assumida pelo Cedente de realizar o pagamento dos Créditos Imobiliários inadimplidos;</w:t>
            </w:r>
          </w:p>
        </w:tc>
      </w:tr>
      <w:tr w:rsidR="00651B35" w:rsidRPr="008D36EF" w14:paraId="423F7217" w14:textId="77777777" w:rsidTr="00572176">
        <w:tc>
          <w:tcPr>
            <w:tcW w:w="3049" w:type="dxa"/>
          </w:tcPr>
          <w:p w14:paraId="6CA5BEC7" w14:textId="77777777" w:rsidR="00651B35" w:rsidRPr="00572176" w:rsidRDefault="00651B35" w:rsidP="00572176">
            <w:pPr>
              <w:tabs>
                <w:tab w:val="left" w:pos="284"/>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Contrato de Distribuição</w:t>
            </w:r>
            <w:r w:rsidRPr="00572176">
              <w:rPr>
                <w:rFonts w:ascii="Trebuchet MS" w:hAnsi="Trebuchet MS" w:cs="Trebuchet MS"/>
                <w:sz w:val="22"/>
                <w:szCs w:val="22"/>
                <w:lang w:val="pt-BR"/>
              </w:rPr>
              <w:t>”:</w:t>
            </w:r>
          </w:p>
        </w:tc>
        <w:tc>
          <w:tcPr>
            <w:tcW w:w="6590" w:type="dxa"/>
          </w:tcPr>
          <w:p w14:paraId="2D94D86C" w14:textId="77777777" w:rsidR="00651B35" w:rsidRPr="00572176" w:rsidRDefault="00651B35" w:rsidP="00D63188">
            <w:pPr>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 xml:space="preserve">“Contrato de Coordenação, Colocação e Distribuição Pública de Certificados de Recebíveis Imobiliários, sob Regime de Melhores </w:t>
            </w:r>
            <w:r w:rsidRPr="00572176">
              <w:rPr>
                <w:rFonts w:ascii="Trebuchet MS" w:hAnsi="Trebuchet MS" w:cs="Trebuchet MS"/>
                <w:sz w:val="22"/>
                <w:szCs w:val="22"/>
                <w:lang w:val="pt-BR"/>
              </w:rPr>
              <w:lastRenderedPageBreak/>
              <w:t xml:space="preserve">Esforços de Colocação, da </w:t>
            </w:r>
            <w:r w:rsidR="00D63188">
              <w:rPr>
                <w:rFonts w:ascii="Trebuchet MS" w:hAnsi="Trebuchet MS" w:cs="Trebuchet MS"/>
                <w:sz w:val="22"/>
                <w:szCs w:val="22"/>
                <w:lang w:val="pt-BR"/>
              </w:rPr>
              <w:t>268</w:t>
            </w:r>
            <w:r w:rsidRPr="00572176">
              <w:rPr>
                <w:rFonts w:ascii="Trebuchet MS" w:hAnsi="Trebuchet MS" w:cs="Trebuchet MS"/>
                <w:sz w:val="22"/>
                <w:szCs w:val="22"/>
                <w:lang w:val="pt-BR"/>
              </w:rPr>
              <w:t xml:space="preserve">ª Série da 2ª Emissão da </w:t>
            </w:r>
            <w:proofErr w:type="spellStart"/>
            <w:r w:rsidRPr="00572176">
              <w:rPr>
                <w:rFonts w:ascii="Trebuchet MS" w:hAnsi="Trebuchet MS" w:cs="Trebuchet MS"/>
                <w:sz w:val="22"/>
                <w:szCs w:val="22"/>
                <w:lang w:val="pt-BR"/>
              </w:rPr>
              <w:t>Cibrasec</w:t>
            </w:r>
            <w:proofErr w:type="spellEnd"/>
            <w:r w:rsidRPr="00572176">
              <w:rPr>
                <w:rFonts w:ascii="Trebuchet MS" w:hAnsi="Trebuchet MS" w:cs="Trebuchet MS"/>
                <w:sz w:val="22"/>
                <w:szCs w:val="22"/>
                <w:lang w:val="pt-BR"/>
              </w:rPr>
              <w:t xml:space="preserve"> – Companhia Brasileira de Securitização”, celebrado em </w:t>
            </w:r>
            <w:r w:rsidR="00D63188">
              <w:rPr>
                <w:rFonts w:ascii="Trebuchet MS" w:hAnsi="Trebuchet MS" w:cs="Trebuchet MS"/>
                <w:sz w:val="22"/>
                <w:szCs w:val="22"/>
                <w:lang w:val="pt-BR"/>
              </w:rPr>
              <w:t>29 de abril de 2016</w:t>
            </w:r>
            <w:r w:rsidR="00D63188" w:rsidRPr="00572176">
              <w:rPr>
                <w:rFonts w:ascii="Trebuchet MS" w:hAnsi="Trebuchet MS" w:cs="Trebuchet MS"/>
                <w:sz w:val="22"/>
                <w:szCs w:val="22"/>
                <w:lang w:val="pt-BR"/>
              </w:rPr>
              <w:t xml:space="preserve">, </w:t>
            </w:r>
            <w:r w:rsidRPr="00572176">
              <w:rPr>
                <w:rFonts w:ascii="Trebuchet MS" w:hAnsi="Trebuchet MS" w:cs="Trebuchet MS"/>
                <w:sz w:val="22"/>
                <w:szCs w:val="22"/>
                <w:lang w:val="pt-BR"/>
              </w:rPr>
              <w:t xml:space="preserve">entre a </w:t>
            </w:r>
            <w:proofErr w:type="spellStart"/>
            <w:r w:rsidRPr="00572176">
              <w:rPr>
                <w:rFonts w:ascii="Trebuchet MS" w:hAnsi="Trebuchet MS" w:cs="Trebuchet MS"/>
                <w:sz w:val="22"/>
                <w:szCs w:val="22"/>
                <w:lang w:val="pt-BR"/>
              </w:rPr>
              <w:t>Securitizadora</w:t>
            </w:r>
            <w:proofErr w:type="spellEnd"/>
            <w:r w:rsidRPr="00572176">
              <w:rPr>
                <w:rFonts w:ascii="Trebuchet MS" w:hAnsi="Trebuchet MS" w:cs="Trebuchet MS"/>
                <w:sz w:val="22"/>
                <w:szCs w:val="22"/>
                <w:lang w:val="pt-BR"/>
              </w:rPr>
              <w:t xml:space="preserve"> e o Coordenador Líder, para distribuição dos CRI;</w:t>
            </w:r>
          </w:p>
        </w:tc>
      </w:tr>
      <w:tr w:rsidR="00651B35" w:rsidRPr="008D36EF" w14:paraId="714BF06A" w14:textId="77777777" w:rsidTr="00572176">
        <w:tc>
          <w:tcPr>
            <w:tcW w:w="3049" w:type="dxa"/>
          </w:tcPr>
          <w:p w14:paraId="1708A171" w14:textId="77777777" w:rsidR="00651B35" w:rsidRPr="00572176" w:rsidRDefault="00651B35" w:rsidP="00572176">
            <w:pPr>
              <w:tabs>
                <w:tab w:val="left" w:pos="284"/>
              </w:tabs>
              <w:spacing w:before="120" w:line="360" w:lineRule="auto"/>
              <w:rPr>
                <w:rFonts w:ascii="Trebuchet MS" w:hAnsi="Trebuchet MS" w:cs="Trebuchet MS"/>
                <w:lang w:val="pt-BR"/>
              </w:rPr>
            </w:pPr>
            <w:r w:rsidRPr="00572176">
              <w:rPr>
                <w:rFonts w:ascii="Trebuchet MS" w:hAnsi="Trebuchet MS" w:cs="Trebuchet MS"/>
                <w:sz w:val="22"/>
                <w:szCs w:val="22"/>
                <w:lang w:val="pt-BR"/>
              </w:rPr>
              <w:lastRenderedPageBreak/>
              <w:t>“</w:t>
            </w:r>
            <w:r w:rsidRPr="00572176">
              <w:rPr>
                <w:rFonts w:ascii="Trebuchet MS" w:hAnsi="Trebuchet MS" w:cs="Trebuchet MS"/>
                <w:sz w:val="22"/>
                <w:szCs w:val="22"/>
                <w:u w:val="single"/>
                <w:lang w:val="pt-BR"/>
              </w:rPr>
              <w:t xml:space="preserve">Contrato de </w:t>
            </w:r>
            <w:r w:rsidRPr="00572176">
              <w:rPr>
                <w:rFonts w:ascii="Trebuchet MS" w:hAnsi="Trebuchet MS" w:cs="Trebuchet MS"/>
                <w:i/>
                <w:sz w:val="22"/>
                <w:szCs w:val="22"/>
                <w:u w:val="single"/>
                <w:lang w:val="pt-BR"/>
              </w:rPr>
              <w:t>Servicing</w:t>
            </w:r>
            <w:r w:rsidRPr="00572176">
              <w:rPr>
                <w:rFonts w:ascii="Trebuchet MS" w:hAnsi="Trebuchet MS" w:cs="Trebuchet MS"/>
                <w:sz w:val="22"/>
                <w:szCs w:val="22"/>
                <w:u w:val="single"/>
                <w:lang w:val="pt-BR"/>
              </w:rPr>
              <w:t xml:space="preserve"> e Cobrança</w:t>
            </w:r>
            <w:r w:rsidRPr="00572176">
              <w:rPr>
                <w:rFonts w:ascii="Trebuchet MS" w:hAnsi="Trebuchet MS" w:cs="Trebuchet MS"/>
                <w:sz w:val="22"/>
                <w:szCs w:val="22"/>
                <w:lang w:val="pt-BR"/>
              </w:rPr>
              <w:t>”:</w:t>
            </w:r>
          </w:p>
        </w:tc>
        <w:tc>
          <w:tcPr>
            <w:tcW w:w="6590" w:type="dxa"/>
          </w:tcPr>
          <w:p w14:paraId="412631A9" w14:textId="77777777" w:rsidR="00651B35" w:rsidRPr="00572176" w:rsidRDefault="00651B35" w:rsidP="00572176">
            <w:pPr>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 xml:space="preserve">Contrato de Prestação de Serviços de Administração e Cobrança de Créditos Imobiliários firmado entre a </w:t>
            </w:r>
            <w:proofErr w:type="spellStart"/>
            <w:r w:rsidRPr="00572176">
              <w:rPr>
                <w:rFonts w:ascii="Trebuchet MS" w:hAnsi="Trebuchet MS" w:cs="Trebuchet MS"/>
                <w:sz w:val="22"/>
                <w:szCs w:val="22"/>
                <w:lang w:val="pt-BR"/>
              </w:rPr>
              <w:t>Securitizadora</w:t>
            </w:r>
            <w:proofErr w:type="spellEnd"/>
            <w:r w:rsidRPr="00572176">
              <w:rPr>
                <w:rFonts w:ascii="Trebuchet MS" w:hAnsi="Trebuchet MS" w:cs="Trebuchet MS"/>
                <w:sz w:val="22"/>
                <w:szCs w:val="22"/>
                <w:lang w:val="pt-BR"/>
              </w:rPr>
              <w:t xml:space="preserve"> e o </w:t>
            </w:r>
            <w:proofErr w:type="spellStart"/>
            <w:r w:rsidRPr="00572176">
              <w:rPr>
                <w:rFonts w:ascii="Trebuchet MS" w:hAnsi="Trebuchet MS" w:cs="Trebuchet MS"/>
                <w:i/>
                <w:sz w:val="22"/>
                <w:szCs w:val="22"/>
                <w:lang w:val="pt-BR"/>
              </w:rPr>
              <w:t>Servicer</w:t>
            </w:r>
            <w:proofErr w:type="spellEnd"/>
            <w:r w:rsidRPr="00572176">
              <w:rPr>
                <w:rFonts w:ascii="Trebuchet MS" w:hAnsi="Trebuchet MS" w:cs="Trebuchet MS"/>
                <w:sz w:val="22"/>
                <w:szCs w:val="22"/>
                <w:lang w:val="pt-BR"/>
              </w:rPr>
              <w:t xml:space="preserve"> em </w:t>
            </w:r>
            <w:r w:rsidR="00D63188" w:rsidRPr="00D63188">
              <w:rPr>
                <w:rFonts w:ascii="Trebuchet MS" w:hAnsi="Trebuchet MS" w:cs="Trebuchet MS"/>
                <w:sz w:val="22"/>
                <w:szCs w:val="22"/>
                <w:lang w:val="pt-BR"/>
              </w:rPr>
              <w:t>29 de abril de 2016</w:t>
            </w:r>
            <w:r w:rsidRPr="00572176">
              <w:rPr>
                <w:rFonts w:ascii="Trebuchet MS" w:hAnsi="Trebuchet MS" w:cs="Trebuchet MS"/>
                <w:sz w:val="22"/>
                <w:szCs w:val="22"/>
                <w:lang w:val="pt-BR"/>
              </w:rPr>
              <w:t>;</w:t>
            </w:r>
          </w:p>
        </w:tc>
      </w:tr>
      <w:tr w:rsidR="00651B35" w:rsidRPr="008D36EF" w14:paraId="4791D415" w14:textId="77777777" w:rsidTr="00572176">
        <w:tc>
          <w:tcPr>
            <w:tcW w:w="3049" w:type="dxa"/>
          </w:tcPr>
          <w:p w14:paraId="0953126A" w14:textId="77777777" w:rsidR="00651B35" w:rsidRPr="00572176" w:rsidRDefault="00651B35" w:rsidP="00572176">
            <w:pPr>
              <w:tabs>
                <w:tab w:val="left" w:pos="284"/>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Contratos de Financiamento</w:t>
            </w:r>
            <w:r w:rsidRPr="00572176">
              <w:rPr>
                <w:rFonts w:ascii="Trebuchet MS" w:hAnsi="Trebuchet MS" w:cs="Trebuchet MS"/>
                <w:sz w:val="22"/>
                <w:szCs w:val="22"/>
                <w:lang w:val="pt-BR"/>
              </w:rPr>
              <w:t>” ou “</w:t>
            </w:r>
            <w:r w:rsidRPr="00572176">
              <w:rPr>
                <w:rFonts w:ascii="Trebuchet MS" w:hAnsi="Trebuchet MS" w:cs="Trebuchet MS"/>
                <w:sz w:val="22"/>
                <w:szCs w:val="22"/>
                <w:u w:val="single"/>
                <w:lang w:val="pt-BR"/>
              </w:rPr>
              <w:t>Contratos</w:t>
            </w:r>
            <w:r w:rsidRPr="00572176">
              <w:rPr>
                <w:rFonts w:ascii="Trebuchet MS" w:hAnsi="Trebuchet MS" w:cs="Trebuchet MS"/>
                <w:sz w:val="22"/>
                <w:szCs w:val="22"/>
                <w:lang w:val="pt-BR"/>
              </w:rPr>
              <w:t>”:</w:t>
            </w:r>
          </w:p>
        </w:tc>
        <w:tc>
          <w:tcPr>
            <w:tcW w:w="6590" w:type="dxa"/>
          </w:tcPr>
          <w:p w14:paraId="52F62261" w14:textId="77777777" w:rsidR="00651B35" w:rsidRPr="00572176" w:rsidRDefault="00651B35" w:rsidP="00572176">
            <w:pPr>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Contratos de financiamento firmados entre o Cedente e os Devedores para aquisição dos Imóveis, os quais formalizam os Créditos Imobiliários Totais;</w:t>
            </w:r>
          </w:p>
        </w:tc>
      </w:tr>
      <w:tr w:rsidR="00651B35" w:rsidRPr="008D36EF" w14:paraId="53BDBB3D" w14:textId="77777777" w:rsidTr="00572176">
        <w:tc>
          <w:tcPr>
            <w:tcW w:w="3049" w:type="dxa"/>
          </w:tcPr>
          <w:p w14:paraId="4081F23C" w14:textId="77777777" w:rsidR="00651B35" w:rsidRPr="00572176" w:rsidRDefault="00651B35" w:rsidP="00572176">
            <w:pPr>
              <w:pStyle w:val="Recuodecorpodetexto"/>
              <w:tabs>
                <w:tab w:val="clear" w:pos="720"/>
                <w:tab w:val="left" w:pos="284"/>
              </w:tabs>
              <w:spacing w:before="120" w:line="360" w:lineRule="auto"/>
              <w:jc w:val="left"/>
              <w:rPr>
                <w:rFonts w:ascii="Trebuchet MS" w:hAnsi="Trebuchet MS" w:cs="Trebuchet MS"/>
                <w:sz w:val="22"/>
                <w:szCs w:val="22"/>
                <w:lang w:eastAsia="en-US"/>
              </w:rPr>
            </w:pPr>
            <w:r w:rsidRPr="00572176">
              <w:rPr>
                <w:rFonts w:ascii="Trebuchet MS" w:hAnsi="Trebuchet MS" w:cs="Trebuchet MS"/>
                <w:sz w:val="22"/>
                <w:szCs w:val="22"/>
              </w:rPr>
              <w:t>“</w:t>
            </w:r>
            <w:r w:rsidRPr="00572176">
              <w:rPr>
                <w:rFonts w:ascii="Trebuchet MS" w:hAnsi="Trebuchet MS" w:cs="Trebuchet MS"/>
                <w:sz w:val="22"/>
                <w:szCs w:val="22"/>
                <w:u w:val="single"/>
              </w:rPr>
              <w:t>Coordenador Líder</w:t>
            </w:r>
            <w:r w:rsidRPr="00572176">
              <w:rPr>
                <w:rFonts w:ascii="Trebuchet MS" w:hAnsi="Trebuchet MS" w:cs="Trebuchet MS"/>
                <w:sz w:val="22"/>
                <w:szCs w:val="22"/>
              </w:rPr>
              <w:t>”:</w:t>
            </w:r>
          </w:p>
        </w:tc>
        <w:tc>
          <w:tcPr>
            <w:tcW w:w="6590" w:type="dxa"/>
          </w:tcPr>
          <w:p w14:paraId="5436C202" w14:textId="77777777" w:rsidR="00651B35" w:rsidRPr="00572176" w:rsidRDefault="00651B35" w:rsidP="00572176">
            <w:pPr>
              <w:pStyle w:val="Recuodecorpodetexto"/>
              <w:tabs>
                <w:tab w:val="clear" w:pos="720"/>
                <w:tab w:val="left" w:pos="284"/>
              </w:tabs>
              <w:spacing w:before="120" w:line="360" w:lineRule="auto"/>
              <w:rPr>
                <w:rFonts w:ascii="Trebuchet MS" w:hAnsi="Trebuchet MS" w:cs="Trebuchet MS"/>
                <w:sz w:val="22"/>
                <w:szCs w:val="22"/>
                <w:lang w:eastAsia="en-US"/>
              </w:rPr>
            </w:pPr>
            <w:r w:rsidRPr="00572176">
              <w:rPr>
                <w:rFonts w:ascii="Trebuchet MS" w:hAnsi="Trebuchet MS" w:cs="Trebuchet MS"/>
                <w:sz w:val="22"/>
                <w:szCs w:val="22"/>
              </w:rPr>
              <w:t>Banco Itaú BBA S.A., instituição financeira, com sede na Cidade de São Paulo, Estado de São Paulo,</w:t>
            </w:r>
            <w:r w:rsidR="008474D5">
              <w:rPr>
                <w:rFonts w:ascii="Trebuchet MS" w:hAnsi="Trebuchet MS" w:cs="Trebuchet MS"/>
                <w:sz w:val="22"/>
                <w:szCs w:val="22"/>
              </w:rPr>
              <w:t xml:space="preserve"> na</w:t>
            </w:r>
            <w:r w:rsidRPr="00572176">
              <w:rPr>
                <w:rFonts w:ascii="Trebuchet MS" w:hAnsi="Trebuchet MS" w:cs="Trebuchet MS"/>
                <w:sz w:val="22"/>
                <w:szCs w:val="22"/>
              </w:rPr>
              <w:t xml:space="preserve"> </w:t>
            </w:r>
            <w:r w:rsidR="00572176" w:rsidRPr="001B5805">
              <w:rPr>
                <w:rFonts w:ascii="Trebuchet MS" w:hAnsi="Trebuchet MS"/>
                <w:bCs/>
                <w:color w:val="000000"/>
                <w:sz w:val="22"/>
                <w:szCs w:val="22"/>
              </w:rPr>
              <w:t>Avenida Brigadeiro Faria Lima, nº 3.500, 1º, 2º, 3º (parte), 4º e 5º andares</w:t>
            </w:r>
            <w:r w:rsidRPr="00572176">
              <w:rPr>
                <w:rFonts w:ascii="Trebuchet MS" w:hAnsi="Trebuchet MS" w:cs="Trebuchet MS"/>
                <w:sz w:val="22"/>
                <w:szCs w:val="22"/>
              </w:rPr>
              <w:t>, inscrito no CNPJ/MF sob o nº 17.298.092/0001-30;</w:t>
            </w:r>
          </w:p>
        </w:tc>
      </w:tr>
      <w:tr w:rsidR="00651B35" w:rsidRPr="008D36EF" w14:paraId="57F52E9E" w14:textId="77777777" w:rsidTr="00572176">
        <w:tc>
          <w:tcPr>
            <w:tcW w:w="3049" w:type="dxa"/>
          </w:tcPr>
          <w:p w14:paraId="30C4FE4F" w14:textId="77777777" w:rsidR="00651B35" w:rsidRPr="00572176" w:rsidRDefault="00651B35" w:rsidP="00572176">
            <w:pPr>
              <w:tabs>
                <w:tab w:val="left" w:pos="284"/>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Créditos Imobiliários</w:t>
            </w:r>
            <w:r w:rsidRPr="00572176">
              <w:rPr>
                <w:rFonts w:ascii="Trebuchet MS" w:hAnsi="Trebuchet MS" w:cs="Trebuchet MS"/>
                <w:sz w:val="22"/>
                <w:szCs w:val="22"/>
                <w:lang w:val="pt-BR"/>
              </w:rPr>
              <w:t>”:</w:t>
            </w:r>
          </w:p>
        </w:tc>
        <w:tc>
          <w:tcPr>
            <w:tcW w:w="6590" w:type="dxa"/>
          </w:tcPr>
          <w:p w14:paraId="105CECCD" w14:textId="77777777" w:rsidR="00651B35" w:rsidRPr="00572176" w:rsidRDefault="00651B35" w:rsidP="00D63188">
            <w:pPr>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 xml:space="preserve">A fração dos Créditos Imobiliários Totais correspondente à totalidade do valor de principal dos Contratos de Financiamento, da respectiva atualização monetária e dos juros contratuais limitados a </w:t>
            </w:r>
            <w:r w:rsidR="007A3C14">
              <w:rPr>
                <w:rFonts w:ascii="Trebuchet MS" w:hAnsi="Trebuchet MS" w:cs="Trebuchet MS"/>
                <w:sz w:val="22"/>
                <w:szCs w:val="22"/>
                <w:lang w:val="pt-BR"/>
              </w:rPr>
              <w:t xml:space="preserve">7,7151% </w:t>
            </w:r>
            <w:r w:rsidR="00EE6BE1">
              <w:rPr>
                <w:rFonts w:ascii="Trebuchet MS" w:hAnsi="Trebuchet MS" w:cs="Trebuchet MS"/>
                <w:sz w:val="22"/>
                <w:szCs w:val="22"/>
                <w:lang w:val="pt-BR"/>
              </w:rPr>
              <w:t>(</w:t>
            </w:r>
            <w:r w:rsidR="007A3C14">
              <w:rPr>
                <w:rFonts w:ascii="Trebuchet MS" w:hAnsi="Trebuchet MS" w:cs="Trebuchet MS"/>
                <w:sz w:val="22"/>
                <w:szCs w:val="22"/>
                <w:lang w:val="pt-BR"/>
              </w:rPr>
              <w:t xml:space="preserve">sete inteiros e sete mil, cento e cinquenta e um décimos de milésimos por </w:t>
            </w:r>
            <w:proofErr w:type="gramStart"/>
            <w:r w:rsidR="007A3C14" w:rsidRPr="002F3C4F">
              <w:rPr>
                <w:rFonts w:ascii="Trebuchet MS" w:hAnsi="Trebuchet MS" w:cs="Trebuchet MS"/>
                <w:sz w:val="22"/>
                <w:szCs w:val="22"/>
                <w:highlight w:val="yellow"/>
                <w:lang w:val="pt-BR"/>
                <w:rPrChange w:id="24" w:author="Hugo Alves Richard" w:date="2016-05-16T15:51:00Z">
                  <w:rPr>
                    <w:rFonts w:ascii="Trebuchet MS" w:hAnsi="Trebuchet MS" w:cs="Trebuchet MS"/>
                    <w:sz w:val="22"/>
                    <w:szCs w:val="22"/>
                    <w:lang w:val="pt-BR"/>
                  </w:rPr>
                </w:rPrChange>
              </w:rPr>
              <w:t>cento</w:t>
            </w:r>
            <w:r w:rsidR="00EE6BE1" w:rsidRPr="002F3C4F">
              <w:rPr>
                <w:rFonts w:ascii="Trebuchet MS" w:hAnsi="Trebuchet MS" w:cs="Trebuchet MS"/>
                <w:sz w:val="22"/>
                <w:szCs w:val="22"/>
                <w:highlight w:val="yellow"/>
                <w:lang w:val="pt-BR"/>
                <w:rPrChange w:id="25" w:author="Hugo Alves Richard" w:date="2016-05-16T15:51:00Z">
                  <w:rPr>
                    <w:rFonts w:ascii="Trebuchet MS" w:hAnsi="Trebuchet MS" w:cs="Trebuchet MS"/>
                    <w:sz w:val="22"/>
                    <w:szCs w:val="22"/>
                    <w:lang w:val="pt-BR"/>
                  </w:rPr>
                </w:rPrChange>
              </w:rPr>
              <w:t>)</w:t>
            </w:r>
            <w:commentRangeStart w:id="26"/>
            <w:r w:rsidRPr="002F3C4F">
              <w:rPr>
                <w:rFonts w:ascii="Trebuchet MS" w:hAnsi="Trebuchet MS" w:cs="Trebuchet MS"/>
                <w:sz w:val="22"/>
                <w:szCs w:val="22"/>
                <w:highlight w:val="yellow"/>
                <w:lang w:val="pt-BR"/>
                <w:rPrChange w:id="27" w:author="Hugo Alves Richard" w:date="2016-05-16T15:51:00Z">
                  <w:rPr>
                    <w:rFonts w:ascii="Trebuchet MS" w:hAnsi="Trebuchet MS" w:cs="Trebuchet MS"/>
                    <w:sz w:val="22"/>
                    <w:szCs w:val="22"/>
                    <w:lang w:val="pt-BR"/>
                  </w:rPr>
                </w:rPrChange>
              </w:rPr>
              <w:t>ao</w:t>
            </w:r>
            <w:commentRangeEnd w:id="26"/>
            <w:proofErr w:type="gramEnd"/>
            <w:r w:rsidR="002F3C4F">
              <w:rPr>
                <w:rStyle w:val="Refdecomentrio"/>
                <w:rFonts w:ascii="Times New Roman" w:eastAsia="Times New Roman" w:hAnsi="Times New Roman"/>
                <w:szCs w:val="20"/>
                <w:lang w:val="pt-BR" w:eastAsia="pt-BR"/>
              </w:rPr>
              <w:commentReference w:id="26"/>
            </w:r>
            <w:r w:rsidRPr="00572176">
              <w:rPr>
                <w:rFonts w:ascii="Trebuchet MS" w:hAnsi="Trebuchet MS" w:cs="Trebuchet MS"/>
                <w:sz w:val="22"/>
                <w:szCs w:val="22"/>
                <w:lang w:val="pt-BR"/>
              </w:rPr>
              <w:t xml:space="preserve"> ano</w:t>
            </w:r>
            <w:r w:rsidR="00572176">
              <w:rPr>
                <w:rFonts w:ascii="Trebuchet MS" w:hAnsi="Trebuchet MS" w:cs="Trebuchet MS"/>
                <w:sz w:val="22"/>
                <w:szCs w:val="22"/>
                <w:lang w:val="pt-BR"/>
              </w:rPr>
              <w:t>,</w:t>
            </w:r>
            <w:r w:rsidR="00572176" w:rsidRPr="00572176">
              <w:rPr>
                <w:rFonts w:ascii="Trebuchet MS" w:hAnsi="Trebuchet MS" w:cs="Trebuchet MS"/>
                <w:sz w:val="22"/>
                <w:szCs w:val="22"/>
                <w:lang w:val="pt-BR"/>
              </w:rPr>
              <w:t xml:space="preserve"> com vencimento das respectivas parcelas a partir de </w:t>
            </w:r>
            <w:r w:rsidR="008F7F41">
              <w:rPr>
                <w:rFonts w:ascii="Trebuchet MS" w:hAnsi="Trebuchet MS" w:cs="Trebuchet MS"/>
                <w:sz w:val="22"/>
                <w:szCs w:val="22"/>
                <w:lang w:val="pt-BR"/>
              </w:rPr>
              <w:t xml:space="preserve">maio </w:t>
            </w:r>
            <w:r w:rsidR="00572176" w:rsidRPr="00572176">
              <w:rPr>
                <w:rFonts w:ascii="Trebuchet MS" w:hAnsi="Trebuchet MS" w:cs="Trebuchet MS"/>
                <w:sz w:val="22"/>
                <w:szCs w:val="22"/>
                <w:lang w:val="pt-BR"/>
              </w:rPr>
              <w:t>de 2016, inclusive</w:t>
            </w:r>
            <w:r w:rsidRPr="00572176">
              <w:rPr>
                <w:rFonts w:ascii="Trebuchet MS" w:hAnsi="Trebuchet MS" w:cs="Trebuchet MS"/>
                <w:sz w:val="22"/>
                <w:szCs w:val="22"/>
                <w:lang w:val="pt-BR"/>
              </w:rPr>
              <w:t xml:space="preserve">. </w:t>
            </w:r>
            <w:r w:rsidR="00572176" w:rsidRPr="00572176">
              <w:rPr>
                <w:rFonts w:ascii="Trebuchet MS" w:hAnsi="Trebuchet MS" w:cs="Trebuchet MS"/>
                <w:sz w:val="22"/>
                <w:szCs w:val="22"/>
                <w:lang w:val="pt-BR"/>
              </w:rPr>
              <w:t xml:space="preserve">As </w:t>
            </w:r>
            <w:r w:rsidRPr="00572176">
              <w:rPr>
                <w:rFonts w:ascii="Trebuchet MS" w:hAnsi="Trebuchet MS" w:cs="Trebuchet MS"/>
                <w:sz w:val="22"/>
                <w:szCs w:val="22"/>
                <w:lang w:val="pt-BR"/>
              </w:rPr>
              <w:t xml:space="preserve">taxas de remuneração, tarifas, indenizações, indenizações de Seguros, prêmios de Seguros, penalidades e encargos contratuais ou legais, além dos juros que excederem ao percentual de </w:t>
            </w:r>
            <w:r w:rsidR="007A3C14">
              <w:rPr>
                <w:rFonts w:ascii="Trebuchet MS" w:hAnsi="Trebuchet MS" w:cs="Trebuchet MS"/>
                <w:sz w:val="22"/>
                <w:szCs w:val="22"/>
                <w:lang w:val="pt-BR"/>
              </w:rPr>
              <w:t xml:space="preserve">7,7151% </w:t>
            </w:r>
            <w:r w:rsidR="00EE6BE1">
              <w:rPr>
                <w:rFonts w:ascii="Trebuchet MS" w:hAnsi="Trebuchet MS" w:cs="Trebuchet MS"/>
                <w:sz w:val="22"/>
                <w:szCs w:val="22"/>
                <w:lang w:val="pt-BR"/>
              </w:rPr>
              <w:t>(</w:t>
            </w:r>
            <w:r w:rsidR="007A3C14">
              <w:rPr>
                <w:rFonts w:ascii="Trebuchet MS" w:hAnsi="Trebuchet MS" w:cs="Trebuchet MS"/>
                <w:sz w:val="22"/>
                <w:szCs w:val="22"/>
                <w:lang w:val="pt-BR"/>
              </w:rPr>
              <w:t>sete inteiros e sete mil, cento e cinquenta e um décimos de milésimos por cento</w:t>
            </w:r>
            <w:r w:rsidR="00EE6BE1">
              <w:rPr>
                <w:rFonts w:ascii="Trebuchet MS" w:hAnsi="Trebuchet MS" w:cs="Trebuchet MS"/>
                <w:sz w:val="22"/>
                <w:szCs w:val="22"/>
                <w:lang w:val="pt-BR"/>
              </w:rPr>
              <w:t>)</w:t>
            </w:r>
            <w:r w:rsidR="00587375">
              <w:rPr>
                <w:rFonts w:ascii="Trebuchet MS" w:hAnsi="Trebuchet MS" w:cs="Trebuchet MS"/>
                <w:sz w:val="22"/>
                <w:szCs w:val="22"/>
                <w:lang w:val="pt-BR"/>
              </w:rPr>
              <w:t xml:space="preserve"> </w:t>
            </w:r>
            <w:r w:rsidRPr="00572176">
              <w:rPr>
                <w:rFonts w:ascii="Trebuchet MS" w:hAnsi="Trebuchet MS" w:cs="Trebuchet MS"/>
                <w:sz w:val="22"/>
                <w:szCs w:val="22"/>
                <w:lang w:val="pt-BR"/>
              </w:rPr>
              <w:t>ao ano</w:t>
            </w:r>
            <w:r w:rsidR="00572176">
              <w:rPr>
                <w:rFonts w:ascii="Trebuchet MS" w:hAnsi="Trebuchet MS" w:cs="Trebuchet MS"/>
                <w:sz w:val="22"/>
                <w:szCs w:val="22"/>
                <w:lang w:val="pt-BR"/>
              </w:rPr>
              <w:t xml:space="preserve"> </w:t>
            </w:r>
            <w:r w:rsidR="00572176" w:rsidRPr="00572176">
              <w:rPr>
                <w:rFonts w:ascii="Trebuchet MS" w:hAnsi="Trebuchet MS" w:cs="Trebuchet MS"/>
                <w:sz w:val="22"/>
                <w:szCs w:val="22"/>
                <w:lang w:val="pt-BR"/>
              </w:rPr>
              <w:t>durante todo o prazo remanescente dos Contratos de Financiamento</w:t>
            </w:r>
            <w:r w:rsidRPr="00572176">
              <w:rPr>
                <w:rFonts w:ascii="Trebuchet MS" w:hAnsi="Trebuchet MS" w:cs="Trebuchet MS"/>
                <w:sz w:val="22"/>
                <w:szCs w:val="22"/>
                <w:lang w:val="pt-BR"/>
              </w:rPr>
              <w:t xml:space="preserve">, são de titularidade do Cedente e integram a Parcela Não Cedida dos Créditos Imobiliários, não tendo sido transferidos à Emissora nos termos do Contrato de Cessão; </w:t>
            </w:r>
          </w:p>
        </w:tc>
      </w:tr>
      <w:tr w:rsidR="00651B35" w:rsidRPr="008D36EF" w14:paraId="0BFDBD8C" w14:textId="77777777" w:rsidTr="00572176">
        <w:tc>
          <w:tcPr>
            <w:tcW w:w="3049" w:type="dxa"/>
          </w:tcPr>
          <w:p w14:paraId="740A3B70" w14:textId="77777777" w:rsidR="00651B35" w:rsidRPr="00572176" w:rsidRDefault="00651B35" w:rsidP="00572176">
            <w:pPr>
              <w:pStyle w:val="Cabealho"/>
              <w:tabs>
                <w:tab w:val="left" w:pos="284"/>
              </w:tabs>
              <w:spacing w:before="120" w:line="360" w:lineRule="auto"/>
              <w:rPr>
                <w:rFonts w:ascii="Trebuchet MS" w:hAnsi="Trebuchet MS" w:cs="Trebuchet MS"/>
              </w:rPr>
            </w:pPr>
            <w:r w:rsidRPr="00572176">
              <w:rPr>
                <w:rFonts w:ascii="Trebuchet MS" w:hAnsi="Trebuchet MS" w:cs="Trebuchet MS"/>
                <w:sz w:val="22"/>
                <w:szCs w:val="22"/>
              </w:rPr>
              <w:t>“</w:t>
            </w:r>
            <w:r w:rsidRPr="00572176">
              <w:rPr>
                <w:rFonts w:ascii="Trebuchet MS" w:hAnsi="Trebuchet MS" w:cs="Trebuchet MS"/>
                <w:sz w:val="22"/>
                <w:szCs w:val="22"/>
                <w:u w:val="single"/>
              </w:rPr>
              <w:t>Créditos Imobiliários Totais</w:t>
            </w:r>
            <w:r w:rsidRPr="00572176">
              <w:rPr>
                <w:rFonts w:ascii="Trebuchet MS" w:hAnsi="Trebuchet MS" w:cs="Trebuchet MS"/>
                <w:sz w:val="22"/>
                <w:szCs w:val="22"/>
              </w:rPr>
              <w:t>”:</w:t>
            </w:r>
          </w:p>
        </w:tc>
        <w:tc>
          <w:tcPr>
            <w:tcW w:w="6590" w:type="dxa"/>
          </w:tcPr>
          <w:p w14:paraId="479721F0" w14:textId="77777777" w:rsidR="00651B35" w:rsidRPr="00572176" w:rsidRDefault="00651B35" w:rsidP="00572176">
            <w:pPr>
              <w:pStyle w:val="Cabealho"/>
              <w:tabs>
                <w:tab w:val="left" w:pos="284"/>
              </w:tabs>
              <w:spacing w:before="120" w:line="360" w:lineRule="auto"/>
              <w:jc w:val="both"/>
              <w:rPr>
                <w:rFonts w:ascii="Trebuchet MS" w:hAnsi="Trebuchet MS" w:cs="Trebuchet MS"/>
              </w:rPr>
            </w:pPr>
            <w:r w:rsidRPr="00572176">
              <w:rPr>
                <w:rFonts w:ascii="Trebuchet MS" w:hAnsi="Trebuchet MS" w:cs="Trebuchet MS"/>
                <w:sz w:val="22"/>
                <w:szCs w:val="22"/>
              </w:rPr>
              <w:t xml:space="preserve">Créditos correspondentes à totalidade do valor de principal dos Contratos de Financiamento, da respectiva atualização monetária </w:t>
            </w:r>
            <w:r w:rsidRPr="00572176">
              <w:rPr>
                <w:rFonts w:ascii="Trebuchet MS" w:hAnsi="Trebuchet MS" w:cs="Trebuchet MS"/>
                <w:sz w:val="22"/>
                <w:szCs w:val="22"/>
              </w:rPr>
              <w:lastRenderedPageBreak/>
              <w:t>e dos juros contratuais, bem como todos e quaisquer outros direitos creditórios devidos pelos Devedores por força dos Contratos de Financiamento, incluindo a totalidade dos respectivos acessórios, tais como encargos moratórios, multas, penalidades, indenizações, tarifas, prêmios de Seguros, despesas, custas, honorários, garantias e demais encargos contratuais e legais previstos;</w:t>
            </w:r>
          </w:p>
        </w:tc>
      </w:tr>
      <w:tr w:rsidR="00651B35" w:rsidRPr="008D36EF" w14:paraId="2947CD21" w14:textId="77777777" w:rsidTr="00572176">
        <w:tc>
          <w:tcPr>
            <w:tcW w:w="3049" w:type="dxa"/>
          </w:tcPr>
          <w:p w14:paraId="205D50AB" w14:textId="77777777" w:rsidR="00651B35" w:rsidRPr="00572176" w:rsidRDefault="00651B35" w:rsidP="00572176">
            <w:pPr>
              <w:pStyle w:val="Cabealho"/>
              <w:tabs>
                <w:tab w:val="left" w:pos="284"/>
              </w:tabs>
              <w:spacing w:before="120" w:line="360" w:lineRule="auto"/>
              <w:rPr>
                <w:rFonts w:ascii="Trebuchet MS" w:hAnsi="Trebuchet MS" w:cs="Trebuchet MS"/>
                <w:lang w:eastAsia="en-US"/>
              </w:rPr>
            </w:pPr>
            <w:r w:rsidRPr="00572176">
              <w:rPr>
                <w:rFonts w:ascii="Trebuchet MS" w:hAnsi="Trebuchet MS" w:cs="Trebuchet MS"/>
                <w:sz w:val="22"/>
                <w:szCs w:val="22"/>
              </w:rPr>
              <w:lastRenderedPageBreak/>
              <w:t>“</w:t>
            </w:r>
            <w:r w:rsidRPr="00572176">
              <w:rPr>
                <w:rFonts w:ascii="Trebuchet MS" w:hAnsi="Trebuchet MS" w:cs="Trebuchet MS"/>
                <w:sz w:val="22"/>
                <w:szCs w:val="22"/>
                <w:u w:val="single"/>
              </w:rPr>
              <w:t>CRI</w:t>
            </w:r>
            <w:r w:rsidRPr="00572176">
              <w:rPr>
                <w:rFonts w:ascii="Trebuchet MS" w:hAnsi="Trebuchet MS" w:cs="Trebuchet MS"/>
                <w:sz w:val="22"/>
                <w:szCs w:val="22"/>
              </w:rPr>
              <w:t>”:</w:t>
            </w:r>
          </w:p>
        </w:tc>
        <w:tc>
          <w:tcPr>
            <w:tcW w:w="6590" w:type="dxa"/>
          </w:tcPr>
          <w:p w14:paraId="36EC7B6D" w14:textId="77777777" w:rsidR="00651B35" w:rsidRPr="00572176" w:rsidRDefault="00651B35" w:rsidP="00970F66">
            <w:pPr>
              <w:pStyle w:val="Cabealho"/>
              <w:tabs>
                <w:tab w:val="left" w:pos="284"/>
              </w:tabs>
              <w:spacing w:before="120" w:line="360" w:lineRule="auto"/>
              <w:jc w:val="both"/>
              <w:rPr>
                <w:rFonts w:ascii="Trebuchet MS" w:hAnsi="Trebuchet MS" w:cs="Trebuchet MS"/>
                <w:lang w:eastAsia="en-US"/>
              </w:rPr>
            </w:pPr>
            <w:r w:rsidRPr="00572176">
              <w:rPr>
                <w:rFonts w:ascii="Trebuchet MS" w:hAnsi="Trebuchet MS" w:cs="Trebuchet MS"/>
                <w:sz w:val="22"/>
                <w:szCs w:val="22"/>
              </w:rPr>
              <w:t xml:space="preserve">Títulos de créditos, de livre negociação, observadas as condições de sua oferta, integrantes da </w:t>
            </w:r>
            <w:r w:rsidR="00970F66">
              <w:rPr>
                <w:rFonts w:ascii="Trebuchet MS" w:hAnsi="Trebuchet MS" w:cs="Trebuchet MS"/>
                <w:sz w:val="22"/>
                <w:szCs w:val="22"/>
              </w:rPr>
              <w:t>267</w:t>
            </w:r>
            <w:r w:rsidRPr="00572176">
              <w:rPr>
                <w:rFonts w:ascii="Trebuchet MS" w:hAnsi="Trebuchet MS" w:cs="Trebuchet MS"/>
                <w:sz w:val="22"/>
                <w:szCs w:val="22"/>
              </w:rPr>
              <w:t xml:space="preserve">ª Série da 2ª Emissão da </w:t>
            </w:r>
            <w:proofErr w:type="spellStart"/>
            <w:r w:rsidRPr="00572176">
              <w:rPr>
                <w:rFonts w:ascii="Trebuchet MS" w:hAnsi="Trebuchet MS" w:cs="Trebuchet MS"/>
                <w:sz w:val="22"/>
                <w:szCs w:val="22"/>
              </w:rPr>
              <w:t>Securitizadora</w:t>
            </w:r>
            <w:proofErr w:type="spellEnd"/>
            <w:r w:rsidRPr="00572176">
              <w:rPr>
                <w:rFonts w:ascii="Trebuchet MS" w:hAnsi="Trebuchet MS" w:cs="Trebuchet MS"/>
                <w:sz w:val="22"/>
                <w:szCs w:val="22"/>
              </w:rPr>
              <w:t>, emitidos sob a forma escritural de acordo com este Termo;</w:t>
            </w:r>
          </w:p>
        </w:tc>
      </w:tr>
      <w:tr w:rsidR="00651B35" w:rsidRPr="008D36EF" w14:paraId="66CFB4F2" w14:textId="77777777" w:rsidTr="00572176">
        <w:tc>
          <w:tcPr>
            <w:tcW w:w="3049" w:type="dxa"/>
          </w:tcPr>
          <w:p w14:paraId="42953E3C" w14:textId="77777777" w:rsidR="00651B35" w:rsidRPr="00572176" w:rsidRDefault="00651B35" w:rsidP="00572176">
            <w:pPr>
              <w:pStyle w:val="Textodebalo1"/>
              <w:tabs>
                <w:tab w:val="left" w:pos="284"/>
                <w:tab w:val="center" w:pos="4419"/>
                <w:tab w:val="right" w:pos="8838"/>
              </w:tabs>
              <w:spacing w:before="120" w:line="360" w:lineRule="auto"/>
              <w:rPr>
                <w:rFonts w:ascii="Trebuchet MS" w:hAnsi="Trebuchet MS" w:cs="Trebuchet MS"/>
                <w:sz w:val="22"/>
                <w:szCs w:val="22"/>
              </w:rPr>
            </w:pPr>
            <w:r w:rsidRPr="00572176">
              <w:rPr>
                <w:rFonts w:ascii="Trebuchet MS" w:hAnsi="Trebuchet MS" w:cs="Trebuchet MS"/>
                <w:sz w:val="22"/>
                <w:szCs w:val="22"/>
              </w:rPr>
              <w:t>“</w:t>
            </w:r>
            <w:r w:rsidRPr="00572176">
              <w:rPr>
                <w:rFonts w:ascii="Trebuchet MS" w:hAnsi="Trebuchet MS" w:cs="Trebuchet MS"/>
                <w:sz w:val="22"/>
                <w:szCs w:val="22"/>
                <w:u w:val="single"/>
              </w:rPr>
              <w:t>Critérios de Elegibilidade</w:t>
            </w:r>
            <w:r w:rsidRPr="00572176">
              <w:rPr>
                <w:rFonts w:ascii="Trebuchet MS" w:hAnsi="Trebuchet MS" w:cs="Trebuchet MS"/>
                <w:sz w:val="22"/>
                <w:szCs w:val="22"/>
              </w:rPr>
              <w:t>”</w:t>
            </w:r>
          </w:p>
        </w:tc>
        <w:tc>
          <w:tcPr>
            <w:tcW w:w="6590" w:type="dxa"/>
          </w:tcPr>
          <w:p w14:paraId="72815611" w14:textId="77777777" w:rsidR="00651B35" w:rsidRPr="00572176" w:rsidRDefault="00651B35" w:rsidP="00572176">
            <w:pPr>
              <w:pStyle w:val="Cabealho"/>
              <w:tabs>
                <w:tab w:val="left" w:pos="284"/>
              </w:tabs>
              <w:spacing w:before="120" w:line="360" w:lineRule="auto"/>
              <w:jc w:val="both"/>
              <w:rPr>
                <w:rFonts w:ascii="Trebuchet MS" w:hAnsi="Trebuchet MS" w:cs="Trebuchet MS"/>
                <w:lang w:eastAsia="en-US"/>
              </w:rPr>
            </w:pPr>
            <w:r w:rsidRPr="00572176">
              <w:rPr>
                <w:rFonts w:ascii="Trebuchet MS" w:hAnsi="Trebuchet MS" w:cs="Trebuchet MS"/>
                <w:sz w:val="22"/>
                <w:szCs w:val="22"/>
              </w:rPr>
              <w:t xml:space="preserve">São os critérios de elegibilidade dos Créditos Imobiliários cedidos, conforme listados no </w:t>
            </w:r>
            <w:r w:rsidR="002112D7">
              <w:rPr>
                <w:rFonts w:ascii="Trebuchet MS" w:hAnsi="Trebuchet MS" w:cs="Trebuchet MS"/>
                <w:sz w:val="22"/>
                <w:szCs w:val="22"/>
              </w:rPr>
              <w:t>sub</w:t>
            </w:r>
            <w:r w:rsidRPr="00572176">
              <w:rPr>
                <w:rFonts w:ascii="Trebuchet MS" w:hAnsi="Trebuchet MS" w:cs="Trebuchet MS"/>
                <w:sz w:val="22"/>
                <w:szCs w:val="22"/>
              </w:rPr>
              <w:t xml:space="preserve">item 2.4.1. </w:t>
            </w:r>
            <w:proofErr w:type="gramStart"/>
            <w:r w:rsidRPr="00572176">
              <w:rPr>
                <w:rFonts w:ascii="Trebuchet MS" w:hAnsi="Trebuchet MS" w:cs="Trebuchet MS"/>
                <w:sz w:val="22"/>
                <w:szCs w:val="22"/>
              </w:rPr>
              <w:t>deste</w:t>
            </w:r>
            <w:proofErr w:type="gramEnd"/>
            <w:r w:rsidRPr="00572176">
              <w:rPr>
                <w:rFonts w:ascii="Trebuchet MS" w:hAnsi="Trebuchet MS" w:cs="Trebuchet MS"/>
                <w:sz w:val="22"/>
                <w:szCs w:val="22"/>
              </w:rPr>
              <w:t xml:space="preserve"> Termo;</w:t>
            </w:r>
          </w:p>
        </w:tc>
      </w:tr>
      <w:tr w:rsidR="00651B35" w:rsidRPr="00572176" w14:paraId="474FC765" w14:textId="77777777" w:rsidTr="00572176">
        <w:tc>
          <w:tcPr>
            <w:tcW w:w="3049" w:type="dxa"/>
          </w:tcPr>
          <w:p w14:paraId="495DA1F9" w14:textId="77777777" w:rsidR="00651B35" w:rsidRPr="00572176" w:rsidRDefault="00651B35" w:rsidP="00572176">
            <w:pPr>
              <w:pStyle w:val="Corpodetexto2"/>
              <w:tabs>
                <w:tab w:val="left" w:pos="284"/>
              </w:tabs>
              <w:spacing w:before="120" w:after="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CVM</w:t>
            </w:r>
            <w:r w:rsidRPr="00572176">
              <w:rPr>
                <w:rFonts w:ascii="Trebuchet MS" w:hAnsi="Trebuchet MS" w:cs="Trebuchet MS"/>
                <w:sz w:val="22"/>
                <w:szCs w:val="22"/>
                <w:lang w:val="pt-BR"/>
              </w:rPr>
              <w:t>”:</w:t>
            </w:r>
          </w:p>
        </w:tc>
        <w:tc>
          <w:tcPr>
            <w:tcW w:w="6590" w:type="dxa"/>
          </w:tcPr>
          <w:p w14:paraId="281BA32D" w14:textId="77777777" w:rsidR="00651B35" w:rsidRPr="00572176" w:rsidRDefault="00651B35" w:rsidP="00572176">
            <w:pPr>
              <w:pStyle w:val="Corpodetexto2"/>
              <w:tabs>
                <w:tab w:val="left" w:pos="284"/>
              </w:tabs>
              <w:spacing w:before="120" w:after="0" w:line="360" w:lineRule="auto"/>
              <w:jc w:val="both"/>
              <w:rPr>
                <w:rFonts w:ascii="Trebuchet MS" w:hAnsi="Trebuchet MS" w:cs="Trebuchet MS"/>
                <w:lang w:val="pt-BR"/>
              </w:rPr>
            </w:pPr>
            <w:r w:rsidRPr="00572176">
              <w:rPr>
                <w:rFonts w:ascii="Trebuchet MS" w:hAnsi="Trebuchet MS" w:cs="Trebuchet MS"/>
                <w:sz w:val="22"/>
                <w:szCs w:val="22"/>
                <w:lang w:val="pt-BR"/>
              </w:rPr>
              <w:t>Comissão de Valores Mobiliários;</w:t>
            </w:r>
          </w:p>
        </w:tc>
      </w:tr>
      <w:tr w:rsidR="006E5D01" w:rsidRPr="00572176" w14:paraId="42293273" w14:textId="77777777" w:rsidTr="00572176">
        <w:tc>
          <w:tcPr>
            <w:tcW w:w="3049" w:type="dxa"/>
          </w:tcPr>
          <w:p w14:paraId="5AA1438F" w14:textId="77777777" w:rsidR="006E5D01" w:rsidRPr="00572176" w:rsidRDefault="006E5D01" w:rsidP="00572176">
            <w:pPr>
              <w:pStyle w:val="Corpodetexto2"/>
              <w:tabs>
                <w:tab w:val="left" w:pos="284"/>
              </w:tabs>
              <w:spacing w:before="120" w:after="0" w:line="360" w:lineRule="auto"/>
              <w:rPr>
                <w:rFonts w:ascii="Trebuchet MS" w:hAnsi="Trebuchet MS" w:cs="Trebuchet MS"/>
                <w:lang w:val="pt-BR"/>
              </w:rPr>
            </w:pPr>
            <w:r>
              <w:rPr>
                <w:rFonts w:ascii="Trebuchet MS" w:hAnsi="Trebuchet MS" w:cs="Trebuchet MS"/>
                <w:sz w:val="22"/>
                <w:szCs w:val="22"/>
                <w:lang w:val="pt-BR"/>
              </w:rPr>
              <w:t>“</w:t>
            </w:r>
            <w:r w:rsidRPr="006E5D01">
              <w:rPr>
                <w:rFonts w:ascii="Trebuchet MS" w:hAnsi="Trebuchet MS" w:cs="Trebuchet MS"/>
                <w:sz w:val="22"/>
                <w:szCs w:val="22"/>
                <w:u w:val="single"/>
                <w:lang w:val="pt-BR"/>
              </w:rPr>
              <w:t>Data Base</w:t>
            </w:r>
            <w:r>
              <w:rPr>
                <w:rFonts w:ascii="Trebuchet MS" w:hAnsi="Trebuchet MS" w:cs="Trebuchet MS"/>
                <w:sz w:val="22"/>
                <w:szCs w:val="22"/>
                <w:lang w:val="pt-BR"/>
              </w:rPr>
              <w:t>”:</w:t>
            </w:r>
          </w:p>
        </w:tc>
        <w:tc>
          <w:tcPr>
            <w:tcW w:w="6590" w:type="dxa"/>
          </w:tcPr>
          <w:p w14:paraId="77A9A4EE" w14:textId="77777777" w:rsidR="00970F66" w:rsidRPr="00C42D9F" w:rsidRDefault="00970F66" w:rsidP="00572176">
            <w:pPr>
              <w:pStyle w:val="Corpodetexto2"/>
              <w:tabs>
                <w:tab w:val="left" w:pos="284"/>
              </w:tabs>
              <w:spacing w:before="120" w:after="0" w:line="360" w:lineRule="auto"/>
              <w:jc w:val="both"/>
              <w:rPr>
                <w:rFonts w:ascii="Trebuchet MS" w:hAnsi="Trebuchet MS" w:cs="Trebuchet MS"/>
                <w:sz w:val="22"/>
                <w:szCs w:val="22"/>
              </w:rPr>
            </w:pPr>
            <w:r>
              <w:rPr>
                <w:rFonts w:ascii="Trebuchet MS" w:hAnsi="Trebuchet MS" w:cs="Trebuchet MS"/>
                <w:sz w:val="22"/>
                <w:szCs w:val="22"/>
              </w:rPr>
              <w:t>29/04/2016</w:t>
            </w:r>
          </w:p>
        </w:tc>
      </w:tr>
      <w:tr w:rsidR="00651B35" w:rsidRPr="008D36EF" w14:paraId="5E7733DE" w14:textId="77777777" w:rsidTr="00572176">
        <w:tc>
          <w:tcPr>
            <w:tcW w:w="3049" w:type="dxa"/>
          </w:tcPr>
          <w:p w14:paraId="41814683" w14:textId="77777777" w:rsidR="00651B35" w:rsidRPr="00572176" w:rsidRDefault="00651B35" w:rsidP="00572176">
            <w:pPr>
              <w:pStyle w:val="Corpodetexto2"/>
              <w:tabs>
                <w:tab w:val="left" w:pos="284"/>
              </w:tabs>
              <w:spacing w:before="120" w:after="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Devedores</w:t>
            </w:r>
            <w:r w:rsidRPr="00572176">
              <w:rPr>
                <w:rFonts w:ascii="Trebuchet MS" w:hAnsi="Trebuchet MS" w:cs="Trebuchet MS"/>
                <w:sz w:val="22"/>
                <w:szCs w:val="22"/>
                <w:lang w:val="pt-BR"/>
              </w:rPr>
              <w:t>”:</w:t>
            </w:r>
          </w:p>
        </w:tc>
        <w:tc>
          <w:tcPr>
            <w:tcW w:w="6590" w:type="dxa"/>
          </w:tcPr>
          <w:p w14:paraId="177AD62D" w14:textId="77777777" w:rsidR="00651B35" w:rsidRPr="00572176" w:rsidRDefault="00651B35" w:rsidP="00572176">
            <w:pPr>
              <w:pStyle w:val="Corpodetexto2"/>
              <w:tabs>
                <w:tab w:val="left" w:pos="284"/>
              </w:tabs>
              <w:spacing w:before="120" w:after="0" w:line="360" w:lineRule="auto"/>
              <w:jc w:val="both"/>
              <w:rPr>
                <w:rFonts w:ascii="Trebuchet MS" w:hAnsi="Trebuchet MS" w:cs="Trebuchet MS"/>
                <w:lang w:val="pt-BR"/>
              </w:rPr>
            </w:pPr>
            <w:r w:rsidRPr="00572176">
              <w:rPr>
                <w:rFonts w:ascii="Trebuchet MS" w:hAnsi="Trebuchet MS" w:cs="Trebuchet MS"/>
                <w:sz w:val="22"/>
                <w:szCs w:val="22"/>
                <w:lang w:val="pt-BR"/>
              </w:rPr>
              <w:t>Pessoas físicas devedoras dos Contratos de Financiamento;</w:t>
            </w:r>
          </w:p>
        </w:tc>
      </w:tr>
      <w:tr w:rsidR="00651B35" w:rsidRPr="008D36EF" w14:paraId="4CDFEDAC" w14:textId="77777777" w:rsidTr="00572176">
        <w:tc>
          <w:tcPr>
            <w:tcW w:w="3049" w:type="dxa"/>
          </w:tcPr>
          <w:p w14:paraId="1E0DBC58" w14:textId="77777777" w:rsidR="00651B35" w:rsidRPr="00572176" w:rsidRDefault="00651B35" w:rsidP="00572176">
            <w:pPr>
              <w:pStyle w:val="Corpodetexto2"/>
              <w:tabs>
                <w:tab w:val="left" w:pos="284"/>
                <w:tab w:val="left" w:pos="676"/>
              </w:tabs>
              <w:spacing w:before="120" w:after="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Dia Útil</w:t>
            </w:r>
            <w:r w:rsidRPr="00572176">
              <w:rPr>
                <w:rFonts w:ascii="Trebuchet MS" w:hAnsi="Trebuchet MS" w:cs="Trebuchet MS"/>
                <w:sz w:val="22"/>
                <w:szCs w:val="22"/>
                <w:lang w:val="pt-BR"/>
              </w:rPr>
              <w:t>”:</w:t>
            </w:r>
          </w:p>
        </w:tc>
        <w:tc>
          <w:tcPr>
            <w:tcW w:w="6590" w:type="dxa"/>
          </w:tcPr>
          <w:p w14:paraId="0FFF36A4" w14:textId="77777777" w:rsidR="00651B35" w:rsidRPr="00572176" w:rsidRDefault="00651B35" w:rsidP="00572176">
            <w:pPr>
              <w:pStyle w:val="Corpodetexto2"/>
              <w:tabs>
                <w:tab w:val="left" w:pos="284"/>
              </w:tabs>
              <w:spacing w:before="120" w:after="0" w:line="360" w:lineRule="auto"/>
              <w:jc w:val="both"/>
              <w:rPr>
                <w:rFonts w:ascii="Trebuchet MS" w:hAnsi="Trebuchet MS" w:cs="Trebuchet MS"/>
                <w:lang w:val="pt-BR"/>
              </w:rPr>
            </w:pPr>
            <w:r w:rsidRPr="00572176">
              <w:rPr>
                <w:rFonts w:ascii="Trebuchet MS" w:hAnsi="Trebuchet MS" w:cs="Trebuchet MS"/>
                <w:sz w:val="22"/>
                <w:szCs w:val="22"/>
                <w:lang w:val="pt-BR"/>
              </w:rPr>
              <w:t xml:space="preserve">Todo e qualquer dia, exceto sábado, domingo e feriado nacional; </w:t>
            </w:r>
          </w:p>
        </w:tc>
      </w:tr>
      <w:tr w:rsidR="00651B35" w:rsidRPr="008D36EF" w14:paraId="2F51AC31" w14:textId="77777777" w:rsidTr="00572176">
        <w:tc>
          <w:tcPr>
            <w:tcW w:w="3049" w:type="dxa"/>
          </w:tcPr>
          <w:p w14:paraId="45ADACE3" w14:textId="77777777" w:rsidR="00651B35" w:rsidRPr="00572176" w:rsidRDefault="00651B35" w:rsidP="00572176">
            <w:pPr>
              <w:tabs>
                <w:tab w:val="left" w:pos="284"/>
                <w:tab w:val="left" w:pos="676"/>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Escritura de Emissão de CCI</w:t>
            </w:r>
            <w:r w:rsidRPr="00572176">
              <w:rPr>
                <w:rFonts w:ascii="Trebuchet MS" w:hAnsi="Trebuchet MS" w:cs="Trebuchet MS"/>
                <w:sz w:val="22"/>
                <w:szCs w:val="22"/>
                <w:lang w:val="pt-BR"/>
              </w:rPr>
              <w:t>”:</w:t>
            </w:r>
          </w:p>
        </w:tc>
        <w:tc>
          <w:tcPr>
            <w:tcW w:w="6590" w:type="dxa"/>
          </w:tcPr>
          <w:p w14:paraId="32CE4C4B" w14:textId="77777777" w:rsidR="00651B35" w:rsidRPr="00572176" w:rsidRDefault="00651B35" w:rsidP="0003066A">
            <w:pPr>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 xml:space="preserve">O Instrumento Particular de Emissão de Cédulas de Crédito Imobiliário Fracionárias, Sem Garantia Real e sob a Forma Escritural, celebrada entre o Cedente e a Instituição </w:t>
            </w:r>
            <w:proofErr w:type="spellStart"/>
            <w:r w:rsidRPr="00572176">
              <w:rPr>
                <w:rFonts w:ascii="Trebuchet MS" w:hAnsi="Trebuchet MS" w:cs="Trebuchet MS"/>
                <w:sz w:val="22"/>
                <w:szCs w:val="22"/>
                <w:lang w:val="pt-BR"/>
              </w:rPr>
              <w:t>Custodiante</w:t>
            </w:r>
            <w:proofErr w:type="spellEnd"/>
            <w:r w:rsidRPr="00572176">
              <w:rPr>
                <w:rFonts w:ascii="Trebuchet MS" w:hAnsi="Trebuchet MS" w:cs="Trebuchet MS"/>
                <w:sz w:val="22"/>
                <w:szCs w:val="22"/>
                <w:lang w:val="pt-BR"/>
              </w:rPr>
              <w:t xml:space="preserve">, em </w:t>
            </w:r>
            <w:r w:rsidR="0003066A">
              <w:rPr>
                <w:rFonts w:ascii="Trebuchet MS" w:hAnsi="Trebuchet MS" w:cs="Trebuchet MS"/>
                <w:sz w:val="22"/>
                <w:szCs w:val="22"/>
                <w:lang w:val="pt-BR"/>
              </w:rPr>
              <w:t>29 de abril 2016</w:t>
            </w:r>
            <w:r w:rsidR="0003066A" w:rsidRPr="00572176">
              <w:rPr>
                <w:rFonts w:ascii="Trebuchet MS" w:hAnsi="Trebuchet MS" w:cs="Trebuchet MS"/>
                <w:sz w:val="22"/>
                <w:szCs w:val="22"/>
                <w:lang w:val="pt-BR"/>
              </w:rPr>
              <w:t xml:space="preserve">; </w:t>
            </w:r>
          </w:p>
        </w:tc>
      </w:tr>
      <w:tr w:rsidR="007C062B" w:rsidRPr="00572176" w14:paraId="0A641874" w14:textId="77777777" w:rsidTr="007C062B">
        <w:tc>
          <w:tcPr>
            <w:tcW w:w="3049" w:type="dxa"/>
          </w:tcPr>
          <w:p w14:paraId="6B47B08F" w14:textId="77777777" w:rsidR="007C062B" w:rsidRPr="00572176" w:rsidRDefault="007C062B" w:rsidP="007C062B">
            <w:pPr>
              <w:tabs>
                <w:tab w:val="left" w:pos="284"/>
                <w:tab w:val="left" w:pos="676"/>
              </w:tabs>
              <w:spacing w:before="120" w:line="360" w:lineRule="auto"/>
              <w:rPr>
                <w:rFonts w:ascii="Trebuchet MS" w:hAnsi="Trebuchet MS" w:cs="Trebuchet MS"/>
                <w:sz w:val="22"/>
                <w:szCs w:val="22"/>
                <w:lang w:val="pt-BR"/>
              </w:rPr>
            </w:pPr>
            <w:r>
              <w:rPr>
                <w:rFonts w:ascii="Trebuchet MS" w:hAnsi="Trebuchet MS" w:cs="Trebuchet MS"/>
                <w:sz w:val="22"/>
                <w:szCs w:val="22"/>
                <w:lang w:val="pt-BR"/>
              </w:rPr>
              <w:t>“</w:t>
            </w:r>
            <w:proofErr w:type="spellStart"/>
            <w:r w:rsidRPr="00632F48">
              <w:rPr>
                <w:rFonts w:ascii="Trebuchet MS" w:hAnsi="Trebuchet MS" w:cs="Trebuchet MS"/>
                <w:sz w:val="22"/>
                <w:szCs w:val="22"/>
                <w:u w:val="single"/>
                <w:lang w:val="pt-BR"/>
              </w:rPr>
              <w:t>Escriturador</w:t>
            </w:r>
            <w:proofErr w:type="spellEnd"/>
            <w:r>
              <w:rPr>
                <w:rFonts w:ascii="Trebuchet MS" w:hAnsi="Trebuchet MS" w:cs="Trebuchet MS"/>
                <w:sz w:val="22"/>
                <w:szCs w:val="22"/>
                <w:lang w:val="pt-BR"/>
              </w:rPr>
              <w:t>”:</w:t>
            </w:r>
          </w:p>
        </w:tc>
        <w:tc>
          <w:tcPr>
            <w:tcW w:w="6590" w:type="dxa"/>
          </w:tcPr>
          <w:p w14:paraId="384D5935" w14:textId="77777777" w:rsidR="007C062B" w:rsidRPr="00572176" w:rsidRDefault="00CC2D16" w:rsidP="007C062B">
            <w:pPr>
              <w:widowControl w:val="0"/>
              <w:tabs>
                <w:tab w:val="left" w:pos="284"/>
              </w:tabs>
              <w:spacing w:before="120" w:line="360" w:lineRule="auto"/>
              <w:jc w:val="both"/>
              <w:rPr>
                <w:rFonts w:ascii="Trebuchet MS" w:hAnsi="Trebuchet MS" w:cs="Trebuchet MS"/>
                <w:sz w:val="22"/>
                <w:szCs w:val="22"/>
                <w:lang w:val="pt-BR"/>
              </w:rPr>
            </w:pPr>
            <w:r w:rsidRPr="00CC2D16">
              <w:rPr>
                <w:rFonts w:ascii="Trebuchet MS" w:hAnsi="Trebuchet MS" w:cs="Trebuchet MS"/>
                <w:sz w:val="22"/>
                <w:szCs w:val="22"/>
                <w:lang w:val="pt-BR"/>
              </w:rPr>
              <w:t xml:space="preserve">Itaú Corretora de Valores S.A., sociedade </w:t>
            </w:r>
            <w:r w:rsidR="00632F48">
              <w:rPr>
                <w:rFonts w:ascii="Trebuchet MS" w:hAnsi="Trebuchet MS" w:cs="Trebuchet MS"/>
                <w:sz w:val="22"/>
                <w:szCs w:val="22"/>
                <w:lang w:val="pt-BR"/>
              </w:rPr>
              <w:t xml:space="preserve">anônima </w:t>
            </w:r>
            <w:r w:rsidRPr="00CC2D16">
              <w:rPr>
                <w:rFonts w:ascii="Trebuchet MS" w:hAnsi="Trebuchet MS" w:cs="Trebuchet MS"/>
                <w:sz w:val="22"/>
                <w:szCs w:val="22"/>
                <w:lang w:val="pt-BR"/>
              </w:rPr>
              <w:t>com sede na Cidade de São Paulo, Estado de São Paulo, na Avenida Brigadeiro Faria Lima, 3.500, 3º andar (parte), inscrita no CNPJ/MF sob o nº 61.194.353/0001-64</w:t>
            </w:r>
            <w:r>
              <w:rPr>
                <w:rFonts w:ascii="Trebuchet MS" w:hAnsi="Trebuchet MS" w:cs="Trebuchet MS"/>
                <w:sz w:val="22"/>
                <w:szCs w:val="22"/>
                <w:lang w:val="pt-BR"/>
              </w:rPr>
              <w:t>;</w:t>
            </w:r>
          </w:p>
        </w:tc>
      </w:tr>
      <w:tr w:rsidR="00651B35" w:rsidRPr="008D36EF" w14:paraId="0694A764" w14:textId="77777777" w:rsidTr="00572176">
        <w:tc>
          <w:tcPr>
            <w:tcW w:w="3049" w:type="dxa"/>
          </w:tcPr>
          <w:p w14:paraId="3D0AD795" w14:textId="77777777" w:rsidR="00651B35" w:rsidRPr="00572176" w:rsidRDefault="00651B35" w:rsidP="00572176">
            <w:pPr>
              <w:tabs>
                <w:tab w:val="left" w:pos="284"/>
                <w:tab w:val="left" w:pos="676"/>
              </w:tabs>
              <w:spacing w:before="120" w:line="360" w:lineRule="auto"/>
              <w:rPr>
                <w:rFonts w:ascii="Trebuchet MS" w:hAnsi="Trebuchet MS" w:cs="Trebuchet MS"/>
                <w:u w:val="single"/>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Evento de Multa Indenizatória</w:t>
            </w:r>
            <w:r w:rsidRPr="00572176">
              <w:rPr>
                <w:rFonts w:ascii="Trebuchet MS" w:hAnsi="Trebuchet MS" w:cs="Trebuchet MS"/>
                <w:sz w:val="22"/>
                <w:szCs w:val="22"/>
                <w:lang w:val="pt-BR"/>
              </w:rPr>
              <w:t>”:</w:t>
            </w:r>
          </w:p>
        </w:tc>
        <w:tc>
          <w:tcPr>
            <w:tcW w:w="6590" w:type="dxa"/>
          </w:tcPr>
          <w:p w14:paraId="63FD46DE" w14:textId="77777777" w:rsidR="00651B35" w:rsidRPr="00572176" w:rsidRDefault="00651B35" w:rsidP="00572176">
            <w:pPr>
              <w:widowControl w:val="0"/>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Será considerado evento de multa indenizatória a inexistência, no todo ou em parte, dos Créditos Imobiliários;</w:t>
            </w:r>
          </w:p>
        </w:tc>
      </w:tr>
      <w:tr w:rsidR="00651B35" w:rsidRPr="008D36EF" w14:paraId="4BE11AD6" w14:textId="77777777" w:rsidTr="00572176">
        <w:tc>
          <w:tcPr>
            <w:tcW w:w="3049" w:type="dxa"/>
          </w:tcPr>
          <w:p w14:paraId="0FE65AA8" w14:textId="77777777" w:rsidR="00651B35" w:rsidRPr="00572176" w:rsidRDefault="00651B35" w:rsidP="00572176">
            <w:pPr>
              <w:tabs>
                <w:tab w:val="left" w:pos="284"/>
                <w:tab w:val="left" w:pos="676"/>
              </w:tabs>
              <w:spacing w:before="120" w:line="360" w:lineRule="auto"/>
              <w:rPr>
                <w:rFonts w:ascii="Trebuchet MS" w:hAnsi="Trebuchet MS" w:cs="Trebuchet MS"/>
                <w:u w:val="single"/>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Eventos de Recompra Compulsória</w:t>
            </w:r>
            <w:r w:rsidRPr="00572176">
              <w:rPr>
                <w:rFonts w:ascii="Trebuchet MS" w:hAnsi="Trebuchet MS" w:cs="Trebuchet MS"/>
                <w:sz w:val="22"/>
                <w:szCs w:val="22"/>
                <w:lang w:val="pt-BR"/>
              </w:rPr>
              <w:t>”:</w:t>
            </w:r>
          </w:p>
        </w:tc>
        <w:tc>
          <w:tcPr>
            <w:tcW w:w="6590" w:type="dxa"/>
          </w:tcPr>
          <w:p w14:paraId="1330A2C5" w14:textId="77777777" w:rsidR="00651B35" w:rsidRPr="00572176" w:rsidRDefault="00651B35">
            <w:pPr>
              <w:widowControl w:val="0"/>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 xml:space="preserve">Nos termos do Contrato de Cessão, são considerados como eventos de recompra compulsória: a) o ajuizamento de ação </w:t>
            </w:r>
            <w:r w:rsidRPr="00572176">
              <w:rPr>
                <w:rFonts w:ascii="Trebuchet MS" w:hAnsi="Trebuchet MS" w:cs="Trebuchet MS"/>
                <w:sz w:val="22"/>
                <w:szCs w:val="22"/>
                <w:lang w:val="pt-BR"/>
              </w:rPr>
              <w:lastRenderedPageBreak/>
              <w:t xml:space="preserve">judicial que tenha por objeto qualquer Contrato de Financiamento, ou a existência, validade, eficácia ou exigibilidade dos Créditos Imobiliários; b) a ineficácia ou inexigibilidade, no todo ou em parte, dos Créditos Imobiliários; c) </w:t>
            </w:r>
            <w:r w:rsidR="00863908" w:rsidRPr="00863908">
              <w:rPr>
                <w:rFonts w:ascii="Trebuchet MS" w:hAnsi="Trebuchet MS" w:cs="Trebuchet MS"/>
                <w:color w:val="000000"/>
                <w:sz w:val="22"/>
                <w:szCs w:val="22"/>
                <w:lang w:val="pt-BR"/>
              </w:rPr>
              <w:t xml:space="preserve">independentemente do eventual adimplemento dos Créditos Imobiliários pelo Cedente em decorrência da Coobrigação, o inadimplemento, por parte do respectivo Devedor, até </w:t>
            </w:r>
            <w:r w:rsidR="004D53BB">
              <w:rPr>
                <w:rFonts w:ascii="Trebuchet MS" w:hAnsi="Trebuchet MS" w:cs="Trebuchet MS"/>
                <w:color w:val="000000"/>
                <w:sz w:val="22"/>
                <w:szCs w:val="22"/>
                <w:lang w:val="pt-BR"/>
              </w:rPr>
              <w:t xml:space="preserve"> </w:t>
            </w:r>
            <w:r w:rsidR="00A27136">
              <w:rPr>
                <w:rFonts w:ascii="Trebuchet MS" w:hAnsi="Trebuchet MS" w:cs="Trebuchet MS"/>
                <w:color w:val="000000"/>
                <w:sz w:val="22"/>
                <w:szCs w:val="22"/>
                <w:lang w:val="pt-BR"/>
              </w:rPr>
              <w:t xml:space="preserve">a </w:t>
            </w:r>
            <w:r w:rsidR="00863908" w:rsidRPr="00863908">
              <w:rPr>
                <w:rFonts w:ascii="Trebuchet MS" w:hAnsi="Trebuchet MS" w:cs="Trebuchet MS"/>
                <w:color w:val="000000"/>
                <w:sz w:val="22"/>
                <w:szCs w:val="22"/>
                <w:lang w:val="pt-BR"/>
              </w:rPr>
              <w:t>Data Base, inclusive, de qualquer parcela de seu respectivo Contrato de Financiamento não paga no respectivo mês de competência</w:t>
            </w:r>
            <w:r w:rsidRPr="00572176">
              <w:rPr>
                <w:rFonts w:ascii="Trebuchet MS" w:hAnsi="Trebuchet MS" w:cs="Trebuchet MS"/>
                <w:sz w:val="22"/>
                <w:szCs w:val="22"/>
                <w:lang w:val="pt-BR"/>
              </w:rPr>
              <w:t xml:space="preserve">; d) independentemente do eventual adimplemento dos Créditos Imobiliários pelo Cedente em decorrência da Coobrigação, o inadimplemento, por parte do respectivo Devedor, </w:t>
            </w:r>
            <w:r w:rsidR="00686DE5" w:rsidRPr="00572176">
              <w:rPr>
                <w:rFonts w:ascii="Trebuchet MS" w:hAnsi="Trebuchet MS" w:cs="Trebuchet MS"/>
                <w:color w:val="000000"/>
                <w:sz w:val="22"/>
                <w:szCs w:val="22"/>
                <w:lang w:val="pt-BR"/>
              </w:rPr>
              <w:t xml:space="preserve">a partir </w:t>
            </w:r>
            <w:r w:rsidR="008515CB">
              <w:rPr>
                <w:rFonts w:ascii="Trebuchet MS" w:hAnsi="Trebuchet MS" w:cs="Trebuchet MS"/>
                <w:color w:val="000000"/>
                <w:sz w:val="22"/>
                <w:szCs w:val="22"/>
                <w:lang w:val="pt-BR"/>
              </w:rPr>
              <w:t>da Data Base</w:t>
            </w:r>
            <w:r w:rsidR="00686DE5" w:rsidRPr="00572176">
              <w:rPr>
                <w:rFonts w:ascii="Trebuchet MS" w:hAnsi="Trebuchet MS" w:cs="Trebuchet MS"/>
                <w:color w:val="000000"/>
                <w:sz w:val="22"/>
                <w:szCs w:val="22"/>
                <w:lang w:val="pt-BR"/>
              </w:rPr>
              <w:t xml:space="preserve">, exclusive, </w:t>
            </w:r>
            <w:r w:rsidRPr="00572176">
              <w:rPr>
                <w:rFonts w:ascii="Trebuchet MS" w:hAnsi="Trebuchet MS" w:cs="Trebuchet MS"/>
                <w:sz w:val="22"/>
                <w:szCs w:val="22"/>
                <w:lang w:val="pt-BR"/>
              </w:rPr>
              <w:t xml:space="preserve">de 3 (três) parcelas mensais e consecutivas dos Contratos de Financiamento; e) os Contratos de Financiamento sejam objeto de qualquer pedido de renegociação por parte do respectivo Devedor, ou ainda, caso seja permitida qualquer liberalidade pelo Cedente, em relação às obrigações dos Devedores nos respectivos Contratos de Financiamento, desde que tais hipóteses impliquem na necessidade de celebração de aditamento ao respectivo Contrato de Financiamento; f) </w:t>
            </w:r>
            <w:r w:rsidRPr="00572176">
              <w:rPr>
                <w:rFonts w:ascii="Trebuchet MS" w:hAnsi="Trebuchet MS" w:cs="Trebuchet MS"/>
                <w:color w:val="000000"/>
                <w:sz w:val="22"/>
                <w:szCs w:val="22"/>
                <w:lang w:val="pt-BR"/>
              </w:rPr>
              <w:t xml:space="preserve">seja alterada a forma de pagamento dos Créditos Imobiliários, de forma que estes deixem de ser pagos por meio de débito em conta corrente dos Devedores mantida junto ao Itaú Unibanco S.A., independentemente de necessidade de aditamento ao respectivo Contrato de Financiamento; g) </w:t>
            </w:r>
            <w:r w:rsidRPr="00572176">
              <w:rPr>
                <w:rFonts w:ascii="Trebuchet MS" w:hAnsi="Trebuchet MS" w:cs="Trebuchet MS"/>
                <w:sz w:val="22"/>
                <w:szCs w:val="22"/>
                <w:lang w:val="pt-BR"/>
              </w:rPr>
              <w:t xml:space="preserve">os Contratos de Financiamento sejam objeto de pedido de portabilidade por parte dos Devedores, nos termos da Resolução do Conselho Monetário Nacional (CMN) nº 3.401, de 06 de setembro de 2006; h) ocorrência de sinistro sobre os Imóveis devidamente coberto pelos Seguros; i) seja formulado pedido de amortização extraordinária dos Contratos de Financiamento por parte dos Devedores com a utilização de recursos do FGTS, na modalidade DAMP 3; j) a implantação de </w:t>
            </w:r>
            <w:r w:rsidRPr="00572176">
              <w:rPr>
                <w:rFonts w:ascii="Trebuchet MS" w:hAnsi="Trebuchet MS" w:cs="Trebuchet MS"/>
                <w:sz w:val="22"/>
                <w:szCs w:val="22"/>
                <w:lang w:val="pt-BR"/>
              </w:rPr>
              <w:lastRenderedPageBreak/>
              <w:t>amortização extraordinária dos Contratos de Financiamento com data anterior à Data Base (conforme definido no Contrato de Cessão);</w:t>
            </w:r>
            <w:r w:rsidR="00A02665" w:rsidRPr="00572176">
              <w:rPr>
                <w:rFonts w:ascii="Trebuchet MS" w:hAnsi="Trebuchet MS" w:cs="Trebuchet MS"/>
                <w:sz w:val="22"/>
                <w:szCs w:val="22"/>
                <w:lang w:val="pt-BR"/>
              </w:rPr>
              <w:t xml:space="preserve"> k) existência, , até </w:t>
            </w:r>
            <w:r w:rsidR="002B4071">
              <w:rPr>
                <w:rFonts w:ascii="Trebuchet MS" w:hAnsi="Trebuchet MS" w:cs="Trebuchet MS"/>
                <w:sz w:val="22"/>
                <w:szCs w:val="22"/>
                <w:lang w:val="pt-BR"/>
              </w:rPr>
              <w:t>a Data Base</w:t>
            </w:r>
            <w:r w:rsidR="00A02665" w:rsidRPr="00572176">
              <w:rPr>
                <w:rFonts w:ascii="Trebuchet MS" w:hAnsi="Trebuchet MS" w:cs="Trebuchet MS"/>
                <w:sz w:val="22"/>
                <w:szCs w:val="22"/>
                <w:lang w:val="pt-BR"/>
              </w:rPr>
              <w:t xml:space="preserve">, da necessidade de estorno de qualquer parcela de um determinado Contrato de Financiamento; ou l) pagamento por parte do respectivo Devedor, até </w:t>
            </w:r>
            <w:r w:rsidR="002B4071">
              <w:rPr>
                <w:rFonts w:ascii="Trebuchet MS" w:hAnsi="Trebuchet MS" w:cs="Trebuchet MS"/>
                <w:sz w:val="22"/>
                <w:szCs w:val="22"/>
                <w:lang w:val="pt-BR"/>
              </w:rPr>
              <w:t>a Data Base</w:t>
            </w:r>
            <w:r w:rsidR="00A02665" w:rsidRPr="00572176">
              <w:rPr>
                <w:rFonts w:ascii="Trebuchet MS" w:hAnsi="Trebuchet MS" w:cs="Trebuchet MS"/>
                <w:sz w:val="22"/>
                <w:szCs w:val="22"/>
                <w:lang w:val="pt-BR"/>
              </w:rPr>
              <w:t>, inclusive, de qualquer parcela de seu respectivo Contrato de Financiamento em valor divergente do originalmente acordado em função de alterações no fluxo de pagamentos</w:t>
            </w:r>
            <w:r w:rsidR="00552B66" w:rsidRPr="00572176">
              <w:rPr>
                <w:rFonts w:ascii="Trebuchet MS" w:hAnsi="Trebuchet MS" w:cs="Trebuchet MS"/>
                <w:sz w:val="22"/>
                <w:szCs w:val="22"/>
                <w:lang w:val="pt-BR"/>
              </w:rPr>
              <w:t>.</w:t>
            </w:r>
          </w:p>
        </w:tc>
      </w:tr>
      <w:tr w:rsidR="00651B35" w:rsidRPr="008D36EF" w14:paraId="3584C7E7" w14:textId="77777777" w:rsidTr="00572176">
        <w:tc>
          <w:tcPr>
            <w:tcW w:w="3049" w:type="dxa"/>
          </w:tcPr>
          <w:p w14:paraId="15CF5139" w14:textId="77777777" w:rsidR="00651B35" w:rsidRPr="00572176" w:rsidRDefault="00651B35" w:rsidP="00572176">
            <w:pPr>
              <w:tabs>
                <w:tab w:val="left" w:pos="284"/>
                <w:tab w:val="left" w:pos="676"/>
              </w:tabs>
              <w:spacing w:before="120" w:line="360" w:lineRule="auto"/>
              <w:rPr>
                <w:rFonts w:ascii="Trebuchet MS" w:hAnsi="Trebuchet MS" w:cs="Trebuchet MS"/>
                <w:lang w:val="pt-BR"/>
              </w:rPr>
            </w:pPr>
            <w:r w:rsidRPr="00572176">
              <w:rPr>
                <w:rFonts w:ascii="Trebuchet MS" w:hAnsi="Trebuchet MS" w:cs="Trebuchet MS"/>
                <w:sz w:val="22"/>
                <w:szCs w:val="22"/>
                <w:lang w:val="pt-BR"/>
              </w:rPr>
              <w:lastRenderedPageBreak/>
              <w:t>“</w:t>
            </w:r>
            <w:r w:rsidRPr="00572176">
              <w:rPr>
                <w:rFonts w:ascii="Trebuchet MS" w:hAnsi="Trebuchet MS" w:cs="Trebuchet MS"/>
                <w:sz w:val="22"/>
                <w:szCs w:val="22"/>
                <w:u w:val="single"/>
                <w:lang w:val="pt-BR"/>
              </w:rPr>
              <w:t>FGTS</w:t>
            </w:r>
            <w:r w:rsidRPr="00572176">
              <w:rPr>
                <w:rFonts w:ascii="Trebuchet MS" w:hAnsi="Trebuchet MS" w:cs="Trebuchet MS"/>
                <w:sz w:val="22"/>
                <w:szCs w:val="22"/>
                <w:lang w:val="pt-BR"/>
              </w:rPr>
              <w:t>”:</w:t>
            </w:r>
          </w:p>
        </w:tc>
        <w:tc>
          <w:tcPr>
            <w:tcW w:w="6590" w:type="dxa"/>
          </w:tcPr>
          <w:p w14:paraId="4D6BA424" w14:textId="77777777" w:rsidR="00651B35" w:rsidRPr="00572176" w:rsidRDefault="00651B35" w:rsidP="00572176">
            <w:pPr>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Fundo de Garantia do Tempo de Serviço;</w:t>
            </w:r>
          </w:p>
        </w:tc>
      </w:tr>
      <w:tr w:rsidR="00651B35" w:rsidRPr="008D36EF" w14:paraId="1D6BE463" w14:textId="77777777" w:rsidTr="00572176">
        <w:tc>
          <w:tcPr>
            <w:tcW w:w="3049" w:type="dxa"/>
          </w:tcPr>
          <w:p w14:paraId="41F5C60E" w14:textId="77777777" w:rsidR="00651B35" w:rsidRPr="00572176" w:rsidRDefault="00651B35" w:rsidP="00572176">
            <w:pPr>
              <w:tabs>
                <w:tab w:val="left" w:pos="284"/>
                <w:tab w:val="left" w:pos="676"/>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Garantias</w:t>
            </w:r>
            <w:r w:rsidRPr="00572176">
              <w:rPr>
                <w:rFonts w:ascii="Trebuchet MS" w:hAnsi="Trebuchet MS" w:cs="Trebuchet MS"/>
                <w:sz w:val="22"/>
                <w:szCs w:val="22"/>
                <w:lang w:val="pt-BR"/>
              </w:rPr>
              <w:t>”:</w:t>
            </w:r>
          </w:p>
        </w:tc>
        <w:tc>
          <w:tcPr>
            <w:tcW w:w="6590" w:type="dxa"/>
          </w:tcPr>
          <w:p w14:paraId="0CBBD876" w14:textId="77777777" w:rsidR="00651B35" w:rsidRPr="00572176" w:rsidRDefault="00651B35" w:rsidP="00572176">
            <w:pPr>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Quando mencionados em conjunto: (i) o Regime Fiduciário; (</w:t>
            </w:r>
            <w:proofErr w:type="spellStart"/>
            <w:r w:rsidRPr="00572176">
              <w:rPr>
                <w:rFonts w:ascii="Trebuchet MS" w:hAnsi="Trebuchet MS" w:cs="Trebuchet MS"/>
                <w:sz w:val="22"/>
                <w:szCs w:val="22"/>
                <w:lang w:val="pt-BR"/>
              </w:rPr>
              <w:t>ii</w:t>
            </w:r>
            <w:proofErr w:type="spellEnd"/>
            <w:r w:rsidRPr="00572176">
              <w:rPr>
                <w:rFonts w:ascii="Trebuchet MS" w:hAnsi="Trebuchet MS" w:cs="Trebuchet MS"/>
                <w:sz w:val="22"/>
                <w:szCs w:val="22"/>
                <w:lang w:val="pt-BR"/>
              </w:rPr>
              <w:t>) a Coobrigação; e (</w:t>
            </w:r>
            <w:proofErr w:type="spellStart"/>
            <w:r w:rsidRPr="00572176">
              <w:rPr>
                <w:rFonts w:ascii="Trebuchet MS" w:hAnsi="Trebuchet MS" w:cs="Trebuchet MS"/>
                <w:sz w:val="22"/>
                <w:szCs w:val="22"/>
                <w:lang w:val="pt-BR"/>
              </w:rPr>
              <w:t>iii</w:t>
            </w:r>
            <w:proofErr w:type="spellEnd"/>
            <w:r w:rsidRPr="00572176">
              <w:rPr>
                <w:rFonts w:ascii="Trebuchet MS" w:hAnsi="Trebuchet MS" w:cs="Trebuchet MS"/>
                <w:sz w:val="22"/>
                <w:szCs w:val="22"/>
                <w:lang w:val="pt-BR"/>
              </w:rPr>
              <w:t>) a Alienação Fiduciária, exclusivamente na hipótese de Averbação do Contrato de Cessão;</w:t>
            </w:r>
          </w:p>
        </w:tc>
      </w:tr>
      <w:tr w:rsidR="00651B35" w:rsidRPr="008D36EF" w14:paraId="7C573A7C" w14:textId="77777777" w:rsidTr="00572176">
        <w:tc>
          <w:tcPr>
            <w:tcW w:w="3049" w:type="dxa"/>
          </w:tcPr>
          <w:p w14:paraId="4F25624F" w14:textId="77777777" w:rsidR="00651B35" w:rsidRPr="00572176" w:rsidRDefault="00651B35" w:rsidP="00572176">
            <w:pPr>
              <w:tabs>
                <w:tab w:val="left" w:pos="284"/>
                <w:tab w:val="left" w:pos="676"/>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Imóveis</w:t>
            </w:r>
            <w:r w:rsidRPr="00572176">
              <w:rPr>
                <w:rFonts w:ascii="Trebuchet MS" w:hAnsi="Trebuchet MS" w:cs="Trebuchet MS"/>
                <w:sz w:val="22"/>
                <w:szCs w:val="22"/>
                <w:lang w:val="pt-BR"/>
              </w:rPr>
              <w:t>”:</w:t>
            </w:r>
          </w:p>
        </w:tc>
        <w:tc>
          <w:tcPr>
            <w:tcW w:w="6590" w:type="dxa"/>
          </w:tcPr>
          <w:p w14:paraId="68396150" w14:textId="77777777" w:rsidR="00651B35" w:rsidRPr="00572176" w:rsidRDefault="00651B35" w:rsidP="00572176">
            <w:pPr>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Imóveis adquiridos pelos Devedores com a utilização dos recursos oriundos de seus respectivos Contratos de Financiamento;</w:t>
            </w:r>
          </w:p>
        </w:tc>
      </w:tr>
      <w:tr w:rsidR="00651B35" w:rsidRPr="008D36EF" w14:paraId="295A4F69" w14:textId="77777777" w:rsidTr="00572176">
        <w:tc>
          <w:tcPr>
            <w:tcW w:w="3049" w:type="dxa"/>
          </w:tcPr>
          <w:p w14:paraId="396BB3FD" w14:textId="77777777" w:rsidR="00651B35" w:rsidRPr="00572176" w:rsidRDefault="00651B35" w:rsidP="00572176">
            <w:pPr>
              <w:pStyle w:val="Corpodetexto"/>
              <w:tabs>
                <w:tab w:val="left" w:pos="284"/>
                <w:tab w:val="left" w:pos="676"/>
              </w:tabs>
              <w:spacing w:before="120" w:line="360" w:lineRule="auto"/>
              <w:jc w:val="left"/>
              <w:rPr>
                <w:rFonts w:ascii="Trebuchet MS" w:hAnsi="Trebuchet MS" w:cs="Trebuchet MS"/>
                <w:lang w:eastAsia="en-US"/>
              </w:rPr>
            </w:pPr>
            <w:r w:rsidRPr="00572176">
              <w:rPr>
                <w:rFonts w:ascii="Trebuchet MS" w:hAnsi="Trebuchet MS" w:cs="Trebuchet MS"/>
                <w:sz w:val="22"/>
                <w:szCs w:val="22"/>
              </w:rPr>
              <w:t>“</w:t>
            </w:r>
            <w:r w:rsidRPr="00572176">
              <w:rPr>
                <w:rFonts w:ascii="Trebuchet MS" w:hAnsi="Trebuchet MS" w:cs="Trebuchet MS"/>
                <w:sz w:val="22"/>
                <w:szCs w:val="22"/>
                <w:u w:val="single"/>
              </w:rPr>
              <w:t xml:space="preserve">Instituição </w:t>
            </w:r>
            <w:proofErr w:type="spellStart"/>
            <w:r w:rsidRPr="00572176">
              <w:rPr>
                <w:rFonts w:ascii="Trebuchet MS" w:hAnsi="Trebuchet MS" w:cs="Trebuchet MS"/>
                <w:sz w:val="22"/>
                <w:szCs w:val="22"/>
                <w:u w:val="single"/>
              </w:rPr>
              <w:t>Custodiante</w:t>
            </w:r>
            <w:proofErr w:type="spellEnd"/>
            <w:r w:rsidRPr="00572176">
              <w:rPr>
                <w:rFonts w:ascii="Trebuchet MS" w:hAnsi="Trebuchet MS" w:cs="Trebuchet MS"/>
                <w:sz w:val="22"/>
                <w:szCs w:val="22"/>
              </w:rPr>
              <w:t>”:</w:t>
            </w:r>
          </w:p>
        </w:tc>
        <w:tc>
          <w:tcPr>
            <w:tcW w:w="6590" w:type="dxa"/>
          </w:tcPr>
          <w:p w14:paraId="73E4BE02" w14:textId="77777777" w:rsidR="00651B35" w:rsidRPr="00572176" w:rsidRDefault="00DD6FC2" w:rsidP="00DD6FC2">
            <w:pPr>
              <w:pStyle w:val="Corpodetexto"/>
              <w:tabs>
                <w:tab w:val="left" w:pos="284"/>
              </w:tabs>
              <w:spacing w:before="120" w:line="360" w:lineRule="auto"/>
              <w:rPr>
                <w:rFonts w:ascii="Trebuchet MS" w:hAnsi="Trebuchet MS" w:cs="Trebuchet MS"/>
                <w:lang w:eastAsia="en-US"/>
              </w:rPr>
            </w:pPr>
            <w:r>
              <w:rPr>
                <w:rFonts w:ascii="Trebuchet MS" w:hAnsi="Trebuchet MS" w:cs="Trebuchet MS"/>
                <w:sz w:val="22"/>
                <w:szCs w:val="22"/>
              </w:rPr>
              <w:t xml:space="preserve">Oliveira </w:t>
            </w:r>
            <w:proofErr w:type="spellStart"/>
            <w:r>
              <w:rPr>
                <w:rFonts w:ascii="Trebuchet MS" w:hAnsi="Trebuchet MS" w:cs="Trebuchet MS"/>
                <w:sz w:val="22"/>
                <w:szCs w:val="22"/>
              </w:rPr>
              <w:t>Trust</w:t>
            </w:r>
            <w:proofErr w:type="spellEnd"/>
            <w:r>
              <w:rPr>
                <w:rFonts w:ascii="Trebuchet MS" w:hAnsi="Trebuchet MS" w:cs="Trebuchet MS"/>
                <w:sz w:val="22"/>
                <w:szCs w:val="22"/>
              </w:rPr>
              <w:t xml:space="preserve"> </w:t>
            </w:r>
            <w:r w:rsidR="002B4071" w:rsidRPr="00572176">
              <w:rPr>
                <w:rFonts w:ascii="Trebuchet MS" w:hAnsi="Trebuchet MS" w:cs="Trebuchet MS"/>
                <w:sz w:val="22"/>
                <w:szCs w:val="22"/>
              </w:rPr>
              <w:t xml:space="preserve">Distribuidora de Títulos e Valores Mobiliários </w:t>
            </w:r>
            <w:r>
              <w:rPr>
                <w:rFonts w:ascii="Trebuchet MS" w:hAnsi="Trebuchet MS" w:cs="Trebuchet MS"/>
                <w:sz w:val="22"/>
                <w:szCs w:val="22"/>
              </w:rPr>
              <w:t>S.A</w:t>
            </w:r>
            <w:r w:rsidR="002B4071" w:rsidRPr="00572176">
              <w:rPr>
                <w:rFonts w:ascii="Trebuchet MS" w:hAnsi="Trebuchet MS" w:cs="Trebuchet MS"/>
                <w:sz w:val="22"/>
                <w:szCs w:val="22"/>
              </w:rPr>
              <w:t>.</w:t>
            </w:r>
            <w:r w:rsidR="00651B35" w:rsidRPr="00572176">
              <w:rPr>
                <w:rFonts w:ascii="Trebuchet MS" w:hAnsi="Trebuchet MS" w:cs="Trebuchet MS"/>
                <w:sz w:val="22"/>
                <w:szCs w:val="22"/>
              </w:rPr>
              <w:t>, contratada para realizar a custódia da Escritura de Emissão de CCI, nos termos do Art. 18 da Lei 10.931//04;</w:t>
            </w:r>
          </w:p>
        </w:tc>
      </w:tr>
      <w:tr w:rsidR="00651B35" w:rsidRPr="008D36EF" w14:paraId="1CE210B9" w14:textId="77777777" w:rsidTr="00572176">
        <w:tc>
          <w:tcPr>
            <w:tcW w:w="3049" w:type="dxa"/>
          </w:tcPr>
          <w:p w14:paraId="08A52C37" w14:textId="77777777" w:rsidR="00651B35" w:rsidRPr="00572176" w:rsidRDefault="00651B35" w:rsidP="00572176">
            <w:pPr>
              <w:tabs>
                <w:tab w:val="left" w:pos="284"/>
                <w:tab w:val="left" w:pos="676"/>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Instrução CVM 28</w:t>
            </w:r>
            <w:r w:rsidRPr="00572176">
              <w:rPr>
                <w:rFonts w:ascii="Trebuchet MS" w:hAnsi="Trebuchet MS" w:cs="Trebuchet MS"/>
                <w:sz w:val="22"/>
                <w:szCs w:val="22"/>
                <w:lang w:val="pt-BR"/>
              </w:rPr>
              <w:t>”:</w:t>
            </w:r>
          </w:p>
        </w:tc>
        <w:tc>
          <w:tcPr>
            <w:tcW w:w="6590" w:type="dxa"/>
          </w:tcPr>
          <w:p w14:paraId="439DEEE1" w14:textId="77777777" w:rsidR="00651B35" w:rsidRPr="00572176" w:rsidRDefault="00651B35" w:rsidP="00572176">
            <w:pPr>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Instrução CVM nº 28, de 23 de novembro de 1983, conforme alterada;</w:t>
            </w:r>
          </w:p>
        </w:tc>
      </w:tr>
      <w:tr w:rsidR="00651B35" w:rsidRPr="008D36EF" w14:paraId="3DDD3A3B" w14:textId="77777777" w:rsidTr="00572176">
        <w:tc>
          <w:tcPr>
            <w:tcW w:w="3049" w:type="dxa"/>
          </w:tcPr>
          <w:p w14:paraId="27A83AA9" w14:textId="77777777" w:rsidR="00651B35" w:rsidRPr="00572176" w:rsidRDefault="00651B35" w:rsidP="00572176">
            <w:pPr>
              <w:tabs>
                <w:tab w:val="left" w:pos="284"/>
                <w:tab w:val="left" w:pos="676"/>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Instrução CVM 400</w:t>
            </w:r>
            <w:r w:rsidRPr="00572176">
              <w:rPr>
                <w:rFonts w:ascii="Trebuchet MS" w:hAnsi="Trebuchet MS" w:cs="Trebuchet MS"/>
                <w:sz w:val="22"/>
                <w:szCs w:val="22"/>
                <w:lang w:val="pt-BR"/>
              </w:rPr>
              <w:t>”:</w:t>
            </w:r>
          </w:p>
        </w:tc>
        <w:tc>
          <w:tcPr>
            <w:tcW w:w="6590" w:type="dxa"/>
          </w:tcPr>
          <w:p w14:paraId="7BDF3ABC" w14:textId="77777777" w:rsidR="00651B35" w:rsidRPr="00572176" w:rsidRDefault="00651B35" w:rsidP="00572176">
            <w:pPr>
              <w:tabs>
                <w:tab w:val="left" w:pos="284"/>
                <w:tab w:val="left" w:pos="676"/>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Instrução CVM nº 400, de 29 de dezembro de 2003, conforme alterada;</w:t>
            </w:r>
          </w:p>
        </w:tc>
      </w:tr>
      <w:tr w:rsidR="00651B35" w:rsidRPr="008D36EF" w14:paraId="08626C7A" w14:textId="77777777" w:rsidTr="00572176">
        <w:tc>
          <w:tcPr>
            <w:tcW w:w="3049" w:type="dxa"/>
          </w:tcPr>
          <w:p w14:paraId="6B0FADB1" w14:textId="77777777" w:rsidR="00651B35" w:rsidRPr="00572176" w:rsidRDefault="00651B35" w:rsidP="00572176">
            <w:pPr>
              <w:tabs>
                <w:tab w:val="left" w:pos="284"/>
                <w:tab w:val="left" w:pos="676"/>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Instrução CVM 414</w:t>
            </w:r>
            <w:r w:rsidRPr="00572176">
              <w:rPr>
                <w:rFonts w:ascii="Trebuchet MS" w:hAnsi="Trebuchet MS" w:cs="Trebuchet MS"/>
                <w:sz w:val="22"/>
                <w:szCs w:val="22"/>
                <w:lang w:val="pt-BR"/>
              </w:rPr>
              <w:t>”:</w:t>
            </w:r>
          </w:p>
        </w:tc>
        <w:tc>
          <w:tcPr>
            <w:tcW w:w="6590" w:type="dxa"/>
          </w:tcPr>
          <w:p w14:paraId="53874B59" w14:textId="77777777" w:rsidR="00651B35" w:rsidRPr="00572176" w:rsidRDefault="00651B35" w:rsidP="00572176">
            <w:pPr>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Instrução CVM nº 414, de 30 de dezembro de 2.004, conforme alterada;</w:t>
            </w:r>
          </w:p>
        </w:tc>
      </w:tr>
      <w:tr w:rsidR="00651B35" w:rsidRPr="008D36EF" w14:paraId="217C802A" w14:textId="77777777" w:rsidTr="00572176">
        <w:tc>
          <w:tcPr>
            <w:tcW w:w="3049" w:type="dxa"/>
          </w:tcPr>
          <w:p w14:paraId="42E84150" w14:textId="77777777" w:rsidR="00651B35" w:rsidRPr="00572176" w:rsidRDefault="00651B35" w:rsidP="00572176">
            <w:pPr>
              <w:tabs>
                <w:tab w:val="left" w:pos="284"/>
                <w:tab w:val="left" w:pos="676"/>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Instrução CVM 476</w:t>
            </w:r>
            <w:r w:rsidRPr="00572176">
              <w:rPr>
                <w:rFonts w:ascii="Trebuchet MS" w:hAnsi="Trebuchet MS" w:cs="Trebuchet MS"/>
                <w:sz w:val="22"/>
                <w:szCs w:val="22"/>
                <w:lang w:val="pt-BR"/>
              </w:rPr>
              <w:t>”:</w:t>
            </w:r>
          </w:p>
        </w:tc>
        <w:tc>
          <w:tcPr>
            <w:tcW w:w="6590" w:type="dxa"/>
          </w:tcPr>
          <w:p w14:paraId="631E6E5B" w14:textId="77777777" w:rsidR="00651B35" w:rsidRPr="00572176" w:rsidRDefault="00651B35" w:rsidP="00572176">
            <w:pPr>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Instrução CVM nº 476, de 16 de janeiro de 2.009, conforme alterada;</w:t>
            </w:r>
          </w:p>
        </w:tc>
      </w:tr>
      <w:tr w:rsidR="002B4071" w:rsidRPr="008D36EF" w14:paraId="7AB49DFB" w14:textId="77777777" w:rsidTr="00572176">
        <w:tc>
          <w:tcPr>
            <w:tcW w:w="3049" w:type="dxa"/>
          </w:tcPr>
          <w:p w14:paraId="404D7C56" w14:textId="77777777" w:rsidR="002B4071" w:rsidRPr="002B4071" w:rsidRDefault="002B4071" w:rsidP="002B4071">
            <w:pPr>
              <w:tabs>
                <w:tab w:val="left" w:pos="284"/>
                <w:tab w:val="left" w:pos="676"/>
              </w:tabs>
              <w:spacing w:before="120" w:line="360" w:lineRule="auto"/>
              <w:rPr>
                <w:rFonts w:ascii="Trebuchet MS" w:hAnsi="Trebuchet MS" w:cs="Trebuchet MS"/>
                <w:lang w:val="pt-BR"/>
              </w:rPr>
            </w:pPr>
            <w:r>
              <w:rPr>
                <w:rFonts w:ascii="Trebuchet MS" w:hAnsi="Trebuchet MS" w:cs="Trebuchet MS"/>
                <w:sz w:val="22"/>
                <w:szCs w:val="22"/>
                <w:lang w:val="pt-BR"/>
              </w:rPr>
              <w:t>“</w:t>
            </w:r>
            <w:r w:rsidRPr="002B4071">
              <w:rPr>
                <w:rFonts w:ascii="Trebuchet MS" w:hAnsi="Trebuchet MS"/>
                <w:color w:val="000000"/>
                <w:sz w:val="22"/>
                <w:szCs w:val="22"/>
                <w:u w:val="single"/>
                <w:lang w:val="pt-BR"/>
              </w:rPr>
              <w:t>Instrução CVM 539</w:t>
            </w:r>
            <w:r>
              <w:rPr>
                <w:rFonts w:ascii="Trebuchet MS" w:hAnsi="Trebuchet MS"/>
                <w:color w:val="000000"/>
                <w:sz w:val="22"/>
                <w:szCs w:val="22"/>
                <w:lang w:val="pt-BR"/>
              </w:rPr>
              <w:t>”:</w:t>
            </w:r>
          </w:p>
        </w:tc>
        <w:tc>
          <w:tcPr>
            <w:tcW w:w="6590" w:type="dxa"/>
          </w:tcPr>
          <w:p w14:paraId="77A7C81B" w14:textId="77777777" w:rsidR="002B4071" w:rsidRPr="002B4071" w:rsidRDefault="002B4071" w:rsidP="00572176">
            <w:pPr>
              <w:tabs>
                <w:tab w:val="left" w:pos="284"/>
              </w:tabs>
              <w:spacing w:before="120" w:line="360" w:lineRule="auto"/>
              <w:jc w:val="both"/>
              <w:rPr>
                <w:rFonts w:ascii="Trebuchet MS" w:hAnsi="Trebuchet MS" w:cs="Trebuchet MS"/>
                <w:lang w:val="pt-BR"/>
              </w:rPr>
            </w:pPr>
            <w:r w:rsidRPr="002B4071">
              <w:rPr>
                <w:rFonts w:ascii="Trebuchet MS" w:hAnsi="Trebuchet MS"/>
                <w:color w:val="000000"/>
                <w:sz w:val="22"/>
                <w:szCs w:val="22"/>
                <w:lang w:val="pt-BR"/>
              </w:rPr>
              <w:t>Instrução CVM n.º 539, de 13 de novembro de 2013, conforme alterada</w:t>
            </w:r>
            <w:r>
              <w:rPr>
                <w:rFonts w:ascii="Trebuchet MS" w:hAnsi="Trebuchet MS"/>
                <w:color w:val="000000"/>
                <w:sz w:val="22"/>
                <w:szCs w:val="22"/>
                <w:lang w:val="pt-BR"/>
              </w:rPr>
              <w:t>;</w:t>
            </w:r>
          </w:p>
        </w:tc>
      </w:tr>
      <w:tr w:rsidR="00651B35" w:rsidRPr="00572176" w14:paraId="0F7545E3" w14:textId="77777777" w:rsidTr="00572176">
        <w:tc>
          <w:tcPr>
            <w:tcW w:w="3049" w:type="dxa"/>
          </w:tcPr>
          <w:p w14:paraId="7E1D8EDB" w14:textId="77777777" w:rsidR="00651B35" w:rsidRPr="00572176" w:rsidRDefault="00651B35" w:rsidP="00572176">
            <w:pPr>
              <w:tabs>
                <w:tab w:val="left" w:pos="284"/>
                <w:tab w:val="left" w:pos="676"/>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Investidores</w:t>
            </w:r>
            <w:r w:rsidRPr="00572176">
              <w:rPr>
                <w:rFonts w:ascii="Trebuchet MS" w:hAnsi="Trebuchet MS" w:cs="Trebuchet MS"/>
                <w:sz w:val="22"/>
                <w:szCs w:val="22"/>
                <w:lang w:val="pt-BR"/>
              </w:rPr>
              <w:t>”:</w:t>
            </w:r>
          </w:p>
        </w:tc>
        <w:tc>
          <w:tcPr>
            <w:tcW w:w="6590" w:type="dxa"/>
          </w:tcPr>
          <w:p w14:paraId="4EFE5E52" w14:textId="77777777" w:rsidR="00651B35" w:rsidRPr="00572176" w:rsidRDefault="00AF5AD1" w:rsidP="00C3245B">
            <w:pPr>
              <w:tabs>
                <w:tab w:val="left" w:pos="284"/>
              </w:tabs>
              <w:spacing w:before="120" w:line="360" w:lineRule="auto"/>
              <w:jc w:val="both"/>
              <w:rPr>
                <w:rFonts w:ascii="Trebuchet MS" w:hAnsi="Trebuchet MS" w:cs="Trebuchet MS"/>
                <w:lang w:val="pt-BR"/>
              </w:rPr>
            </w:pPr>
            <w:r>
              <w:rPr>
                <w:rFonts w:ascii="Trebuchet MS" w:hAnsi="Trebuchet MS" w:cs="Trebuchet MS"/>
                <w:sz w:val="22"/>
                <w:szCs w:val="22"/>
                <w:lang w:val="pt-BR"/>
              </w:rPr>
              <w:t>Titulares dos CRI</w:t>
            </w:r>
            <w:r w:rsidR="00651B35" w:rsidRPr="00572176">
              <w:rPr>
                <w:rFonts w:ascii="Trebuchet MS" w:hAnsi="Trebuchet MS" w:cs="Trebuchet MS"/>
                <w:sz w:val="22"/>
                <w:szCs w:val="22"/>
                <w:lang w:val="pt-BR"/>
              </w:rPr>
              <w:t>;</w:t>
            </w:r>
          </w:p>
        </w:tc>
      </w:tr>
      <w:tr w:rsidR="00651B35" w:rsidRPr="008D36EF" w14:paraId="5BC8C99B" w14:textId="77777777" w:rsidTr="00572176">
        <w:tc>
          <w:tcPr>
            <w:tcW w:w="3049" w:type="dxa"/>
          </w:tcPr>
          <w:p w14:paraId="2106BDA1" w14:textId="77777777" w:rsidR="00651B35" w:rsidRPr="00572176" w:rsidRDefault="00651B35" w:rsidP="00572176">
            <w:pPr>
              <w:tabs>
                <w:tab w:val="left" w:pos="284"/>
                <w:tab w:val="left" w:pos="676"/>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Lei 10.931/04</w:t>
            </w:r>
            <w:r w:rsidRPr="00572176">
              <w:rPr>
                <w:rFonts w:ascii="Trebuchet MS" w:hAnsi="Trebuchet MS" w:cs="Trebuchet MS"/>
                <w:sz w:val="22"/>
                <w:szCs w:val="22"/>
                <w:lang w:val="pt-BR"/>
              </w:rPr>
              <w:t>”:</w:t>
            </w:r>
          </w:p>
        </w:tc>
        <w:tc>
          <w:tcPr>
            <w:tcW w:w="6590" w:type="dxa"/>
          </w:tcPr>
          <w:p w14:paraId="1AA58AC1" w14:textId="77777777" w:rsidR="00651B35" w:rsidRPr="00572176" w:rsidRDefault="00651B35" w:rsidP="00572176">
            <w:pPr>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Lei nº 10.931, de 02 de agosto de 2004, conforme alterada;</w:t>
            </w:r>
          </w:p>
        </w:tc>
      </w:tr>
      <w:tr w:rsidR="00651B35" w:rsidRPr="008D36EF" w14:paraId="7CB1813E" w14:textId="77777777" w:rsidTr="00572176">
        <w:tc>
          <w:tcPr>
            <w:tcW w:w="3049" w:type="dxa"/>
          </w:tcPr>
          <w:p w14:paraId="40EB21B1" w14:textId="77777777" w:rsidR="00651B35" w:rsidRPr="00572176" w:rsidRDefault="00651B35" w:rsidP="00572176">
            <w:pPr>
              <w:tabs>
                <w:tab w:val="left" w:pos="284"/>
                <w:tab w:val="left" w:pos="676"/>
              </w:tabs>
              <w:spacing w:before="120" w:line="360" w:lineRule="auto"/>
              <w:rPr>
                <w:rFonts w:ascii="Trebuchet MS" w:hAnsi="Trebuchet MS" w:cs="Trebuchet MS"/>
                <w:lang w:val="pt-BR"/>
              </w:rPr>
            </w:pPr>
            <w:r w:rsidRPr="00572176">
              <w:rPr>
                <w:rFonts w:ascii="Trebuchet MS" w:hAnsi="Trebuchet MS" w:cs="Trebuchet MS"/>
                <w:sz w:val="22"/>
                <w:szCs w:val="22"/>
                <w:lang w:val="pt-BR"/>
              </w:rPr>
              <w:lastRenderedPageBreak/>
              <w:t>“</w:t>
            </w:r>
            <w:r w:rsidRPr="00572176">
              <w:rPr>
                <w:rFonts w:ascii="Trebuchet MS" w:hAnsi="Trebuchet MS" w:cs="Trebuchet MS"/>
                <w:sz w:val="22"/>
                <w:szCs w:val="22"/>
                <w:u w:val="single"/>
                <w:lang w:val="pt-BR"/>
              </w:rPr>
              <w:t>Lei 6.404/76</w:t>
            </w:r>
            <w:r w:rsidRPr="00572176">
              <w:rPr>
                <w:rFonts w:ascii="Trebuchet MS" w:hAnsi="Trebuchet MS" w:cs="Trebuchet MS"/>
                <w:sz w:val="22"/>
                <w:szCs w:val="22"/>
                <w:lang w:val="pt-BR"/>
              </w:rPr>
              <w:t>”:</w:t>
            </w:r>
          </w:p>
        </w:tc>
        <w:tc>
          <w:tcPr>
            <w:tcW w:w="6590" w:type="dxa"/>
          </w:tcPr>
          <w:p w14:paraId="177849BC" w14:textId="77777777" w:rsidR="00651B35" w:rsidRPr="00572176" w:rsidRDefault="00651B35" w:rsidP="00572176">
            <w:pPr>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Lei nº 6.404, de 15 de dezembro de 1976, conforme alterada;</w:t>
            </w:r>
          </w:p>
        </w:tc>
      </w:tr>
      <w:tr w:rsidR="00651B35" w:rsidRPr="008D36EF" w14:paraId="18DDB043" w14:textId="77777777" w:rsidTr="00572176">
        <w:tc>
          <w:tcPr>
            <w:tcW w:w="3049" w:type="dxa"/>
          </w:tcPr>
          <w:p w14:paraId="40B82075" w14:textId="77777777" w:rsidR="00651B35" w:rsidRPr="00572176" w:rsidRDefault="00651B35" w:rsidP="00572176">
            <w:pPr>
              <w:tabs>
                <w:tab w:val="left" w:pos="284"/>
                <w:tab w:val="left" w:pos="676"/>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Lei 9.514/97</w:t>
            </w:r>
            <w:r w:rsidRPr="00572176">
              <w:rPr>
                <w:rFonts w:ascii="Trebuchet MS" w:hAnsi="Trebuchet MS" w:cs="Trebuchet MS"/>
                <w:sz w:val="22"/>
                <w:szCs w:val="22"/>
                <w:lang w:val="pt-BR"/>
              </w:rPr>
              <w:t>”:</w:t>
            </w:r>
          </w:p>
        </w:tc>
        <w:tc>
          <w:tcPr>
            <w:tcW w:w="6590" w:type="dxa"/>
          </w:tcPr>
          <w:p w14:paraId="72C208EF" w14:textId="77777777" w:rsidR="00651B35" w:rsidRPr="00572176" w:rsidRDefault="00651B35" w:rsidP="00572176">
            <w:pPr>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Lei nº 9.514, de 20 de novembro de 1997, conforme alterada;</w:t>
            </w:r>
          </w:p>
        </w:tc>
      </w:tr>
      <w:tr w:rsidR="007C062B" w:rsidRPr="00572176" w14:paraId="3A807CCC" w14:textId="77777777" w:rsidTr="007C062B">
        <w:tc>
          <w:tcPr>
            <w:tcW w:w="3049" w:type="dxa"/>
          </w:tcPr>
          <w:p w14:paraId="0BBFC280" w14:textId="77777777" w:rsidR="007C062B" w:rsidRPr="00572176" w:rsidRDefault="007C062B" w:rsidP="007C062B">
            <w:pPr>
              <w:tabs>
                <w:tab w:val="left" w:pos="284"/>
                <w:tab w:val="left" w:pos="676"/>
              </w:tabs>
              <w:spacing w:before="120" w:line="360" w:lineRule="auto"/>
              <w:rPr>
                <w:rFonts w:ascii="Trebuchet MS" w:hAnsi="Trebuchet MS" w:cs="Trebuchet MS"/>
                <w:sz w:val="22"/>
                <w:szCs w:val="22"/>
                <w:lang w:val="pt-BR"/>
              </w:rPr>
            </w:pPr>
            <w:r>
              <w:rPr>
                <w:rFonts w:ascii="Trebuchet MS" w:hAnsi="Trebuchet MS" w:cs="Trebuchet MS"/>
                <w:sz w:val="22"/>
                <w:szCs w:val="22"/>
                <w:lang w:val="pt-BR"/>
              </w:rPr>
              <w:t>“</w:t>
            </w:r>
            <w:r w:rsidRPr="00632F48">
              <w:rPr>
                <w:rFonts w:ascii="Trebuchet MS" w:hAnsi="Trebuchet MS" w:cs="Trebuchet MS"/>
                <w:sz w:val="22"/>
                <w:szCs w:val="22"/>
                <w:u w:val="single"/>
                <w:lang w:val="pt-BR"/>
              </w:rPr>
              <w:t>Liquidante</w:t>
            </w:r>
            <w:r>
              <w:rPr>
                <w:rFonts w:ascii="Trebuchet MS" w:hAnsi="Trebuchet MS" w:cs="Trebuchet MS"/>
                <w:sz w:val="22"/>
                <w:szCs w:val="22"/>
                <w:lang w:val="pt-BR"/>
              </w:rPr>
              <w:t>”:</w:t>
            </w:r>
          </w:p>
        </w:tc>
        <w:tc>
          <w:tcPr>
            <w:tcW w:w="6590" w:type="dxa"/>
          </w:tcPr>
          <w:p w14:paraId="569558E7" w14:textId="77777777" w:rsidR="007C062B" w:rsidRPr="00572176" w:rsidRDefault="00CC2D16" w:rsidP="007C062B">
            <w:pPr>
              <w:widowControl w:val="0"/>
              <w:tabs>
                <w:tab w:val="left" w:pos="284"/>
              </w:tabs>
              <w:spacing w:before="120" w:line="360" w:lineRule="auto"/>
              <w:jc w:val="both"/>
              <w:rPr>
                <w:rFonts w:ascii="Trebuchet MS" w:hAnsi="Trebuchet MS" w:cs="Trebuchet MS"/>
                <w:sz w:val="22"/>
                <w:szCs w:val="22"/>
                <w:lang w:val="pt-BR"/>
              </w:rPr>
            </w:pPr>
            <w:r w:rsidRPr="00CC2D16">
              <w:rPr>
                <w:rFonts w:ascii="Trebuchet MS" w:hAnsi="Trebuchet MS" w:cs="Trebuchet MS"/>
                <w:sz w:val="22"/>
                <w:szCs w:val="22"/>
                <w:lang w:val="pt-BR"/>
              </w:rPr>
              <w:t>Itaú Unibanco S.A., instituição financeira com sede na Cidade de São Paulo, Estado de São Paulo, na Praça Alfredo Egydio de Souza Aranha, nº 100 – Torre Olavo Setúbal, inscrita no CNPJ/MF sob o nº 60.701.190/0001-04</w:t>
            </w:r>
            <w:r>
              <w:rPr>
                <w:rFonts w:ascii="Trebuchet MS" w:hAnsi="Trebuchet MS" w:cs="Trebuchet MS"/>
                <w:sz w:val="22"/>
                <w:szCs w:val="22"/>
                <w:lang w:val="pt-BR"/>
              </w:rPr>
              <w:t>;</w:t>
            </w:r>
          </w:p>
        </w:tc>
      </w:tr>
      <w:tr w:rsidR="00651B35" w:rsidRPr="008D36EF" w14:paraId="44C37DBF" w14:textId="77777777" w:rsidTr="00572176">
        <w:tc>
          <w:tcPr>
            <w:tcW w:w="3049" w:type="dxa"/>
          </w:tcPr>
          <w:p w14:paraId="6E4060A5" w14:textId="77777777" w:rsidR="00651B35" w:rsidRPr="00572176" w:rsidRDefault="00651B35" w:rsidP="00572176">
            <w:pPr>
              <w:tabs>
                <w:tab w:val="left" w:pos="284"/>
                <w:tab w:val="left" w:pos="676"/>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Multa Indenizatória</w:t>
            </w:r>
            <w:r w:rsidRPr="00572176">
              <w:rPr>
                <w:rFonts w:ascii="Trebuchet MS" w:hAnsi="Trebuchet MS" w:cs="Trebuchet MS"/>
                <w:sz w:val="22"/>
                <w:szCs w:val="22"/>
                <w:lang w:val="pt-BR"/>
              </w:rPr>
              <w:t>”:</w:t>
            </w:r>
          </w:p>
        </w:tc>
        <w:tc>
          <w:tcPr>
            <w:tcW w:w="6590" w:type="dxa"/>
          </w:tcPr>
          <w:p w14:paraId="36C87F2C" w14:textId="77777777" w:rsidR="00651B35" w:rsidRPr="00572176" w:rsidRDefault="00651B35" w:rsidP="00572176">
            <w:pPr>
              <w:widowControl w:val="0"/>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Multa no valor correspondente ao saldo devedor dos respectivos Créditos Imobiliários sobre os quais tenha se verificado a ocorrência do Evento de Multa Indenizatória;</w:t>
            </w:r>
          </w:p>
        </w:tc>
      </w:tr>
      <w:tr w:rsidR="008A1BE2" w:rsidRPr="008D36EF" w14:paraId="105C7D46" w14:textId="77777777" w:rsidTr="00572176">
        <w:tc>
          <w:tcPr>
            <w:tcW w:w="3049" w:type="dxa"/>
          </w:tcPr>
          <w:p w14:paraId="1ABBDC29" w14:textId="77777777" w:rsidR="008A1BE2" w:rsidRPr="00572176" w:rsidRDefault="008A1BE2" w:rsidP="00572176">
            <w:pPr>
              <w:tabs>
                <w:tab w:val="left" w:pos="284"/>
                <w:tab w:val="left" w:pos="676"/>
              </w:tabs>
              <w:spacing w:before="120" w:line="360" w:lineRule="auto"/>
              <w:rPr>
                <w:rFonts w:ascii="Trebuchet MS" w:hAnsi="Trebuchet MS" w:cs="Trebuchet MS"/>
                <w:lang w:val="pt-BR"/>
              </w:rPr>
            </w:pPr>
            <w:r>
              <w:rPr>
                <w:rFonts w:ascii="Trebuchet MS" w:hAnsi="Trebuchet MS" w:cs="Trebuchet MS"/>
                <w:sz w:val="22"/>
                <w:szCs w:val="22"/>
                <w:lang w:val="pt-BR"/>
              </w:rPr>
              <w:t>“</w:t>
            </w:r>
            <w:r w:rsidRPr="008A1BE2">
              <w:rPr>
                <w:rFonts w:ascii="Trebuchet MS" w:hAnsi="Trebuchet MS" w:cs="Trebuchet MS"/>
                <w:sz w:val="22"/>
                <w:szCs w:val="22"/>
                <w:u w:val="single"/>
                <w:lang w:val="pt-BR"/>
              </w:rPr>
              <w:t>Novos Financiamentos</w:t>
            </w:r>
            <w:r>
              <w:rPr>
                <w:rFonts w:ascii="Trebuchet MS" w:hAnsi="Trebuchet MS" w:cs="Trebuchet MS"/>
                <w:sz w:val="22"/>
                <w:szCs w:val="22"/>
                <w:lang w:val="pt-BR"/>
              </w:rPr>
              <w:t>”:</w:t>
            </w:r>
          </w:p>
        </w:tc>
        <w:tc>
          <w:tcPr>
            <w:tcW w:w="6590" w:type="dxa"/>
          </w:tcPr>
          <w:p w14:paraId="33F9C738" w14:textId="77777777" w:rsidR="008A1BE2" w:rsidRPr="00572176" w:rsidRDefault="008A1BE2" w:rsidP="008A1BE2">
            <w:pPr>
              <w:tabs>
                <w:tab w:val="left" w:pos="284"/>
              </w:tabs>
              <w:spacing w:before="120" w:line="360" w:lineRule="auto"/>
              <w:jc w:val="both"/>
              <w:rPr>
                <w:rFonts w:ascii="Trebuchet MS" w:hAnsi="Trebuchet MS" w:cs="Trebuchet MS"/>
                <w:lang w:val="pt-BR"/>
              </w:rPr>
            </w:pPr>
            <w:r>
              <w:rPr>
                <w:rFonts w:ascii="Trebuchet MS" w:hAnsi="Trebuchet MS" w:cs="Trebuchet MS"/>
                <w:sz w:val="22"/>
                <w:szCs w:val="22"/>
                <w:lang w:val="pt-BR"/>
              </w:rPr>
              <w:t>Os financiamentos imobiliários no âmbito do Sistema Financeiro da Habitação que o Cedente se obrigou a fazer com os recursos decorrentes do recebimento do Valor da Cessão;</w:t>
            </w:r>
          </w:p>
        </w:tc>
      </w:tr>
      <w:tr w:rsidR="00651B35" w:rsidRPr="008D36EF" w14:paraId="2C7FD148" w14:textId="77777777" w:rsidTr="00572176">
        <w:tc>
          <w:tcPr>
            <w:tcW w:w="3049" w:type="dxa"/>
          </w:tcPr>
          <w:p w14:paraId="473E964F" w14:textId="77777777" w:rsidR="00651B35" w:rsidRPr="00572176" w:rsidRDefault="00651B35" w:rsidP="00572176">
            <w:pPr>
              <w:tabs>
                <w:tab w:val="left" w:pos="284"/>
                <w:tab w:val="left" w:pos="676"/>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Parcela Não Cedida dos Créditos Imobiliários Totais</w:t>
            </w:r>
            <w:r w:rsidRPr="00572176">
              <w:rPr>
                <w:rFonts w:ascii="Trebuchet MS" w:hAnsi="Trebuchet MS" w:cs="Trebuchet MS"/>
                <w:sz w:val="22"/>
                <w:szCs w:val="22"/>
                <w:lang w:val="pt-BR"/>
              </w:rPr>
              <w:t>”:</w:t>
            </w:r>
          </w:p>
        </w:tc>
        <w:tc>
          <w:tcPr>
            <w:tcW w:w="6590" w:type="dxa"/>
          </w:tcPr>
          <w:p w14:paraId="47193129" w14:textId="77777777" w:rsidR="00651B35" w:rsidRPr="00572176" w:rsidRDefault="00281F8E" w:rsidP="002B4071">
            <w:pPr>
              <w:tabs>
                <w:tab w:val="left" w:pos="284"/>
              </w:tabs>
              <w:spacing w:before="120" w:line="360" w:lineRule="auto"/>
              <w:jc w:val="both"/>
              <w:rPr>
                <w:rFonts w:ascii="Trebuchet MS" w:hAnsi="Trebuchet MS" w:cs="Trebuchet MS"/>
                <w:lang w:val="pt-BR"/>
              </w:rPr>
            </w:pPr>
            <w:r>
              <w:rPr>
                <w:rFonts w:ascii="Trebuchet MS" w:hAnsi="Trebuchet MS" w:cs="Trebuchet MS"/>
                <w:sz w:val="22"/>
                <w:szCs w:val="22"/>
                <w:lang w:val="pt-BR"/>
              </w:rPr>
              <w:t>A</w:t>
            </w:r>
            <w:r w:rsidR="002B4071" w:rsidRPr="002B4071">
              <w:rPr>
                <w:rFonts w:ascii="Trebuchet MS" w:hAnsi="Trebuchet MS" w:cs="Trebuchet MS"/>
                <w:sz w:val="22"/>
                <w:szCs w:val="22"/>
                <w:lang w:val="pt-BR"/>
              </w:rPr>
              <w:t xml:space="preserve">s </w:t>
            </w:r>
            <w:r w:rsidR="00651B35" w:rsidRPr="00572176">
              <w:rPr>
                <w:rFonts w:ascii="Trebuchet MS" w:hAnsi="Trebuchet MS" w:cs="Trebuchet MS"/>
                <w:sz w:val="22"/>
                <w:szCs w:val="22"/>
                <w:lang w:val="pt-BR"/>
              </w:rPr>
              <w:t xml:space="preserve">taxas, tarifas, indenizações, indenizações de Seguros, prêmios de Seguros, penalidades e encargos contratuais ou legais, além dos juros que excederem ao percentual de </w:t>
            </w:r>
            <w:r w:rsidR="007A3C14">
              <w:rPr>
                <w:rFonts w:ascii="Trebuchet MS" w:hAnsi="Trebuchet MS" w:cs="Trebuchet MS"/>
                <w:sz w:val="22"/>
                <w:szCs w:val="22"/>
                <w:lang w:val="pt-BR"/>
              </w:rPr>
              <w:t xml:space="preserve">7,7151% </w:t>
            </w:r>
            <w:r w:rsidR="00EE6BE1">
              <w:rPr>
                <w:rFonts w:ascii="Trebuchet MS" w:hAnsi="Trebuchet MS" w:cs="Trebuchet MS"/>
                <w:sz w:val="22"/>
                <w:szCs w:val="22"/>
                <w:lang w:val="pt-BR"/>
              </w:rPr>
              <w:t>(</w:t>
            </w:r>
            <w:r w:rsidR="007A3C14">
              <w:rPr>
                <w:rFonts w:ascii="Trebuchet MS" w:hAnsi="Trebuchet MS" w:cs="Trebuchet MS"/>
                <w:sz w:val="22"/>
                <w:szCs w:val="22"/>
                <w:lang w:val="pt-BR"/>
              </w:rPr>
              <w:t>sete inteiros e sete mil, cento e cinquenta e um décimos de milésimos por cento</w:t>
            </w:r>
            <w:r w:rsidR="00EE6BE1">
              <w:rPr>
                <w:rFonts w:ascii="Trebuchet MS" w:hAnsi="Trebuchet MS" w:cs="Trebuchet MS"/>
                <w:sz w:val="22"/>
                <w:szCs w:val="22"/>
                <w:lang w:val="pt-BR"/>
              </w:rPr>
              <w:t>)</w:t>
            </w:r>
            <w:r w:rsidR="00587375">
              <w:rPr>
                <w:rFonts w:ascii="Trebuchet MS" w:hAnsi="Trebuchet MS" w:cs="Trebuchet MS"/>
                <w:sz w:val="22"/>
                <w:szCs w:val="22"/>
                <w:lang w:val="pt-BR"/>
              </w:rPr>
              <w:t xml:space="preserve"> </w:t>
            </w:r>
            <w:r w:rsidR="00651B35" w:rsidRPr="00572176">
              <w:rPr>
                <w:rFonts w:ascii="Trebuchet MS" w:hAnsi="Trebuchet MS" w:cs="Trebuchet MS"/>
                <w:sz w:val="22"/>
                <w:szCs w:val="22"/>
                <w:lang w:val="pt-BR"/>
              </w:rPr>
              <w:t>ao ano</w:t>
            </w:r>
            <w:r w:rsidR="002B4071">
              <w:rPr>
                <w:rFonts w:ascii="Trebuchet MS" w:hAnsi="Trebuchet MS" w:cs="Trebuchet MS"/>
                <w:sz w:val="22"/>
                <w:szCs w:val="22"/>
                <w:lang w:val="pt-BR"/>
              </w:rPr>
              <w:t xml:space="preserve"> </w:t>
            </w:r>
            <w:r w:rsidR="002B4071" w:rsidRPr="002B4071">
              <w:rPr>
                <w:rFonts w:ascii="Trebuchet MS" w:hAnsi="Trebuchet MS" w:cs="Trebuchet MS"/>
                <w:sz w:val="22"/>
                <w:szCs w:val="22"/>
                <w:lang w:val="pt-BR"/>
              </w:rPr>
              <w:t>durante todo o prazo remanescente dos Contratos de Financiamento</w:t>
            </w:r>
            <w:r w:rsidR="00651B35" w:rsidRPr="00572176">
              <w:rPr>
                <w:rFonts w:ascii="Trebuchet MS" w:hAnsi="Trebuchet MS" w:cs="Trebuchet MS"/>
                <w:sz w:val="22"/>
                <w:szCs w:val="22"/>
                <w:lang w:val="pt-BR"/>
              </w:rPr>
              <w:t>, que não foi cedida à Emissora, permanecendo de titularidade do Cedente, nos termos do Contrato de Cessão;</w:t>
            </w:r>
          </w:p>
        </w:tc>
      </w:tr>
      <w:tr w:rsidR="00651B35" w:rsidRPr="008D36EF" w14:paraId="3BDA4547" w14:textId="77777777" w:rsidTr="00572176">
        <w:tc>
          <w:tcPr>
            <w:tcW w:w="3049" w:type="dxa"/>
          </w:tcPr>
          <w:p w14:paraId="3E8C7366" w14:textId="77777777" w:rsidR="00651B35" w:rsidRPr="00572176" w:rsidRDefault="00651B35" w:rsidP="00572176">
            <w:pPr>
              <w:tabs>
                <w:tab w:val="left" w:pos="284"/>
                <w:tab w:val="left" w:pos="676"/>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Patrimônio Separado</w:t>
            </w:r>
            <w:r w:rsidRPr="00572176">
              <w:rPr>
                <w:rFonts w:ascii="Trebuchet MS" w:hAnsi="Trebuchet MS" w:cs="Trebuchet MS"/>
                <w:sz w:val="22"/>
                <w:szCs w:val="22"/>
                <w:lang w:val="pt-BR"/>
              </w:rPr>
              <w:t>”:</w:t>
            </w:r>
          </w:p>
        </w:tc>
        <w:tc>
          <w:tcPr>
            <w:tcW w:w="6590" w:type="dxa"/>
          </w:tcPr>
          <w:p w14:paraId="2D33EB65" w14:textId="77777777" w:rsidR="00651B35" w:rsidRPr="00572176" w:rsidRDefault="00651B35" w:rsidP="00572176">
            <w:pPr>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 xml:space="preserve">Totalidade dos Créditos Imobiliários, respectivos acessórios, Garantias, incluindo a Conta Centralizadora, não incluída a Parcela Não Cedida dos Créditos Imobiliários Totais, submetidos ao Regime Fiduciário, que são destacados do patrimônio da </w:t>
            </w:r>
            <w:proofErr w:type="spellStart"/>
            <w:r w:rsidRPr="00572176">
              <w:rPr>
                <w:rFonts w:ascii="Trebuchet MS" w:hAnsi="Trebuchet MS" w:cs="Trebuchet MS"/>
                <w:sz w:val="22"/>
                <w:szCs w:val="22"/>
                <w:lang w:val="pt-BR"/>
              </w:rPr>
              <w:t>Securitizadora</w:t>
            </w:r>
            <w:proofErr w:type="spellEnd"/>
            <w:r w:rsidRPr="00572176">
              <w:rPr>
                <w:rFonts w:ascii="Trebuchet MS" w:hAnsi="Trebuchet MS" w:cs="Trebuchet MS"/>
                <w:sz w:val="22"/>
                <w:szCs w:val="22"/>
                <w:lang w:val="pt-BR"/>
              </w:rPr>
              <w:t>, destinando-se exclusivamente à liquidação dos CRI, bem como ao pagamento dos respectivos custos de administração e de obrigações fiscais;</w:t>
            </w:r>
          </w:p>
        </w:tc>
      </w:tr>
      <w:tr w:rsidR="008A1BE2" w:rsidRPr="008D36EF" w14:paraId="1682390A" w14:textId="77777777" w:rsidTr="00572176">
        <w:trPr>
          <w:trHeight w:val="967"/>
        </w:trPr>
        <w:tc>
          <w:tcPr>
            <w:tcW w:w="3049" w:type="dxa"/>
          </w:tcPr>
          <w:p w14:paraId="3FA0887D" w14:textId="77777777" w:rsidR="008A1BE2" w:rsidRPr="00572176" w:rsidRDefault="008A1BE2" w:rsidP="001E50CA">
            <w:pPr>
              <w:tabs>
                <w:tab w:val="left" w:pos="284"/>
                <w:tab w:val="left" w:pos="676"/>
              </w:tabs>
              <w:spacing w:before="120" w:line="360" w:lineRule="auto"/>
              <w:rPr>
                <w:rFonts w:ascii="Trebuchet MS" w:hAnsi="Trebuchet MS" w:cs="Trebuchet MS"/>
                <w:lang w:val="pt-BR"/>
              </w:rPr>
            </w:pPr>
            <w:r>
              <w:rPr>
                <w:rFonts w:ascii="Trebuchet MS" w:hAnsi="Trebuchet MS" w:cs="Trebuchet MS"/>
                <w:sz w:val="22"/>
                <w:szCs w:val="22"/>
                <w:lang w:val="pt-BR"/>
              </w:rPr>
              <w:t>“</w:t>
            </w:r>
            <w:r w:rsidRPr="008A1BE2">
              <w:rPr>
                <w:rFonts w:ascii="Trebuchet MS" w:hAnsi="Trebuchet MS" w:cs="Trebuchet MS"/>
                <w:sz w:val="22"/>
                <w:szCs w:val="22"/>
                <w:u w:val="single"/>
                <w:lang w:val="pt-BR"/>
              </w:rPr>
              <w:t>Prêmio de Remuneração</w:t>
            </w:r>
            <w:r>
              <w:rPr>
                <w:rFonts w:ascii="Trebuchet MS" w:hAnsi="Trebuchet MS" w:cs="Trebuchet MS"/>
                <w:sz w:val="22"/>
                <w:szCs w:val="22"/>
                <w:lang w:val="pt-BR"/>
              </w:rPr>
              <w:t>”:</w:t>
            </w:r>
          </w:p>
        </w:tc>
        <w:tc>
          <w:tcPr>
            <w:tcW w:w="6590" w:type="dxa"/>
          </w:tcPr>
          <w:p w14:paraId="0CA0F922" w14:textId="77777777" w:rsidR="008A1BE2" w:rsidRPr="00572176" w:rsidRDefault="008A1BE2" w:rsidP="00FA67DF">
            <w:pPr>
              <w:tabs>
                <w:tab w:val="left" w:pos="284"/>
              </w:tabs>
              <w:spacing w:before="120" w:line="360" w:lineRule="auto"/>
              <w:jc w:val="both"/>
              <w:rPr>
                <w:rFonts w:ascii="Trebuchet MS" w:hAnsi="Trebuchet MS" w:cs="Trebuchet MS"/>
                <w:lang w:val="pt-BR"/>
              </w:rPr>
            </w:pPr>
            <w:r>
              <w:rPr>
                <w:rFonts w:ascii="Trebuchet MS" w:hAnsi="Trebuchet MS" w:cs="Trebuchet MS"/>
                <w:sz w:val="22"/>
                <w:szCs w:val="22"/>
                <w:lang w:val="pt-BR"/>
              </w:rPr>
              <w:t>Valor a ser repassado pela Emissora ao</w:t>
            </w:r>
            <w:r w:rsidR="00FA67DF">
              <w:rPr>
                <w:rFonts w:ascii="Trebuchet MS" w:hAnsi="Trebuchet MS" w:cs="Trebuchet MS"/>
                <w:sz w:val="22"/>
                <w:szCs w:val="22"/>
                <w:lang w:val="pt-BR"/>
              </w:rPr>
              <w:t>s Investidores decorrente do pagamento a ser feito pelo Cedente caso este não origine os Novos Financiamentos;</w:t>
            </w:r>
          </w:p>
        </w:tc>
      </w:tr>
      <w:tr w:rsidR="00651B35" w:rsidRPr="008D36EF" w14:paraId="11198AA8" w14:textId="77777777" w:rsidTr="00572176">
        <w:trPr>
          <w:trHeight w:val="967"/>
        </w:trPr>
        <w:tc>
          <w:tcPr>
            <w:tcW w:w="3049" w:type="dxa"/>
          </w:tcPr>
          <w:p w14:paraId="1CD2E424" w14:textId="77777777" w:rsidR="00651B35" w:rsidRPr="00572176" w:rsidRDefault="00651B35" w:rsidP="00572176">
            <w:pPr>
              <w:tabs>
                <w:tab w:val="left" w:pos="284"/>
                <w:tab w:val="left" w:pos="676"/>
              </w:tabs>
              <w:spacing w:before="120" w:line="360" w:lineRule="auto"/>
              <w:rPr>
                <w:rFonts w:ascii="Trebuchet MS" w:hAnsi="Trebuchet MS" w:cs="Trebuchet MS"/>
                <w:lang w:val="pt-BR"/>
              </w:rPr>
            </w:pPr>
            <w:r w:rsidRPr="00572176">
              <w:rPr>
                <w:rFonts w:ascii="Trebuchet MS" w:hAnsi="Trebuchet MS" w:cs="Trebuchet MS"/>
                <w:sz w:val="22"/>
                <w:szCs w:val="22"/>
                <w:lang w:val="pt-BR"/>
              </w:rPr>
              <w:lastRenderedPageBreak/>
              <w:t>“</w:t>
            </w:r>
            <w:r w:rsidRPr="00572176">
              <w:rPr>
                <w:rFonts w:ascii="Trebuchet MS" w:hAnsi="Trebuchet MS" w:cs="Trebuchet MS"/>
                <w:sz w:val="22"/>
                <w:szCs w:val="22"/>
                <w:u w:val="single"/>
                <w:lang w:val="pt-BR"/>
              </w:rPr>
              <w:t>Recompra Compulsória</w:t>
            </w:r>
            <w:r w:rsidRPr="00572176">
              <w:rPr>
                <w:rFonts w:ascii="Trebuchet MS" w:hAnsi="Trebuchet MS" w:cs="Trebuchet MS"/>
                <w:sz w:val="22"/>
                <w:szCs w:val="22"/>
                <w:lang w:val="pt-BR"/>
              </w:rPr>
              <w:t>”:</w:t>
            </w:r>
          </w:p>
        </w:tc>
        <w:tc>
          <w:tcPr>
            <w:tcW w:w="6590" w:type="dxa"/>
          </w:tcPr>
          <w:p w14:paraId="6186F2B2" w14:textId="77777777" w:rsidR="00651B35" w:rsidRPr="00572176" w:rsidRDefault="00651B35" w:rsidP="00572176">
            <w:pPr>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A obrigação do Cedente, nos termos do Contrato de Cessão, de recompra dos Créditos Imobiliários, na ocorrência de um Evento de Recompra Compulsória, conforme prevista no item 2.8 deste Termo;</w:t>
            </w:r>
          </w:p>
        </w:tc>
      </w:tr>
      <w:tr w:rsidR="002B4071" w:rsidRPr="008D36EF" w14:paraId="50ED8CE2" w14:textId="77777777" w:rsidTr="00572176">
        <w:trPr>
          <w:trHeight w:val="967"/>
        </w:trPr>
        <w:tc>
          <w:tcPr>
            <w:tcW w:w="3049" w:type="dxa"/>
          </w:tcPr>
          <w:p w14:paraId="1BE90967" w14:textId="77777777" w:rsidR="002B4071" w:rsidRPr="00572176" w:rsidRDefault="002B4071" w:rsidP="00572176">
            <w:pPr>
              <w:tabs>
                <w:tab w:val="left" w:pos="284"/>
                <w:tab w:val="left" w:pos="676"/>
              </w:tabs>
              <w:spacing w:before="120" w:line="360" w:lineRule="auto"/>
              <w:rPr>
                <w:rFonts w:ascii="Trebuchet MS" w:hAnsi="Trebuchet MS" w:cs="Trebuchet MS"/>
                <w:lang w:val="pt-BR"/>
              </w:rPr>
            </w:pPr>
            <w:r>
              <w:rPr>
                <w:rFonts w:ascii="Trebuchet MS" w:hAnsi="Trebuchet MS" w:cs="Trebuchet MS"/>
                <w:sz w:val="22"/>
                <w:szCs w:val="22"/>
                <w:lang w:val="pt-BR"/>
              </w:rPr>
              <w:t>“</w:t>
            </w:r>
            <w:r w:rsidRPr="002B4071">
              <w:rPr>
                <w:rFonts w:ascii="Trebuchet MS" w:hAnsi="Trebuchet MS" w:cs="Trebuchet MS"/>
                <w:sz w:val="22"/>
                <w:szCs w:val="22"/>
                <w:u w:val="single"/>
                <w:lang w:val="pt-BR"/>
              </w:rPr>
              <w:t>Recompra Compulsória Total</w:t>
            </w:r>
            <w:r>
              <w:rPr>
                <w:rFonts w:ascii="Trebuchet MS" w:hAnsi="Trebuchet MS" w:cs="Trebuchet MS"/>
                <w:sz w:val="22"/>
                <w:szCs w:val="22"/>
                <w:lang w:val="pt-BR"/>
              </w:rPr>
              <w:t>”:</w:t>
            </w:r>
          </w:p>
        </w:tc>
        <w:tc>
          <w:tcPr>
            <w:tcW w:w="6590" w:type="dxa"/>
          </w:tcPr>
          <w:p w14:paraId="561A7B00" w14:textId="77777777" w:rsidR="002B4071" w:rsidRPr="00572176" w:rsidRDefault="002B4071" w:rsidP="002D1F1B">
            <w:pPr>
              <w:tabs>
                <w:tab w:val="left" w:pos="284"/>
              </w:tabs>
              <w:spacing w:before="120" w:line="360" w:lineRule="auto"/>
              <w:jc w:val="both"/>
              <w:rPr>
                <w:rFonts w:ascii="Trebuchet MS" w:hAnsi="Trebuchet MS" w:cs="Trebuchet MS"/>
                <w:lang w:val="pt-BR"/>
              </w:rPr>
            </w:pPr>
            <w:r>
              <w:rPr>
                <w:rFonts w:ascii="Trebuchet MS" w:hAnsi="Trebuchet MS" w:cs="Trebuchet MS"/>
                <w:sz w:val="22"/>
                <w:szCs w:val="22"/>
                <w:lang w:val="pt-BR"/>
              </w:rPr>
              <w:t>A obrigação do Cedente de</w:t>
            </w:r>
            <w:r w:rsidRPr="002B4071">
              <w:rPr>
                <w:rFonts w:ascii="Trebuchet MS" w:hAnsi="Trebuchet MS" w:cs="Trebuchet MS"/>
                <w:sz w:val="22"/>
                <w:szCs w:val="22"/>
                <w:lang w:val="pt-BR"/>
              </w:rPr>
              <w:t xml:space="preserve"> realizar a recompra compulsória da totalidade dos Créditos Imobiliários que remanescerem na titularidade da </w:t>
            </w:r>
            <w:r>
              <w:rPr>
                <w:rFonts w:ascii="Trebuchet MS" w:hAnsi="Trebuchet MS" w:cs="Trebuchet MS"/>
                <w:sz w:val="22"/>
                <w:szCs w:val="22"/>
                <w:lang w:val="pt-BR"/>
              </w:rPr>
              <w:t xml:space="preserve">Emissora </w:t>
            </w:r>
            <w:r w:rsidRPr="002B4071">
              <w:rPr>
                <w:rFonts w:ascii="Trebuchet MS" w:hAnsi="Trebuchet MS" w:cs="Trebuchet MS"/>
                <w:sz w:val="22"/>
                <w:szCs w:val="22"/>
                <w:lang w:val="pt-BR"/>
              </w:rPr>
              <w:t xml:space="preserve">nos </w:t>
            </w:r>
            <w:r w:rsidR="002D1F1B">
              <w:rPr>
                <w:rFonts w:ascii="Trebuchet MS" w:hAnsi="Trebuchet MS" w:cs="Trebuchet MS"/>
                <w:sz w:val="22"/>
                <w:szCs w:val="22"/>
                <w:lang w:val="pt-BR"/>
              </w:rPr>
              <w:t>3 (três)</w:t>
            </w:r>
            <w:r w:rsidR="002D1F1B" w:rsidRPr="002B4071">
              <w:rPr>
                <w:rFonts w:ascii="Trebuchet MS" w:hAnsi="Trebuchet MS" w:cs="Trebuchet MS"/>
                <w:sz w:val="22"/>
                <w:szCs w:val="22"/>
                <w:lang w:val="pt-BR"/>
              </w:rPr>
              <w:t xml:space="preserve"> </w:t>
            </w:r>
            <w:r w:rsidRPr="002B4071">
              <w:rPr>
                <w:rFonts w:ascii="Trebuchet MS" w:hAnsi="Trebuchet MS" w:cs="Trebuchet MS"/>
                <w:sz w:val="22"/>
                <w:szCs w:val="22"/>
                <w:lang w:val="pt-BR"/>
              </w:rPr>
              <w:t>dias anteriores a data de vencimento final dos CRI</w:t>
            </w:r>
            <w:r>
              <w:rPr>
                <w:rFonts w:ascii="Trebuchet MS" w:hAnsi="Trebuchet MS" w:cs="Trebuchet MS"/>
                <w:sz w:val="22"/>
                <w:szCs w:val="22"/>
                <w:lang w:val="pt-BR"/>
              </w:rPr>
              <w:t>;</w:t>
            </w:r>
          </w:p>
        </w:tc>
      </w:tr>
      <w:tr w:rsidR="00651B35" w:rsidRPr="008D36EF" w14:paraId="0D06CAC1" w14:textId="77777777" w:rsidTr="00572176">
        <w:trPr>
          <w:trHeight w:val="967"/>
        </w:trPr>
        <w:tc>
          <w:tcPr>
            <w:tcW w:w="3049" w:type="dxa"/>
          </w:tcPr>
          <w:p w14:paraId="4442AACB" w14:textId="77777777" w:rsidR="00651B35" w:rsidRPr="00572176" w:rsidRDefault="00651B35" w:rsidP="00572176">
            <w:pPr>
              <w:tabs>
                <w:tab w:val="left" w:pos="284"/>
                <w:tab w:val="left" w:pos="676"/>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Recompra Facultativa</w:t>
            </w:r>
            <w:r w:rsidRPr="00572176">
              <w:rPr>
                <w:rFonts w:ascii="Trebuchet MS" w:hAnsi="Trebuchet MS" w:cs="Trebuchet MS"/>
                <w:sz w:val="22"/>
                <w:szCs w:val="22"/>
                <w:lang w:val="pt-BR"/>
              </w:rPr>
              <w:t>”:</w:t>
            </w:r>
          </w:p>
        </w:tc>
        <w:tc>
          <w:tcPr>
            <w:tcW w:w="6590" w:type="dxa"/>
          </w:tcPr>
          <w:p w14:paraId="4C9F0EC7" w14:textId="77777777" w:rsidR="00651B35" w:rsidRPr="00572176" w:rsidRDefault="00651B35">
            <w:pPr>
              <w:tabs>
                <w:tab w:val="left" w:pos="284"/>
              </w:tabs>
              <w:spacing w:before="120" w:line="360" w:lineRule="auto"/>
              <w:jc w:val="both"/>
              <w:rPr>
                <w:rFonts w:ascii="Trebuchet MS" w:hAnsi="Trebuchet MS" w:cs="Trebuchet MS"/>
                <w:b/>
                <w:bCs/>
                <w:lang w:val="pt-BR"/>
              </w:rPr>
            </w:pPr>
            <w:r w:rsidRPr="00D411B4">
              <w:rPr>
                <w:rFonts w:ascii="Trebuchet MS" w:hAnsi="Trebuchet MS"/>
                <w:sz w:val="22"/>
                <w:lang w:val="pt-BR"/>
              </w:rPr>
              <w:t>Direito do Cedente proceder à recompra facultativa da totalidade dos Créditos Imobiliários, nos termos do item 5.2 do Contrato de Cessão</w:t>
            </w:r>
            <w:r w:rsidR="00A27136" w:rsidRPr="00D411B4">
              <w:rPr>
                <w:rFonts w:ascii="Trebuchet MS" w:hAnsi="Trebuchet MS"/>
                <w:sz w:val="22"/>
                <w:lang w:val="pt-BR"/>
              </w:rPr>
              <w:t>.</w:t>
            </w:r>
          </w:p>
        </w:tc>
      </w:tr>
      <w:tr w:rsidR="00651B35" w:rsidRPr="008D36EF" w14:paraId="74479D94" w14:textId="77777777" w:rsidTr="00572176">
        <w:trPr>
          <w:trHeight w:val="785"/>
        </w:trPr>
        <w:tc>
          <w:tcPr>
            <w:tcW w:w="3049" w:type="dxa"/>
          </w:tcPr>
          <w:p w14:paraId="589CF526" w14:textId="77777777" w:rsidR="00651B35" w:rsidRPr="00572176" w:rsidRDefault="00651B35" w:rsidP="00572176">
            <w:pPr>
              <w:tabs>
                <w:tab w:val="left" w:pos="284"/>
                <w:tab w:val="left" w:pos="676"/>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Regime Fiduciário</w:t>
            </w:r>
            <w:r w:rsidRPr="00572176">
              <w:rPr>
                <w:rFonts w:ascii="Trebuchet MS" w:hAnsi="Trebuchet MS" w:cs="Trebuchet MS"/>
                <w:sz w:val="22"/>
                <w:szCs w:val="22"/>
                <w:lang w:val="pt-BR"/>
              </w:rPr>
              <w:t>”:</w:t>
            </w:r>
          </w:p>
        </w:tc>
        <w:tc>
          <w:tcPr>
            <w:tcW w:w="6590" w:type="dxa"/>
          </w:tcPr>
          <w:p w14:paraId="1875A500" w14:textId="77777777" w:rsidR="00651B35" w:rsidRPr="00572176" w:rsidRDefault="00651B35" w:rsidP="00572176">
            <w:pPr>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Regime Fiduciário, instituído sobre os Créditos Imobiliários, nos termos do Art. 9º da Lei 9.514/97;</w:t>
            </w:r>
          </w:p>
        </w:tc>
      </w:tr>
      <w:tr w:rsidR="00651B35" w:rsidRPr="008D36EF" w14:paraId="2D39AF25" w14:textId="77777777" w:rsidTr="00572176">
        <w:tc>
          <w:tcPr>
            <w:tcW w:w="3049" w:type="dxa"/>
          </w:tcPr>
          <w:p w14:paraId="7A7539E3" w14:textId="77777777" w:rsidR="00651B35" w:rsidRPr="00572176" w:rsidRDefault="00651B35" w:rsidP="00572176">
            <w:pPr>
              <w:pStyle w:val="Corpodetexto2"/>
              <w:tabs>
                <w:tab w:val="left" w:pos="284"/>
                <w:tab w:val="left" w:pos="676"/>
              </w:tabs>
              <w:spacing w:before="120" w:after="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Resolução nº 3932</w:t>
            </w:r>
            <w:r w:rsidRPr="00572176">
              <w:rPr>
                <w:rFonts w:ascii="Trebuchet MS" w:hAnsi="Trebuchet MS" w:cs="Trebuchet MS"/>
                <w:sz w:val="22"/>
                <w:szCs w:val="22"/>
                <w:lang w:val="pt-BR"/>
              </w:rPr>
              <w:t>”:</w:t>
            </w:r>
          </w:p>
        </w:tc>
        <w:tc>
          <w:tcPr>
            <w:tcW w:w="6590" w:type="dxa"/>
          </w:tcPr>
          <w:p w14:paraId="7E3AB4DE" w14:textId="77777777" w:rsidR="00651B35" w:rsidRPr="00572176" w:rsidRDefault="00651B35" w:rsidP="00572176">
            <w:pPr>
              <w:pStyle w:val="Corpodetexto2"/>
              <w:tabs>
                <w:tab w:val="left" w:pos="284"/>
              </w:tabs>
              <w:spacing w:before="120" w:after="0" w:line="360" w:lineRule="auto"/>
              <w:jc w:val="both"/>
              <w:rPr>
                <w:rFonts w:ascii="Trebuchet MS" w:hAnsi="Trebuchet MS" w:cs="Trebuchet MS"/>
                <w:lang w:val="pt-BR"/>
              </w:rPr>
            </w:pPr>
            <w:r w:rsidRPr="00572176">
              <w:rPr>
                <w:rFonts w:ascii="Trebuchet MS" w:hAnsi="Trebuchet MS"/>
                <w:sz w:val="22"/>
                <w:szCs w:val="22"/>
                <w:lang w:val="pt-BR"/>
              </w:rPr>
              <w:t>Resolução nº 3932, de 16 de dezembro de 2010</w:t>
            </w:r>
            <w:r w:rsidR="000F5D0E">
              <w:rPr>
                <w:rFonts w:ascii="Trebuchet MS" w:hAnsi="Trebuchet MS"/>
                <w:sz w:val="22"/>
                <w:szCs w:val="22"/>
                <w:lang w:val="pt-BR"/>
              </w:rPr>
              <w:t>, conforme alterada;</w:t>
            </w:r>
          </w:p>
        </w:tc>
      </w:tr>
      <w:tr w:rsidR="00651B35" w:rsidRPr="008D36EF" w14:paraId="2B3692C8" w14:textId="77777777" w:rsidTr="00572176">
        <w:tc>
          <w:tcPr>
            <w:tcW w:w="3049" w:type="dxa"/>
          </w:tcPr>
          <w:p w14:paraId="1900FA15" w14:textId="77777777" w:rsidR="00651B35" w:rsidRPr="00572176" w:rsidRDefault="00651B35" w:rsidP="00572176">
            <w:pPr>
              <w:pStyle w:val="Corpodetexto2"/>
              <w:tabs>
                <w:tab w:val="left" w:pos="284"/>
                <w:tab w:val="left" w:pos="676"/>
              </w:tabs>
              <w:spacing w:before="120" w:after="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Seguradora</w:t>
            </w:r>
            <w:r w:rsidRPr="00572176">
              <w:rPr>
                <w:rFonts w:ascii="Trebuchet MS" w:hAnsi="Trebuchet MS" w:cs="Trebuchet MS"/>
                <w:sz w:val="22"/>
                <w:szCs w:val="22"/>
                <w:lang w:val="pt-BR"/>
              </w:rPr>
              <w:t>”:</w:t>
            </w:r>
          </w:p>
        </w:tc>
        <w:tc>
          <w:tcPr>
            <w:tcW w:w="6590" w:type="dxa"/>
          </w:tcPr>
          <w:p w14:paraId="5586B0B9" w14:textId="77777777" w:rsidR="00651B35" w:rsidRPr="00AE5ECA" w:rsidRDefault="00AE5ECA">
            <w:pPr>
              <w:pStyle w:val="Corpodetexto2"/>
              <w:tabs>
                <w:tab w:val="left" w:pos="284"/>
              </w:tabs>
              <w:spacing w:before="120" w:after="0" w:line="360" w:lineRule="auto"/>
              <w:jc w:val="both"/>
              <w:rPr>
                <w:rFonts w:ascii="Trebuchet MS" w:hAnsi="Trebuchet MS" w:cs="Trebuchet MS"/>
                <w:lang w:val="pt-BR"/>
              </w:rPr>
            </w:pPr>
            <w:r w:rsidRPr="00C42D9F">
              <w:rPr>
                <w:rFonts w:ascii="Trebuchet MS" w:hAnsi="Trebuchet MS" w:cs="Trebuchet MS"/>
                <w:sz w:val="22"/>
                <w:szCs w:val="22"/>
                <w:lang w:val="pt-BR"/>
              </w:rPr>
              <w:t>Itaú Seguros S.A.</w:t>
            </w:r>
            <w:r w:rsidR="00651B35" w:rsidRPr="00AE5ECA">
              <w:rPr>
                <w:rFonts w:ascii="Trebuchet MS" w:hAnsi="Trebuchet MS" w:cs="Trebuchet MS"/>
                <w:sz w:val="22"/>
                <w:szCs w:val="22"/>
                <w:lang w:val="pt-BR"/>
              </w:rPr>
              <w:t xml:space="preserve">, inscrita no CNPJ sob o nº </w:t>
            </w:r>
            <w:r w:rsidRPr="00C42D9F">
              <w:rPr>
                <w:rFonts w:ascii="Trebuchet MS" w:hAnsi="Trebuchet MS" w:cs="Trebuchet MS"/>
                <w:sz w:val="22"/>
                <w:szCs w:val="22"/>
                <w:lang w:val="pt-BR"/>
              </w:rPr>
              <w:t>61.557.039/0001-07</w:t>
            </w:r>
            <w:r w:rsidR="00651B35" w:rsidRPr="00AE5ECA">
              <w:rPr>
                <w:rFonts w:ascii="Trebuchet MS" w:hAnsi="Trebuchet MS" w:cs="Trebuchet MS"/>
                <w:sz w:val="22"/>
                <w:szCs w:val="22"/>
                <w:lang w:val="pt-BR"/>
              </w:rPr>
              <w:t xml:space="preserve">; </w:t>
            </w:r>
          </w:p>
        </w:tc>
      </w:tr>
      <w:tr w:rsidR="00651B35" w:rsidRPr="008D36EF" w14:paraId="0C1CF56B" w14:textId="77777777" w:rsidTr="00572176">
        <w:trPr>
          <w:trHeight w:val="377"/>
        </w:trPr>
        <w:tc>
          <w:tcPr>
            <w:tcW w:w="3049" w:type="dxa"/>
          </w:tcPr>
          <w:p w14:paraId="67A9D9DF" w14:textId="77777777" w:rsidR="00651B35" w:rsidRPr="00572176" w:rsidRDefault="00651B35" w:rsidP="00572176">
            <w:pPr>
              <w:tabs>
                <w:tab w:val="left" w:pos="284"/>
                <w:tab w:val="left" w:pos="676"/>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Seguros</w:t>
            </w:r>
            <w:r w:rsidRPr="00572176">
              <w:rPr>
                <w:rFonts w:ascii="Trebuchet MS" w:hAnsi="Trebuchet MS" w:cs="Trebuchet MS"/>
                <w:sz w:val="22"/>
                <w:szCs w:val="22"/>
                <w:lang w:val="pt-BR"/>
              </w:rPr>
              <w:t>”:</w:t>
            </w:r>
          </w:p>
        </w:tc>
        <w:tc>
          <w:tcPr>
            <w:tcW w:w="6590" w:type="dxa"/>
          </w:tcPr>
          <w:p w14:paraId="7A182A55" w14:textId="77777777" w:rsidR="00651B35" w:rsidRPr="00AE5ECA" w:rsidRDefault="00651B35" w:rsidP="00572176">
            <w:pPr>
              <w:tabs>
                <w:tab w:val="left" w:pos="284"/>
              </w:tabs>
              <w:spacing w:before="120" w:line="360" w:lineRule="auto"/>
              <w:jc w:val="both"/>
              <w:rPr>
                <w:rFonts w:ascii="Trebuchet MS" w:hAnsi="Trebuchet MS" w:cs="Trebuchet MS"/>
                <w:lang w:val="pt-BR"/>
              </w:rPr>
            </w:pPr>
            <w:r w:rsidRPr="00AE5ECA">
              <w:rPr>
                <w:rFonts w:ascii="Trebuchet MS" w:hAnsi="Trebuchet MS" w:cs="Trebuchet MS"/>
                <w:sz w:val="22"/>
                <w:szCs w:val="22"/>
                <w:lang w:val="pt-BR"/>
              </w:rPr>
              <w:t xml:space="preserve">Quando mencionados, em conjunto, o seguro de danos físicos ao imóvel e o seguro de morte ou invalidez permanente, contratados pelos Devedores; </w:t>
            </w:r>
          </w:p>
        </w:tc>
      </w:tr>
      <w:tr w:rsidR="00651B35" w:rsidRPr="008D36EF" w14:paraId="276E08A3" w14:textId="77777777" w:rsidTr="00572176">
        <w:tc>
          <w:tcPr>
            <w:tcW w:w="3049" w:type="dxa"/>
          </w:tcPr>
          <w:p w14:paraId="4DFFCB22" w14:textId="77777777" w:rsidR="00651B35" w:rsidRPr="00572176" w:rsidRDefault="00651B35" w:rsidP="00572176">
            <w:pPr>
              <w:tabs>
                <w:tab w:val="left" w:pos="284"/>
                <w:tab w:val="left" w:pos="676"/>
              </w:tabs>
              <w:spacing w:before="120" w:line="360" w:lineRule="auto"/>
              <w:rPr>
                <w:rFonts w:ascii="Trebuchet MS" w:hAnsi="Trebuchet MS" w:cs="Trebuchet MS"/>
                <w:lang w:val="pt-BR"/>
              </w:rPr>
            </w:pPr>
            <w:r w:rsidRPr="00572176">
              <w:rPr>
                <w:rFonts w:ascii="Trebuchet MS" w:hAnsi="Trebuchet MS" w:cs="Trebuchet MS"/>
                <w:sz w:val="22"/>
                <w:szCs w:val="22"/>
                <w:lang w:val="pt-BR"/>
              </w:rPr>
              <w:t>“</w:t>
            </w:r>
            <w:proofErr w:type="spellStart"/>
            <w:r w:rsidRPr="00572176">
              <w:rPr>
                <w:rFonts w:ascii="Trebuchet MS" w:hAnsi="Trebuchet MS" w:cs="Trebuchet MS"/>
                <w:i/>
                <w:sz w:val="22"/>
                <w:szCs w:val="22"/>
                <w:u w:val="single"/>
                <w:lang w:val="pt-BR"/>
              </w:rPr>
              <w:t>Servicer</w:t>
            </w:r>
            <w:proofErr w:type="spellEnd"/>
            <w:r w:rsidRPr="00572176">
              <w:rPr>
                <w:rFonts w:ascii="Trebuchet MS" w:hAnsi="Trebuchet MS" w:cs="Trebuchet MS"/>
                <w:sz w:val="22"/>
                <w:szCs w:val="22"/>
                <w:lang w:val="pt-BR"/>
              </w:rPr>
              <w:t>”:</w:t>
            </w:r>
          </w:p>
        </w:tc>
        <w:tc>
          <w:tcPr>
            <w:tcW w:w="6590" w:type="dxa"/>
          </w:tcPr>
          <w:p w14:paraId="6920B935" w14:textId="77777777" w:rsidR="00651B35" w:rsidRPr="00572176" w:rsidRDefault="00651B35" w:rsidP="00572176">
            <w:pPr>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Itaú Unibanco S.A., acima qualificado;</w:t>
            </w:r>
          </w:p>
        </w:tc>
      </w:tr>
      <w:tr w:rsidR="00651B35" w:rsidRPr="008D36EF" w14:paraId="3729B32F" w14:textId="77777777" w:rsidTr="00572176">
        <w:tc>
          <w:tcPr>
            <w:tcW w:w="3049" w:type="dxa"/>
          </w:tcPr>
          <w:p w14:paraId="434E1BA6" w14:textId="77777777" w:rsidR="00651B35" w:rsidRPr="00572176" w:rsidRDefault="00651B35" w:rsidP="00572176">
            <w:pPr>
              <w:pStyle w:val="Recuodecorpodetexto"/>
              <w:tabs>
                <w:tab w:val="clear" w:pos="720"/>
                <w:tab w:val="left" w:pos="284"/>
                <w:tab w:val="left" w:pos="626"/>
              </w:tabs>
              <w:spacing w:before="120" w:line="360" w:lineRule="auto"/>
              <w:jc w:val="left"/>
              <w:rPr>
                <w:rFonts w:ascii="Trebuchet MS" w:hAnsi="Trebuchet MS" w:cs="Trebuchet MS"/>
                <w:sz w:val="22"/>
                <w:szCs w:val="22"/>
                <w:lang w:eastAsia="en-US"/>
              </w:rPr>
            </w:pPr>
            <w:r w:rsidRPr="00572176">
              <w:rPr>
                <w:rFonts w:ascii="Trebuchet MS" w:hAnsi="Trebuchet MS" w:cs="Trebuchet MS"/>
                <w:sz w:val="22"/>
                <w:szCs w:val="22"/>
              </w:rPr>
              <w:t>“</w:t>
            </w:r>
            <w:r w:rsidRPr="00572176">
              <w:rPr>
                <w:rFonts w:ascii="Trebuchet MS" w:hAnsi="Trebuchet MS" w:cs="Trebuchet MS"/>
                <w:sz w:val="22"/>
                <w:szCs w:val="22"/>
                <w:u w:val="single"/>
              </w:rPr>
              <w:t>TR</w:t>
            </w:r>
            <w:r w:rsidRPr="00572176">
              <w:rPr>
                <w:rFonts w:ascii="Trebuchet MS" w:hAnsi="Trebuchet MS" w:cs="Trebuchet MS"/>
                <w:sz w:val="22"/>
                <w:szCs w:val="22"/>
              </w:rPr>
              <w:t>”:</w:t>
            </w:r>
          </w:p>
        </w:tc>
        <w:tc>
          <w:tcPr>
            <w:tcW w:w="6590" w:type="dxa"/>
          </w:tcPr>
          <w:p w14:paraId="26877F41" w14:textId="77777777" w:rsidR="00651B35" w:rsidRPr="00572176" w:rsidRDefault="00651B35" w:rsidP="00572176">
            <w:pPr>
              <w:pStyle w:val="Recuodecorpodetexto"/>
              <w:tabs>
                <w:tab w:val="clear" w:pos="720"/>
                <w:tab w:val="left" w:pos="284"/>
              </w:tabs>
              <w:spacing w:before="120" w:line="360" w:lineRule="auto"/>
              <w:rPr>
                <w:rFonts w:ascii="Trebuchet MS" w:hAnsi="Trebuchet MS" w:cs="Trebuchet MS"/>
                <w:sz w:val="22"/>
                <w:szCs w:val="22"/>
                <w:lang w:eastAsia="en-US"/>
              </w:rPr>
            </w:pPr>
            <w:r w:rsidRPr="00572176">
              <w:rPr>
                <w:rFonts w:ascii="Trebuchet MS" w:hAnsi="Trebuchet MS" w:cs="Trebuchet MS"/>
                <w:sz w:val="22"/>
                <w:szCs w:val="22"/>
              </w:rPr>
              <w:t>Taxa Referencial, divulgada pelo Banco Central do Brasil;</w:t>
            </w:r>
          </w:p>
        </w:tc>
      </w:tr>
      <w:tr w:rsidR="00651B35" w:rsidRPr="008D36EF" w14:paraId="615A1C32" w14:textId="77777777" w:rsidTr="00572176">
        <w:tc>
          <w:tcPr>
            <w:tcW w:w="3049" w:type="dxa"/>
          </w:tcPr>
          <w:p w14:paraId="55CBF25B" w14:textId="77777777" w:rsidR="00651B35" w:rsidRPr="00572176" w:rsidRDefault="00651B35" w:rsidP="00572176">
            <w:pPr>
              <w:pStyle w:val="Recuodecorpodetexto"/>
              <w:tabs>
                <w:tab w:val="clear" w:pos="720"/>
                <w:tab w:val="left" w:pos="284"/>
                <w:tab w:val="left" w:pos="626"/>
              </w:tabs>
              <w:spacing w:before="120" w:line="360" w:lineRule="auto"/>
              <w:jc w:val="left"/>
              <w:rPr>
                <w:rFonts w:ascii="Trebuchet MS" w:hAnsi="Trebuchet MS" w:cs="Trebuchet MS"/>
                <w:sz w:val="22"/>
                <w:szCs w:val="22"/>
              </w:rPr>
            </w:pPr>
            <w:r w:rsidRPr="00572176">
              <w:rPr>
                <w:rFonts w:ascii="Trebuchet MS" w:hAnsi="Trebuchet MS" w:cs="Trebuchet MS"/>
                <w:sz w:val="22"/>
                <w:szCs w:val="22"/>
              </w:rPr>
              <w:t>“</w:t>
            </w:r>
            <w:r w:rsidRPr="00572176">
              <w:rPr>
                <w:rFonts w:ascii="Trebuchet MS" w:hAnsi="Trebuchet MS" w:cs="Trebuchet MS"/>
                <w:sz w:val="22"/>
                <w:szCs w:val="22"/>
                <w:u w:val="single"/>
              </w:rPr>
              <w:t>Valor da Cessão</w:t>
            </w:r>
            <w:r w:rsidRPr="00572176">
              <w:rPr>
                <w:rFonts w:ascii="Trebuchet MS" w:hAnsi="Trebuchet MS" w:cs="Trebuchet MS"/>
                <w:sz w:val="22"/>
                <w:szCs w:val="22"/>
              </w:rPr>
              <w:t>”:</w:t>
            </w:r>
          </w:p>
        </w:tc>
        <w:tc>
          <w:tcPr>
            <w:tcW w:w="6590" w:type="dxa"/>
          </w:tcPr>
          <w:p w14:paraId="0C1D7690" w14:textId="77777777" w:rsidR="00651B35" w:rsidRPr="00572176" w:rsidRDefault="00651B35" w:rsidP="00572176">
            <w:pPr>
              <w:pStyle w:val="Recuodecorpodetexto"/>
              <w:tabs>
                <w:tab w:val="clear" w:pos="720"/>
                <w:tab w:val="left" w:pos="284"/>
              </w:tabs>
              <w:spacing w:before="120" w:line="360" w:lineRule="auto"/>
              <w:rPr>
                <w:rFonts w:ascii="Trebuchet MS" w:hAnsi="Trebuchet MS" w:cs="Trebuchet MS"/>
                <w:sz w:val="22"/>
                <w:szCs w:val="22"/>
              </w:rPr>
            </w:pPr>
            <w:r w:rsidRPr="00572176">
              <w:rPr>
                <w:rFonts w:ascii="Trebuchet MS" w:hAnsi="Trebuchet MS" w:cs="Trebuchet MS"/>
                <w:sz w:val="22"/>
                <w:szCs w:val="22"/>
              </w:rPr>
              <w:t>O valor a ser pago ao Cedente, em razão da cessão dos Créditos Imobiliários, após atendidas as Condições Precedentes; e</w:t>
            </w:r>
          </w:p>
        </w:tc>
      </w:tr>
      <w:tr w:rsidR="00651B35" w:rsidRPr="008D36EF" w14:paraId="21CBAE98" w14:textId="77777777" w:rsidTr="00572176">
        <w:tc>
          <w:tcPr>
            <w:tcW w:w="3049" w:type="dxa"/>
          </w:tcPr>
          <w:p w14:paraId="58F8989B" w14:textId="77777777" w:rsidR="00651B35" w:rsidRPr="00572176" w:rsidRDefault="00651B35" w:rsidP="00572176">
            <w:pPr>
              <w:pStyle w:val="Recuodecorpodetexto"/>
              <w:tabs>
                <w:tab w:val="clear" w:pos="720"/>
                <w:tab w:val="left" w:pos="284"/>
                <w:tab w:val="left" w:pos="626"/>
              </w:tabs>
              <w:spacing w:before="120" w:line="360" w:lineRule="auto"/>
              <w:jc w:val="left"/>
              <w:rPr>
                <w:rFonts w:ascii="Trebuchet MS" w:hAnsi="Trebuchet MS" w:cs="Trebuchet MS"/>
                <w:sz w:val="22"/>
                <w:szCs w:val="22"/>
              </w:rPr>
            </w:pPr>
            <w:r w:rsidRPr="00572176">
              <w:rPr>
                <w:rFonts w:ascii="Trebuchet MS" w:hAnsi="Trebuchet MS" w:cs="Trebuchet MS"/>
                <w:sz w:val="22"/>
                <w:szCs w:val="22"/>
              </w:rPr>
              <w:t>“</w:t>
            </w:r>
            <w:r w:rsidRPr="00572176">
              <w:rPr>
                <w:rFonts w:ascii="Trebuchet MS" w:hAnsi="Trebuchet MS" w:cs="Trebuchet MS"/>
                <w:sz w:val="22"/>
                <w:szCs w:val="22"/>
                <w:u w:val="single"/>
              </w:rPr>
              <w:t>Valor de Recompra</w:t>
            </w:r>
            <w:r w:rsidRPr="00572176">
              <w:rPr>
                <w:rFonts w:ascii="Trebuchet MS" w:hAnsi="Trebuchet MS" w:cs="Trebuchet MS"/>
                <w:sz w:val="22"/>
                <w:szCs w:val="22"/>
              </w:rPr>
              <w:t>”:</w:t>
            </w:r>
          </w:p>
        </w:tc>
        <w:tc>
          <w:tcPr>
            <w:tcW w:w="6590" w:type="dxa"/>
          </w:tcPr>
          <w:p w14:paraId="54036878" w14:textId="77777777" w:rsidR="00651B35" w:rsidRPr="00572176" w:rsidRDefault="00651B35" w:rsidP="00572176">
            <w:pPr>
              <w:widowControl w:val="0"/>
              <w:tabs>
                <w:tab w:val="left" w:pos="284"/>
              </w:tabs>
              <w:spacing w:before="120" w:line="360" w:lineRule="auto"/>
              <w:jc w:val="both"/>
              <w:rPr>
                <w:rFonts w:ascii="Trebuchet MS" w:hAnsi="Trebuchet MS" w:cs="Trebuchet MS"/>
                <w:lang w:val="pt-BR"/>
              </w:rPr>
            </w:pPr>
            <w:r w:rsidRPr="00572176">
              <w:rPr>
                <w:rFonts w:ascii="Trebuchet MS" w:hAnsi="Trebuchet MS" w:cs="Trebuchet MS"/>
                <w:sz w:val="22"/>
                <w:szCs w:val="22"/>
                <w:lang w:val="pt-BR"/>
              </w:rPr>
              <w:t>O valor de Recompra Compulsória</w:t>
            </w:r>
            <w:r w:rsidR="002B4071">
              <w:rPr>
                <w:rFonts w:ascii="Trebuchet MS" w:hAnsi="Trebuchet MS" w:cs="Trebuchet MS"/>
                <w:sz w:val="22"/>
                <w:szCs w:val="22"/>
                <w:lang w:val="pt-BR"/>
              </w:rPr>
              <w:t>, Recompra Compulsória Total</w:t>
            </w:r>
            <w:r w:rsidRPr="00572176">
              <w:rPr>
                <w:rFonts w:ascii="Trebuchet MS" w:hAnsi="Trebuchet MS" w:cs="Trebuchet MS"/>
                <w:sz w:val="22"/>
                <w:szCs w:val="22"/>
                <w:lang w:val="pt-BR"/>
              </w:rPr>
              <w:t xml:space="preserve"> ou de Recompra Facultativa, conforme o caso, corresponderá ao saldo devedor dos respectivos Créditos Imobiliários, devidamente atualizado, na data da respectiva recompra. Para fins de esclarecimento, o Valor de Recompra em nenhuma hipótese abrangerá a Parcela Não Cedida dos Créditos Imobiliários Totais.</w:t>
            </w:r>
          </w:p>
        </w:tc>
      </w:tr>
    </w:tbl>
    <w:p w14:paraId="1DF5BF62"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77BBD4FC" w14:textId="77777777" w:rsidR="00651B35" w:rsidRPr="00572176" w:rsidRDefault="00651B35" w:rsidP="00210ABC">
      <w:pPr>
        <w:pStyle w:val="Ttulo2"/>
        <w:tabs>
          <w:tab w:val="left" w:pos="284"/>
        </w:tabs>
        <w:spacing w:line="360" w:lineRule="auto"/>
        <w:rPr>
          <w:rFonts w:ascii="Trebuchet MS" w:hAnsi="Trebuchet MS" w:cs="Trebuchet MS"/>
          <w:sz w:val="22"/>
          <w:szCs w:val="22"/>
        </w:rPr>
      </w:pPr>
      <w:bookmarkStart w:id="28" w:name="_Toc110076261"/>
      <w:bookmarkStart w:id="29" w:name="_Toc163380699"/>
      <w:bookmarkStart w:id="30" w:name="_Toc180553615"/>
      <w:bookmarkStart w:id="31" w:name="_Toc205799090"/>
      <w:bookmarkStart w:id="32" w:name="_Toc241983065"/>
      <w:bookmarkStart w:id="33" w:name="_Toc266295723"/>
      <w:bookmarkStart w:id="34" w:name="_Toc299444344"/>
      <w:bookmarkStart w:id="35" w:name="_Toc299707256"/>
      <w:bookmarkStart w:id="36" w:name="_Toc449709460"/>
      <w:r w:rsidRPr="00572176">
        <w:rPr>
          <w:rFonts w:ascii="Trebuchet MS" w:hAnsi="Trebuchet MS" w:cs="Trebuchet MS"/>
          <w:sz w:val="22"/>
          <w:szCs w:val="22"/>
        </w:rPr>
        <w:t>CLÁUSULA SEGUNDA - OBJETO</w:t>
      </w:r>
      <w:bookmarkEnd w:id="28"/>
      <w:r w:rsidRPr="00572176">
        <w:rPr>
          <w:rFonts w:ascii="Trebuchet MS" w:hAnsi="Trebuchet MS" w:cs="Trebuchet MS"/>
          <w:sz w:val="22"/>
          <w:szCs w:val="22"/>
        </w:rPr>
        <w:t xml:space="preserve"> E CRÉDITOS IMOBILIÁRIOS</w:t>
      </w:r>
      <w:bookmarkEnd w:id="29"/>
      <w:bookmarkEnd w:id="30"/>
      <w:bookmarkEnd w:id="31"/>
      <w:bookmarkEnd w:id="32"/>
      <w:bookmarkEnd w:id="33"/>
      <w:bookmarkEnd w:id="34"/>
      <w:bookmarkEnd w:id="35"/>
      <w:bookmarkEnd w:id="36"/>
    </w:p>
    <w:p w14:paraId="7BE6C533" w14:textId="77777777" w:rsidR="00651B35" w:rsidRPr="00572176" w:rsidRDefault="00651B35" w:rsidP="00210ABC">
      <w:pPr>
        <w:pStyle w:val="BodyText21"/>
        <w:tabs>
          <w:tab w:val="left" w:pos="284"/>
        </w:tabs>
        <w:spacing w:line="360" w:lineRule="auto"/>
        <w:rPr>
          <w:rFonts w:ascii="Trebuchet MS" w:hAnsi="Trebuchet MS" w:cs="Trebuchet MS"/>
          <w:b/>
          <w:bCs/>
          <w:sz w:val="22"/>
          <w:szCs w:val="22"/>
        </w:rPr>
      </w:pPr>
    </w:p>
    <w:p w14:paraId="5F2826E4"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2.1.</w:t>
      </w:r>
      <w:r w:rsidRPr="00572176">
        <w:rPr>
          <w:rFonts w:ascii="Trebuchet MS" w:hAnsi="Trebuchet MS" w:cs="Trebuchet MS"/>
          <w:sz w:val="22"/>
          <w:szCs w:val="22"/>
          <w:lang w:val="pt-BR"/>
        </w:rPr>
        <w:tab/>
      </w:r>
      <w:r w:rsidR="000F5D0E" w:rsidRPr="000F5D0E">
        <w:rPr>
          <w:rFonts w:ascii="Trebuchet MS" w:hAnsi="Trebuchet MS" w:cs="Trebuchet MS"/>
          <w:sz w:val="22"/>
          <w:szCs w:val="22"/>
          <w:u w:val="single"/>
          <w:lang w:val="pt-BR"/>
        </w:rPr>
        <w:t>Vinculação dos Créditos Imobiliários</w:t>
      </w:r>
      <w:r w:rsidR="000F5D0E">
        <w:rPr>
          <w:rFonts w:ascii="Trebuchet MS" w:hAnsi="Trebuchet MS" w:cs="Trebuchet MS"/>
          <w:sz w:val="22"/>
          <w:szCs w:val="22"/>
          <w:lang w:val="pt-BR"/>
        </w:rPr>
        <w:t xml:space="preserve">: </w:t>
      </w:r>
      <w:r w:rsidRPr="00572176">
        <w:rPr>
          <w:rFonts w:ascii="Trebuchet MS" w:hAnsi="Trebuchet MS" w:cs="Trebuchet MS"/>
          <w:sz w:val="22"/>
          <w:szCs w:val="22"/>
          <w:lang w:val="pt-BR"/>
        </w:rPr>
        <w:t>Pelo presente Termo, a Emissora vincula, em caráter irrevogável e irretratável, a totalidade dos Créditos Imobiliários, representados pelas CCI, cedidos à Emissora nos termos do Co</w:t>
      </w:r>
      <w:r w:rsidR="000F5D0E">
        <w:rPr>
          <w:rFonts w:ascii="Trebuchet MS" w:hAnsi="Trebuchet MS" w:cs="Trebuchet MS"/>
          <w:sz w:val="22"/>
          <w:szCs w:val="22"/>
          <w:lang w:val="pt-BR"/>
        </w:rPr>
        <w:t xml:space="preserve">ntrato de Cessão, aos CRI da </w:t>
      </w:r>
      <w:r w:rsidR="00970F66">
        <w:rPr>
          <w:rFonts w:ascii="Trebuchet MS" w:hAnsi="Trebuchet MS" w:cs="Trebuchet MS"/>
          <w:sz w:val="22"/>
          <w:szCs w:val="22"/>
          <w:lang w:val="pt-BR"/>
        </w:rPr>
        <w:t>267</w:t>
      </w:r>
      <w:r w:rsidRPr="00572176">
        <w:rPr>
          <w:rFonts w:ascii="Trebuchet MS" w:hAnsi="Trebuchet MS" w:cs="Trebuchet MS"/>
          <w:sz w:val="22"/>
          <w:szCs w:val="22"/>
          <w:lang w:val="pt-BR"/>
        </w:rPr>
        <w:t>ª Série da 2ª Emissão, cujas características são descritas na cláusula terceira, abaixo.</w:t>
      </w:r>
    </w:p>
    <w:p w14:paraId="2268F24A"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2F23C538" w14:textId="77777777" w:rsidR="00651B35" w:rsidRPr="00572176" w:rsidRDefault="00651B35" w:rsidP="00210ABC">
      <w:pPr>
        <w:tabs>
          <w:tab w:val="left" w:pos="284"/>
        </w:tabs>
        <w:spacing w:line="360" w:lineRule="auto"/>
        <w:ind w:left="284"/>
        <w:jc w:val="both"/>
        <w:rPr>
          <w:rFonts w:ascii="Trebuchet MS" w:hAnsi="Trebuchet MS" w:cs="Trebuchet MS"/>
          <w:sz w:val="22"/>
          <w:szCs w:val="22"/>
          <w:lang w:val="pt-BR"/>
        </w:rPr>
      </w:pPr>
      <w:r w:rsidRPr="00572176">
        <w:rPr>
          <w:rFonts w:ascii="Trebuchet MS" w:hAnsi="Trebuchet MS" w:cs="Trebuchet MS"/>
          <w:sz w:val="22"/>
          <w:szCs w:val="22"/>
          <w:lang w:val="pt-BR"/>
        </w:rPr>
        <w:t>2.1.1. A fração dos Créditos Imobiliários Totais representada pela Parcela Não Cedida dos Créditos Imobiliários Totais não se encontra vinculada aos CRI da presente Emissão, permanecendo sob a titularidade do Cedente, nos termos do Contrato de Cessão.</w:t>
      </w:r>
    </w:p>
    <w:p w14:paraId="0A51C200" w14:textId="77777777" w:rsidR="00651B35" w:rsidRPr="00572176" w:rsidRDefault="00651B35" w:rsidP="00210ABC">
      <w:pPr>
        <w:tabs>
          <w:tab w:val="left" w:pos="284"/>
        </w:tabs>
        <w:spacing w:line="360" w:lineRule="auto"/>
        <w:ind w:left="284"/>
        <w:jc w:val="both"/>
        <w:rPr>
          <w:rFonts w:ascii="Trebuchet MS" w:hAnsi="Trebuchet MS" w:cs="Trebuchet MS"/>
          <w:sz w:val="22"/>
          <w:szCs w:val="22"/>
          <w:lang w:val="pt-BR"/>
        </w:rPr>
      </w:pPr>
    </w:p>
    <w:p w14:paraId="7D8C2681" w14:textId="77777777" w:rsidR="00651B35" w:rsidRPr="00572176" w:rsidRDefault="00651B35" w:rsidP="00210ABC">
      <w:pPr>
        <w:tabs>
          <w:tab w:val="left" w:pos="284"/>
        </w:tabs>
        <w:spacing w:line="360" w:lineRule="auto"/>
        <w:ind w:left="284"/>
        <w:jc w:val="both"/>
        <w:rPr>
          <w:rFonts w:ascii="Trebuchet MS" w:hAnsi="Trebuchet MS" w:cs="Trebuchet MS"/>
          <w:sz w:val="22"/>
          <w:szCs w:val="22"/>
          <w:lang w:val="pt-BR"/>
        </w:rPr>
      </w:pPr>
      <w:r w:rsidRPr="00572176">
        <w:rPr>
          <w:rFonts w:ascii="Trebuchet MS" w:hAnsi="Trebuchet MS" w:cs="Trebuchet MS"/>
          <w:sz w:val="22"/>
          <w:szCs w:val="22"/>
          <w:lang w:val="pt-BR"/>
        </w:rPr>
        <w:t>2.1.2. A cessão dos Créditos Imobiliários em favor da Emissora será formalizada através da formalização do Contrato de Cessão e da negociação das CCI por meio dos sistemas administrados pela CETIP.</w:t>
      </w:r>
    </w:p>
    <w:p w14:paraId="04AE1F06"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26E8DBE8" w14:textId="77777777" w:rsidR="00651B35" w:rsidRPr="00572176" w:rsidRDefault="00651B35" w:rsidP="00210ABC">
      <w:pPr>
        <w:tabs>
          <w:tab w:val="left" w:pos="284"/>
        </w:tabs>
        <w:spacing w:line="360" w:lineRule="auto"/>
        <w:ind w:left="284"/>
        <w:jc w:val="both"/>
        <w:rPr>
          <w:rFonts w:ascii="Trebuchet MS" w:hAnsi="Trebuchet MS" w:cs="Trebuchet MS"/>
          <w:sz w:val="22"/>
          <w:szCs w:val="22"/>
          <w:lang w:val="pt-BR"/>
        </w:rPr>
      </w:pPr>
      <w:r w:rsidRPr="00572176">
        <w:rPr>
          <w:rFonts w:ascii="Trebuchet MS" w:hAnsi="Trebuchet MS" w:cs="Trebuchet MS"/>
          <w:sz w:val="22"/>
          <w:szCs w:val="22"/>
          <w:lang w:val="pt-BR"/>
        </w:rPr>
        <w:t xml:space="preserve">2.1.3. Após o atendimento das Condições Precedentes, a </w:t>
      </w:r>
      <w:proofErr w:type="spellStart"/>
      <w:r w:rsidRPr="00572176">
        <w:rPr>
          <w:rFonts w:ascii="Trebuchet MS" w:hAnsi="Trebuchet MS" w:cs="Trebuchet MS"/>
          <w:sz w:val="22"/>
          <w:szCs w:val="22"/>
          <w:lang w:val="pt-BR"/>
        </w:rPr>
        <w:t>Securitizadora</w:t>
      </w:r>
      <w:proofErr w:type="spellEnd"/>
      <w:r w:rsidRPr="00572176">
        <w:rPr>
          <w:rFonts w:ascii="Trebuchet MS" w:hAnsi="Trebuchet MS" w:cs="Trebuchet MS"/>
          <w:sz w:val="22"/>
          <w:szCs w:val="22"/>
          <w:lang w:val="pt-BR"/>
        </w:rPr>
        <w:t xml:space="preserve"> pagará ao Cedente, pela cessão dos Créditos Imobiliários, a importância de </w:t>
      </w:r>
      <w:r w:rsidR="00F239AE" w:rsidRPr="00F239AE">
        <w:rPr>
          <w:rFonts w:ascii="Trebuchet MS" w:hAnsi="Trebuchet MS" w:cs="Trebuchet MS"/>
          <w:sz w:val="22"/>
          <w:szCs w:val="22"/>
          <w:lang w:val="pt-BR"/>
        </w:rPr>
        <w:t xml:space="preserve">R$ 331.323.825,82 (trezentos e trinta e um milhões, trezentos e vinte e três mil, </w:t>
      </w:r>
      <w:commentRangeStart w:id="37"/>
      <w:r w:rsidR="00F239AE" w:rsidRPr="002F3C4F">
        <w:rPr>
          <w:rFonts w:ascii="Trebuchet MS" w:hAnsi="Trebuchet MS" w:cs="Trebuchet MS"/>
          <w:sz w:val="22"/>
          <w:szCs w:val="22"/>
          <w:highlight w:val="yellow"/>
          <w:lang w:val="pt-BR"/>
          <w:rPrChange w:id="38" w:author="Hugo Alves Richard" w:date="2016-05-16T15:56:00Z">
            <w:rPr>
              <w:rFonts w:ascii="Trebuchet MS" w:hAnsi="Trebuchet MS" w:cs="Trebuchet MS"/>
              <w:sz w:val="22"/>
              <w:szCs w:val="22"/>
              <w:lang w:val="pt-BR"/>
            </w:rPr>
          </w:rPrChange>
        </w:rPr>
        <w:t>oitocentos e vinte e cinco e oitenta e dois centavos</w:t>
      </w:r>
      <w:commentRangeEnd w:id="37"/>
      <w:r w:rsidR="002F3C4F">
        <w:rPr>
          <w:rStyle w:val="Refdecomentrio"/>
          <w:rFonts w:ascii="Times New Roman" w:eastAsia="Times New Roman" w:hAnsi="Times New Roman"/>
          <w:szCs w:val="20"/>
          <w:lang w:val="pt-BR" w:eastAsia="pt-BR"/>
        </w:rPr>
        <w:commentReference w:id="37"/>
      </w:r>
      <w:r w:rsidR="00F239AE" w:rsidRPr="00F239AE">
        <w:rPr>
          <w:rFonts w:ascii="Trebuchet MS" w:hAnsi="Trebuchet MS" w:cs="Trebuchet MS"/>
          <w:sz w:val="22"/>
          <w:szCs w:val="22"/>
          <w:lang w:val="pt-BR"/>
        </w:rPr>
        <w:t>)</w:t>
      </w:r>
      <w:r w:rsidRPr="00572176">
        <w:rPr>
          <w:rFonts w:ascii="Trebuchet MS" w:hAnsi="Trebuchet MS" w:cs="Trebuchet MS"/>
          <w:sz w:val="22"/>
          <w:szCs w:val="22"/>
          <w:lang w:val="pt-BR"/>
        </w:rPr>
        <w:t xml:space="preserve">, relativa ao saldo devedor global dos Créditos Imobiliários que lastreiam os CRI em </w:t>
      </w:r>
      <w:r w:rsidR="008F69B6" w:rsidRPr="008F69B6">
        <w:rPr>
          <w:rFonts w:ascii="Trebuchet MS" w:hAnsi="Trebuchet MS" w:cs="Trebuchet MS"/>
          <w:sz w:val="22"/>
          <w:szCs w:val="22"/>
          <w:lang w:val="pt-BR"/>
        </w:rPr>
        <w:t>29 de abril de 2016</w:t>
      </w:r>
      <w:r w:rsidRPr="00572176">
        <w:rPr>
          <w:rFonts w:ascii="Trebuchet MS" w:hAnsi="Trebuchet MS" w:cs="Trebuchet MS"/>
          <w:sz w:val="22"/>
          <w:szCs w:val="22"/>
          <w:lang w:val="pt-BR"/>
        </w:rPr>
        <w:t xml:space="preserve">, com vencimento a partir de </w:t>
      </w:r>
      <w:r w:rsidR="00B30FFB">
        <w:rPr>
          <w:rFonts w:ascii="Trebuchet MS" w:hAnsi="Trebuchet MS" w:cs="Trebuchet MS"/>
          <w:sz w:val="22"/>
          <w:szCs w:val="22"/>
          <w:lang w:val="pt-BR"/>
        </w:rPr>
        <w:t xml:space="preserve">maio </w:t>
      </w:r>
      <w:r w:rsidR="000F5D0E">
        <w:rPr>
          <w:rFonts w:ascii="Trebuchet MS" w:hAnsi="Trebuchet MS" w:cs="Trebuchet MS"/>
          <w:sz w:val="22"/>
          <w:szCs w:val="22"/>
          <w:lang w:val="pt-BR"/>
        </w:rPr>
        <w:t>de 2016</w:t>
      </w:r>
      <w:r w:rsidRPr="00572176">
        <w:rPr>
          <w:rFonts w:ascii="Trebuchet MS" w:hAnsi="Trebuchet MS" w:cs="Trebuchet MS"/>
          <w:sz w:val="22"/>
          <w:szCs w:val="22"/>
          <w:lang w:val="pt-BR"/>
        </w:rPr>
        <w:t>, inclusive, deduzido dos custos e despesas relativos à estruturação e implementação da emissão dos CRI. O valor da Cessão dos Créditos será pago com recursos oriundos da integralização dos CRI, nos termos do item 2.1 do Contrato de Cessão.</w:t>
      </w:r>
    </w:p>
    <w:p w14:paraId="4E492BFF"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6829B1DF" w14:textId="77777777" w:rsidR="00651B35" w:rsidRPr="00572176" w:rsidRDefault="00651B35" w:rsidP="00210ABC">
      <w:pPr>
        <w:tabs>
          <w:tab w:val="left" w:pos="284"/>
        </w:tabs>
        <w:spacing w:line="360" w:lineRule="auto"/>
        <w:jc w:val="both"/>
        <w:rPr>
          <w:rFonts w:ascii="Trebuchet MS" w:hAnsi="Trebuchet MS" w:cs="Trebuchet MS"/>
          <w:color w:val="000000"/>
          <w:sz w:val="22"/>
          <w:szCs w:val="22"/>
          <w:lang w:val="pt-BR"/>
        </w:rPr>
      </w:pPr>
      <w:r w:rsidRPr="00572176">
        <w:rPr>
          <w:rFonts w:ascii="Trebuchet MS" w:hAnsi="Trebuchet MS" w:cs="Trebuchet MS"/>
          <w:color w:val="000000"/>
          <w:sz w:val="22"/>
          <w:szCs w:val="22"/>
          <w:lang w:val="pt-BR"/>
        </w:rPr>
        <w:t>2.2.</w:t>
      </w:r>
      <w:r w:rsidRPr="00572176">
        <w:rPr>
          <w:rFonts w:ascii="Trebuchet MS" w:hAnsi="Trebuchet MS" w:cs="Trebuchet MS"/>
          <w:color w:val="000000"/>
          <w:sz w:val="22"/>
          <w:szCs w:val="22"/>
          <w:lang w:val="pt-BR"/>
        </w:rPr>
        <w:tab/>
      </w:r>
      <w:r w:rsidR="000F5D0E" w:rsidRPr="000F5D0E">
        <w:rPr>
          <w:rFonts w:ascii="Trebuchet MS" w:hAnsi="Trebuchet MS" w:cs="Trebuchet MS"/>
          <w:color w:val="000000"/>
          <w:sz w:val="22"/>
          <w:szCs w:val="22"/>
          <w:u w:val="single"/>
          <w:lang w:val="pt-BR"/>
        </w:rPr>
        <w:t>Ajuste de Valores</w:t>
      </w:r>
      <w:r w:rsidR="000F5D0E">
        <w:rPr>
          <w:rFonts w:ascii="Trebuchet MS" w:hAnsi="Trebuchet MS" w:cs="Trebuchet MS"/>
          <w:color w:val="000000"/>
          <w:sz w:val="22"/>
          <w:szCs w:val="22"/>
          <w:lang w:val="pt-BR"/>
        </w:rPr>
        <w:t xml:space="preserve">: </w:t>
      </w:r>
      <w:r w:rsidRPr="00572176">
        <w:rPr>
          <w:rFonts w:ascii="Trebuchet MS" w:hAnsi="Trebuchet MS" w:cs="Trebuchet MS"/>
          <w:color w:val="000000"/>
          <w:sz w:val="22"/>
          <w:szCs w:val="22"/>
          <w:lang w:val="pt-BR"/>
        </w:rPr>
        <w:t>Conforme previsto no Contrato de Cessão, a Cedente e a Emissora poderão ser chamadas a realizar Pagamentos Residuais Cedente ou Pagamentos Residuais Emissora, conforme definidos abaixo. Os valores devidos a título de Pagamentos Residuais Cedente e os Pagamentos Residuais Emissora serão realizados, conforme o caso, a título de ajuste de descasamento de TR (“</w:t>
      </w:r>
      <w:r w:rsidRPr="00572176">
        <w:rPr>
          <w:rFonts w:ascii="Trebuchet MS" w:hAnsi="Trebuchet MS" w:cs="Trebuchet MS"/>
          <w:color w:val="000000"/>
          <w:sz w:val="22"/>
          <w:szCs w:val="22"/>
          <w:u w:val="single"/>
          <w:lang w:val="pt-BR"/>
        </w:rPr>
        <w:t>Equalização de Descasamento de TR</w:t>
      </w:r>
      <w:r w:rsidRPr="00572176">
        <w:rPr>
          <w:rFonts w:ascii="Trebuchet MS" w:hAnsi="Trebuchet MS" w:cs="Trebuchet MS"/>
          <w:color w:val="000000"/>
          <w:sz w:val="22"/>
          <w:szCs w:val="22"/>
          <w:lang w:val="pt-BR"/>
        </w:rPr>
        <w:t xml:space="preserve">”) </w:t>
      </w:r>
      <w:r w:rsidR="000F5D0E" w:rsidRPr="000F5D0E">
        <w:rPr>
          <w:rFonts w:ascii="Trebuchet MS" w:hAnsi="Trebuchet MS" w:cs="Trebuchet MS"/>
          <w:color w:val="000000"/>
          <w:sz w:val="22"/>
          <w:szCs w:val="22"/>
          <w:lang w:val="pt-BR"/>
        </w:rPr>
        <w:t xml:space="preserve">ou ajuste de custos e despesas do Patrimônio Separado </w:t>
      </w:r>
      <w:r w:rsidRPr="00572176">
        <w:rPr>
          <w:rFonts w:ascii="Trebuchet MS" w:hAnsi="Trebuchet MS" w:cs="Trebuchet MS"/>
          <w:color w:val="000000"/>
          <w:sz w:val="22"/>
          <w:szCs w:val="22"/>
          <w:lang w:val="pt-BR"/>
        </w:rPr>
        <w:t>(“</w:t>
      </w:r>
      <w:r w:rsidRPr="00572176">
        <w:rPr>
          <w:rFonts w:ascii="Trebuchet MS" w:hAnsi="Trebuchet MS" w:cs="Trebuchet MS"/>
          <w:color w:val="000000"/>
          <w:sz w:val="22"/>
          <w:szCs w:val="22"/>
          <w:u w:val="single"/>
          <w:lang w:val="pt-BR"/>
        </w:rPr>
        <w:t>Ajuste de Despesas</w:t>
      </w:r>
      <w:r w:rsidRPr="00572176">
        <w:rPr>
          <w:rFonts w:ascii="Trebuchet MS" w:hAnsi="Trebuchet MS" w:cs="Trebuchet MS"/>
          <w:color w:val="000000"/>
          <w:sz w:val="22"/>
          <w:szCs w:val="22"/>
          <w:lang w:val="pt-BR"/>
        </w:rPr>
        <w:t>” e em conjunto com a Equalização de Descasamento de TR, independentemente do peso de cada um no montante total, “</w:t>
      </w:r>
      <w:r w:rsidRPr="00572176">
        <w:rPr>
          <w:rFonts w:ascii="Trebuchet MS" w:hAnsi="Trebuchet MS" w:cs="Trebuchet MS"/>
          <w:color w:val="000000"/>
          <w:sz w:val="22"/>
          <w:szCs w:val="22"/>
          <w:u w:val="single"/>
          <w:lang w:val="pt-BR"/>
        </w:rPr>
        <w:t>Ajuste de Valores</w:t>
      </w:r>
      <w:r w:rsidRPr="00572176">
        <w:rPr>
          <w:rFonts w:ascii="Trebuchet MS" w:hAnsi="Trebuchet MS" w:cs="Trebuchet MS"/>
          <w:color w:val="000000"/>
          <w:sz w:val="22"/>
          <w:szCs w:val="22"/>
          <w:lang w:val="pt-BR"/>
        </w:rPr>
        <w:t>”).</w:t>
      </w:r>
    </w:p>
    <w:p w14:paraId="2299A8DB" w14:textId="77777777" w:rsidR="00651B35" w:rsidRPr="00572176" w:rsidRDefault="00651B35" w:rsidP="00210ABC">
      <w:pPr>
        <w:tabs>
          <w:tab w:val="left" w:pos="284"/>
        </w:tabs>
        <w:spacing w:line="360" w:lineRule="auto"/>
        <w:ind w:left="284"/>
        <w:jc w:val="both"/>
        <w:rPr>
          <w:rFonts w:ascii="Trebuchet MS" w:hAnsi="Trebuchet MS" w:cs="Trebuchet MS"/>
          <w:color w:val="000000"/>
          <w:sz w:val="22"/>
          <w:szCs w:val="22"/>
          <w:lang w:val="pt-BR"/>
        </w:rPr>
      </w:pPr>
    </w:p>
    <w:p w14:paraId="7BEFA229" w14:textId="77777777" w:rsidR="00651B35" w:rsidRPr="00572176" w:rsidRDefault="00651B35" w:rsidP="00210ABC">
      <w:pPr>
        <w:tabs>
          <w:tab w:val="left" w:pos="284"/>
        </w:tabs>
        <w:spacing w:line="360" w:lineRule="auto"/>
        <w:ind w:left="284"/>
        <w:jc w:val="both"/>
        <w:rPr>
          <w:rFonts w:ascii="Trebuchet MS" w:hAnsi="Trebuchet MS" w:cs="Trebuchet MS"/>
          <w:color w:val="000000"/>
          <w:sz w:val="22"/>
          <w:szCs w:val="22"/>
          <w:lang w:val="pt-BR"/>
        </w:rPr>
      </w:pPr>
      <w:r w:rsidRPr="00572176">
        <w:rPr>
          <w:rFonts w:ascii="Trebuchet MS" w:hAnsi="Trebuchet MS" w:cs="Trebuchet MS"/>
          <w:color w:val="000000"/>
          <w:sz w:val="22"/>
          <w:szCs w:val="22"/>
          <w:lang w:val="pt-BR"/>
        </w:rPr>
        <w:lastRenderedPageBreak/>
        <w:t xml:space="preserve">2.2.1. Sempre que, com base na verificação a ser realizada no dia que antecede em </w:t>
      </w:r>
      <w:r w:rsidR="00970F66">
        <w:rPr>
          <w:rFonts w:ascii="Trebuchet MS" w:hAnsi="Trebuchet MS" w:cs="Trebuchet MS"/>
          <w:color w:val="000000"/>
          <w:sz w:val="22"/>
          <w:szCs w:val="22"/>
          <w:lang w:val="pt-BR"/>
        </w:rPr>
        <w:t>4</w:t>
      </w:r>
      <w:r w:rsidR="00970F66" w:rsidRPr="00572176">
        <w:rPr>
          <w:rFonts w:ascii="Trebuchet MS" w:hAnsi="Trebuchet MS" w:cs="Trebuchet MS"/>
          <w:color w:val="000000"/>
          <w:sz w:val="22"/>
          <w:szCs w:val="22"/>
          <w:lang w:val="pt-BR"/>
        </w:rPr>
        <w:t xml:space="preserve"> </w:t>
      </w:r>
      <w:r w:rsidR="00807C7D" w:rsidRPr="00572176">
        <w:rPr>
          <w:rFonts w:ascii="Trebuchet MS" w:hAnsi="Trebuchet MS" w:cs="Trebuchet MS"/>
          <w:color w:val="000000"/>
          <w:sz w:val="22"/>
          <w:szCs w:val="22"/>
          <w:lang w:val="pt-BR"/>
        </w:rPr>
        <w:t xml:space="preserve">dias </w:t>
      </w:r>
      <w:r w:rsidRPr="00572176">
        <w:rPr>
          <w:rFonts w:ascii="Trebuchet MS" w:hAnsi="Trebuchet MS" w:cs="Trebuchet MS"/>
          <w:color w:val="000000"/>
          <w:sz w:val="22"/>
          <w:szCs w:val="22"/>
          <w:lang w:val="pt-BR"/>
        </w:rPr>
        <w:t>a data de pagamento de cada uma das parcelas dos CRI (sendo cada data em que se realizar referida verificação doravante denominada “</w:t>
      </w:r>
      <w:r w:rsidRPr="00572176">
        <w:rPr>
          <w:rFonts w:ascii="Trebuchet MS" w:hAnsi="Trebuchet MS" w:cs="Trebuchet MS"/>
          <w:color w:val="000000"/>
          <w:sz w:val="22"/>
          <w:szCs w:val="22"/>
          <w:u w:val="single"/>
          <w:lang w:val="pt-BR"/>
        </w:rPr>
        <w:t>Data de Verificação</w:t>
      </w:r>
      <w:r w:rsidRPr="00572176">
        <w:rPr>
          <w:rFonts w:ascii="Trebuchet MS" w:hAnsi="Trebuchet MS" w:cs="Trebuchet MS"/>
          <w:color w:val="000000"/>
          <w:sz w:val="22"/>
          <w:szCs w:val="22"/>
          <w:lang w:val="pt-BR"/>
        </w:rPr>
        <w:t>”), o VR, calculado com base na fórmula abaixo descrita, for: (i) um número maior que 1 (um), serão devidos os Pagamentos Residuais Cedente (conforme abaixo definido), a título de Ajuste de Valores; ou (</w:t>
      </w:r>
      <w:proofErr w:type="spellStart"/>
      <w:r w:rsidRPr="00572176">
        <w:rPr>
          <w:rFonts w:ascii="Trebuchet MS" w:hAnsi="Trebuchet MS" w:cs="Trebuchet MS"/>
          <w:color w:val="000000"/>
          <w:sz w:val="22"/>
          <w:szCs w:val="22"/>
          <w:lang w:val="pt-BR"/>
        </w:rPr>
        <w:t>ii</w:t>
      </w:r>
      <w:proofErr w:type="spellEnd"/>
      <w:r w:rsidRPr="00572176">
        <w:rPr>
          <w:rFonts w:ascii="Trebuchet MS" w:hAnsi="Trebuchet MS" w:cs="Trebuchet MS"/>
          <w:color w:val="000000"/>
          <w:sz w:val="22"/>
          <w:szCs w:val="22"/>
          <w:lang w:val="pt-BR"/>
        </w:rPr>
        <w:t>) um número menor que 1 (um), serão devidos os Pagamentos Residuais Emissora (conforme abaixo definido), a título de Ajuste de Valores. Caso o VR seja igual a 1 (um), não será devido qualquer pagamento a título de Ajuste de Valores.</w:t>
      </w:r>
    </w:p>
    <w:p w14:paraId="332CFF79" w14:textId="77777777" w:rsidR="00651B35" w:rsidRPr="00572176" w:rsidRDefault="00651B35" w:rsidP="00210ABC">
      <w:pPr>
        <w:tabs>
          <w:tab w:val="left" w:pos="284"/>
        </w:tabs>
        <w:spacing w:line="360" w:lineRule="auto"/>
        <w:ind w:left="284"/>
        <w:jc w:val="both"/>
        <w:rPr>
          <w:rFonts w:ascii="Trebuchet MS" w:hAnsi="Trebuchet MS" w:cs="Trebuchet MS"/>
          <w:color w:val="000000"/>
          <w:sz w:val="22"/>
          <w:szCs w:val="22"/>
          <w:lang w:val="pt-BR"/>
        </w:rPr>
      </w:pPr>
    </w:p>
    <w:p w14:paraId="6051931B" w14:textId="77777777" w:rsidR="00651B35" w:rsidRPr="00572176" w:rsidRDefault="00651B35" w:rsidP="00210ABC">
      <w:pPr>
        <w:tabs>
          <w:tab w:val="left" w:pos="284"/>
        </w:tabs>
        <w:spacing w:line="360" w:lineRule="auto"/>
        <w:ind w:left="284"/>
        <w:jc w:val="both"/>
        <w:rPr>
          <w:rFonts w:ascii="Trebuchet MS" w:hAnsi="Trebuchet MS" w:cs="Trebuchet MS"/>
          <w:color w:val="000000"/>
          <w:sz w:val="22"/>
          <w:szCs w:val="22"/>
          <w:lang w:val="pt-BR"/>
        </w:rPr>
      </w:pPr>
      <w:r w:rsidRPr="00572176">
        <w:rPr>
          <w:rFonts w:ascii="Trebuchet MS" w:hAnsi="Trebuchet MS" w:cs="Trebuchet MS"/>
          <w:color w:val="000000"/>
          <w:sz w:val="22"/>
          <w:szCs w:val="22"/>
          <w:lang w:val="pt-BR"/>
        </w:rPr>
        <w:t>2.2.2. O valor de referência (“</w:t>
      </w:r>
      <w:r w:rsidRPr="00572176">
        <w:rPr>
          <w:rFonts w:ascii="Trebuchet MS" w:hAnsi="Trebuchet MS" w:cs="Trebuchet MS"/>
          <w:color w:val="000000"/>
          <w:sz w:val="22"/>
          <w:szCs w:val="22"/>
          <w:u w:val="single"/>
          <w:lang w:val="pt-BR"/>
        </w:rPr>
        <w:t>VR</w:t>
      </w:r>
      <w:r w:rsidRPr="00572176">
        <w:rPr>
          <w:rFonts w:ascii="Trebuchet MS" w:hAnsi="Trebuchet MS" w:cs="Trebuchet MS"/>
          <w:color w:val="000000"/>
          <w:sz w:val="22"/>
          <w:szCs w:val="22"/>
          <w:lang w:val="pt-BR"/>
        </w:rPr>
        <w:t>”) será calculado com base na seguinte fórmula:</w:t>
      </w:r>
    </w:p>
    <w:p w14:paraId="34855DF5" w14:textId="77777777" w:rsidR="00651B35" w:rsidRPr="00572176" w:rsidRDefault="00651B35" w:rsidP="00210ABC">
      <w:pPr>
        <w:tabs>
          <w:tab w:val="left" w:pos="284"/>
        </w:tabs>
        <w:spacing w:line="360" w:lineRule="auto"/>
        <w:ind w:left="284"/>
        <w:jc w:val="both"/>
        <w:rPr>
          <w:rFonts w:ascii="Trebuchet MS" w:hAnsi="Trebuchet MS" w:cs="Trebuchet MS"/>
          <w:color w:val="000000"/>
          <w:sz w:val="22"/>
          <w:szCs w:val="22"/>
          <w:lang w:val="pt-BR"/>
        </w:rPr>
      </w:pPr>
    </w:p>
    <w:p w14:paraId="7B725019" w14:textId="77777777" w:rsidR="00651B35" w:rsidRPr="00572176" w:rsidRDefault="00651B35" w:rsidP="00210ABC">
      <w:pPr>
        <w:tabs>
          <w:tab w:val="left" w:pos="284"/>
        </w:tabs>
        <w:spacing w:line="360" w:lineRule="auto"/>
        <w:ind w:left="284"/>
        <w:jc w:val="center"/>
        <w:rPr>
          <w:rFonts w:ascii="Trebuchet MS" w:hAnsi="Trebuchet MS" w:cs="Trebuchet MS"/>
          <w:color w:val="000000"/>
          <w:sz w:val="22"/>
          <w:szCs w:val="22"/>
          <w:lang w:val="pt-BR"/>
        </w:rPr>
      </w:pPr>
      <w:r w:rsidRPr="00572176">
        <w:rPr>
          <w:rFonts w:ascii="Trebuchet MS" w:hAnsi="Trebuchet MS" w:cs="Trebuchet MS"/>
          <w:color w:val="000000"/>
          <w:sz w:val="22"/>
          <w:szCs w:val="22"/>
          <w:lang w:val="pt-BR"/>
        </w:rPr>
        <w:t>VR = (QMM/VA)</w:t>
      </w:r>
    </w:p>
    <w:p w14:paraId="6B77D5F3" w14:textId="77777777" w:rsidR="00651B35" w:rsidRPr="00572176" w:rsidRDefault="00651B35" w:rsidP="00210ABC">
      <w:pPr>
        <w:tabs>
          <w:tab w:val="left" w:pos="284"/>
        </w:tabs>
        <w:spacing w:line="360" w:lineRule="auto"/>
        <w:ind w:left="284"/>
        <w:jc w:val="both"/>
        <w:rPr>
          <w:rFonts w:ascii="Trebuchet MS" w:hAnsi="Trebuchet MS" w:cs="Trebuchet MS"/>
          <w:color w:val="000000"/>
          <w:sz w:val="22"/>
          <w:szCs w:val="22"/>
          <w:lang w:val="pt-BR"/>
        </w:rPr>
      </w:pPr>
    </w:p>
    <w:p w14:paraId="6F57C9AE" w14:textId="77777777" w:rsidR="00651B35" w:rsidRPr="00572176" w:rsidRDefault="00651B35" w:rsidP="00210ABC">
      <w:pPr>
        <w:tabs>
          <w:tab w:val="left" w:pos="284"/>
        </w:tabs>
        <w:spacing w:line="360" w:lineRule="auto"/>
        <w:ind w:left="284"/>
        <w:jc w:val="both"/>
        <w:rPr>
          <w:rFonts w:ascii="Trebuchet MS" w:hAnsi="Trebuchet MS" w:cs="Trebuchet MS"/>
          <w:color w:val="000000"/>
          <w:sz w:val="22"/>
          <w:szCs w:val="22"/>
          <w:lang w:val="pt-BR"/>
        </w:rPr>
      </w:pPr>
      <w:proofErr w:type="gramStart"/>
      <w:r w:rsidRPr="00572176">
        <w:rPr>
          <w:rFonts w:ascii="Trebuchet MS" w:hAnsi="Trebuchet MS" w:cs="Trebuchet MS"/>
          <w:color w:val="000000"/>
          <w:sz w:val="22"/>
          <w:szCs w:val="22"/>
          <w:lang w:val="pt-BR"/>
        </w:rPr>
        <w:t>onde</w:t>
      </w:r>
      <w:proofErr w:type="gramEnd"/>
      <w:r w:rsidRPr="00572176">
        <w:rPr>
          <w:rFonts w:ascii="Trebuchet MS" w:hAnsi="Trebuchet MS" w:cs="Trebuchet MS"/>
          <w:color w:val="000000"/>
          <w:sz w:val="22"/>
          <w:szCs w:val="22"/>
          <w:lang w:val="pt-BR"/>
        </w:rPr>
        <w:t>:</w:t>
      </w:r>
    </w:p>
    <w:p w14:paraId="15E10289" w14:textId="77777777" w:rsidR="00651B35" w:rsidRDefault="00651B35" w:rsidP="00210ABC">
      <w:pPr>
        <w:tabs>
          <w:tab w:val="left" w:pos="284"/>
        </w:tabs>
        <w:spacing w:line="360" w:lineRule="auto"/>
        <w:ind w:left="284"/>
        <w:jc w:val="both"/>
        <w:rPr>
          <w:rFonts w:ascii="Trebuchet MS" w:hAnsi="Trebuchet MS" w:cs="Trebuchet MS"/>
          <w:color w:val="000000"/>
          <w:sz w:val="22"/>
          <w:szCs w:val="22"/>
          <w:lang w:val="pt-BR"/>
        </w:rPr>
      </w:pPr>
      <w:r w:rsidRPr="00572176">
        <w:rPr>
          <w:rFonts w:ascii="Trebuchet MS" w:hAnsi="Trebuchet MS" w:cs="Trebuchet MS"/>
          <w:color w:val="000000"/>
          <w:sz w:val="22"/>
          <w:szCs w:val="22"/>
          <w:lang w:val="pt-BR"/>
        </w:rPr>
        <w:t>VR = Valor de Referência;</w:t>
      </w:r>
    </w:p>
    <w:p w14:paraId="742B1204" w14:textId="77777777" w:rsidR="00970F66" w:rsidRPr="00572176" w:rsidRDefault="00970F66" w:rsidP="00210ABC">
      <w:pPr>
        <w:tabs>
          <w:tab w:val="left" w:pos="284"/>
        </w:tabs>
        <w:spacing w:line="360" w:lineRule="auto"/>
        <w:ind w:left="284"/>
        <w:jc w:val="both"/>
        <w:rPr>
          <w:rFonts w:ascii="Trebuchet MS" w:hAnsi="Trebuchet MS" w:cs="Trebuchet MS"/>
          <w:color w:val="000000"/>
          <w:sz w:val="22"/>
          <w:szCs w:val="22"/>
          <w:lang w:val="pt-BR"/>
        </w:rPr>
      </w:pPr>
    </w:p>
    <w:p w14:paraId="335F11E6" w14:textId="77777777" w:rsidR="00651B35" w:rsidRDefault="00651B35">
      <w:pPr>
        <w:tabs>
          <w:tab w:val="left" w:pos="284"/>
        </w:tabs>
        <w:spacing w:line="360" w:lineRule="auto"/>
        <w:ind w:left="284"/>
        <w:jc w:val="both"/>
        <w:rPr>
          <w:rFonts w:ascii="Trebuchet MS" w:hAnsi="Trebuchet MS" w:cs="Trebuchet MS"/>
          <w:color w:val="000000"/>
          <w:sz w:val="22"/>
          <w:szCs w:val="22"/>
          <w:lang w:val="pt-BR"/>
        </w:rPr>
      </w:pPr>
      <w:r w:rsidRPr="00572176">
        <w:rPr>
          <w:rFonts w:ascii="Trebuchet MS" w:hAnsi="Trebuchet MS" w:cs="Trebuchet MS"/>
          <w:color w:val="000000"/>
          <w:sz w:val="22"/>
          <w:szCs w:val="22"/>
          <w:lang w:val="pt-BR"/>
        </w:rPr>
        <w:t xml:space="preserve">QMM = </w:t>
      </w:r>
      <w:r w:rsidR="00E06A4A" w:rsidRPr="00D411B4">
        <w:rPr>
          <w:rFonts w:ascii="Trebuchet MS" w:hAnsi="Trebuchet MS" w:cs="Trebuchet MS"/>
          <w:color w:val="000000"/>
          <w:sz w:val="22"/>
          <w:szCs w:val="22"/>
          <w:lang w:val="pt-BR"/>
        </w:rPr>
        <w:t xml:space="preserve">Quantidade mínima mensal de recursos necessários para: (a) o pagamento integral das parcelas de amortização dos Créditos Imobiliários, devida no Período de Arrecadação (conforme abaixo definido); e (b) acréscimo de atualização monetária parâmetro devida no respectivo período de apuração, que será equivalente à variação mensal acumulada da TR do 10º (décimo) dia do mês anterior à Data de Verificação, apurada e divulgada pelo Banco Central do Brasil, sobre o saldo devedor dos Créditos Imobiliários, independentemente se o índice de atualização monetária previsto nos Contratos de Financiamento for diferente do índice ora previsto, bem como acréscimo de eventual atualização monetária que tenha sido imputada à parcelas futuras dos Créditos Imobiliários referente à correções acumuladas em períodos anteriores; </w:t>
      </w:r>
      <w:r w:rsidR="00E06A4A" w:rsidRPr="00D411B4">
        <w:rPr>
          <w:rFonts w:ascii="Trebuchet MS" w:hAnsi="Trebuchet MS" w:cs="Trebuchet MS"/>
          <w:iCs/>
          <w:color w:val="000000"/>
          <w:sz w:val="22"/>
          <w:szCs w:val="22"/>
          <w:lang w:val="pt-BR"/>
        </w:rPr>
        <w:t xml:space="preserve">(c) </w:t>
      </w:r>
      <w:r w:rsidR="00E06A4A" w:rsidRPr="00D411B4">
        <w:rPr>
          <w:rFonts w:ascii="Trebuchet MS" w:hAnsi="Trebuchet MS" w:cs="Trebuchet MS"/>
          <w:color w:val="000000"/>
          <w:sz w:val="22"/>
          <w:szCs w:val="22"/>
          <w:lang w:val="pt-BR"/>
        </w:rPr>
        <w:t xml:space="preserve">acréscimo de juros fixos de </w:t>
      </w:r>
      <w:r w:rsidR="007A3C14">
        <w:rPr>
          <w:rFonts w:ascii="Trebuchet MS" w:hAnsi="Trebuchet MS" w:cs="Trebuchet MS"/>
          <w:color w:val="000000"/>
          <w:sz w:val="22"/>
          <w:szCs w:val="22"/>
          <w:lang w:val="pt-BR"/>
        </w:rPr>
        <w:t xml:space="preserve">7,7151% </w:t>
      </w:r>
      <w:r w:rsidR="00EE6BE1">
        <w:rPr>
          <w:rFonts w:ascii="Trebuchet MS" w:hAnsi="Trebuchet MS" w:cs="Trebuchet MS"/>
          <w:color w:val="000000"/>
          <w:sz w:val="22"/>
          <w:szCs w:val="22"/>
          <w:lang w:val="pt-BR"/>
        </w:rPr>
        <w:t>(</w:t>
      </w:r>
      <w:r w:rsidR="007A3C14">
        <w:rPr>
          <w:rFonts w:ascii="Trebuchet MS" w:hAnsi="Trebuchet MS" w:cs="Trebuchet MS"/>
          <w:color w:val="000000"/>
          <w:sz w:val="22"/>
          <w:szCs w:val="22"/>
          <w:lang w:val="pt-BR"/>
        </w:rPr>
        <w:t>sete inteiros e sete mil, cento e cinquenta e um décimos de milésimos por cento</w:t>
      </w:r>
      <w:r w:rsidR="00EE6BE1">
        <w:rPr>
          <w:rFonts w:ascii="Trebuchet MS" w:hAnsi="Trebuchet MS" w:cs="Trebuchet MS"/>
          <w:color w:val="000000"/>
          <w:sz w:val="22"/>
          <w:szCs w:val="22"/>
          <w:lang w:val="pt-BR"/>
        </w:rPr>
        <w:t>)</w:t>
      </w:r>
      <w:r w:rsidR="00587375">
        <w:rPr>
          <w:rFonts w:ascii="Trebuchet MS" w:hAnsi="Trebuchet MS" w:cs="Trebuchet MS"/>
          <w:color w:val="000000"/>
          <w:sz w:val="22"/>
          <w:szCs w:val="22"/>
          <w:lang w:val="pt-BR"/>
        </w:rPr>
        <w:t xml:space="preserve"> </w:t>
      </w:r>
      <w:r w:rsidR="00E06A4A" w:rsidRPr="00D411B4">
        <w:rPr>
          <w:rFonts w:ascii="Trebuchet MS" w:hAnsi="Trebuchet MS" w:cs="Trebuchet MS"/>
          <w:color w:val="000000"/>
          <w:sz w:val="22"/>
          <w:szCs w:val="22"/>
          <w:lang w:val="pt-BR"/>
        </w:rPr>
        <w:t xml:space="preserve">ao ano, base 252, </w:t>
      </w:r>
      <w:r w:rsidR="00E06A4A" w:rsidRPr="00D411B4">
        <w:rPr>
          <w:rFonts w:ascii="Trebuchet MS" w:hAnsi="Trebuchet MS" w:cs="Trebuchet MS"/>
          <w:i/>
          <w:iCs/>
          <w:color w:val="000000"/>
          <w:sz w:val="22"/>
          <w:szCs w:val="22"/>
          <w:lang w:val="pt-BR"/>
        </w:rPr>
        <w:t>pro rata die</w:t>
      </w:r>
      <w:r w:rsidR="00E06A4A" w:rsidRPr="00D411B4">
        <w:rPr>
          <w:rFonts w:ascii="Trebuchet MS" w:hAnsi="Trebuchet MS" w:cs="Trebuchet MS"/>
          <w:color w:val="000000"/>
          <w:sz w:val="22"/>
          <w:szCs w:val="22"/>
          <w:lang w:val="pt-BR"/>
        </w:rPr>
        <w:t xml:space="preserve">, calculado até o 10º (décimo) dia do mês da referente Data de Verificação; e </w:t>
      </w:r>
      <w:r w:rsidR="00E06A4A" w:rsidRPr="00D411B4">
        <w:rPr>
          <w:rFonts w:ascii="Trebuchet MS" w:hAnsi="Trebuchet MS" w:cs="Trebuchet MS"/>
          <w:iCs/>
          <w:color w:val="000000"/>
          <w:sz w:val="22"/>
          <w:szCs w:val="22"/>
          <w:lang w:val="pt-BR"/>
        </w:rPr>
        <w:t>(d)</w:t>
      </w:r>
      <w:r w:rsidR="00E06A4A" w:rsidRPr="00D411B4">
        <w:rPr>
          <w:rFonts w:ascii="Trebuchet MS" w:hAnsi="Trebuchet MS" w:cs="Trebuchet MS"/>
          <w:color w:val="000000"/>
          <w:sz w:val="22"/>
          <w:szCs w:val="22"/>
          <w:lang w:val="pt-BR"/>
        </w:rPr>
        <w:t xml:space="preserve"> as amortizações extraordinárias realizadas pelos Devedores.</w:t>
      </w:r>
    </w:p>
    <w:p w14:paraId="613E7480" w14:textId="77777777" w:rsidR="00E06A4A" w:rsidRDefault="00E06A4A">
      <w:pPr>
        <w:tabs>
          <w:tab w:val="left" w:pos="284"/>
        </w:tabs>
        <w:spacing w:line="360" w:lineRule="auto"/>
        <w:ind w:left="284"/>
        <w:jc w:val="both"/>
        <w:rPr>
          <w:rFonts w:ascii="Trebuchet MS" w:hAnsi="Trebuchet MS" w:cs="Trebuchet MS"/>
          <w:color w:val="000000"/>
          <w:sz w:val="22"/>
          <w:szCs w:val="22"/>
          <w:lang w:val="pt-BR"/>
        </w:rPr>
      </w:pPr>
    </w:p>
    <w:p w14:paraId="34084B6F" w14:textId="77777777" w:rsidR="00E06A4A" w:rsidRPr="00E06A4A" w:rsidRDefault="00E06A4A">
      <w:pPr>
        <w:tabs>
          <w:tab w:val="left" w:pos="284"/>
        </w:tabs>
        <w:spacing w:line="360" w:lineRule="auto"/>
        <w:ind w:left="284"/>
        <w:jc w:val="both"/>
        <w:rPr>
          <w:rFonts w:ascii="Trebuchet MS" w:hAnsi="Trebuchet MS" w:cs="Trebuchet MS"/>
          <w:color w:val="000000"/>
          <w:sz w:val="22"/>
          <w:szCs w:val="22"/>
          <w:lang w:val="pt-BR"/>
        </w:rPr>
      </w:pPr>
      <w:r>
        <w:rPr>
          <w:rFonts w:ascii="Trebuchet MS" w:hAnsi="Trebuchet MS" w:cs="Trebuchet MS"/>
          <w:color w:val="000000"/>
          <w:sz w:val="22"/>
          <w:szCs w:val="22"/>
          <w:lang w:val="pt-BR"/>
        </w:rPr>
        <w:t xml:space="preserve">VA = </w:t>
      </w:r>
      <w:r w:rsidRPr="00D411B4">
        <w:rPr>
          <w:rFonts w:ascii="Trebuchet MS" w:hAnsi="Trebuchet MS" w:cs="Trebuchet MS"/>
          <w:color w:val="000000"/>
          <w:sz w:val="22"/>
          <w:szCs w:val="22"/>
          <w:lang w:val="pt-BR"/>
        </w:rPr>
        <w:t xml:space="preserve">Somatório do valor dos Créditos Imobiliários pagos pelos Devedores, no Período de Arrecadação (conforme abaixo definido), calculados nos termos dos Contratos de </w:t>
      </w:r>
      <w:r w:rsidRPr="00D411B4">
        <w:rPr>
          <w:rFonts w:ascii="Trebuchet MS" w:hAnsi="Trebuchet MS" w:cs="Trebuchet MS"/>
          <w:color w:val="000000"/>
          <w:sz w:val="22"/>
          <w:szCs w:val="22"/>
          <w:lang w:val="pt-BR"/>
        </w:rPr>
        <w:lastRenderedPageBreak/>
        <w:t>Financiamento, incluindo adiantamentos ou qualquer espécie de amortizações extraordinárias realizadas pelos Devedores.</w:t>
      </w:r>
    </w:p>
    <w:p w14:paraId="3D42C19C" w14:textId="77777777" w:rsidR="00651B35" w:rsidRPr="00572176" w:rsidRDefault="00651B35" w:rsidP="00210ABC">
      <w:pPr>
        <w:tabs>
          <w:tab w:val="left" w:pos="284"/>
        </w:tabs>
        <w:spacing w:line="360" w:lineRule="auto"/>
        <w:ind w:left="284"/>
        <w:jc w:val="both"/>
        <w:rPr>
          <w:rFonts w:ascii="Trebuchet MS" w:hAnsi="Trebuchet MS" w:cs="Trebuchet MS"/>
          <w:color w:val="000000"/>
          <w:sz w:val="22"/>
          <w:szCs w:val="22"/>
          <w:lang w:val="pt-BR"/>
        </w:rPr>
      </w:pPr>
    </w:p>
    <w:p w14:paraId="450A40CF" w14:textId="77777777" w:rsidR="00651B35" w:rsidRPr="00572176" w:rsidRDefault="00651B35" w:rsidP="00210ABC">
      <w:pPr>
        <w:tabs>
          <w:tab w:val="left" w:pos="284"/>
        </w:tabs>
        <w:spacing w:line="360" w:lineRule="auto"/>
        <w:ind w:left="720"/>
        <w:jc w:val="both"/>
        <w:rPr>
          <w:rFonts w:ascii="Trebuchet MS" w:hAnsi="Trebuchet MS" w:cs="Trebuchet MS"/>
          <w:color w:val="000000"/>
          <w:sz w:val="22"/>
          <w:szCs w:val="22"/>
          <w:lang w:val="pt-BR"/>
        </w:rPr>
      </w:pPr>
      <w:r w:rsidRPr="00572176">
        <w:rPr>
          <w:rFonts w:ascii="Trebuchet MS" w:hAnsi="Trebuchet MS" w:cs="Trebuchet MS"/>
          <w:sz w:val="22"/>
          <w:szCs w:val="22"/>
          <w:lang w:val="pt-BR"/>
        </w:rPr>
        <w:t xml:space="preserve">2.2.2.1. </w:t>
      </w:r>
      <w:r w:rsidRPr="00572176">
        <w:rPr>
          <w:rFonts w:ascii="Trebuchet MS" w:hAnsi="Trebuchet MS" w:cs="Trebuchet MS"/>
          <w:color w:val="000000"/>
          <w:sz w:val="22"/>
          <w:szCs w:val="22"/>
          <w:lang w:val="pt-BR"/>
        </w:rPr>
        <w:t>Para os fins do subitem 2.2.2, acima, entende-se por “</w:t>
      </w:r>
      <w:r w:rsidRPr="00572176">
        <w:rPr>
          <w:rFonts w:ascii="Trebuchet MS" w:hAnsi="Trebuchet MS" w:cs="Trebuchet MS"/>
          <w:color w:val="000000"/>
          <w:sz w:val="22"/>
          <w:szCs w:val="22"/>
          <w:u w:val="single"/>
          <w:lang w:val="pt-BR"/>
        </w:rPr>
        <w:t>Mês de Apuração</w:t>
      </w:r>
      <w:r w:rsidR="00E06A4A" w:rsidRPr="00D411B4">
        <w:rPr>
          <w:rFonts w:ascii="Trebuchet MS" w:hAnsi="Trebuchet MS" w:cs="Trebuchet MS"/>
          <w:color w:val="000000"/>
          <w:sz w:val="22"/>
          <w:szCs w:val="22"/>
          <w:lang w:val="pt-BR"/>
        </w:rPr>
        <w:t>” o mês vigente em cada Data de Verificação e por “</w:t>
      </w:r>
      <w:r w:rsidR="00E06A4A" w:rsidRPr="00D411B4">
        <w:rPr>
          <w:rFonts w:ascii="Trebuchet MS" w:hAnsi="Trebuchet MS" w:cs="Trebuchet MS"/>
          <w:color w:val="000000"/>
          <w:sz w:val="22"/>
          <w:szCs w:val="22"/>
          <w:u w:val="single"/>
          <w:lang w:val="pt-BR"/>
        </w:rPr>
        <w:t>Período de Arrecadação</w:t>
      </w:r>
      <w:r w:rsidR="00E06A4A" w:rsidRPr="00D411B4">
        <w:rPr>
          <w:rFonts w:ascii="Trebuchet MS" w:hAnsi="Trebuchet MS" w:cs="Trebuchet MS"/>
          <w:color w:val="000000"/>
          <w:sz w:val="22"/>
          <w:szCs w:val="22"/>
          <w:lang w:val="pt-BR"/>
        </w:rPr>
        <w:t xml:space="preserve">” o período vigente entre o 10º (décimo) dia, inclusive, </w:t>
      </w:r>
      <w:r w:rsidR="00E06A4A" w:rsidRPr="00D411B4">
        <w:rPr>
          <w:rFonts w:ascii="Trebuchet MS" w:hAnsi="Trebuchet MS"/>
          <w:sz w:val="22"/>
          <w:szCs w:val="22"/>
          <w:lang w:val="pt-BR"/>
        </w:rPr>
        <w:t>do mês anterior ao Mês de Apuração e o 9º (nono) dia, inclusive, do Mês de Apuração</w:t>
      </w:r>
      <w:r w:rsidR="00E06A4A" w:rsidRPr="00D411B4">
        <w:rPr>
          <w:rFonts w:ascii="Trebuchet MS" w:hAnsi="Trebuchet MS" w:cs="Trebuchet MS"/>
          <w:color w:val="000000"/>
          <w:sz w:val="22"/>
          <w:szCs w:val="22"/>
          <w:lang w:val="pt-BR"/>
        </w:rPr>
        <w:t>.</w:t>
      </w:r>
    </w:p>
    <w:p w14:paraId="35651573" w14:textId="77777777" w:rsidR="00651B35" w:rsidRPr="00572176" w:rsidRDefault="00651B35" w:rsidP="00210ABC">
      <w:pPr>
        <w:tabs>
          <w:tab w:val="left" w:pos="284"/>
        </w:tabs>
        <w:spacing w:line="360" w:lineRule="auto"/>
        <w:ind w:left="284"/>
        <w:jc w:val="both"/>
        <w:rPr>
          <w:rFonts w:ascii="Trebuchet MS" w:hAnsi="Trebuchet MS" w:cs="Trebuchet MS"/>
          <w:color w:val="000000"/>
          <w:sz w:val="22"/>
          <w:szCs w:val="22"/>
          <w:lang w:val="pt-BR"/>
        </w:rPr>
      </w:pPr>
    </w:p>
    <w:p w14:paraId="01F4A4DD" w14:textId="77777777" w:rsidR="00651B35" w:rsidRPr="00572176" w:rsidRDefault="00651B35" w:rsidP="00210ABC">
      <w:pPr>
        <w:tabs>
          <w:tab w:val="left" w:pos="284"/>
        </w:tabs>
        <w:spacing w:line="360" w:lineRule="auto"/>
        <w:ind w:left="284"/>
        <w:jc w:val="both"/>
        <w:rPr>
          <w:rFonts w:ascii="Trebuchet MS" w:hAnsi="Trebuchet MS" w:cs="Trebuchet MS"/>
          <w:color w:val="000000"/>
          <w:sz w:val="22"/>
          <w:szCs w:val="22"/>
          <w:lang w:val="pt-BR"/>
        </w:rPr>
      </w:pPr>
      <w:r w:rsidRPr="00572176">
        <w:rPr>
          <w:rFonts w:ascii="Trebuchet MS" w:hAnsi="Trebuchet MS" w:cs="Trebuchet MS"/>
          <w:color w:val="000000"/>
          <w:sz w:val="22"/>
          <w:szCs w:val="22"/>
          <w:lang w:val="pt-BR"/>
        </w:rPr>
        <w:t>2.2.3. Caso o VR seja inferior a 1 (um), a Emissora pagará ao Cedente, a título de Ajuste de Valores, o valor calculado conforme a seguinte fórmula (“</w:t>
      </w:r>
      <w:r w:rsidRPr="00572176">
        <w:rPr>
          <w:rFonts w:ascii="Trebuchet MS" w:hAnsi="Trebuchet MS" w:cs="Trebuchet MS"/>
          <w:color w:val="000000"/>
          <w:sz w:val="22"/>
          <w:szCs w:val="22"/>
          <w:u w:val="single"/>
          <w:lang w:val="pt-BR"/>
        </w:rPr>
        <w:t>Pagamentos Residuais Emissora</w:t>
      </w:r>
      <w:r w:rsidRPr="00572176">
        <w:rPr>
          <w:rFonts w:ascii="Trebuchet MS" w:hAnsi="Trebuchet MS" w:cs="Trebuchet MS"/>
          <w:color w:val="000000"/>
          <w:sz w:val="22"/>
          <w:szCs w:val="22"/>
          <w:lang w:val="pt-BR"/>
        </w:rPr>
        <w:t>”):</w:t>
      </w:r>
    </w:p>
    <w:p w14:paraId="21655BB9" w14:textId="77777777" w:rsidR="00651B35" w:rsidRPr="00572176" w:rsidRDefault="00651B35" w:rsidP="00210ABC">
      <w:pPr>
        <w:tabs>
          <w:tab w:val="left" w:pos="284"/>
        </w:tabs>
        <w:spacing w:line="360" w:lineRule="auto"/>
        <w:jc w:val="both"/>
        <w:rPr>
          <w:rFonts w:ascii="Trebuchet MS" w:hAnsi="Trebuchet MS" w:cs="Trebuchet MS"/>
          <w:color w:val="000000"/>
          <w:sz w:val="22"/>
          <w:szCs w:val="22"/>
          <w:lang w:val="pt-BR"/>
        </w:rPr>
      </w:pPr>
    </w:p>
    <w:p w14:paraId="487C8CD8" w14:textId="77777777" w:rsidR="00651B35" w:rsidRPr="00572176" w:rsidRDefault="00651B35" w:rsidP="00210ABC">
      <w:pPr>
        <w:tabs>
          <w:tab w:val="left" w:pos="284"/>
        </w:tabs>
        <w:spacing w:line="360" w:lineRule="auto"/>
        <w:jc w:val="center"/>
        <w:rPr>
          <w:rFonts w:ascii="Trebuchet MS" w:hAnsi="Trebuchet MS" w:cs="Trebuchet MS"/>
          <w:color w:val="000000"/>
          <w:sz w:val="22"/>
          <w:szCs w:val="22"/>
          <w:lang w:val="pt-BR"/>
        </w:rPr>
      </w:pPr>
      <w:r w:rsidRPr="00572176">
        <w:rPr>
          <w:rFonts w:ascii="Trebuchet MS" w:hAnsi="Trebuchet MS" w:cs="Trebuchet MS"/>
          <w:color w:val="000000"/>
          <w:sz w:val="22"/>
          <w:szCs w:val="22"/>
          <w:lang w:val="pt-BR"/>
        </w:rPr>
        <w:t>PR = (1 – VR) x VA</w:t>
      </w:r>
    </w:p>
    <w:p w14:paraId="6D3413A2" w14:textId="77777777" w:rsidR="00651B35" w:rsidRPr="00572176" w:rsidRDefault="00651B35" w:rsidP="00210ABC">
      <w:pPr>
        <w:tabs>
          <w:tab w:val="left" w:pos="284"/>
        </w:tabs>
        <w:spacing w:line="360" w:lineRule="auto"/>
        <w:jc w:val="center"/>
        <w:rPr>
          <w:rFonts w:ascii="Trebuchet MS" w:hAnsi="Trebuchet MS" w:cs="Trebuchet MS"/>
          <w:color w:val="000000"/>
          <w:sz w:val="22"/>
          <w:szCs w:val="22"/>
          <w:lang w:val="pt-BR"/>
        </w:rPr>
      </w:pPr>
    </w:p>
    <w:p w14:paraId="01E20D8A" w14:textId="77777777" w:rsidR="00651B35" w:rsidRPr="00572176" w:rsidRDefault="00651B35" w:rsidP="00210ABC">
      <w:pPr>
        <w:tabs>
          <w:tab w:val="left" w:pos="284"/>
        </w:tabs>
        <w:spacing w:line="360" w:lineRule="auto"/>
        <w:ind w:left="284"/>
        <w:jc w:val="both"/>
        <w:rPr>
          <w:rFonts w:ascii="Trebuchet MS" w:hAnsi="Trebuchet MS" w:cs="Trebuchet MS"/>
          <w:color w:val="000000"/>
          <w:sz w:val="22"/>
          <w:szCs w:val="22"/>
          <w:lang w:val="pt-BR"/>
        </w:rPr>
      </w:pPr>
      <w:proofErr w:type="gramStart"/>
      <w:r w:rsidRPr="00572176">
        <w:rPr>
          <w:rFonts w:ascii="Trebuchet MS" w:hAnsi="Trebuchet MS" w:cs="Trebuchet MS"/>
          <w:color w:val="000000"/>
          <w:sz w:val="22"/>
          <w:szCs w:val="22"/>
          <w:lang w:val="pt-BR"/>
        </w:rPr>
        <w:t>onde</w:t>
      </w:r>
      <w:proofErr w:type="gramEnd"/>
      <w:r w:rsidRPr="00572176">
        <w:rPr>
          <w:rFonts w:ascii="Trebuchet MS" w:hAnsi="Trebuchet MS" w:cs="Trebuchet MS"/>
          <w:color w:val="000000"/>
          <w:sz w:val="22"/>
          <w:szCs w:val="22"/>
          <w:lang w:val="pt-BR"/>
        </w:rPr>
        <w:t>:</w:t>
      </w:r>
    </w:p>
    <w:p w14:paraId="582E18F5" w14:textId="77777777" w:rsidR="00651B35" w:rsidRPr="00572176" w:rsidRDefault="00651B35" w:rsidP="00210ABC">
      <w:pPr>
        <w:tabs>
          <w:tab w:val="left" w:pos="284"/>
        </w:tabs>
        <w:spacing w:line="360" w:lineRule="auto"/>
        <w:ind w:left="284"/>
        <w:jc w:val="both"/>
        <w:rPr>
          <w:rFonts w:ascii="Trebuchet MS" w:hAnsi="Trebuchet MS" w:cs="Trebuchet MS"/>
          <w:color w:val="000000"/>
          <w:sz w:val="22"/>
          <w:szCs w:val="22"/>
          <w:lang w:val="pt-BR"/>
        </w:rPr>
      </w:pPr>
      <w:r w:rsidRPr="00572176">
        <w:rPr>
          <w:rFonts w:ascii="Trebuchet MS" w:hAnsi="Trebuchet MS" w:cs="Trebuchet MS"/>
          <w:sz w:val="22"/>
          <w:szCs w:val="22"/>
          <w:lang w:val="pt-BR"/>
        </w:rPr>
        <w:t>PR</w:t>
      </w:r>
      <w:r w:rsidRPr="00572176">
        <w:rPr>
          <w:rFonts w:ascii="Trebuchet MS" w:hAnsi="Trebuchet MS" w:cs="Trebuchet MS"/>
          <w:color w:val="000000"/>
          <w:sz w:val="22"/>
          <w:szCs w:val="22"/>
          <w:lang w:val="pt-BR"/>
        </w:rPr>
        <w:t xml:space="preserve"> = Valor do Pagamento Residual Emissora no Mês de Apuração; e</w:t>
      </w:r>
    </w:p>
    <w:p w14:paraId="7B806730" w14:textId="77777777" w:rsidR="00651B35" w:rsidRPr="00572176" w:rsidRDefault="00651B35" w:rsidP="00210ABC">
      <w:pPr>
        <w:tabs>
          <w:tab w:val="left" w:pos="284"/>
        </w:tabs>
        <w:spacing w:line="360" w:lineRule="auto"/>
        <w:ind w:left="284"/>
        <w:jc w:val="both"/>
        <w:rPr>
          <w:rFonts w:ascii="Trebuchet MS" w:hAnsi="Trebuchet MS" w:cs="Trebuchet MS"/>
          <w:color w:val="000000"/>
          <w:sz w:val="22"/>
          <w:szCs w:val="22"/>
          <w:lang w:val="pt-BR"/>
        </w:rPr>
      </w:pPr>
    </w:p>
    <w:p w14:paraId="08039AC5" w14:textId="77777777" w:rsidR="00651B35" w:rsidRPr="00572176" w:rsidRDefault="00651B35" w:rsidP="00210ABC">
      <w:pPr>
        <w:tabs>
          <w:tab w:val="left" w:pos="284"/>
        </w:tabs>
        <w:spacing w:line="360" w:lineRule="auto"/>
        <w:ind w:left="284"/>
        <w:jc w:val="both"/>
        <w:rPr>
          <w:rFonts w:ascii="Trebuchet MS" w:hAnsi="Trebuchet MS" w:cs="Trebuchet MS"/>
          <w:color w:val="000000"/>
          <w:sz w:val="22"/>
          <w:szCs w:val="22"/>
          <w:lang w:val="pt-BR"/>
        </w:rPr>
      </w:pPr>
      <w:r w:rsidRPr="00572176">
        <w:rPr>
          <w:rFonts w:ascii="Trebuchet MS" w:hAnsi="Trebuchet MS" w:cs="Trebuchet MS"/>
          <w:color w:val="000000"/>
          <w:sz w:val="22"/>
          <w:szCs w:val="22"/>
          <w:lang w:val="pt-BR"/>
        </w:rPr>
        <w:t xml:space="preserve">VR = calculado de acordo com o disposto no </w:t>
      </w:r>
      <w:r w:rsidR="002112D7">
        <w:rPr>
          <w:rFonts w:ascii="Trebuchet MS" w:hAnsi="Trebuchet MS" w:cs="Trebuchet MS"/>
          <w:color w:val="000000"/>
          <w:sz w:val="22"/>
          <w:szCs w:val="22"/>
          <w:lang w:val="pt-BR"/>
        </w:rPr>
        <w:t>sub</w:t>
      </w:r>
      <w:r w:rsidRPr="00572176">
        <w:rPr>
          <w:rFonts w:ascii="Trebuchet MS" w:hAnsi="Trebuchet MS" w:cs="Trebuchet MS"/>
          <w:color w:val="000000"/>
          <w:sz w:val="22"/>
          <w:szCs w:val="22"/>
          <w:lang w:val="pt-BR"/>
        </w:rPr>
        <w:t>item 2.2.2.</w:t>
      </w:r>
    </w:p>
    <w:p w14:paraId="0D5534A3" w14:textId="77777777" w:rsidR="00651B35" w:rsidRPr="00572176" w:rsidRDefault="00651B35" w:rsidP="00210ABC">
      <w:pPr>
        <w:tabs>
          <w:tab w:val="left" w:pos="284"/>
        </w:tabs>
        <w:spacing w:line="360" w:lineRule="auto"/>
        <w:ind w:left="284"/>
        <w:jc w:val="both"/>
        <w:rPr>
          <w:rFonts w:ascii="Trebuchet MS" w:hAnsi="Trebuchet MS" w:cs="Trebuchet MS"/>
          <w:sz w:val="22"/>
          <w:szCs w:val="22"/>
          <w:lang w:val="pt-BR"/>
        </w:rPr>
      </w:pPr>
    </w:p>
    <w:p w14:paraId="18D1061E" w14:textId="77777777" w:rsidR="00651B35" w:rsidRPr="00572176" w:rsidRDefault="00651B35" w:rsidP="00210ABC">
      <w:pPr>
        <w:tabs>
          <w:tab w:val="left" w:pos="284"/>
        </w:tabs>
        <w:spacing w:line="360" w:lineRule="auto"/>
        <w:ind w:left="284"/>
        <w:jc w:val="both"/>
        <w:rPr>
          <w:rFonts w:ascii="Trebuchet MS" w:hAnsi="Trebuchet MS" w:cs="Trebuchet MS"/>
          <w:sz w:val="22"/>
          <w:szCs w:val="22"/>
          <w:lang w:val="pt-BR"/>
        </w:rPr>
      </w:pPr>
      <w:r w:rsidRPr="00572176">
        <w:rPr>
          <w:rFonts w:ascii="Trebuchet MS" w:hAnsi="Trebuchet MS" w:cs="Trebuchet MS"/>
          <w:sz w:val="22"/>
          <w:szCs w:val="22"/>
          <w:lang w:val="pt-BR"/>
        </w:rPr>
        <w:t xml:space="preserve">VA = calculado de acordo com o disposto no </w:t>
      </w:r>
      <w:r w:rsidR="002112D7">
        <w:rPr>
          <w:rFonts w:ascii="Trebuchet MS" w:hAnsi="Trebuchet MS" w:cs="Trebuchet MS"/>
          <w:sz w:val="22"/>
          <w:szCs w:val="22"/>
          <w:lang w:val="pt-BR"/>
        </w:rPr>
        <w:t>sub</w:t>
      </w:r>
      <w:r w:rsidRPr="00572176">
        <w:rPr>
          <w:rFonts w:ascii="Trebuchet MS" w:hAnsi="Trebuchet MS" w:cs="Trebuchet MS"/>
          <w:sz w:val="22"/>
          <w:szCs w:val="22"/>
          <w:lang w:val="pt-BR"/>
        </w:rPr>
        <w:t xml:space="preserve">item 2.2.2. </w:t>
      </w:r>
    </w:p>
    <w:p w14:paraId="25E46984" w14:textId="77777777" w:rsidR="00651B35" w:rsidRPr="00572176" w:rsidRDefault="00651B35" w:rsidP="00210ABC">
      <w:pPr>
        <w:tabs>
          <w:tab w:val="num" w:pos="0"/>
          <w:tab w:val="left" w:pos="284"/>
        </w:tabs>
        <w:spacing w:line="360" w:lineRule="auto"/>
        <w:jc w:val="both"/>
        <w:rPr>
          <w:rFonts w:ascii="Trebuchet MS" w:hAnsi="Trebuchet MS" w:cs="Trebuchet MS"/>
          <w:color w:val="000000"/>
          <w:sz w:val="22"/>
          <w:szCs w:val="22"/>
          <w:lang w:val="pt-BR"/>
        </w:rPr>
      </w:pPr>
    </w:p>
    <w:p w14:paraId="46B0C4C5" w14:textId="77777777" w:rsidR="00651B35" w:rsidRPr="00572176" w:rsidRDefault="00651B35" w:rsidP="00210ABC">
      <w:pPr>
        <w:tabs>
          <w:tab w:val="num" w:pos="0"/>
          <w:tab w:val="left" w:pos="284"/>
        </w:tabs>
        <w:spacing w:line="360" w:lineRule="auto"/>
        <w:ind w:left="284"/>
        <w:jc w:val="both"/>
        <w:rPr>
          <w:rFonts w:ascii="Trebuchet MS" w:hAnsi="Trebuchet MS" w:cs="Trebuchet MS"/>
          <w:color w:val="000000"/>
          <w:sz w:val="22"/>
          <w:szCs w:val="22"/>
          <w:lang w:val="pt-BR"/>
        </w:rPr>
      </w:pPr>
      <w:r w:rsidRPr="00572176">
        <w:rPr>
          <w:rFonts w:ascii="Trebuchet MS" w:hAnsi="Trebuchet MS" w:cs="Trebuchet MS"/>
          <w:color w:val="000000"/>
          <w:sz w:val="22"/>
          <w:szCs w:val="22"/>
          <w:lang w:val="pt-BR"/>
        </w:rPr>
        <w:t>2.2.4. Os Pagamentos Residuais Emissora deverão ser pagos pela Emissora ao Cedente até</w:t>
      </w:r>
      <w:r w:rsidR="00E06A4A">
        <w:rPr>
          <w:rFonts w:ascii="Trebuchet MS" w:hAnsi="Trebuchet MS" w:cs="Trebuchet MS"/>
          <w:color w:val="000000"/>
          <w:sz w:val="22"/>
          <w:szCs w:val="22"/>
          <w:lang w:val="pt-BR"/>
        </w:rPr>
        <w:t xml:space="preserve"> o</w:t>
      </w:r>
      <w:r w:rsidRPr="00572176">
        <w:rPr>
          <w:rFonts w:ascii="Trebuchet MS" w:hAnsi="Trebuchet MS" w:cs="Trebuchet MS"/>
          <w:color w:val="000000"/>
          <w:sz w:val="22"/>
          <w:szCs w:val="22"/>
          <w:lang w:val="pt-BR"/>
        </w:rPr>
        <w:t xml:space="preserve"> </w:t>
      </w:r>
      <w:r w:rsidR="00E06A4A" w:rsidRPr="00D411B4">
        <w:rPr>
          <w:rFonts w:ascii="Trebuchet MS" w:hAnsi="Trebuchet MS" w:cs="Trebuchet MS"/>
          <w:color w:val="000000"/>
          <w:sz w:val="22"/>
          <w:szCs w:val="22"/>
          <w:lang w:val="pt-BR"/>
        </w:rPr>
        <w:t>7º (sétimo) dia do Mês de Apuração</w:t>
      </w:r>
      <w:r w:rsidRPr="00572176">
        <w:rPr>
          <w:rFonts w:ascii="Trebuchet MS" w:hAnsi="Trebuchet MS" w:cs="Trebuchet MS"/>
          <w:color w:val="000000"/>
          <w:sz w:val="22"/>
          <w:szCs w:val="22"/>
          <w:lang w:val="pt-BR"/>
        </w:rPr>
        <w:t>, desde que a Emissora tenha recebido integralmente o VA. Caso a Emissora não tenha recebido integralmente o VA, realizará o pagamento do montante correspondente ao valor do VA já recebido, devendo os demais valores serem pagos quando do efetivo recebimento.</w:t>
      </w:r>
    </w:p>
    <w:p w14:paraId="06798EEA" w14:textId="77777777" w:rsidR="00651B35" w:rsidRPr="00572176" w:rsidRDefault="00651B35" w:rsidP="00210ABC">
      <w:pPr>
        <w:tabs>
          <w:tab w:val="num" w:pos="0"/>
          <w:tab w:val="left" w:pos="284"/>
        </w:tabs>
        <w:spacing w:line="360" w:lineRule="auto"/>
        <w:jc w:val="both"/>
        <w:rPr>
          <w:rFonts w:ascii="Trebuchet MS" w:hAnsi="Trebuchet MS" w:cs="Trebuchet MS"/>
          <w:color w:val="000000"/>
          <w:sz w:val="22"/>
          <w:szCs w:val="22"/>
          <w:lang w:val="pt-BR"/>
        </w:rPr>
      </w:pPr>
    </w:p>
    <w:p w14:paraId="006C5638" w14:textId="77777777" w:rsidR="00651B35" w:rsidRPr="00572176" w:rsidRDefault="00651B35" w:rsidP="00210ABC">
      <w:pPr>
        <w:tabs>
          <w:tab w:val="num" w:pos="0"/>
          <w:tab w:val="left" w:pos="284"/>
        </w:tabs>
        <w:spacing w:line="360" w:lineRule="auto"/>
        <w:ind w:left="284"/>
        <w:jc w:val="both"/>
        <w:rPr>
          <w:rFonts w:ascii="Trebuchet MS" w:hAnsi="Trebuchet MS" w:cs="Trebuchet MS"/>
          <w:color w:val="000000"/>
          <w:sz w:val="22"/>
          <w:szCs w:val="22"/>
          <w:lang w:val="pt-BR"/>
        </w:rPr>
      </w:pPr>
      <w:r w:rsidRPr="00572176">
        <w:rPr>
          <w:rFonts w:ascii="Trebuchet MS" w:hAnsi="Trebuchet MS" w:cs="Trebuchet MS"/>
          <w:color w:val="000000"/>
          <w:sz w:val="22"/>
          <w:szCs w:val="22"/>
          <w:lang w:val="pt-BR"/>
        </w:rPr>
        <w:t xml:space="preserve">2.2.5. </w:t>
      </w:r>
      <w:r w:rsidR="003D0124" w:rsidRPr="00D411B4">
        <w:rPr>
          <w:rFonts w:ascii="Trebuchet MS" w:hAnsi="Trebuchet MS" w:cs="Trebuchet MS"/>
          <w:color w:val="000000"/>
          <w:sz w:val="22"/>
          <w:szCs w:val="22"/>
          <w:lang w:val="pt-BR"/>
        </w:rPr>
        <w:t xml:space="preserve">Caso, em qualquer Data de Verificação, o VA for inferior à QMM, o Cedente estará obrigado a pagar à </w:t>
      </w:r>
      <w:r w:rsidR="003D0124">
        <w:rPr>
          <w:rFonts w:ascii="Trebuchet MS" w:hAnsi="Trebuchet MS" w:cs="Trebuchet MS"/>
          <w:color w:val="000000"/>
          <w:sz w:val="22"/>
          <w:szCs w:val="22"/>
          <w:lang w:val="pt-BR"/>
        </w:rPr>
        <w:t>Emissora</w:t>
      </w:r>
      <w:r w:rsidR="003D0124" w:rsidRPr="00D411B4">
        <w:rPr>
          <w:rFonts w:ascii="Trebuchet MS" w:hAnsi="Trebuchet MS" w:cs="Trebuchet MS"/>
          <w:color w:val="000000"/>
          <w:sz w:val="22"/>
          <w:szCs w:val="22"/>
          <w:lang w:val="pt-BR"/>
        </w:rPr>
        <w:t>, até o 7º (sétimo) dia do Mês de Apuração, o montante em reais correspondente à diferença positiva entre a QMM e o VA (“</w:t>
      </w:r>
      <w:r w:rsidR="003D0124" w:rsidRPr="00D411B4">
        <w:rPr>
          <w:rFonts w:ascii="Trebuchet MS" w:hAnsi="Trebuchet MS" w:cs="Trebuchet MS"/>
          <w:color w:val="000000"/>
          <w:sz w:val="22"/>
          <w:szCs w:val="22"/>
          <w:u w:val="single"/>
          <w:lang w:val="pt-BR"/>
        </w:rPr>
        <w:t>Pagamentos Residuais Cedente</w:t>
      </w:r>
      <w:r w:rsidR="003D0124" w:rsidRPr="00D411B4">
        <w:rPr>
          <w:rFonts w:ascii="Trebuchet MS" w:hAnsi="Trebuchet MS" w:cs="Trebuchet MS"/>
          <w:color w:val="000000"/>
          <w:sz w:val="22"/>
          <w:szCs w:val="22"/>
          <w:lang w:val="pt-BR"/>
        </w:rPr>
        <w:t>”).</w:t>
      </w:r>
    </w:p>
    <w:p w14:paraId="57344017" w14:textId="77777777" w:rsidR="00651B35" w:rsidRPr="00572176" w:rsidRDefault="00651B35" w:rsidP="00210ABC">
      <w:pPr>
        <w:tabs>
          <w:tab w:val="num" w:pos="0"/>
          <w:tab w:val="left" w:pos="284"/>
        </w:tabs>
        <w:spacing w:line="360" w:lineRule="auto"/>
        <w:ind w:left="284"/>
        <w:jc w:val="both"/>
        <w:rPr>
          <w:rFonts w:ascii="Trebuchet MS" w:hAnsi="Trebuchet MS" w:cs="Trebuchet MS"/>
          <w:color w:val="000000"/>
          <w:sz w:val="22"/>
          <w:szCs w:val="22"/>
          <w:lang w:val="pt-BR"/>
        </w:rPr>
      </w:pPr>
    </w:p>
    <w:p w14:paraId="0A8B9078" w14:textId="77777777" w:rsidR="00651B35" w:rsidRPr="00572176" w:rsidRDefault="00651B35" w:rsidP="00210ABC">
      <w:pPr>
        <w:tabs>
          <w:tab w:val="num" w:pos="0"/>
          <w:tab w:val="left" w:pos="284"/>
        </w:tabs>
        <w:spacing w:line="360" w:lineRule="auto"/>
        <w:ind w:left="284"/>
        <w:jc w:val="both"/>
        <w:rPr>
          <w:rFonts w:ascii="Trebuchet MS" w:hAnsi="Trebuchet MS" w:cs="Trebuchet MS"/>
          <w:color w:val="000000"/>
          <w:sz w:val="22"/>
          <w:szCs w:val="22"/>
          <w:lang w:val="pt-BR"/>
        </w:rPr>
      </w:pPr>
      <w:r w:rsidRPr="00572176">
        <w:rPr>
          <w:rFonts w:ascii="Trebuchet MS" w:hAnsi="Trebuchet MS" w:cs="Trebuchet MS"/>
          <w:color w:val="000000"/>
          <w:sz w:val="22"/>
          <w:szCs w:val="22"/>
          <w:lang w:val="pt-BR"/>
        </w:rPr>
        <w:t xml:space="preserve">2.2.6. O cálculo dos Pagamentos Residuais será realizado pela Emissora em cada Data de Verificação. Exceto nos casos de erro e/ou imprecisão, e desde que aprovados pelo Cedente </w:t>
      </w:r>
      <w:r w:rsidRPr="00572176">
        <w:rPr>
          <w:rFonts w:ascii="Trebuchet MS" w:hAnsi="Trebuchet MS" w:cs="Trebuchet MS"/>
          <w:color w:val="000000"/>
          <w:sz w:val="22"/>
          <w:szCs w:val="22"/>
          <w:lang w:val="pt-BR"/>
        </w:rPr>
        <w:lastRenderedPageBreak/>
        <w:t xml:space="preserve">nos termos do </w:t>
      </w:r>
      <w:r w:rsidR="002112D7">
        <w:rPr>
          <w:rFonts w:ascii="Trebuchet MS" w:hAnsi="Trebuchet MS" w:cs="Trebuchet MS"/>
          <w:color w:val="000000"/>
          <w:sz w:val="22"/>
          <w:szCs w:val="22"/>
          <w:lang w:val="pt-BR"/>
        </w:rPr>
        <w:t>sub</w:t>
      </w:r>
      <w:r w:rsidRPr="00572176">
        <w:rPr>
          <w:rFonts w:ascii="Trebuchet MS" w:hAnsi="Trebuchet MS" w:cs="Trebuchet MS"/>
          <w:color w:val="000000"/>
          <w:sz w:val="22"/>
          <w:szCs w:val="22"/>
          <w:lang w:val="pt-BR"/>
        </w:rPr>
        <w:t>item 2.2.7 abaixo, os cálculos realizados pela Emissora nos termos deste item e seus subitens serão finais e obrigarão o Cedente.</w:t>
      </w:r>
    </w:p>
    <w:p w14:paraId="27320FEE" w14:textId="77777777" w:rsidR="00651B35" w:rsidRPr="00572176" w:rsidRDefault="00651B35" w:rsidP="00210ABC">
      <w:pPr>
        <w:tabs>
          <w:tab w:val="num" w:pos="0"/>
          <w:tab w:val="left" w:pos="284"/>
        </w:tabs>
        <w:spacing w:line="360" w:lineRule="auto"/>
        <w:ind w:left="284"/>
        <w:jc w:val="both"/>
        <w:rPr>
          <w:rFonts w:ascii="Trebuchet MS" w:hAnsi="Trebuchet MS" w:cs="Trebuchet MS"/>
          <w:color w:val="000000"/>
          <w:sz w:val="22"/>
          <w:szCs w:val="22"/>
          <w:lang w:val="pt-BR"/>
        </w:rPr>
      </w:pPr>
    </w:p>
    <w:p w14:paraId="4699EA1D" w14:textId="77777777" w:rsidR="00651B35" w:rsidRPr="00572176" w:rsidRDefault="00651B35" w:rsidP="00210ABC">
      <w:pPr>
        <w:tabs>
          <w:tab w:val="num" w:pos="0"/>
          <w:tab w:val="left" w:pos="284"/>
        </w:tabs>
        <w:spacing w:line="360" w:lineRule="auto"/>
        <w:ind w:left="284"/>
        <w:jc w:val="both"/>
        <w:rPr>
          <w:rFonts w:ascii="Trebuchet MS" w:hAnsi="Trebuchet MS" w:cs="Trebuchet MS"/>
          <w:color w:val="000000"/>
          <w:sz w:val="22"/>
          <w:szCs w:val="22"/>
          <w:lang w:val="pt-BR"/>
        </w:rPr>
      </w:pPr>
      <w:r w:rsidRPr="00572176">
        <w:rPr>
          <w:rFonts w:ascii="Trebuchet MS" w:hAnsi="Trebuchet MS" w:cs="Trebuchet MS"/>
          <w:color w:val="000000"/>
          <w:sz w:val="22"/>
          <w:szCs w:val="22"/>
          <w:lang w:val="pt-BR"/>
        </w:rPr>
        <w:t xml:space="preserve">2.2.7. Para fins do item </w:t>
      </w:r>
      <w:proofErr w:type="gramStart"/>
      <w:r w:rsidRPr="00572176">
        <w:rPr>
          <w:rFonts w:ascii="Trebuchet MS" w:hAnsi="Trebuchet MS" w:cs="Trebuchet MS"/>
          <w:color w:val="000000"/>
          <w:sz w:val="22"/>
          <w:szCs w:val="22"/>
          <w:lang w:val="pt-BR"/>
        </w:rPr>
        <w:t>2.2.,</w:t>
      </w:r>
      <w:proofErr w:type="gramEnd"/>
      <w:r w:rsidRPr="00572176">
        <w:rPr>
          <w:rFonts w:ascii="Trebuchet MS" w:hAnsi="Trebuchet MS" w:cs="Trebuchet MS"/>
          <w:color w:val="000000"/>
          <w:sz w:val="22"/>
          <w:szCs w:val="22"/>
          <w:lang w:val="pt-BR"/>
        </w:rPr>
        <w:t xml:space="preserve"> a Emissora será a responsável por elaborar os cálculos necessários para a realização dos Pagamentos Residuais. A Emissora deverá encaminhar ao Cedente, em cada Data de Verificação, o relatório contendo o procedimento e os resultados apurados para a realização dos Pagamentos Residuais</w:t>
      </w:r>
      <w:r w:rsidR="007C062B">
        <w:rPr>
          <w:rFonts w:ascii="Trebuchet MS" w:hAnsi="Trebuchet MS" w:cs="Trebuchet MS"/>
          <w:color w:val="000000"/>
          <w:sz w:val="22"/>
          <w:szCs w:val="22"/>
          <w:lang w:val="pt-BR"/>
        </w:rPr>
        <w:t>, com cópia para o Agente Fiduciário</w:t>
      </w:r>
      <w:r w:rsidRPr="00572176">
        <w:rPr>
          <w:rFonts w:ascii="Trebuchet MS" w:hAnsi="Trebuchet MS" w:cs="Trebuchet MS"/>
          <w:color w:val="000000"/>
          <w:sz w:val="22"/>
          <w:szCs w:val="22"/>
          <w:lang w:val="pt-BR"/>
        </w:rPr>
        <w:t xml:space="preserve">. O Cedente, no prazo de </w:t>
      </w:r>
      <w:r w:rsidR="003D0124" w:rsidRPr="00D411B4">
        <w:rPr>
          <w:rFonts w:ascii="Trebuchet MS" w:hAnsi="Trebuchet MS" w:cs="Trebuchet MS"/>
          <w:color w:val="000000"/>
          <w:sz w:val="22"/>
          <w:szCs w:val="22"/>
          <w:lang w:val="pt-BR"/>
        </w:rPr>
        <w:t>5 (cinco) dias corridos</w:t>
      </w:r>
      <w:r w:rsidR="003D0124" w:rsidRPr="00572176" w:rsidDel="003D0124">
        <w:rPr>
          <w:rFonts w:ascii="Trebuchet MS" w:hAnsi="Trebuchet MS" w:cs="Trebuchet MS"/>
          <w:color w:val="000000"/>
          <w:sz w:val="22"/>
          <w:szCs w:val="22"/>
          <w:lang w:val="pt-BR"/>
        </w:rPr>
        <w:t xml:space="preserve"> </w:t>
      </w:r>
      <w:r w:rsidRPr="00572176">
        <w:rPr>
          <w:rFonts w:ascii="Trebuchet MS" w:hAnsi="Trebuchet MS" w:cs="Trebuchet MS"/>
          <w:color w:val="000000"/>
          <w:sz w:val="22"/>
          <w:szCs w:val="22"/>
          <w:lang w:val="pt-BR"/>
        </w:rPr>
        <w:t>contados do recebimento da comunicação supra, acompanhada dos documentos que evidenciem o cálculo realizado, deverá manifestar-se sobre os resultados apurados pela Emissora.</w:t>
      </w:r>
    </w:p>
    <w:p w14:paraId="19B72D69" w14:textId="77777777" w:rsidR="00651B35" w:rsidRPr="00572176" w:rsidRDefault="00651B35" w:rsidP="00210ABC">
      <w:pPr>
        <w:tabs>
          <w:tab w:val="num" w:pos="0"/>
          <w:tab w:val="left" w:pos="284"/>
        </w:tabs>
        <w:spacing w:line="360" w:lineRule="auto"/>
        <w:ind w:left="284"/>
        <w:jc w:val="both"/>
        <w:rPr>
          <w:rFonts w:ascii="Trebuchet MS" w:hAnsi="Trebuchet MS" w:cs="Trebuchet MS"/>
          <w:color w:val="000000"/>
          <w:sz w:val="22"/>
          <w:szCs w:val="22"/>
          <w:lang w:val="pt-BR"/>
        </w:rPr>
      </w:pPr>
    </w:p>
    <w:p w14:paraId="2355C494" w14:textId="77777777" w:rsidR="00651B35" w:rsidRPr="00572176" w:rsidRDefault="00651B35" w:rsidP="00210ABC">
      <w:pPr>
        <w:tabs>
          <w:tab w:val="left" w:pos="284"/>
        </w:tabs>
        <w:spacing w:line="360" w:lineRule="auto"/>
        <w:ind w:left="284"/>
        <w:jc w:val="both"/>
        <w:rPr>
          <w:rFonts w:ascii="Trebuchet MS" w:hAnsi="Trebuchet MS" w:cs="Trebuchet MS"/>
          <w:color w:val="000000"/>
          <w:sz w:val="22"/>
          <w:szCs w:val="22"/>
          <w:lang w:val="pt-BR"/>
        </w:rPr>
      </w:pPr>
      <w:r w:rsidRPr="00572176">
        <w:rPr>
          <w:rFonts w:ascii="Trebuchet MS" w:hAnsi="Trebuchet MS" w:cs="Trebuchet MS"/>
          <w:color w:val="000000"/>
          <w:sz w:val="22"/>
          <w:szCs w:val="22"/>
          <w:lang w:val="pt-BR"/>
        </w:rPr>
        <w:t xml:space="preserve">2.2.8. Caso o Cedente não concorde com os cálculos apresentados pela Emissora, as partes discutirão de boa-fé os cálculos realizados pelo prazo de </w:t>
      </w:r>
      <w:r w:rsidR="003D0124">
        <w:rPr>
          <w:rFonts w:ascii="Trebuchet MS" w:hAnsi="Trebuchet MS" w:cs="Trebuchet MS"/>
          <w:color w:val="000000"/>
          <w:sz w:val="22"/>
          <w:szCs w:val="22"/>
          <w:lang w:val="pt-BR"/>
        </w:rPr>
        <w:t>1 (um) Dia Útil</w:t>
      </w:r>
      <w:r w:rsidRPr="00572176">
        <w:rPr>
          <w:rFonts w:ascii="Trebuchet MS" w:hAnsi="Trebuchet MS" w:cs="Trebuchet MS"/>
          <w:color w:val="000000"/>
          <w:sz w:val="22"/>
          <w:szCs w:val="22"/>
          <w:lang w:val="pt-BR"/>
        </w:rPr>
        <w:t>.</w:t>
      </w:r>
    </w:p>
    <w:p w14:paraId="2C63146B" w14:textId="77777777" w:rsidR="00651B35" w:rsidRPr="00572176" w:rsidRDefault="00651B35" w:rsidP="00210ABC">
      <w:pPr>
        <w:tabs>
          <w:tab w:val="left" w:pos="284"/>
        </w:tabs>
        <w:spacing w:line="360" w:lineRule="auto"/>
        <w:ind w:left="284"/>
        <w:jc w:val="both"/>
        <w:rPr>
          <w:rFonts w:ascii="Trebuchet MS" w:hAnsi="Trebuchet MS" w:cs="Trebuchet MS"/>
          <w:sz w:val="22"/>
          <w:szCs w:val="22"/>
          <w:lang w:val="pt-BR"/>
        </w:rPr>
      </w:pPr>
    </w:p>
    <w:p w14:paraId="70131E9E"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2.3.</w:t>
      </w:r>
      <w:r w:rsidRPr="00572176">
        <w:rPr>
          <w:rFonts w:ascii="Trebuchet MS" w:hAnsi="Trebuchet MS" w:cs="Trebuchet MS"/>
          <w:sz w:val="22"/>
          <w:szCs w:val="22"/>
          <w:lang w:val="pt-BR"/>
        </w:rPr>
        <w:tab/>
      </w:r>
      <w:r w:rsidR="000F5D0E" w:rsidRPr="000F5D0E">
        <w:rPr>
          <w:rFonts w:ascii="Trebuchet MS" w:hAnsi="Trebuchet MS" w:cs="Trebuchet MS"/>
          <w:sz w:val="22"/>
          <w:szCs w:val="22"/>
          <w:u w:val="single"/>
          <w:lang w:val="pt-BR"/>
        </w:rPr>
        <w:t>Saldo Devedor dos Créditos Imobiliários</w:t>
      </w:r>
      <w:r w:rsidR="000F5D0E">
        <w:rPr>
          <w:rFonts w:ascii="Trebuchet MS" w:hAnsi="Trebuchet MS" w:cs="Trebuchet MS"/>
          <w:sz w:val="22"/>
          <w:szCs w:val="22"/>
          <w:lang w:val="pt-BR"/>
        </w:rPr>
        <w:t xml:space="preserve">: </w:t>
      </w:r>
      <w:r w:rsidRPr="00572176">
        <w:rPr>
          <w:rFonts w:ascii="Trebuchet MS" w:hAnsi="Trebuchet MS" w:cs="Trebuchet MS"/>
          <w:sz w:val="22"/>
          <w:szCs w:val="22"/>
          <w:lang w:val="pt-BR"/>
        </w:rPr>
        <w:t xml:space="preserve">A Emissora declara que, pelo presente Termo, foram vinculados à presente emissão de CRI os Créditos Imobiliários, de sua titularidade com saldo devedor total de </w:t>
      </w:r>
      <w:r w:rsidR="00F239AE" w:rsidRPr="00F239AE">
        <w:rPr>
          <w:rFonts w:ascii="Trebuchet MS" w:hAnsi="Trebuchet MS" w:cs="Trebuchet MS"/>
          <w:sz w:val="22"/>
          <w:szCs w:val="22"/>
          <w:lang w:val="pt-BR"/>
        </w:rPr>
        <w:t xml:space="preserve">R$ 331.323.825,82 (trezentos e trinta e um milhões, trezentos e vinte e três mil, </w:t>
      </w:r>
      <w:commentRangeStart w:id="39"/>
      <w:r w:rsidR="00F239AE" w:rsidRPr="00402E73">
        <w:rPr>
          <w:rFonts w:ascii="Trebuchet MS" w:hAnsi="Trebuchet MS" w:cs="Trebuchet MS"/>
          <w:sz w:val="22"/>
          <w:szCs w:val="22"/>
          <w:highlight w:val="yellow"/>
          <w:lang w:val="pt-BR"/>
          <w:rPrChange w:id="40" w:author="Hugo Alves Richard" w:date="2016-05-16T16:01:00Z">
            <w:rPr>
              <w:rFonts w:ascii="Trebuchet MS" w:hAnsi="Trebuchet MS" w:cs="Trebuchet MS"/>
              <w:sz w:val="22"/>
              <w:szCs w:val="22"/>
              <w:lang w:val="pt-BR"/>
            </w:rPr>
          </w:rPrChange>
        </w:rPr>
        <w:t>oitocentos e vinte e cinco e oitenta e dois centavos</w:t>
      </w:r>
      <w:commentRangeEnd w:id="39"/>
      <w:r w:rsidR="00402E73">
        <w:rPr>
          <w:rStyle w:val="Refdecomentrio"/>
          <w:rFonts w:ascii="Times New Roman" w:eastAsia="Times New Roman" w:hAnsi="Times New Roman"/>
          <w:szCs w:val="20"/>
          <w:lang w:val="pt-BR" w:eastAsia="pt-BR"/>
        </w:rPr>
        <w:commentReference w:id="39"/>
      </w:r>
      <w:r w:rsidR="00F239AE" w:rsidRPr="00F239AE">
        <w:rPr>
          <w:rFonts w:ascii="Trebuchet MS" w:hAnsi="Trebuchet MS" w:cs="Trebuchet MS"/>
          <w:sz w:val="22"/>
          <w:szCs w:val="22"/>
          <w:lang w:val="pt-BR"/>
        </w:rPr>
        <w:t>)</w:t>
      </w:r>
      <w:r w:rsidRPr="0017356B">
        <w:rPr>
          <w:rFonts w:ascii="Trebuchet MS" w:hAnsi="Trebuchet MS" w:cs="Trebuchet MS"/>
          <w:color w:val="000000"/>
          <w:sz w:val="22"/>
          <w:szCs w:val="22"/>
          <w:lang w:val="pt-BR"/>
        </w:rPr>
        <w:t>,</w:t>
      </w:r>
      <w:r w:rsidRPr="00572176">
        <w:rPr>
          <w:rFonts w:ascii="Trebuchet MS" w:hAnsi="Trebuchet MS" w:cs="Trebuchet MS"/>
          <w:color w:val="000000"/>
          <w:sz w:val="22"/>
          <w:szCs w:val="22"/>
          <w:lang w:val="pt-BR"/>
        </w:rPr>
        <w:t xml:space="preserve"> na Data de Emissão</w:t>
      </w:r>
      <w:r w:rsidRPr="00572176">
        <w:rPr>
          <w:rFonts w:ascii="Trebuchet MS" w:hAnsi="Trebuchet MS" w:cs="Trebuchet MS"/>
          <w:sz w:val="22"/>
          <w:szCs w:val="22"/>
          <w:lang w:val="pt-BR"/>
        </w:rPr>
        <w:t>.</w:t>
      </w:r>
    </w:p>
    <w:p w14:paraId="288A73C2" w14:textId="77777777" w:rsidR="00651B35" w:rsidRPr="00572176"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cs="Trebuchet MS"/>
          <w:sz w:val="22"/>
          <w:szCs w:val="22"/>
        </w:rPr>
      </w:pPr>
    </w:p>
    <w:p w14:paraId="6287A3BB" w14:textId="77777777" w:rsidR="00651B35" w:rsidRPr="00572176"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ind w:left="284"/>
        <w:rPr>
          <w:rFonts w:ascii="Trebuchet MS" w:hAnsi="Trebuchet MS" w:cs="Trebuchet MS"/>
          <w:sz w:val="22"/>
          <w:szCs w:val="22"/>
        </w:rPr>
      </w:pPr>
      <w:r w:rsidRPr="00572176">
        <w:rPr>
          <w:rFonts w:ascii="Trebuchet MS" w:hAnsi="Trebuchet MS" w:cs="Trebuchet MS"/>
          <w:sz w:val="22"/>
          <w:szCs w:val="22"/>
        </w:rPr>
        <w:t>2.3.1. Os Créditos Imobiliários vinculados ao presente Termo encontram-se representados por CCI, emitidas pelo Cedente sob a forma escritural, nos termos da Lei 10.931/04.</w:t>
      </w:r>
    </w:p>
    <w:p w14:paraId="08A11700" w14:textId="77777777" w:rsidR="00651B35" w:rsidRPr="00572176"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ind w:left="284"/>
        <w:rPr>
          <w:rFonts w:ascii="Trebuchet MS" w:hAnsi="Trebuchet MS" w:cs="Trebuchet MS"/>
          <w:sz w:val="22"/>
          <w:szCs w:val="22"/>
        </w:rPr>
      </w:pPr>
    </w:p>
    <w:p w14:paraId="26FC1B37" w14:textId="77777777" w:rsidR="00651B35" w:rsidRPr="00572176"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ind w:left="284"/>
        <w:rPr>
          <w:rFonts w:ascii="Trebuchet MS" w:hAnsi="Trebuchet MS" w:cs="Trebuchet MS"/>
          <w:sz w:val="22"/>
          <w:szCs w:val="22"/>
        </w:rPr>
      </w:pPr>
      <w:r w:rsidRPr="00572176">
        <w:rPr>
          <w:rFonts w:ascii="Trebuchet MS" w:hAnsi="Trebuchet MS" w:cs="Trebuchet MS"/>
          <w:sz w:val="22"/>
          <w:szCs w:val="22"/>
        </w:rPr>
        <w:t xml:space="preserve">2.3.2. A Escritura de Emissão de CCI encontra-se devidamente depositada junto à Instituição </w:t>
      </w:r>
      <w:proofErr w:type="spellStart"/>
      <w:r w:rsidRPr="00572176">
        <w:rPr>
          <w:rFonts w:ascii="Trebuchet MS" w:hAnsi="Trebuchet MS" w:cs="Trebuchet MS"/>
          <w:sz w:val="22"/>
          <w:szCs w:val="22"/>
        </w:rPr>
        <w:t>Custodiante</w:t>
      </w:r>
      <w:proofErr w:type="spellEnd"/>
      <w:r w:rsidRPr="00572176">
        <w:rPr>
          <w:rFonts w:ascii="Trebuchet MS" w:hAnsi="Trebuchet MS" w:cs="Trebuchet MS"/>
          <w:sz w:val="22"/>
          <w:szCs w:val="22"/>
        </w:rPr>
        <w:t>, nos termos do § 4º do Artigo 18 da mencionada Lei nº 10.931/04, e as CCI, por sua vez, encontram-se devidamente registradas na CETIP.</w:t>
      </w:r>
    </w:p>
    <w:p w14:paraId="30ACDA02" w14:textId="77777777" w:rsidR="00651B35" w:rsidRPr="00572176"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cs="Trebuchet MS"/>
          <w:sz w:val="22"/>
          <w:szCs w:val="22"/>
        </w:rPr>
      </w:pPr>
    </w:p>
    <w:p w14:paraId="72344E13" w14:textId="77777777" w:rsidR="00651B35" w:rsidRPr="00572176"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cs="Trebuchet MS"/>
          <w:sz w:val="22"/>
          <w:szCs w:val="22"/>
        </w:rPr>
      </w:pPr>
      <w:r w:rsidRPr="00572176">
        <w:rPr>
          <w:rFonts w:ascii="Trebuchet MS" w:hAnsi="Trebuchet MS" w:cs="Trebuchet MS"/>
          <w:sz w:val="22"/>
          <w:szCs w:val="22"/>
        </w:rPr>
        <w:t>2.4.</w:t>
      </w:r>
      <w:r w:rsidRPr="00572176">
        <w:rPr>
          <w:rFonts w:ascii="Trebuchet MS" w:hAnsi="Trebuchet MS" w:cs="Trebuchet MS"/>
          <w:sz w:val="22"/>
          <w:szCs w:val="22"/>
        </w:rPr>
        <w:tab/>
      </w:r>
      <w:r w:rsidR="000F5D0E" w:rsidRPr="000F5D0E">
        <w:rPr>
          <w:rFonts w:ascii="Trebuchet MS" w:hAnsi="Trebuchet MS" w:cs="Trebuchet MS"/>
          <w:sz w:val="22"/>
          <w:szCs w:val="22"/>
          <w:u w:val="single"/>
        </w:rPr>
        <w:t>Características dos Créditos Imobiliários</w:t>
      </w:r>
      <w:r w:rsidR="000F5D0E">
        <w:rPr>
          <w:rFonts w:ascii="Trebuchet MS" w:hAnsi="Trebuchet MS" w:cs="Trebuchet MS"/>
          <w:sz w:val="22"/>
          <w:szCs w:val="22"/>
        </w:rPr>
        <w:t xml:space="preserve">: </w:t>
      </w:r>
      <w:r w:rsidRPr="00572176">
        <w:rPr>
          <w:rFonts w:ascii="Trebuchet MS" w:hAnsi="Trebuchet MS" w:cs="Trebuchet MS"/>
          <w:sz w:val="22"/>
          <w:szCs w:val="22"/>
        </w:rPr>
        <w:t>As características dos Créditos Imobiliários vinculados a este Termo, tais como identificação dos Devedores, saldos devedores e Imóveis a que estão vinculados, indicação do respectivo Cartório de Registro Imóveis estão perfeitamente descritas e individualizadas no anexo I (“</w:t>
      </w:r>
      <w:r w:rsidRPr="00572176">
        <w:rPr>
          <w:rFonts w:ascii="Trebuchet MS" w:hAnsi="Trebuchet MS" w:cs="Trebuchet MS"/>
          <w:sz w:val="22"/>
          <w:szCs w:val="22"/>
          <w:u w:val="single"/>
        </w:rPr>
        <w:t>Anexo I</w:t>
      </w:r>
      <w:r w:rsidRPr="00572176">
        <w:rPr>
          <w:rFonts w:ascii="Trebuchet MS" w:hAnsi="Trebuchet MS" w:cs="Trebuchet MS"/>
          <w:sz w:val="22"/>
          <w:szCs w:val="22"/>
        </w:rPr>
        <w:t>”), o qual fica fazendo parte integrante deste Termo.</w:t>
      </w:r>
    </w:p>
    <w:p w14:paraId="5BA41674" w14:textId="77777777" w:rsidR="00651B35" w:rsidRPr="00572176"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ind w:left="284"/>
        <w:rPr>
          <w:rFonts w:ascii="Trebuchet MS" w:hAnsi="Trebuchet MS" w:cs="Trebuchet MS"/>
          <w:sz w:val="22"/>
          <w:szCs w:val="22"/>
        </w:rPr>
      </w:pPr>
    </w:p>
    <w:p w14:paraId="40FE3B2E" w14:textId="77777777" w:rsidR="00651B35" w:rsidRPr="00572176"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ind w:left="284"/>
        <w:rPr>
          <w:rFonts w:ascii="Trebuchet MS" w:hAnsi="Trebuchet MS" w:cs="Trebuchet MS"/>
          <w:sz w:val="22"/>
          <w:szCs w:val="22"/>
        </w:rPr>
      </w:pPr>
      <w:r w:rsidRPr="00572176">
        <w:rPr>
          <w:rFonts w:ascii="Trebuchet MS" w:hAnsi="Trebuchet MS" w:cs="Trebuchet MS"/>
          <w:sz w:val="22"/>
          <w:szCs w:val="22"/>
        </w:rPr>
        <w:t xml:space="preserve">2.4.1. Os Créditos Imobiliários vinculados ao presente Termo atendiam, na data da celebração </w:t>
      </w:r>
      <w:r w:rsidRPr="00572176">
        <w:rPr>
          <w:rFonts w:ascii="Trebuchet MS" w:hAnsi="Trebuchet MS" w:cs="Trebuchet MS"/>
          <w:sz w:val="22"/>
          <w:szCs w:val="22"/>
        </w:rPr>
        <w:lastRenderedPageBreak/>
        <w:t>do Contrato de Cessão, no mínimo, aos seguintes Critérios de Elegibilidade:</w:t>
      </w:r>
    </w:p>
    <w:p w14:paraId="743121C9" w14:textId="77777777" w:rsidR="00651B35" w:rsidRDefault="00651B35" w:rsidP="006E5D01">
      <w:pPr>
        <w:pStyle w:val="BodyText21"/>
        <w:tabs>
          <w:tab w:val="left" w:pos="567"/>
          <w:tab w:val="left" w:pos="1843"/>
        </w:tabs>
        <w:spacing w:line="360" w:lineRule="auto"/>
        <w:ind w:left="284"/>
        <w:rPr>
          <w:rFonts w:ascii="Trebuchet MS" w:hAnsi="Trebuchet MS" w:cs="Trebuchet MS"/>
          <w:sz w:val="22"/>
          <w:szCs w:val="22"/>
        </w:rPr>
      </w:pPr>
    </w:p>
    <w:p w14:paraId="1BEA0034" w14:textId="77777777" w:rsidR="006E5D01" w:rsidRDefault="006E5D01" w:rsidP="00F239AE">
      <w:pPr>
        <w:pStyle w:val="BodyText21"/>
        <w:widowControl w:val="0"/>
        <w:numPr>
          <w:ilvl w:val="0"/>
          <w:numId w:val="14"/>
        </w:numPr>
        <w:tabs>
          <w:tab w:val="left" w:pos="567"/>
          <w:tab w:val="left" w:pos="851"/>
          <w:tab w:val="left" w:pos="1843"/>
        </w:tabs>
        <w:autoSpaceDE w:val="0"/>
        <w:autoSpaceDN w:val="0"/>
        <w:adjustRightInd w:val="0"/>
        <w:spacing w:line="360" w:lineRule="auto"/>
        <w:rPr>
          <w:rFonts w:ascii="Trebuchet MS" w:hAnsi="Trebuchet MS" w:cs="Trebuchet MS"/>
          <w:sz w:val="22"/>
          <w:szCs w:val="22"/>
        </w:rPr>
      </w:pPr>
      <w:r>
        <w:rPr>
          <w:rFonts w:ascii="Trebuchet MS" w:hAnsi="Trebuchet MS" w:cs="Trebuchet MS"/>
          <w:sz w:val="22"/>
          <w:szCs w:val="22"/>
        </w:rPr>
        <w:t xml:space="preserve">Volume Financeiro Total (Saldo Devedor): </w:t>
      </w:r>
      <w:r w:rsidR="00F239AE" w:rsidRPr="00F239AE">
        <w:rPr>
          <w:rFonts w:ascii="Trebuchet MS" w:hAnsi="Trebuchet MS" w:cs="Trebuchet MS"/>
          <w:sz w:val="22"/>
          <w:szCs w:val="22"/>
        </w:rPr>
        <w:t xml:space="preserve">R$ 331.323.825,82 (trezentos e trinta e um milhões, trezentos e vinte e três mil, </w:t>
      </w:r>
      <w:commentRangeStart w:id="41"/>
      <w:r w:rsidR="00F239AE" w:rsidRPr="00402E73">
        <w:rPr>
          <w:rFonts w:ascii="Trebuchet MS" w:hAnsi="Trebuchet MS" w:cs="Trebuchet MS"/>
          <w:sz w:val="22"/>
          <w:szCs w:val="22"/>
          <w:highlight w:val="yellow"/>
          <w:rPrChange w:id="42" w:author="Hugo Alves Richard" w:date="2016-05-16T16:02:00Z">
            <w:rPr>
              <w:rFonts w:ascii="Trebuchet MS" w:hAnsi="Trebuchet MS" w:cs="Trebuchet MS"/>
              <w:sz w:val="22"/>
              <w:szCs w:val="22"/>
            </w:rPr>
          </w:rPrChange>
        </w:rPr>
        <w:t>oitocentos e vinte e cinco e oitenta e dois centavos</w:t>
      </w:r>
      <w:commentRangeEnd w:id="41"/>
      <w:r w:rsidR="00402E73">
        <w:rPr>
          <w:rStyle w:val="Refdecomentrio"/>
          <w:szCs w:val="20"/>
        </w:rPr>
        <w:commentReference w:id="41"/>
      </w:r>
      <w:r w:rsidR="00F239AE" w:rsidRPr="00F239AE">
        <w:rPr>
          <w:rFonts w:ascii="Trebuchet MS" w:hAnsi="Trebuchet MS" w:cs="Trebuchet MS"/>
          <w:sz w:val="22"/>
          <w:szCs w:val="22"/>
        </w:rPr>
        <w:t>)</w:t>
      </w:r>
      <w:r>
        <w:rPr>
          <w:rFonts w:ascii="Trebuchet MS" w:hAnsi="Trebuchet MS" w:cs="Trebuchet MS"/>
          <w:sz w:val="22"/>
          <w:szCs w:val="22"/>
        </w:rPr>
        <w:t>, na Data Base;</w:t>
      </w:r>
    </w:p>
    <w:p w14:paraId="7B1678D2" w14:textId="77777777" w:rsidR="006E5D01" w:rsidRDefault="006E5D01" w:rsidP="006E5D01">
      <w:pPr>
        <w:pStyle w:val="BodyText21"/>
        <w:tabs>
          <w:tab w:val="left" w:pos="567"/>
          <w:tab w:val="left" w:pos="851"/>
          <w:tab w:val="left" w:pos="1843"/>
        </w:tabs>
        <w:spacing w:line="360" w:lineRule="auto"/>
        <w:ind w:left="284"/>
        <w:rPr>
          <w:rFonts w:ascii="Trebuchet MS" w:hAnsi="Trebuchet MS" w:cs="Trebuchet MS"/>
          <w:sz w:val="22"/>
          <w:szCs w:val="22"/>
        </w:rPr>
      </w:pPr>
    </w:p>
    <w:p w14:paraId="2825F764" w14:textId="77777777" w:rsidR="006E5D01" w:rsidRDefault="006E5D01" w:rsidP="006E5D01">
      <w:pPr>
        <w:pStyle w:val="BodyText21"/>
        <w:widowControl w:val="0"/>
        <w:numPr>
          <w:ilvl w:val="0"/>
          <w:numId w:val="14"/>
        </w:numPr>
        <w:tabs>
          <w:tab w:val="clear" w:pos="720"/>
          <w:tab w:val="left" w:pos="567"/>
          <w:tab w:val="left" w:pos="851"/>
          <w:tab w:val="num" w:pos="900"/>
          <w:tab w:val="left" w:pos="1843"/>
        </w:tabs>
        <w:autoSpaceDE w:val="0"/>
        <w:autoSpaceDN w:val="0"/>
        <w:adjustRightInd w:val="0"/>
        <w:spacing w:line="360" w:lineRule="auto"/>
        <w:ind w:left="284" w:firstLine="0"/>
        <w:rPr>
          <w:rFonts w:ascii="Trebuchet MS" w:hAnsi="Trebuchet MS" w:cs="Trebuchet MS"/>
          <w:sz w:val="22"/>
          <w:szCs w:val="22"/>
        </w:rPr>
      </w:pPr>
      <w:bookmarkStart w:id="43" w:name="_DV_M34"/>
      <w:bookmarkEnd w:id="43"/>
      <w:proofErr w:type="spellStart"/>
      <w:r>
        <w:rPr>
          <w:rFonts w:ascii="Trebuchet MS" w:hAnsi="Trebuchet MS" w:cs="Trebuchet MS"/>
          <w:i/>
          <w:iCs/>
          <w:sz w:val="22"/>
          <w:szCs w:val="22"/>
        </w:rPr>
        <w:t>Loan</w:t>
      </w:r>
      <w:proofErr w:type="spellEnd"/>
      <w:r>
        <w:rPr>
          <w:rFonts w:ascii="Trebuchet MS" w:hAnsi="Trebuchet MS" w:cs="Trebuchet MS"/>
          <w:i/>
          <w:iCs/>
          <w:sz w:val="22"/>
          <w:szCs w:val="22"/>
        </w:rPr>
        <w:t xml:space="preserve"> </w:t>
      </w:r>
      <w:proofErr w:type="spellStart"/>
      <w:r>
        <w:rPr>
          <w:rFonts w:ascii="Trebuchet MS" w:hAnsi="Trebuchet MS" w:cs="Trebuchet MS"/>
          <w:i/>
          <w:iCs/>
          <w:sz w:val="22"/>
          <w:szCs w:val="22"/>
        </w:rPr>
        <w:t>to</w:t>
      </w:r>
      <w:proofErr w:type="spellEnd"/>
      <w:r>
        <w:rPr>
          <w:rFonts w:ascii="Trebuchet MS" w:hAnsi="Trebuchet MS" w:cs="Trebuchet MS"/>
          <w:i/>
          <w:iCs/>
          <w:sz w:val="22"/>
          <w:szCs w:val="22"/>
        </w:rPr>
        <w:t xml:space="preserve"> </w:t>
      </w:r>
      <w:proofErr w:type="spellStart"/>
      <w:r>
        <w:rPr>
          <w:rFonts w:ascii="Trebuchet MS" w:hAnsi="Trebuchet MS" w:cs="Trebuchet MS"/>
          <w:i/>
          <w:iCs/>
          <w:sz w:val="22"/>
          <w:szCs w:val="22"/>
        </w:rPr>
        <w:t>Value</w:t>
      </w:r>
      <w:proofErr w:type="spellEnd"/>
      <w:r>
        <w:rPr>
          <w:rFonts w:ascii="Trebuchet MS" w:hAnsi="Trebuchet MS" w:cs="Trebuchet MS"/>
          <w:sz w:val="22"/>
          <w:szCs w:val="22"/>
        </w:rPr>
        <w:t>: Igual ou menor que 80% (oitenta por cento) para cada crédito habitacional individualmente;</w:t>
      </w:r>
    </w:p>
    <w:p w14:paraId="53908EC5" w14:textId="77777777" w:rsidR="006E5D01" w:rsidRDefault="006E5D01" w:rsidP="006E5D01">
      <w:pPr>
        <w:pStyle w:val="BodyText21"/>
        <w:tabs>
          <w:tab w:val="left" w:pos="567"/>
          <w:tab w:val="left" w:pos="851"/>
          <w:tab w:val="left" w:pos="1843"/>
        </w:tabs>
        <w:spacing w:line="360" w:lineRule="auto"/>
        <w:ind w:left="284"/>
        <w:rPr>
          <w:rFonts w:ascii="Trebuchet MS" w:hAnsi="Trebuchet MS" w:cs="Trebuchet MS"/>
          <w:sz w:val="22"/>
          <w:szCs w:val="22"/>
        </w:rPr>
      </w:pPr>
    </w:p>
    <w:p w14:paraId="6BC1F46E" w14:textId="77777777" w:rsidR="006E5D01" w:rsidRDefault="006E5D01" w:rsidP="006E5D01">
      <w:pPr>
        <w:pStyle w:val="BodyText21"/>
        <w:widowControl w:val="0"/>
        <w:numPr>
          <w:ilvl w:val="0"/>
          <w:numId w:val="14"/>
        </w:numPr>
        <w:tabs>
          <w:tab w:val="clear" w:pos="720"/>
          <w:tab w:val="left" w:pos="567"/>
          <w:tab w:val="left" w:pos="851"/>
          <w:tab w:val="num" w:pos="900"/>
          <w:tab w:val="left" w:pos="1843"/>
        </w:tabs>
        <w:autoSpaceDE w:val="0"/>
        <w:autoSpaceDN w:val="0"/>
        <w:adjustRightInd w:val="0"/>
        <w:spacing w:line="360" w:lineRule="auto"/>
        <w:ind w:left="284" w:firstLine="0"/>
        <w:rPr>
          <w:rFonts w:ascii="Trebuchet MS" w:hAnsi="Trebuchet MS" w:cs="Trebuchet MS"/>
          <w:sz w:val="22"/>
          <w:szCs w:val="22"/>
        </w:rPr>
      </w:pPr>
      <w:bookmarkStart w:id="44" w:name="_DV_M35"/>
      <w:bookmarkEnd w:id="44"/>
      <w:r>
        <w:rPr>
          <w:rFonts w:ascii="Trebuchet MS" w:hAnsi="Trebuchet MS" w:cs="Trebuchet MS"/>
          <w:sz w:val="22"/>
          <w:szCs w:val="22"/>
        </w:rPr>
        <w:t>Taxa média dos Créditos Imobiliários Totais: Entre TR</w:t>
      </w:r>
      <w:r w:rsidR="00970F66" w:rsidRPr="00673DD5">
        <w:rPr>
          <w:rFonts w:ascii="Trebuchet MS" w:hAnsi="Trebuchet MS" w:cs="Trebuchet MS"/>
          <w:sz w:val="22"/>
          <w:szCs w:val="22"/>
        </w:rPr>
        <w:t>+8,45%</w:t>
      </w:r>
      <w:r w:rsidR="00970F66">
        <w:rPr>
          <w:rFonts w:ascii="Trebuchet MS" w:hAnsi="Trebuchet MS" w:cs="Trebuchet MS"/>
          <w:sz w:val="22"/>
          <w:szCs w:val="22"/>
        </w:rPr>
        <w:t xml:space="preserve"> </w:t>
      </w:r>
      <w:r>
        <w:rPr>
          <w:rFonts w:ascii="Trebuchet MS" w:hAnsi="Trebuchet MS" w:cs="Trebuchet MS"/>
          <w:sz w:val="22"/>
          <w:szCs w:val="22"/>
        </w:rPr>
        <w:t>a.a. e TR</w:t>
      </w:r>
      <w:r w:rsidR="00970F66">
        <w:rPr>
          <w:rFonts w:ascii="Trebuchet MS" w:hAnsi="Trebuchet MS" w:cs="Trebuchet MS"/>
          <w:sz w:val="22"/>
          <w:szCs w:val="22"/>
        </w:rPr>
        <w:t xml:space="preserve">+10,5% </w:t>
      </w:r>
      <w:r>
        <w:rPr>
          <w:rFonts w:ascii="Trebuchet MS" w:hAnsi="Trebuchet MS" w:cs="Trebuchet MS"/>
          <w:sz w:val="22"/>
          <w:szCs w:val="22"/>
        </w:rPr>
        <w:t>a.a. (taxa efetiva);</w:t>
      </w:r>
    </w:p>
    <w:p w14:paraId="0ACB0A23" w14:textId="77777777" w:rsidR="006E5D01" w:rsidRDefault="006E5D01" w:rsidP="006E5D01">
      <w:pPr>
        <w:pStyle w:val="BodyText21"/>
        <w:tabs>
          <w:tab w:val="left" w:pos="567"/>
          <w:tab w:val="left" w:pos="851"/>
          <w:tab w:val="left" w:pos="1843"/>
        </w:tabs>
        <w:spacing w:line="360" w:lineRule="auto"/>
        <w:ind w:left="284"/>
        <w:rPr>
          <w:rFonts w:ascii="Trebuchet MS" w:hAnsi="Trebuchet MS" w:cs="Trebuchet MS"/>
          <w:sz w:val="22"/>
          <w:szCs w:val="22"/>
        </w:rPr>
      </w:pPr>
    </w:p>
    <w:p w14:paraId="2A50A307" w14:textId="77777777" w:rsidR="006E5D01" w:rsidRDefault="006E5D01" w:rsidP="006E5D01">
      <w:pPr>
        <w:pStyle w:val="BodyText21"/>
        <w:widowControl w:val="0"/>
        <w:numPr>
          <w:ilvl w:val="0"/>
          <w:numId w:val="14"/>
        </w:numPr>
        <w:tabs>
          <w:tab w:val="clear" w:pos="720"/>
          <w:tab w:val="left" w:pos="567"/>
          <w:tab w:val="left" w:pos="851"/>
          <w:tab w:val="num" w:pos="900"/>
          <w:tab w:val="left" w:pos="1843"/>
        </w:tabs>
        <w:autoSpaceDE w:val="0"/>
        <w:autoSpaceDN w:val="0"/>
        <w:adjustRightInd w:val="0"/>
        <w:spacing w:line="360" w:lineRule="auto"/>
        <w:ind w:left="284" w:firstLine="0"/>
        <w:rPr>
          <w:rFonts w:ascii="Trebuchet MS" w:hAnsi="Trebuchet MS" w:cs="Trebuchet MS"/>
          <w:sz w:val="22"/>
          <w:szCs w:val="22"/>
        </w:rPr>
      </w:pPr>
      <w:bookmarkStart w:id="45" w:name="_DV_M36"/>
      <w:bookmarkEnd w:id="45"/>
      <w:r>
        <w:rPr>
          <w:rFonts w:ascii="Trebuchet MS" w:hAnsi="Trebuchet MS" w:cs="Trebuchet MS"/>
          <w:sz w:val="22"/>
          <w:szCs w:val="22"/>
        </w:rPr>
        <w:t xml:space="preserve">Prazo Remanescente Máximo: </w:t>
      </w:r>
      <w:r w:rsidR="00970F66" w:rsidRPr="00673DD5">
        <w:rPr>
          <w:rFonts w:ascii="Trebuchet MS" w:hAnsi="Trebuchet MS" w:cs="Trebuchet MS"/>
          <w:sz w:val="22"/>
          <w:szCs w:val="22"/>
        </w:rPr>
        <w:t>351</w:t>
      </w:r>
      <w:r w:rsidR="00970F66">
        <w:rPr>
          <w:rFonts w:ascii="Trebuchet MS" w:hAnsi="Trebuchet MS" w:cs="Trebuchet MS"/>
          <w:sz w:val="22"/>
          <w:szCs w:val="22"/>
        </w:rPr>
        <w:t xml:space="preserve"> </w:t>
      </w:r>
      <w:r>
        <w:rPr>
          <w:rFonts w:ascii="Trebuchet MS" w:hAnsi="Trebuchet MS" w:cs="Trebuchet MS"/>
          <w:sz w:val="22"/>
          <w:szCs w:val="22"/>
        </w:rPr>
        <w:t>meses;</w:t>
      </w:r>
    </w:p>
    <w:p w14:paraId="728B13DD" w14:textId="77777777" w:rsidR="006E5D01" w:rsidRDefault="006E5D01" w:rsidP="006E5D01">
      <w:pPr>
        <w:pStyle w:val="BodyText21"/>
        <w:tabs>
          <w:tab w:val="left" w:pos="567"/>
          <w:tab w:val="left" w:pos="851"/>
          <w:tab w:val="left" w:pos="1843"/>
        </w:tabs>
        <w:spacing w:line="360" w:lineRule="auto"/>
        <w:ind w:left="284"/>
        <w:rPr>
          <w:rFonts w:ascii="Trebuchet MS" w:hAnsi="Trebuchet MS" w:cs="Trebuchet MS"/>
          <w:sz w:val="22"/>
          <w:szCs w:val="22"/>
        </w:rPr>
      </w:pPr>
    </w:p>
    <w:p w14:paraId="5C85FAB2" w14:textId="77777777" w:rsidR="006E5D01" w:rsidRDefault="006E5D01" w:rsidP="006E5D01">
      <w:pPr>
        <w:pStyle w:val="BodyText21"/>
        <w:widowControl w:val="0"/>
        <w:numPr>
          <w:ilvl w:val="0"/>
          <w:numId w:val="14"/>
        </w:numPr>
        <w:tabs>
          <w:tab w:val="clear" w:pos="720"/>
          <w:tab w:val="left" w:pos="567"/>
          <w:tab w:val="left" w:pos="851"/>
          <w:tab w:val="num" w:pos="900"/>
          <w:tab w:val="left" w:pos="1843"/>
        </w:tabs>
        <w:autoSpaceDE w:val="0"/>
        <w:autoSpaceDN w:val="0"/>
        <w:adjustRightInd w:val="0"/>
        <w:spacing w:line="360" w:lineRule="auto"/>
        <w:ind w:left="284" w:firstLine="0"/>
        <w:rPr>
          <w:rFonts w:ascii="Trebuchet MS" w:hAnsi="Trebuchet MS" w:cs="Trebuchet MS"/>
          <w:sz w:val="22"/>
          <w:szCs w:val="22"/>
        </w:rPr>
      </w:pPr>
      <w:bookmarkStart w:id="46" w:name="_DV_M37"/>
      <w:bookmarkEnd w:id="46"/>
      <w:r>
        <w:rPr>
          <w:rFonts w:ascii="Trebuchet MS" w:hAnsi="Trebuchet MS" w:cs="Trebuchet MS"/>
          <w:sz w:val="22"/>
          <w:szCs w:val="22"/>
        </w:rPr>
        <w:t>Garantia dos Financiamentos Imobiliários: Alienação Fiduciária, sendo certo que esta somente será transferida quando da Averbação (conforme abaixo definido) do Contrato de Cessão;</w:t>
      </w:r>
    </w:p>
    <w:p w14:paraId="1AEF70C8" w14:textId="77777777" w:rsidR="006E5D01" w:rsidRDefault="006E5D01" w:rsidP="006E5D01">
      <w:pPr>
        <w:pStyle w:val="BodyText21"/>
        <w:tabs>
          <w:tab w:val="left" w:pos="567"/>
          <w:tab w:val="left" w:pos="851"/>
          <w:tab w:val="left" w:pos="1843"/>
        </w:tabs>
        <w:spacing w:line="360" w:lineRule="auto"/>
        <w:ind w:left="284"/>
        <w:rPr>
          <w:rFonts w:ascii="Trebuchet MS" w:hAnsi="Trebuchet MS" w:cs="Trebuchet MS"/>
          <w:sz w:val="22"/>
          <w:szCs w:val="22"/>
        </w:rPr>
      </w:pPr>
    </w:p>
    <w:p w14:paraId="6EC674A2" w14:textId="77777777" w:rsidR="006E5D01" w:rsidRDefault="006E5D01" w:rsidP="006E5D01">
      <w:pPr>
        <w:pStyle w:val="BodyText21"/>
        <w:widowControl w:val="0"/>
        <w:numPr>
          <w:ilvl w:val="0"/>
          <w:numId w:val="14"/>
        </w:numPr>
        <w:tabs>
          <w:tab w:val="clear" w:pos="720"/>
          <w:tab w:val="left" w:pos="567"/>
          <w:tab w:val="left" w:pos="851"/>
          <w:tab w:val="num" w:pos="900"/>
          <w:tab w:val="left" w:pos="1843"/>
        </w:tabs>
        <w:autoSpaceDE w:val="0"/>
        <w:autoSpaceDN w:val="0"/>
        <w:adjustRightInd w:val="0"/>
        <w:spacing w:line="360" w:lineRule="auto"/>
        <w:ind w:left="284" w:firstLine="0"/>
        <w:rPr>
          <w:rFonts w:ascii="Trebuchet MS" w:hAnsi="Trebuchet MS" w:cs="Trebuchet MS"/>
          <w:sz w:val="22"/>
          <w:szCs w:val="22"/>
        </w:rPr>
      </w:pPr>
      <w:bookmarkStart w:id="47" w:name="_DV_M38"/>
      <w:bookmarkEnd w:id="47"/>
      <w:r>
        <w:rPr>
          <w:rFonts w:ascii="Trebuchet MS" w:hAnsi="Trebuchet MS" w:cs="Trebuchet MS"/>
          <w:sz w:val="22"/>
          <w:szCs w:val="22"/>
        </w:rPr>
        <w:t>Atraso Máximo dos Contratos de Financiamento: 0 (zero) dias;</w:t>
      </w:r>
    </w:p>
    <w:p w14:paraId="4E754BBC" w14:textId="77777777" w:rsidR="006E5D01" w:rsidRDefault="006E5D01" w:rsidP="006E5D01">
      <w:pPr>
        <w:pStyle w:val="BodyText21"/>
        <w:tabs>
          <w:tab w:val="left" w:pos="567"/>
          <w:tab w:val="left" w:pos="851"/>
          <w:tab w:val="left" w:pos="1843"/>
        </w:tabs>
        <w:spacing w:line="360" w:lineRule="auto"/>
        <w:ind w:left="284"/>
        <w:rPr>
          <w:rFonts w:ascii="Trebuchet MS" w:hAnsi="Trebuchet MS" w:cs="Trebuchet MS"/>
          <w:sz w:val="22"/>
          <w:szCs w:val="22"/>
        </w:rPr>
      </w:pPr>
    </w:p>
    <w:p w14:paraId="04E73FE5" w14:textId="77777777" w:rsidR="006E5D01" w:rsidRDefault="006E5D01" w:rsidP="006E5D01">
      <w:pPr>
        <w:pStyle w:val="BodyText21"/>
        <w:widowControl w:val="0"/>
        <w:numPr>
          <w:ilvl w:val="0"/>
          <w:numId w:val="14"/>
        </w:numPr>
        <w:tabs>
          <w:tab w:val="clear" w:pos="720"/>
          <w:tab w:val="left" w:pos="567"/>
          <w:tab w:val="num" w:pos="851"/>
          <w:tab w:val="left" w:pos="1843"/>
        </w:tabs>
        <w:autoSpaceDE w:val="0"/>
        <w:autoSpaceDN w:val="0"/>
        <w:adjustRightInd w:val="0"/>
        <w:spacing w:line="360" w:lineRule="auto"/>
        <w:ind w:left="284" w:firstLine="0"/>
        <w:rPr>
          <w:rFonts w:ascii="Trebuchet MS" w:hAnsi="Trebuchet MS" w:cs="Trebuchet MS"/>
          <w:sz w:val="22"/>
          <w:szCs w:val="22"/>
        </w:rPr>
      </w:pPr>
      <w:bookmarkStart w:id="48" w:name="_DV_M39"/>
      <w:bookmarkEnd w:id="48"/>
      <w:r>
        <w:rPr>
          <w:rFonts w:ascii="Trebuchet MS" w:hAnsi="Trebuchet MS" w:cs="Trebuchet MS"/>
          <w:sz w:val="22"/>
          <w:szCs w:val="22"/>
        </w:rPr>
        <w:t>Tipo de Imóvel: Imóveis Residenciais Urbanos, com valor de até R</w:t>
      </w:r>
      <w:proofErr w:type="gramStart"/>
      <w:r>
        <w:rPr>
          <w:rFonts w:ascii="Trebuchet MS" w:hAnsi="Trebuchet MS" w:cs="Trebuchet MS"/>
          <w:sz w:val="22"/>
          <w:szCs w:val="22"/>
        </w:rPr>
        <w:t xml:space="preserve">$ </w:t>
      </w:r>
      <w:r w:rsidR="000C1AE7">
        <w:rPr>
          <w:rFonts w:ascii="Trebuchet MS" w:hAnsi="Trebuchet MS" w:cs="Trebuchet MS"/>
          <w:sz w:val="22"/>
          <w:szCs w:val="22"/>
        </w:rPr>
        <w:t xml:space="preserve"> 750.000</w:t>
      </w:r>
      <w:proofErr w:type="gramEnd"/>
      <w:r w:rsidR="000C1AE7">
        <w:rPr>
          <w:rFonts w:ascii="Trebuchet MS" w:hAnsi="Trebuchet MS" w:cs="Trebuchet MS"/>
          <w:sz w:val="22"/>
          <w:szCs w:val="22"/>
        </w:rPr>
        <w:t>,00 (setecentos e cinquenta mil reais) nos termos da regulamentação que trata sobre o SFH</w:t>
      </w:r>
      <w:r>
        <w:rPr>
          <w:rFonts w:ascii="Trebuchet MS" w:hAnsi="Trebuchet MS" w:cs="Trebuchet MS"/>
          <w:sz w:val="22"/>
          <w:szCs w:val="22"/>
        </w:rPr>
        <w:t>;</w:t>
      </w:r>
    </w:p>
    <w:p w14:paraId="368AEA71" w14:textId="77777777" w:rsidR="006E5D01" w:rsidRDefault="006E5D01" w:rsidP="006E5D01">
      <w:pPr>
        <w:pStyle w:val="BodyText21"/>
        <w:tabs>
          <w:tab w:val="left" w:pos="567"/>
          <w:tab w:val="left" w:pos="1843"/>
        </w:tabs>
        <w:spacing w:line="360" w:lineRule="auto"/>
        <w:ind w:left="284"/>
        <w:rPr>
          <w:rFonts w:ascii="Trebuchet MS" w:hAnsi="Trebuchet MS" w:cs="Trebuchet MS"/>
          <w:sz w:val="22"/>
          <w:szCs w:val="22"/>
        </w:rPr>
      </w:pPr>
    </w:p>
    <w:p w14:paraId="0A50B803" w14:textId="77777777" w:rsidR="006E5D01" w:rsidRDefault="006E5D01" w:rsidP="006E5D01">
      <w:pPr>
        <w:pStyle w:val="BodyText21"/>
        <w:widowControl w:val="0"/>
        <w:numPr>
          <w:ilvl w:val="0"/>
          <w:numId w:val="14"/>
        </w:numPr>
        <w:tabs>
          <w:tab w:val="clear" w:pos="720"/>
          <w:tab w:val="left" w:pos="567"/>
          <w:tab w:val="num" w:pos="851"/>
          <w:tab w:val="left" w:pos="1843"/>
        </w:tabs>
        <w:autoSpaceDE w:val="0"/>
        <w:autoSpaceDN w:val="0"/>
        <w:adjustRightInd w:val="0"/>
        <w:spacing w:line="360" w:lineRule="auto"/>
        <w:ind w:left="284" w:firstLine="0"/>
        <w:rPr>
          <w:rFonts w:ascii="Trebuchet MS" w:hAnsi="Trebuchet MS" w:cs="Trebuchet MS"/>
          <w:sz w:val="22"/>
          <w:szCs w:val="22"/>
        </w:rPr>
      </w:pPr>
      <w:bookmarkStart w:id="49" w:name="_DV_M40"/>
      <w:bookmarkEnd w:id="49"/>
      <w:r>
        <w:rPr>
          <w:rFonts w:ascii="Trebuchet MS" w:hAnsi="Trebuchet MS" w:cs="Trebuchet MS"/>
          <w:sz w:val="22"/>
          <w:szCs w:val="22"/>
        </w:rPr>
        <w:t xml:space="preserve">Forma de Pagamento: Mediante débito automático em conta corrente de titularidade dos Devedores mantida junto ao Cedente; e </w:t>
      </w:r>
    </w:p>
    <w:p w14:paraId="55AFFF17" w14:textId="77777777" w:rsidR="006E5D01" w:rsidRDefault="006E5D01" w:rsidP="006E5D01">
      <w:pPr>
        <w:pStyle w:val="BodyText21"/>
        <w:tabs>
          <w:tab w:val="left" w:pos="567"/>
          <w:tab w:val="left" w:pos="1843"/>
        </w:tabs>
        <w:spacing w:line="360" w:lineRule="auto"/>
        <w:ind w:left="284"/>
        <w:rPr>
          <w:rFonts w:ascii="Trebuchet MS" w:hAnsi="Trebuchet MS" w:cs="Trebuchet MS"/>
          <w:sz w:val="22"/>
          <w:szCs w:val="22"/>
        </w:rPr>
      </w:pPr>
    </w:p>
    <w:p w14:paraId="5BD9F171" w14:textId="77777777" w:rsidR="006E5D01" w:rsidRDefault="006E5D01" w:rsidP="006E5D01">
      <w:pPr>
        <w:pStyle w:val="BodyText21"/>
        <w:widowControl w:val="0"/>
        <w:numPr>
          <w:ilvl w:val="0"/>
          <w:numId w:val="14"/>
        </w:numPr>
        <w:tabs>
          <w:tab w:val="clear" w:pos="720"/>
          <w:tab w:val="left" w:pos="567"/>
          <w:tab w:val="left" w:pos="851"/>
          <w:tab w:val="num" w:pos="900"/>
          <w:tab w:val="left" w:pos="1843"/>
        </w:tabs>
        <w:autoSpaceDE w:val="0"/>
        <w:autoSpaceDN w:val="0"/>
        <w:adjustRightInd w:val="0"/>
        <w:spacing w:line="360" w:lineRule="auto"/>
        <w:ind w:left="284" w:firstLine="0"/>
        <w:rPr>
          <w:rFonts w:ascii="Trebuchet MS" w:hAnsi="Trebuchet MS" w:cs="Trebuchet MS"/>
          <w:sz w:val="22"/>
          <w:szCs w:val="22"/>
        </w:rPr>
      </w:pPr>
      <w:bookmarkStart w:id="50" w:name="_DV_M41"/>
      <w:bookmarkEnd w:id="50"/>
      <w:r>
        <w:rPr>
          <w:rFonts w:ascii="Trebuchet MS" w:hAnsi="Trebuchet MS" w:cs="Trebuchet MS"/>
          <w:sz w:val="22"/>
          <w:szCs w:val="22"/>
        </w:rPr>
        <w:t>Sistema de Amortização: Sistema de Amortização Constante - SAC.</w:t>
      </w:r>
    </w:p>
    <w:p w14:paraId="53105EF5" w14:textId="77777777" w:rsidR="00651B35" w:rsidRPr="00572176"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cs="Trebuchet MS"/>
          <w:sz w:val="22"/>
          <w:szCs w:val="22"/>
        </w:rPr>
      </w:pPr>
    </w:p>
    <w:p w14:paraId="3617ADDA" w14:textId="77777777" w:rsidR="00651B35" w:rsidRPr="00572176"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cs="Trebuchet MS"/>
          <w:sz w:val="22"/>
          <w:szCs w:val="22"/>
        </w:rPr>
      </w:pPr>
      <w:r w:rsidRPr="00572176">
        <w:rPr>
          <w:rFonts w:ascii="Trebuchet MS" w:hAnsi="Trebuchet MS" w:cs="Trebuchet MS"/>
          <w:sz w:val="22"/>
          <w:szCs w:val="22"/>
        </w:rPr>
        <w:t>2.5.</w:t>
      </w:r>
      <w:r w:rsidRPr="00572176">
        <w:rPr>
          <w:rFonts w:ascii="Trebuchet MS" w:hAnsi="Trebuchet MS" w:cs="Trebuchet MS"/>
          <w:sz w:val="22"/>
          <w:szCs w:val="22"/>
        </w:rPr>
        <w:tab/>
      </w:r>
      <w:r w:rsidR="006E5D01" w:rsidRPr="006E5D01">
        <w:rPr>
          <w:rFonts w:ascii="Trebuchet MS" w:hAnsi="Trebuchet MS" w:cs="Trebuchet MS"/>
          <w:sz w:val="22"/>
          <w:szCs w:val="22"/>
          <w:u w:val="single"/>
        </w:rPr>
        <w:t>Emissão das CCI</w:t>
      </w:r>
      <w:r w:rsidR="006E5D01">
        <w:rPr>
          <w:rFonts w:ascii="Trebuchet MS" w:hAnsi="Trebuchet MS" w:cs="Trebuchet MS"/>
          <w:sz w:val="22"/>
          <w:szCs w:val="22"/>
        </w:rPr>
        <w:t xml:space="preserve">: </w:t>
      </w:r>
      <w:r w:rsidRPr="00572176">
        <w:rPr>
          <w:rFonts w:ascii="Trebuchet MS" w:hAnsi="Trebuchet MS" w:cs="Trebuchet MS"/>
          <w:sz w:val="22"/>
          <w:szCs w:val="22"/>
        </w:rPr>
        <w:t>As CCI representativas dos Créditos Imobiliários foram emitidas sem garantia real, nos termos do § 3º do Art. 18 da Lei 10.931/04, combinado com o Art. 287 do Código Civil Brasileiro de forma que a Alienação Fiduciária não está automaticamente vinculada as CCI.</w:t>
      </w:r>
    </w:p>
    <w:p w14:paraId="45755DA9"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4296F197" w14:textId="77777777" w:rsidR="00651B35" w:rsidRPr="00572176" w:rsidRDefault="00651B35" w:rsidP="00210ABC">
      <w:pPr>
        <w:widowControl w:val="0"/>
        <w:tabs>
          <w:tab w:val="left" w:pos="284"/>
        </w:tabs>
        <w:spacing w:line="360" w:lineRule="auto"/>
        <w:ind w:left="284"/>
        <w:jc w:val="both"/>
        <w:rPr>
          <w:rFonts w:ascii="Trebuchet MS" w:hAnsi="Trebuchet MS" w:cs="Trebuchet MS"/>
          <w:sz w:val="22"/>
          <w:szCs w:val="22"/>
          <w:lang w:val="pt-BR"/>
        </w:rPr>
      </w:pPr>
      <w:r w:rsidRPr="00572176">
        <w:rPr>
          <w:rFonts w:ascii="Trebuchet MS" w:hAnsi="Trebuchet MS" w:cs="Trebuchet MS"/>
          <w:sz w:val="22"/>
          <w:szCs w:val="22"/>
          <w:lang w:val="pt-BR"/>
        </w:rPr>
        <w:t xml:space="preserve">2.5.1. A </w:t>
      </w:r>
      <w:proofErr w:type="spellStart"/>
      <w:r w:rsidRPr="00572176">
        <w:rPr>
          <w:rFonts w:ascii="Trebuchet MS" w:hAnsi="Trebuchet MS" w:cs="Trebuchet MS"/>
          <w:sz w:val="22"/>
          <w:szCs w:val="22"/>
          <w:lang w:val="pt-BR"/>
        </w:rPr>
        <w:t>Securitizadora</w:t>
      </w:r>
      <w:proofErr w:type="spellEnd"/>
      <w:r w:rsidRPr="00572176">
        <w:rPr>
          <w:rFonts w:ascii="Trebuchet MS" w:hAnsi="Trebuchet MS" w:cs="Trebuchet MS"/>
          <w:sz w:val="22"/>
          <w:szCs w:val="22"/>
          <w:lang w:val="pt-BR"/>
        </w:rPr>
        <w:t xml:space="preserve"> providenciará a Averbação do Contrato de Cessão na matrícula de cada </w:t>
      </w:r>
      <w:r w:rsidRPr="00572176">
        <w:rPr>
          <w:rFonts w:ascii="Trebuchet MS" w:hAnsi="Trebuchet MS" w:cs="Trebuchet MS"/>
          <w:sz w:val="22"/>
          <w:szCs w:val="22"/>
          <w:lang w:val="pt-BR"/>
        </w:rPr>
        <w:lastRenderedPageBreak/>
        <w:t xml:space="preserve">um dos Imóveis, junto ao Serviço de Registro de Imóveis competente, nos termos do Art. 167, inciso II, item 21 da Lei nº 6.015, de 31 de dezembro de 1973, conforme alterada, na ocorrência de quaisquer das hipóteses previstas no </w:t>
      </w:r>
      <w:r w:rsidR="002112D7">
        <w:rPr>
          <w:rFonts w:ascii="Trebuchet MS" w:hAnsi="Trebuchet MS" w:cs="Trebuchet MS"/>
          <w:sz w:val="22"/>
          <w:szCs w:val="22"/>
          <w:lang w:val="pt-BR"/>
        </w:rPr>
        <w:t>sub</w:t>
      </w:r>
      <w:r w:rsidRPr="00572176">
        <w:rPr>
          <w:rFonts w:ascii="Trebuchet MS" w:hAnsi="Trebuchet MS" w:cs="Trebuchet MS"/>
          <w:sz w:val="22"/>
          <w:szCs w:val="22"/>
          <w:lang w:val="pt-BR"/>
        </w:rPr>
        <w:t xml:space="preserve">item </w:t>
      </w:r>
      <w:proofErr w:type="gramStart"/>
      <w:r w:rsidRPr="00572176">
        <w:rPr>
          <w:rFonts w:ascii="Trebuchet MS" w:hAnsi="Trebuchet MS" w:cs="Trebuchet MS"/>
          <w:sz w:val="22"/>
          <w:szCs w:val="22"/>
          <w:lang w:val="pt-BR"/>
        </w:rPr>
        <w:t>2.5.3.,</w:t>
      </w:r>
      <w:proofErr w:type="gramEnd"/>
      <w:r w:rsidRPr="00572176">
        <w:rPr>
          <w:rFonts w:ascii="Trebuchet MS" w:hAnsi="Trebuchet MS" w:cs="Trebuchet MS"/>
          <w:sz w:val="22"/>
          <w:szCs w:val="22"/>
          <w:lang w:val="pt-BR"/>
        </w:rPr>
        <w:t xml:space="preserve"> abaixo.</w:t>
      </w:r>
    </w:p>
    <w:p w14:paraId="33BEF57D" w14:textId="77777777" w:rsidR="00651B35" w:rsidRPr="00572176" w:rsidRDefault="00651B35" w:rsidP="00210ABC">
      <w:pPr>
        <w:widowControl w:val="0"/>
        <w:tabs>
          <w:tab w:val="left" w:pos="284"/>
        </w:tabs>
        <w:spacing w:line="360" w:lineRule="auto"/>
        <w:ind w:left="284"/>
        <w:jc w:val="both"/>
        <w:rPr>
          <w:rFonts w:ascii="Trebuchet MS" w:hAnsi="Trebuchet MS" w:cs="Trebuchet MS"/>
          <w:sz w:val="22"/>
          <w:szCs w:val="22"/>
          <w:lang w:val="pt-BR"/>
        </w:rPr>
      </w:pPr>
    </w:p>
    <w:p w14:paraId="3FDC88C3" w14:textId="77777777" w:rsidR="00651B35" w:rsidRPr="00572176" w:rsidRDefault="00651B35" w:rsidP="00210ABC">
      <w:pPr>
        <w:widowControl w:val="0"/>
        <w:tabs>
          <w:tab w:val="left" w:pos="284"/>
        </w:tabs>
        <w:spacing w:line="360" w:lineRule="auto"/>
        <w:ind w:left="284"/>
        <w:jc w:val="both"/>
        <w:rPr>
          <w:rFonts w:ascii="Trebuchet MS" w:hAnsi="Trebuchet MS" w:cs="Trebuchet MS"/>
          <w:sz w:val="22"/>
          <w:szCs w:val="22"/>
          <w:lang w:val="pt-BR"/>
        </w:rPr>
      </w:pPr>
      <w:r w:rsidRPr="00572176">
        <w:rPr>
          <w:rFonts w:ascii="Trebuchet MS" w:hAnsi="Trebuchet MS" w:cs="Trebuchet MS"/>
          <w:sz w:val="22"/>
          <w:szCs w:val="22"/>
          <w:lang w:val="pt-BR"/>
        </w:rPr>
        <w:t xml:space="preserve">2.5.2. A partir da Averbação do Contrato de Cessão, a </w:t>
      </w:r>
      <w:proofErr w:type="spellStart"/>
      <w:r w:rsidRPr="00572176">
        <w:rPr>
          <w:rFonts w:ascii="Trebuchet MS" w:hAnsi="Trebuchet MS" w:cs="Trebuchet MS"/>
          <w:sz w:val="22"/>
          <w:szCs w:val="22"/>
          <w:lang w:val="pt-BR"/>
        </w:rPr>
        <w:t>Securitizadora</w:t>
      </w:r>
      <w:proofErr w:type="spellEnd"/>
      <w:r w:rsidRPr="00572176">
        <w:rPr>
          <w:rFonts w:ascii="Trebuchet MS" w:hAnsi="Trebuchet MS" w:cs="Trebuchet MS"/>
          <w:sz w:val="22"/>
          <w:szCs w:val="22"/>
          <w:lang w:val="pt-BR"/>
        </w:rPr>
        <w:t xml:space="preserve"> estará sub-rogada em todos os direitos e obrigações decorrentes da Alienação Fiduciária que recai sobre os Imóveis.</w:t>
      </w:r>
    </w:p>
    <w:p w14:paraId="0A777E34" w14:textId="77777777" w:rsidR="00651B35" w:rsidRPr="00572176" w:rsidRDefault="00651B35" w:rsidP="00210ABC">
      <w:pPr>
        <w:widowControl w:val="0"/>
        <w:tabs>
          <w:tab w:val="left" w:pos="284"/>
        </w:tabs>
        <w:spacing w:line="360" w:lineRule="auto"/>
        <w:ind w:left="284"/>
        <w:jc w:val="both"/>
        <w:rPr>
          <w:rFonts w:ascii="Trebuchet MS" w:hAnsi="Trebuchet MS" w:cs="Trebuchet MS"/>
          <w:sz w:val="22"/>
          <w:szCs w:val="22"/>
          <w:lang w:val="pt-BR"/>
        </w:rPr>
      </w:pPr>
    </w:p>
    <w:p w14:paraId="253150CE" w14:textId="77777777" w:rsidR="00651B35" w:rsidRPr="00572176" w:rsidRDefault="00651B35" w:rsidP="00C42D9F">
      <w:pPr>
        <w:widowControl w:val="0"/>
        <w:tabs>
          <w:tab w:val="left" w:pos="284"/>
        </w:tabs>
        <w:spacing w:line="360" w:lineRule="auto"/>
        <w:ind w:left="284"/>
        <w:rPr>
          <w:rFonts w:ascii="Trebuchet MS" w:hAnsi="Trebuchet MS" w:cs="Trebuchet MS"/>
          <w:sz w:val="22"/>
          <w:szCs w:val="22"/>
          <w:lang w:val="pt-BR"/>
        </w:rPr>
      </w:pPr>
      <w:r w:rsidRPr="00572176">
        <w:rPr>
          <w:rFonts w:ascii="Trebuchet MS" w:hAnsi="Trebuchet MS" w:cs="Trebuchet MS"/>
          <w:sz w:val="22"/>
          <w:szCs w:val="22"/>
          <w:lang w:val="pt-BR"/>
        </w:rPr>
        <w:t xml:space="preserve">2.5.3. O Cedente reconheceu, no Contrato de Cessão, que a </w:t>
      </w:r>
      <w:proofErr w:type="spellStart"/>
      <w:r w:rsidRPr="00572176">
        <w:rPr>
          <w:rFonts w:ascii="Trebuchet MS" w:hAnsi="Trebuchet MS" w:cs="Trebuchet MS"/>
          <w:sz w:val="22"/>
          <w:szCs w:val="22"/>
          <w:lang w:val="pt-BR"/>
        </w:rPr>
        <w:t>Securitizadora</w:t>
      </w:r>
      <w:proofErr w:type="spellEnd"/>
      <w:r w:rsidRPr="00572176">
        <w:rPr>
          <w:rFonts w:ascii="Trebuchet MS" w:hAnsi="Trebuchet MS" w:cs="Trebuchet MS"/>
          <w:sz w:val="22"/>
          <w:szCs w:val="22"/>
          <w:lang w:val="pt-BR"/>
        </w:rPr>
        <w:t xml:space="preserve"> realizará a Averbação do Contrato de Cessão individualmente nas matrículas de cada um dos Imóveis, a partir da ocorrência de um ou mais dos seguintes eventos:</w:t>
      </w:r>
    </w:p>
    <w:p w14:paraId="6FF5C659" w14:textId="77777777" w:rsidR="00651B35" w:rsidRPr="00572176" w:rsidRDefault="00651B35" w:rsidP="00210ABC">
      <w:pPr>
        <w:tabs>
          <w:tab w:val="left" w:pos="284"/>
        </w:tabs>
        <w:spacing w:line="360" w:lineRule="auto"/>
        <w:ind w:left="284"/>
        <w:jc w:val="both"/>
        <w:rPr>
          <w:rFonts w:ascii="Trebuchet MS" w:hAnsi="Trebuchet MS" w:cs="Trebuchet MS"/>
          <w:sz w:val="22"/>
          <w:szCs w:val="22"/>
          <w:lang w:val="pt-BR"/>
        </w:rPr>
      </w:pPr>
    </w:p>
    <w:p w14:paraId="42C74A87" w14:textId="77777777" w:rsidR="00651B35" w:rsidRPr="00572176" w:rsidRDefault="00651B35" w:rsidP="00210ABC">
      <w:pPr>
        <w:numPr>
          <w:ilvl w:val="0"/>
          <w:numId w:val="9"/>
        </w:numPr>
        <w:tabs>
          <w:tab w:val="clear" w:pos="1410"/>
          <w:tab w:val="left" w:pos="284"/>
          <w:tab w:val="num" w:pos="709"/>
        </w:tabs>
        <w:spacing w:line="360" w:lineRule="auto"/>
        <w:ind w:left="284"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atendimento</w:t>
      </w:r>
      <w:proofErr w:type="gramEnd"/>
      <w:r w:rsidRPr="00572176">
        <w:rPr>
          <w:rFonts w:ascii="Trebuchet MS" w:hAnsi="Trebuchet MS" w:cs="Trebuchet MS"/>
          <w:sz w:val="22"/>
          <w:szCs w:val="22"/>
          <w:lang w:val="pt-BR"/>
        </w:rPr>
        <w:t xml:space="preserve"> à deliberação da assembleia geral de Investidores;</w:t>
      </w:r>
    </w:p>
    <w:p w14:paraId="7283032B" w14:textId="77777777" w:rsidR="00651B35" w:rsidRPr="00572176" w:rsidRDefault="00651B35" w:rsidP="00210ABC">
      <w:pPr>
        <w:tabs>
          <w:tab w:val="left" w:pos="284"/>
          <w:tab w:val="num" w:pos="709"/>
        </w:tabs>
        <w:spacing w:line="360" w:lineRule="auto"/>
        <w:ind w:left="284"/>
        <w:jc w:val="both"/>
        <w:rPr>
          <w:rFonts w:ascii="Trebuchet MS" w:hAnsi="Trebuchet MS" w:cs="Trebuchet MS"/>
          <w:sz w:val="22"/>
          <w:szCs w:val="22"/>
          <w:lang w:val="pt-BR"/>
        </w:rPr>
      </w:pPr>
    </w:p>
    <w:p w14:paraId="271D7891" w14:textId="77777777" w:rsidR="00651B35" w:rsidRPr="00572176" w:rsidRDefault="00651B35" w:rsidP="00210ABC">
      <w:pPr>
        <w:numPr>
          <w:ilvl w:val="0"/>
          <w:numId w:val="9"/>
        </w:numPr>
        <w:tabs>
          <w:tab w:val="clear" w:pos="1410"/>
          <w:tab w:val="left" w:pos="284"/>
          <w:tab w:val="num" w:pos="709"/>
        </w:tabs>
        <w:spacing w:line="360" w:lineRule="auto"/>
        <w:ind w:left="284"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inadimplência</w:t>
      </w:r>
      <w:proofErr w:type="gramEnd"/>
      <w:r w:rsidRPr="00572176">
        <w:rPr>
          <w:rFonts w:ascii="Trebuchet MS" w:hAnsi="Trebuchet MS" w:cs="Trebuchet MS"/>
          <w:sz w:val="22"/>
          <w:szCs w:val="22"/>
          <w:lang w:val="pt-BR"/>
        </w:rPr>
        <w:t xml:space="preserve"> do respectivo Crédito Imobiliário, sem que o Cedente realize o pagamento do valor inadimplido, nos termos da Coobrigação; ou;</w:t>
      </w:r>
    </w:p>
    <w:p w14:paraId="30A7148A" w14:textId="77777777" w:rsidR="00651B35" w:rsidRPr="00572176" w:rsidRDefault="00651B35" w:rsidP="00210ABC">
      <w:pPr>
        <w:tabs>
          <w:tab w:val="left" w:pos="284"/>
          <w:tab w:val="num" w:pos="709"/>
        </w:tabs>
        <w:spacing w:line="360" w:lineRule="auto"/>
        <w:ind w:left="284"/>
        <w:jc w:val="both"/>
        <w:rPr>
          <w:rFonts w:ascii="Trebuchet MS" w:hAnsi="Trebuchet MS" w:cs="Trebuchet MS"/>
          <w:sz w:val="22"/>
          <w:szCs w:val="22"/>
          <w:lang w:val="pt-BR"/>
        </w:rPr>
      </w:pPr>
    </w:p>
    <w:p w14:paraId="14CBBF03" w14:textId="77777777" w:rsidR="00651B35" w:rsidRPr="00572176" w:rsidRDefault="00651B35" w:rsidP="00210ABC">
      <w:pPr>
        <w:numPr>
          <w:ilvl w:val="0"/>
          <w:numId w:val="9"/>
        </w:numPr>
        <w:tabs>
          <w:tab w:val="clear" w:pos="1410"/>
          <w:tab w:val="left" w:pos="284"/>
          <w:tab w:val="num" w:pos="709"/>
        </w:tabs>
        <w:spacing w:line="360" w:lineRule="auto"/>
        <w:ind w:left="284"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intervenção</w:t>
      </w:r>
      <w:proofErr w:type="gramEnd"/>
      <w:r w:rsidRPr="00572176">
        <w:rPr>
          <w:rFonts w:ascii="Trebuchet MS" w:hAnsi="Trebuchet MS" w:cs="Trebuchet MS"/>
          <w:sz w:val="22"/>
          <w:szCs w:val="22"/>
          <w:lang w:val="pt-BR"/>
        </w:rPr>
        <w:t>, liquidação extrajudicial ou regime de administração especial temporária do Cedente.</w:t>
      </w:r>
    </w:p>
    <w:p w14:paraId="676B9780" w14:textId="77777777" w:rsidR="00651B35" w:rsidRPr="00572176" w:rsidRDefault="00651B35" w:rsidP="00210ABC">
      <w:pPr>
        <w:widowControl w:val="0"/>
        <w:tabs>
          <w:tab w:val="left" w:pos="284"/>
        </w:tabs>
        <w:spacing w:line="360" w:lineRule="auto"/>
        <w:ind w:left="284"/>
        <w:jc w:val="both"/>
        <w:rPr>
          <w:rFonts w:ascii="Trebuchet MS" w:hAnsi="Trebuchet MS" w:cs="Trebuchet MS"/>
          <w:sz w:val="22"/>
          <w:szCs w:val="22"/>
          <w:lang w:val="pt-BR"/>
        </w:rPr>
      </w:pPr>
    </w:p>
    <w:p w14:paraId="259FF94C" w14:textId="77777777" w:rsidR="00651B35" w:rsidRPr="00572176" w:rsidRDefault="00651B35" w:rsidP="00210ABC">
      <w:pPr>
        <w:widowControl w:val="0"/>
        <w:tabs>
          <w:tab w:val="left" w:pos="284"/>
        </w:tabs>
        <w:spacing w:line="360" w:lineRule="auto"/>
        <w:ind w:left="284"/>
        <w:jc w:val="both"/>
        <w:rPr>
          <w:rFonts w:ascii="Trebuchet MS" w:hAnsi="Trebuchet MS" w:cs="Trebuchet MS"/>
          <w:sz w:val="22"/>
          <w:szCs w:val="22"/>
          <w:lang w:val="pt-BR"/>
        </w:rPr>
      </w:pPr>
      <w:r w:rsidRPr="00572176">
        <w:rPr>
          <w:rFonts w:ascii="Trebuchet MS" w:hAnsi="Trebuchet MS" w:cs="Trebuchet MS"/>
          <w:sz w:val="22"/>
          <w:szCs w:val="22"/>
          <w:lang w:val="pt-BR"/>
        </w:rPr>
        <w:t>2.5.4. Enquanto não efetivada a Averbação do Contrato de Cessão, o Cedente, embora não mais titular do Crédito Imobiliário, fornecerá a autorização para levantamento da Alienação Fiduciária, em favor de cada um dos Devedores que procederem a qualquer momento à liquidação do respectivo Contrato de Financiamento, no prazo de até 30 (trinta) dias da referida liquidação.</w:t>
      </w:r>
    </w:p>
    <w:p w14:paraId="052B8C64" w14:textId="77777777" w:rsidR="00651B35" w:rsidRPr="00572176" w:rsidRDefault="00651B35" w:rsidP="00210ABC">
      <w:pPr>
        <w:tabs>
          <w:tab w:val="left" w:pos="284"/>
        </w:tabs>
        <w:spacing w:line="360" w:lineRule="auto"/>
        <w:ind w:left="284"/>
        <w:jc w:val="both"/>
        <w:rPr>
          <w:rFonts w:ascii="Trebuchet MS" w:hAnsi="Trebuchet MS" w:cs="Trebuchet MS"/>
          <w:sz w:val="22"/>
          <w:szCs w:val="22"/>
          <w:lang w:val="pt-BR"/>
        </w:rPr>
      </w:pPr>
    </w:p>
    <w:p w14:paraId="72B57925" w14:textId="77777777" w:rsidR="00651B35" w:rsidRPr="00572176" w:rsidRDefault="00651B35" w:rsidP="00210ABC">
      <w:pPr>
        <w:widowControl w:val="0"/>
        <w:tabs>
          <w:tab w:val="left" w:pos="284"/>
        </w:tabs>
        <w:spacing w:line="360" w:lineRule="auto"/>
        <w:ind w:left="284"/>
        <w:jc w:val="both"/>
        <w:rPr>
          <w:rFonts w:ascii="Trebuchet MS" w:hAnsi="Trebuchet MS" w:cs="Trebuchet MS"/>
          <w:sz w:val="22"/>
          <w:szCs w:val="22"/>
          <w:lang w:val="pt-BR"/>
        </w:rPr>
      </w:pPr>
      <w:r w:rsidRPr="00572176">
        <w:rPr>
          <w:rFonts w:ascii="Trebuchet MS" w:hAnsi="Trebuchet MS" w:cs="Trebuchet MS"/>
          <w:sz w:val="22"/>
          <w:szCs w:val="22"/>
          <w:lang w:val="pt-BR"/>
        </w:rPr>
        <w:t>2.5.5. Os custos decorrentes da Averbação do Contrato de Cessão, compreendendo, mas não se limitando aos emolumentos devidos aos Serviços de Registro de Imóveis competentes, serão integralmente suportados pelo Investidor.</w:t>
      </w:r>
    </w:p>
    <w:p w14:paraId="36F56FB6" w14:textId="77777777" w:rsidR="00651B35" w:rsidRPr="00572176" w:rsidRDefault="00651B35" w:rsidP="00210ABC">
      <w:pPr>
        <w:tabs>
          <w:tab w:val="left" w:pos="284"/>
        </w:tabs>
        <w:spacing w:line="360" w:lineRule="auto"/>
        <w:ind w:left="284"/>
        <w:jc w:val="both"/>
        <w:rPr>
          <w:rFonts w:ascii="Trebuchet MS" w:hAnsi="Trebuchet MS" w:cs="Trebuchet MS"/>
          <w:sz w:val="22"/>
          <w:szCs w:val="22"/>
          <w:lang w:val="pt-BR"/>
        </w:rPr>
      </w:pPr>
    </w:p>
    <w:p w14:paraId="00CB68EC" w14:textId="77777777" w:rsidR="00651B35" w:rsidRPr="00572176" w:rsidRDefault="00651B35" w:rsidP="00210ABC">
      <w:pPr>
        <w:widowControl w:val="0"/>
        <w:tabs>
          <w:tab w:val="left" w:pos="284"/>
        </w:tabs>
        <w:spacing w:line="360" w:lineRule="auto"/>
        <w:ind w:left="284"/>
        <w:jc w:val="both"/>
        <w:rPr>
          <w:rFonts w:ascii="Trebuchet MS" w:hAnsi="Trebuchet MS" w:cs="Trebuchet MS"/>
          <w:sz w:val="22"/>
          <w:szCs w:val="22"/>
          <w:lang w:val="pt-BR"/>
        </w:rPr>
      </w:pPr>
      <w:r w:rsidRPr="00572176">
        <w:rPr>
          <w:rFonts w:ascii="Trebuchet MS" w:hAnsi="Trebuchet MS" w:cs="Trebuchet MS"/>
          <w:sz w:val="22"/>
          <w:szCs w:val="22"/>
          <w:lang w:val="pt-BR"/>
        </w:rPr>
        <w:t xml:space="preserve">2.5.6. O Cedente assumiu, no Contrato de Cessão, a responsabilidade por toda e qualquer situação que impeça a Averbação do Contrato de Cessão, obrigando-se a formalizar todo e qualquer instrumento necessário à efetivação da referida Averbação do Contrato de Cessão, no prazo de até 15 (quinze) Dias Úteis contados do recebimento de solicitação da Emissora neste </w:t>
      </w:r>
      <w:r w:rsidRPr="00572176">
        <w:rPr>
          <w:rFonts w:ascii="Trebuchet MS" w:hAnsi="Trebuchet MS" w:cs="Trebuchet MS"/>
          <w:sz w:val="22"/>
          <w:szCs w:val="22"/>
          <w:lang w:val="pt-BR"/>
        </w:rPr>
        <w:lastRenderedPageBreak/>
        <w:t>sentido.</w:t>
      </w:r>
    </w:p>
    <w:p w14:paraId="1684C402"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7E6042E3" w14:textId="77777777" w:rsidR="00651B35" w:rsidRPr="00572176"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cs="Trebuchet MS"/>
          <w:sz w:val="22"/>
          <w:szCs w:val="22"/>
        </w:rPr>
      </w:pPr>
      <w:r w:rsidRPr="00572176">
        <w:rPr>
          <w:rFonts w:ascii="Trebuchet MS" w:hAnsi="Trebuchet MS" w:cs="Trebuchet MS"/>
          <w:sz w:val="22"/>
          <w:szCs w:val="22"/>
        </w:rPr>
        <w:t>2.6.</w:t>
      </w:r>
      <w:r w:rsidRPr="00572176">
        <w:rPr>
          <w:rFonts w:ascii="Trebuchet MS" w:hAnsi="Trebuchet MS" w:cs="Trebuchet MS"/>
          <w:sz w:val="22"/>
          <w:szCs w:val="22"/>
        </w:rPr>
        <w:tab/>
      </w:r>
      <w:r w:rsidR="006E5D01" w:rsidRPr="006E5D01">
        <w:rPr>
          <w:rFonts w:ascii="Trebuchet MS" w:hAnsi="Trebuchet MS" w:cs="Trebuchet MS"/>
          <w:sz w:val="22"/>
          <w:szCs w:val="22"/>
          <w:u w:val="single"/>
        </w:rPr>
        <w:t>Remuneração dos Créditos Imobiliários</w:t>
      </w:r>
      <w:r w:rsidR="006E5D01">
        <w:rPr>
          <w:rFonts w:ascii="Trebuchet MS" w:hAnsi="Trebuchet MS" w:cs="Trebuchet MS"/>
          <w:sz w:val="22"/>
          <w:szCs w:val="22"/>
        </w:rPr>
        <w:t xml:space="preserve">: </w:t>
      </w:r>
      <w:r w:rsidRPr="00572176">
        <w:rPr>
          <w:rFonts w:ascii="Trebuchet MS" w:hAnsi="Trebuchet MS" w:cs="Trebuchet MS"/>
          <w:sz w:val="22"/>
          <w:szCs w:val="22"/>
        </w:rPr>
        <w:t xml:space="preserve">Os Créditos Imobiliários têm seu principal acrescido de uma determinada taxa de juros fixa de até </w:t>
      </w:r>
      <w:r w:rsidR="00970F66">
        <w:rPr>
          <w:rFonts w:ascii="Trebuchet MS" w:hAnsi="Trebuchet MS"/>
          <w:sz w:val="22"/>
        </w:rPr>
        <w:t>10,5</w:t>
      </w:r>
      <w:r w:rsidR="00970F66" w:rsidRPr="00572176">
        <w:rPr>
          <w:rFonts w:ascii="Trebuchet MS" w:hAnsi="Trebuchet MS" w:cs="Trebuchet MS"/>
          <w:sz w:val="22"/>
          <w:szCs w:val="22"/>
        </w:rPr>
        <w:t xml:space="preserve">% </w:t>
      </w:r>
      <w:r w:rsidRPr="00572176">
        <w:rPr>
          <w:rFonts w:ascii="Trebuchet MS" w:hAnsi="Trebuchet MS" w:cs="Trebuchet MS"/>
          <w:sz w:val="22"/>
          <w:szCs w:val="22"/>
        </w:rPr>
        <w:t xml:space="preserve">a.a. e são atualizados monetariamente de acordo com o índice, variação e periodicidade contratados nos Contratos de Financiamento. </w:t>
      </w:r>
    </w:p>
    <w:p w14:paraId="4DF2F2B7" w14:textId="77777777" w:rsidR="00651B35" w:rsidRPr="00572176"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cs="Trebuchet MS"/>
          <w:sz w:val="22"/>
          <w:szCs w:val="22"/>
        </w:rPr>
      </w:pPr>
    </w:p>
    <w:p w14:paraId="7C563C74" w14:textId="77777777" w:rsidR="00651B35" w:rsidRPr="00572176"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cs="Trebuchet MS"/>
          <w:sz w:val="22"/>
          <w:szCs w:val="22"/>
        </w:rPr>
      </w:pPr>
      <w:r w:rsidRPr="00572176">
        <w:rPr>
          <w:rFonts w:ascii="Trebuchet MS" w:hAnsi="Trebuchet MS" w:cs="Trebuchet MS"/>
          <w:sz w:val="22"/>
          <w:szCs w:val="22"/>
        </w:rPr>
        <w:t>2.7.</w:t>
      </w:r>
      <w:r w:rsidRPr="00572176">
        <w:rPr>
          <w:rFonts w:ascii="Trebuchet MS" w:hAnsi="Trebuchet MS" w:cs="Trebuchet MS"/>
          <w:sz w:val="22"/>
          <w:szCs w:val="22"/>
        </w:rPr>
        <w:tab/>
      </w:r>
      <w:r w:rsidR="006E5D01" w:rsidRPr="006E5D01">
        <w:rPr>
          <w:rFonts w:ascii="Trebuchet MS" w:hAnsi="Trebuchet MS" w:cs="Trebuchet MS"/>
          <w:sz w:val="22"/>
          <w:szCs w:val="22"/>
          <w:u w:val="single"/>
        </w:rPr>
        <w:t>Gestão dos Créditos Imobiliários</w:t>
      </w:r>
      <w:r w:rsidR="006E5D01">
        <w:rPr>
          <w:rFonts w:ascii="Trebuchet MS" w:hAnsi="Trebuchet MS" w:cs="Trebuchet MS"/>
          <w:sz w:val="22"/>
          <w:szCs w:val="22"/>
        </w:rPr>
        <w:t xml:space="preserve">: </w:t>
      </w:r>
      <w:r w:rsidRPr="00572176">
        <w:rPr>
          <w:rFonts w:ascii="Trebuchet MS" w:hAnsi="Trebuchet MS" w:cs="Trebuchet MS"/>
          <w:sz w:val="22"/>
          <w:szCs w:val="22"/>
        </w:rPr>
        <w:t xml:space="preserve">A cobrança administrativa dos Créditos Imobiliários será realizada diretamente pelo </w:t>
      </w:r>
      <w:proofErr w:type="spellStart"/>
      <w:r w:rsidRPr="00572176">
        <w:rPr>
          <w:rFonts w:ascii="Trebuchet MS" w:hAnsi="Trebuchet MS" w:cs="Trebuchet MS"/>
          <w:i/>
          <w:sz w:val="22"/>
          <w:szCs w:val="22"/>
        </w:rPr>
        <w:t>Servicer</w:t>
      </w:r>
      <w:proofErr w:type="spellEnd"/>
      <w:r w:rsidRPr="00572176">
        <w:rPr>
          <w:rFonts w:ascii="Trebuchet MS" w:hAnsi="Trebuchet MS" w:cs="Trebuchet MS"/>
          <w:sz w:val="22"/>
          <w:szCs w:val="22"/>
        </w:rPr>
        <w:t xml:space="preserve"> e os recursos decorrentes dos pagamentos dos Devedores serão depositados na Conta Centralizadora, sendo que a cobrança judicial, caso necessária, será efetuada por advogados especializados. Os serviços a serem desenvolvidos pelo </w:t>
      </w:r>
      <w:proofErr w:type="spellStart"/>
      <w:r w:rsidRPr="00572176">
        <w:rPr>
          <w:rFonts w:ascii="Trebuchet MS" w:hAnsi="Trebuchet MS" w:cs="Trebuchet MS"/>
          <w:i/>
          <w:sz w:val="22"/>
          <w:szCs w:val="22"/>
        </w:rPr>
        <w:t>Servicer</w:t>
      </w:r>
      <w:proofErr w:type="spellEnd"/>
      <w:r w:rsidRPr="00572176">
        <w:rPr>
          <w:rFonts w:ascii="Trebuchet MS" w:hAnsi="Trebuchet MS" w:cs="Trebuchet MS"/>
          <w:sz w:val="22"/>
          <w:szCs w:val="22"/>
        </w:rPr>
        <w:t xml:space="preserve"> na administração dos Créditos Imobiliários compreendem a administração e cobrança dos Créditos Imobiliários, de acordo com os termos, condições e forma estabelecidos no Contrato de </w:t>
      </w:r>
      <w:r w:rsidRPr="00572176">
        <w:rPr>
          <w:rFonts w:ascii="Trebuchet MS" w:hAnsi="Trebuchet MS" w:cs="Trebuchet MS"/>
          <w:i/>
          <w:sz w:val="22"/>
          <w:szCs w:val="22"/>
        </w:rPr>
        <w:t>Servicing</w:t>
      </w:r>
      <w:r w:rsidRPr="00572176">
        <w:rPr>
          <w:rFonts w:ascii="Trebuchet MS" w:hAnsi="Trebuchet MS" w:cs="Trebuchet MS"/>
          <w:sz w:val="22"/>
          <w:szCs w:val="22"/>
        </w:rPr>
        <w:t xml:space="preserve"> e Cobrança.</w:t>
      </w:r>
    </w:p>
    <w:p w14:paraId="135A3683" w14:textId="77777777" w:rsidR="00651B35" w:rsidRPr="00572176" w:rsidRDefault="00651B35" w:rsidP="00210ABC">
      <w:pPr>
        <w:pStyle w:val="BodyMain"/>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rPr>
          <w:rFonts w:ascii="Trebuchet MS" w:hAnsi="Trebuchet MS" w:cs="Trebuchet MS"/>
          <w:sz w:val="22"/>
          <w:szCs w:val="22"/>
        </w:rPr>
      </w:pPr>
    </w:p>
    <w:p w14:paraId="06EA098C" w14:textId="77777777" w:rsidR="00651B35" w:rsidRPr="00572176" w:rsidRDefault="00651B35" w:rsidP="00210ABC">
      <w:pPr>
        <w:pStyle w:val="BodyMain"/>
        <w:tabs>
          <w:tab w:val="left" w:pos="284"/>
          <w:tab w:val="left" w:pos="14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line="360" w:lineRule="auto"/>
        <w:ind w:left="284"/>
        <w:rPr>
          <w:rFonts w:ascii="Trebuchet MS" w:hAnsi="Trebuchet MS" w:cs="Trebuchet MS"/>
          <w:sz w:val="22"/>
          <w:szCs w:val="22"/>
        </w:rPr>
      </w:pPr>
      <w:r w:rsidRPr="00572176">
        <w:rPr>
          <w:rFonts w:ascii="Trebuchet MS" w:hAnsi="Trebuchet MS" w:cs="Trebuchet MS"/>
          <w:sz w:val="22"/>
          <w:szCs w:val="22"/>
        </w:rPr>
        <w:t>2.7.1. Conforme disposto no Contrato de Cessão, o Cedente ficou responsável pela custódia e guarda de todos e quaisquer documentos comprobatórios dos Créditos Imobiliários. O Cedente deverá guardar toda a documentação que esteja na sua posse ou sob seu controle pelo prazo de 5 (cinco) anos, contado do término de cada um dos Contratos de Financiamento.</w:t>
      </w:r>
    </w:p>
    <w:p w14:paraId="5B7CFE0C"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652B096B" w14:textId="77777777" w:rsidR="00651B35" w:rsidRPr="00572176" w:rsidRDefault="00651B35" w:rsidP="00210ABC">
      <w:pPr>
        <w:widowControl w:val="0"/>
        <w:tabs>
          <w:tab w:val="left" w:pos="284"/>
        </w:tabs>
        <w:spacing w:line="360" w:lineRule="auto"/>
        <w:ind w:left="720"/>
        <w:jc w:val="both"/>
        <w:rPr>
          <w:rFonts w:ascii="Trebuchet MS" w:hAnsi="Trebuchet MS" w:cs="Trebuchet MS"/>
          <w:sz w:val="22"/>
          <w:szCs w:val="22"/>
          <w:lang w:val="pt-BR"/>
        </w:rPr>
      </w:pPr>
      <w:r w:rsidRPr="00572176">
        <w:rPr>
          <w:rFonts w:ascii="Trebuchet MS" w:hAnsi="Trebuchet MS" w:cs="Trebuchet MS"/>
          <w:sz w:val="22"/>
          <w:szCs w:val="22"/>
          <w:lang w:val="pt-BR"/>
        </w:rPr>
        <w:t>2.7.1.1. Ainda nos termos do Contrato de Cessão, o Cedente se comprometeu a entregar os documentos comprobatórios dos Créditos Imobiliários à Emissora, no local por esta indicado, no prazo de 10 (dez) Dias Úteis contados a partir do recebimento de notificação expressa neste sentido, exceto quando se tratar de documentação que dependa de agente externo. O prazo acima poderá ser razoavelmente prorrogado em função do volume de documentos envolvendo os Créditos Imobiliários objeto de solicitação pela Emissora ou diminuído caso a Emissora necessite dos documentos comprobatórios dos Créditos Imobiliários para atendimento de alguma determinação judicial, de autoridade governamental, ou ainda, para responder a alguma notificação extrajudicial que lhe for endereçada, na hipótese do prazo para resposta ser inferior ao previsto nesta cláusula.</w:t>
      </w:r>
    </w:p>
    <w:p w14:paraId="3F153FC3" w14:textId="77777777" w:rsidR="00651B35" w:rsidRPr="00572176" w:rsidRDefault="00651B35" w:rsidP="00210ABC">
      <w:pPr>
        <w:widowControl w:val="0"/>
        <w:tabs>
          <w:tab w:val="left" w:pos="284"/>
        </w:tabs>
        <w:spacing w:line="360" w:lineRule="auto"/>
        <w:jc w:val="both"/>
        <w:rPr>
          <w:rFonts w:ascii="Trebuchet MS" w:hAnsi="Trebuchet MS" w:cs="Trebuchet MS"/>
          <w:sz w:val="22"/>
          <w:szCs w:val="22"/>
          <w:lang w:val="pt-BR"/>
        </w:rPr>
      </w:pPr>
    </w:p>
    <w:p w14:paraId="2D3BF947" w14:textId="77777777" w:rsidR="00651B35" w:rsidRDefault="00651B35" w:rsidP="00210ABC">
      <w:pPr>
        <w:widowControl w:val="0"/>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2.8.</w:t>
      </w:r>
      <w:r w:rsidRPr="00572176">
        <w:rPr>
          <w:rFonts w:ascii="Trebuchet MS" w:hAnsi="Trebuchet MS" w:cs="Trebuchet MS"/>
          <w:sz w:val="22"/>
          <w:szCs w:val="22"/>
          <w:lang w:val="pt-BR"/>
        </w:rPr>
        <w:tab/>
      </w:r>
      <w:r w:rsidR="006E5D01" w:rsidRPr="006E5D01">
        <w:rPr>
          <w:rFonts w:ascii="Trebuchet MS" w:hAnsi="Trebuchet MS" w:cs="Trebuchet MS"/>
          <w:sz w:val="22"/>
          <w:szCs w:val="22"/>
          <w:u w:val="single"/>
          <w:lang w:val="pt-BR"/>
        </w:rPr>
        <w:t>Recompra Compulsória</w:t>
      </w:r>
      <w:r w:rsidR="006E5D01">
        <w:rPr>
          <w:rFonts w:ascii="Trebuchet MS" w:hAnsi="Trebuchet MS" w:cs="Trebuchet MS"/>
          <w:sz w:val="22"/>
          <w:szCs w:val="22"/>
          <w:lang w:val="pt-BR"/>
        </w:rPr>
        <w:t xml:space="preserve">: </w:t>
      </w:r>
      <w:r w:rsidRPr="00572176">
        <w:rPr>
          <w:rFonts w:ascii="Trebuchet MS" w:hAnsi="Trebuchet MS" w:cs="Trebuchet MS"/>
          <w:sz w:val="22"/>
          <w:szCs w:val="22"/>
          <w:lang w:val="pt-BR"/>
        </w:rPr>
        <w:t xml:space="preserve">Caso ocorra qualquer um dos Eventos de Recompra Compulsória em relação a cada um dos Créditos Imobiliários, a Emissora retrocederá os respectivos Créditos </w:t>
      </w:r>
      <w:r w:rsidRPr="00572176">
        <w:rPr>
          <w:rFonts w:ascii="Trebuchet MS" w:hAnsi="Trebuchet MS" w:cs="Trebuchet MS"/>
          <w:sz w:val="22"/>
          <w:szCs w:val="22"/>
          <w:lang w:val="pt-BR"/>
        </w:rPr>
        <w:lastRenderedPageBreak/>
        <w:t>Imobiliários em relação aos quais tenha se verificado um Evento de Recompra Compulsória, no estado em que se encontrarem, ao Cedente, que, nessa hipótese, adquirirá automática e compulsoriamente os referidos Créditos Imobiliários e ficará obrigado a pagar à Emissora, de forma definitiva, irrevogável e irretratável, o Valor de Recompra, nos termos do Contrato de Cessão.</w:t>
      </w:r>
    </w:p>
    <w:p w14:paraId="70D6DFAC" w14:textId="77777777" w:rsidR="006E5D01" w:rsidRDefault="006E5D01" w:rsidP="00210ABC">
      <w:pPr>
        <w:widowControl w:val="0"/>
        <w:tabs>
          <w:tab w:val="left" w:pos="284"/>
        </w:tabs>
        <w:spacing w:line="360" w:lineRule="auto"/>
        <w:jc w:val="both"/>
        <w:rPr>
          <w:rFonts w:ascii="Trebuchet MS" w:hAnsi="Trebuchet MS" w:cs="Trebuchet MS"/>
          <w:sz w:val="22"/>
          <w:szCs w:val="22"/>
          <w:lang w:val="pt-BR"/>
        </w:rPr>
      </w:pPr>
    </w:p>
    <w:p w14:paraId="7E4FC33D" w14:textId="77777777" w:rsidR="006E5D01" w:rsidRPr="00572176" w:rsidRDefault="006E5D01" w:rsidP="004F7C69">
      <w:pPr>
        <w:widowControl w:val="0"/>
        <w:tabs>
          <w:tab w:val="left" w:pos="284"/>
        </w:tabs>
        <w:spacing w:line="360" w:lineRule="auto"/>
        <w:ind w:left="284"/>
        <w:jc w:val="both"/>
        <w:rPr>
          <w:rFonts w:ascii="Trebuchet MS" w:hAnsi="Trebuchet MS" w:cs="Trebuchet MS"/>
          <w:sz w:val="22"/>
          <w:szCs w:val="22"/>
          <w:lang w:val="pt-BR"/>
        </w:rPr>
      </w:pPr>
      <w:r>
        <w:rPr>
          <w:rFonts w:ascii="Trebuchet MS" w:hAnsi="Trebuchet MS" w:cs="Trebuchet MS"/>
          <w:sz w:val="22"/>
          <w:szCs w:val="22"/>
          <w:lang w:val="pt-BR"/>
        </w:rPr>
        <w:t>2.8.1.</w:t>
      </w:r>
      <w:r w:rsidR="004F7C69" w:rsidRPr="004F7C69">
        <w:rPr>
          <w:lang w:val="pt-BR"/>
        </w:rPr>
        <w:t xml:space="preserve"> </w:t>
      </w:r>
      <w:r w:rsidR="004F7C69" w:rsidRPr="004F7C69">
        <w:rPr>
          <w:rFonts w:ascii="Trebuchet MS" w:hAnsi="Trebuchet MS" w:cs="Trebuchet MS"/>
          <w:sz w:val="22"/>
          <w:szCs w:val="22"/>
          <w:lang w:val="pt-BR"/>
        </w:rPr>
        <w:t xml:space="preserve">Na hipótese de Recompra Compulsória Total pelo Cedente, a </w:t>
      </w:r>
      <w:r w:rsidR="004F7C69">
        <w:rPr>
          <w:rFonts w:ascii="Trebuchet MS" w:hAnsi="Trebuchet MS" w:cs="Trebuchet MS"/>
          <w:sz w:val="22"/>
          <w:szCs w:val="22"/>
          <w:lang w:val="pt-BR"/>
        </w:rPr>
        <w:t>Emissora</w:t>
      </w:r>
      <w:r w:rsidR="004F7C69" w:rsidRPr="004F7C69">
        <w:rPr>
          <w:rFonts w:ascii="Trebuchet MS" w:hAnsi="Trebuchet MS" w:cs="Trebuchet MS"/>
          <w:sz w:val="22"/>
          <w:szCs w:val="22"/>
          <w:lang w:val="pt-BR"/>
        </w:rPr>
        <w:t xml:space="preserve"> transferirá a totalidade dos Créditos Imobiliários, no estado em que se encontrarem, ao Cedente, que, nessa hipótese, ficará obrigado a pagar à Cessionária, de forma definitiva, irrevogável e irretratável, o Valor de Recompra.</w:t>
      </w:r>
    </w:p>
    <w:p w14:paraId="550201CE" w14:textId="77777777" w:rsidR="00651B35" w:rsidRPr="00572176" w:rsidRDefault="00651B35" w:rsidP="00210ABC">
      <w:pPr>
        <w:widowControl w:val="0"/>
        <w:tabs>
          <w:tab w:val="left" w:pos="284"/>
        </w:tabs>
        <w:spacing w:line="360" w:lineRule="auto"/>
        <w:jc w:val="both"/>
        <w:rPr>
          <w:rFonts w:ascii="Trebuchet MS" w:hAnsi="Trebuchet MS" w:cs="Trebuchet MS"/>
          <w:sz w:val="22"/>
          <w:szCs w:val="22"/>
          <w:lang w:val="pt-BR"/>
        </w:rPr>
      </w:pPr>
    </w:p>
    <w:p w14:paraId="490C2569" w14:textId="77777777" w:rsidR="00651B35" w:rsidRPr="00572176" w:rsidRDefault="00651B35" w:rsidP="00210ABC">
      <w:pPr>
        <w:widowControl w:val="0"/>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2.9.</w:t>
      </w:r>
      <w:r w:rsidRPr="00572176">
        <w:rPr>
          <w:rFonts w:ascii="Trebuchet MS" w:hAnsi="Trebuchet MS" w:cs="Trebuchet MS"/>
          <w:sz w:val="22"/>
          <w:szCs w:val="22"/>
          <w:lang w:val="pt-BR"/>
        </w:rPr>
        <w:tab/>
      </w:r>
      <w:r w:rsidR="004F7C69" w:rsidRPr="00D411B4">
        <w:rPr>
          <w:rFonts w:ascii="Trebuchet MS" w:hAnsi="Trebuchet MS"/>
          <w:sz w:val="22"/>
          <w:u w:val="single"/>
          <w:lang w:val="pt-BR"/>
        </w:rPr>
        <w:t>Recompra Facultativa</w:t>
      </w:r>
      <w:r w:rsidR="004F7C69" w:rsidRPr="00D411B4">
        <w:rPr>
          <w:rFonts w:ascii="Trebuchet MS" w:hAnsi="Trebuchet MS" w:cs="Trebuchet MS"/>
          <w:sz w:val="22"/>
          <w:szCs w:val="22"/>
          <w:lang w:val="pt-BR"/>
        </w:rPr>
        <w:t xml:space="preserve">: </w:t>
      </w:r>
      <w:r w:rsidRPr="00D411B4">
        <w:rPr>
          <w:rFonts w:ascii="Trebuchet MS" w:hAnsi="Trebuchet MS" w:cs="Trebuchet MS"/>
          <w:sz w:val="22"/>
          <w:szCs w:val="22"/>
          <w:lang w:val="pt-BR"/>
        </w:rPr>
        <w:t>Nos termos</w:t>
      </w:r>
      <w:r w:rsidRPr="00572176">
        <w:rPr>
          <w:rFonts w:ascii="Trebuchet MS" w:hAnsi="Trebuchet MS" w:cs="Trebuchet MS"/>
          <w:sz w:val="22"/>
          <w:szCs w:val="22"/>
          <w:lang w:val="pt-BR"/>
        </w:rPr>
        <w:t xml:space="preserve"> do item 5.2 do Contrato de Cessão o Cedente poderá proceder à Recompra Facultativa da totalidade dos Créditos Imobiliários, na forma estabelecida no Contrato de Cessão.</w:t>
      </w:r>
    </w:p>
    <w:p w14:paraId="7204045C" w14:textId="77777777" w:rsidR="00651B35" w:rsidRPr="00572176" w:rsidRDefault="00651B35" w:rsidP="00210ABC">
      <w:pPr>
        <w:widowControl w:val="0"/>
        <w:tabs>
          <w:tab w:val="left" w:pos="284"/>
        </w:tabs>
        <w:spacing w:line="360" w:lineRule="auto"/>
        <w:jc w:val="both"/>
        <w:rPr>
          <w:rFonts w:ascii="Trebuchet MS" w:hAnsi="Trebuchet MS" w:cs="Trebuchet MS"/>
          <w:sz w:val="22"/>
          <w:szCs w:val="22"/>
          <w:lang w:val="pt-BR"/>
        </w:rPr>
      </w:pPr>
    </w:p>
    <w:p w14:paraId="1F2827BF" w14:textId="77777777" w:rsidR="00651B35" w:rsidRPr="00572176" w:rsidRDefault="00651B35" w:rsidP="00210ABC">
      <w:pPr>
        <w:widowControl w:val="0"/>
        <w:tabs>
          <w:tab w:val="left" w:pos="284"/>
        </w:tabs>
        <w:spacing w:line="360" w:lineRule="auto"/>
        <w:ind w:left="284"/>
        <w:jc w:val="both"/>
        <w:rPr>
          <w:rFonts w:ascii="Trebuchet MS" w:hAnsi="Trebuchet MS" w:cs="Trebuchet MS"/>
          <w:sz w:val="22"/>
          <w:szCs w:val="22"/>
          <w:lang w:val="pt-BR"/>
        </w:rPr>
      </w:pPr>
      <w:r w:rsidRPr="00572176">
        <w:rPr>
          <w:rFonts w:ascii="Trebuchet MS" w:hAnsi="Trebuchet MS" w:cs="Trebuchet MS"/>
          <w:sz w:val="22"/>
          <w:szCs w:val="22"/>
          <w:lang w:val="pt-BR"/>
        </w:rPr>
        <w:t>2.9.1. Na hipótese de exercício da Recompra Facultativa dos Créditos Imobiliários pelo Cedente, a Emissora transferirá a totalidade dos Créditos Imobiliários, no estado em que se encontrarem, ao Cedente, que, nessa hipótese, ficará obrigado a pagar à Emissora, de forma definitiva, irrevogável e irretratável, o Valor de Recompra.</w:t>
      </w:r>
    </w:p>
    <w:p w14:paraId="62899AA2" w14:textId="77777777" w:rsidR="00651B35" w:rsidRPr="00572176" w:rsidRDefault="00651B35" w:rsidP="00210ABC">
      <w:pPr>
        <w:widowControl w:val="0"/>
        <w:tabs>
          <w:tab w:val="left" w:pos="284"/>
        </w:tabs>
        <w:spacing w:line="360" w:lineRule="auto"/>
        <w:jc w:val="both"/>
        <w:rPr>
          <w:rFonts w:ascii="Trebuchet MS" w:hAnsi="Trebuchet MS" w:cs="Trebuchet MS"/>
          <w:sz w:val="22"/>
          <w:szCs w:val="22"/>
          <w:lang w:val="pt-BR"/>
        </w:rPr>
      </w:pPr>
    </w:p>
    <w:p w14:paraId="53FE274C" w14:textId="77777777" w:rsidR="00651B35" w:rsidRPr="00572176" w:rsidRDefault="00651B35" w:rsidP="00210ABC">
      <w:pPr>
        <w:widowControl w:val="0"/>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2.10.</w:t>
      </w:r>
      <w:r w:rsidRPr="00572176">
        <w:rPr>
          <w:rFonts w:ascii="Trebuchet MS" w:hAnsi="Trebuchet MS" w:cs="Trebuchet MS"/>
          <w:sz w:val="22"/>
          <w:szCs w:val="22"/>
          <w:lang w:val="pt-BR"/>
        </w:rPr>
        <w:tab/>
      </w:r>
      <w:r w:rsidR="004F7C69" w:rsidRPr="004F7C69">
        <w:rPr>
          <w:rFonts w:ascii="Trebuchet MS" w:hAnsi="Trebuchet MS" w:cs="Trebuchet MS"/>
          <w:sz w:val="22"/>
          <w:szCs w:val="22"/>
          <w:u w:val="single"/>
          <w:lang w:val="pt-BR"/>
        </w:rPr>
        <w:t>Responsabilidade do Cedente pela Existência dos Créditos Imobiliários</w:t>
      </w:r>
      <w:r w:rsidR="004F7C69">
        <w:rPr>
          <w:rFonts w:ascii="Trebuchet MS" w:hAnsi="Trebuchet MS" w:cs="Trebuchet MS"/>
          <w:sz w:val="22"/>
          <w:szCs w:val="22"/>
          <w:lang w:val="pt-BR"/>
        </w:rPr>
        <w:t xml:space="preserve">: </w:t>
      </w:r>
      <w:r w:rsidRPr="00572176">
        <w:rPr>
          <w:rFonts w:ascii="Trebuchet MS" w:hAnsi="Trebuchet MS" w:cs="Trebuchet MS"/>
          <w:sz w:val="22"/>
          <w:szCs w:val="22"/>
          <w:lang w:val="pt-BR"/>
        </w:rPr>
        <w:t>O Cedente responderá pela existência da integralidade dos Créditos Imobiliários até que todos os CRI tenham sido resgatados integralmente, de modo que o Cedente pagará à Emissora a Multa Indenizatória, caso ocorra o Evento de Multa Indenizatória.</w:t>
      </w:r>
    </w:p>
    <w:p w14:paraId="58365E68" w14:textId="77777777" w:rsidR="00651B35" w:rsidRPr="00572176" w:rsidRDefault="00651B35" w:rsidP="00210ABC">
      <w:pPr>
        <w:widowControl w:val="0"/>
        <w:tabs>
          <w:tab w:val="left" w:pos="284"/>
        </w:tabs>
        <w:spacing w:line="360" w:lineRule="auto"/>
        <w:jc w:val="both"/>
        <w:rPr>
          <w:rFonts w:ascii="Trebuchet MS" w:hAnsi="Trebuchet MS" w:cs="Trebuchet MS"/>
          <w:sz w:val="22"/>
          <w:szCs w:val="22"/>
          <w:lang w:val="pt-BR"/>
        </w:rPr>
      </w:pPr>
    </w:p>
    <w:p w14:paraId="38D0A6C8" w14:textId="77777777" w:rsidR="00651B35" w:rsidRDefault="00651B35" w:rsidP="00210ABC">
      <w:pPr>
        <w:widowControl w:val="0"/>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2.11.</w:t>
      </w:r>
      <w:r w:rsidRPr="00572176">
        <w:rPr>
          <w:rFonts w:ascii="Trebuchet MS" w:hAnsi="Trebuchet MS" w:cs="Trebuchet MS"/>
          <w:sz w:val="22"/>
          <w:szCs w:val="22"/>
          <w:lang w:val="pt-BR"/>
        </w:rPr>
        <w:tab/>
      </w:r>
      <w:r w:rsidR="004F7C69" w:rsidRPr="004F7C69">
        <w:rPr>
          <w:rFonts w:ascii="Trebuchet MS" w:hAnsi="Trebuchet MS" w:cs="Trebuchet MS"/>
          <w:sz w:val="22"/>
          <w:szCs w:val="22"/>
          <w:u w:val="single"/>
          <w:lang w:val="pt-BR"/>
        </w:rPr>
        <w:t>Não Cumulatividade</w:t>
      </w:r>
      <w:r w:rsidR="004F7C69">
        <w:rPr>
          <w:rFonts w:ascii="Trebuchet MS" w:hAnsi="Trebuchet MS" w:cs="Trebuchet MS"/>
          <w:sz w:val="22"/>
          <w:szCs w:val="22"/>
          <w:lang w:val="pt-BR"/>
        </w:rPr>
        <w:t xml:space="preserve">: </w:t>
      </w:r>
      <w:r w:rsidRPr="00572176">
        <w:rPr>
          <w:rFonts w:ascii="Trebuchet MS" w:hAnsi="Trebuchet MS" w:cs="Trebuchet MS"/>
          <w:sz w:val="22"/>
          <w:szCs w:val="22"/>
          <w:lang w:val="pt-BR"/>
        </w:rPr>
        <w:t>Em nenhuma hipótese a Multa Indenizatória</w:t>
      </w:r>
      <w:r w:rsidR="004F7C69">
        <w:rPr>
          <w:rFonts w:ascii="Trebuchet MS" w:hAnsi="Trebuchet MS" w:cs="Trebuchet MS"/>
          <w:sz w:val="22"/>
          <w:szCs w:val="22"/>
          <w:lang w:val="pt-BR"/>
        </w:rPr>
        <w:t>, a Recompra Compulsória Total</w:t>
      </w:r>
      <w:r w:rsidRPr="00572176">
        <w:rPr>
          <w:rFonts w:ascii="Trebuchet MS" w:hAnsi="Trebuchet MS" w:cs="Trebuchet MS"/>
          <w:sz w:val="22"/>
          <w:szCs w:val="22"/>
          <w:lang w:val="pt-BR"/>
        </w:rPr>
        <w:t xml:space="preserve"> e a Recompra Compulsória poderão incidir simultaneamente sobre a mesma parcela dos Créditos Imobiliários.</w:t>
      </w:r>
    </w:p>
    <w:p w14:paraId="379B08D2" w14:textId="77777777" w:rsidR="007455DC" w:rsidRDefault="007455DC" w:rsidP="00210ABC">
      <w:pPr>
        <w:widowControl w:val="0"/>
        <w:tabs>
          <w:tab w:val="left" w:pos="284"/>
        </w:tabs>
        <w:spacing w:line="360" w:lineRule="auto"/>
        <w:jc w:val="both"/>
        <w:rPr>
          <w:rFonts w:ascii="Trebuchet MS" w:hAnsi="Trebuchet MS" w:cs="Trebuchet MS"/>
          <w:sz w:val="22"/>
          <w:szCs w:val="22"/>
          <w:lang w:val="pt-BR"/>
        </w:rPr>
      </w:pPr>
    </w:p>
    <w:p w14:paraId="51AE22AD" w14:textId="77777777" w:rsidR="007455DC" w:rsidRPr="007455DC" w:rsidRDefault="00863908" w:rsidP="007455DC">
      <w:pPr>
        <w:widowControl w:val="0"/>
        <w:suppressAutoHyphens/>
        <w:spacing w:line="360" w:lineRule="auto"/>
        <w:jc w:val="both"/>
        <w:rPr>
          <w:rFonts w:ascii="Trebuchet MS" w:hAnsi="Trebuchet MS"/>
          <w:sz w:val="22"/>
          <w:szCs w:val="22"/>
          <w:lang w:val="pt-BR"/>
        </w:rPr>
      </w:pPr>
      <w:r>
        <w:rPr>
          <w:rFonts w:ascii="Trebuchet MS" w:hAnsi="Trebuchet MS"/>
          <w:sz w:val="22"/>
          <w:szCs w:val="22"/>
          <w:lang w:val="pt-BR"/>
        </w:rPr>
        <w:t xml:space="preserve"> </w:t>
      </w:r>
    </w:p>
    <w:p w14:paraId="20751E24" w14:textId="77777777" w:rsidR="00651B35" w:rsidRPr="00572176" w:rsidRDefault="00651B35" w:rsidP="00210ABC">
      <w:pPr>
        <w:widowControl w:val="0"/>
        <w:tabs>
          <w:tab w:val="left" w:pos="284"/>
        </w:tabs>
        <w:spacing w:line="360" w:lineRule="auto"/>
        <w:jc w:val="both"/>
        <w:rPr>
          <w:rFonts w:ascii="Trebuchet MS" w:hAnsi="Trebuchet MS" w:cs="Trebuchet MS"/>
          <w:sz w:val="22"/>
          <w:szCs w:val="22"/>
          <w:lang w:val="pt-BR"/>
        </w:rPr>
      </w:pPr>
    </w:p>
    <w:p w14:paraId="48121602" w14:textId="77777777" w:rsidR="00651B35" w:rsidRPr="00572176" w:rsidRDefault="00651B35" w:rsidP="00210ABC">
      <w:pPr>
        <w:pStyle w:val="Ttulo2"/>
        <w:tabs>
          <w:tab w:val="left" w:pos="284"/>
        </w:tabs>
        <w:spacing w:line="360" w:lineRule="auto"/>
        <w:rPr>
          <w:rFonts w:ascii="Trebuchet MS" w:hAnsi="Trebuchet MS" w:cs="Trebuchet MS"/>
          <w:sz w:val="22"/>
          <w:szCs w:val="22"/>
        </w:rPr>
      </w:pPr>
      <w:bookmarkStart w:id="51" w:name="_DV_M27"/>
      <w:bookmarkStart w:id="52" w:name="_Toc110076262"/>
      <w:bookmarkStart w:id="53" w:name="_Toc163380700"/>
      <w:bookmarkStart w:id="54" w:name="_Toc180553616"/>
      <w:bookmarkStart w:id="55" w:name="_Toc205799091"/>
      <w:bookmarkStart w:id="56" w:name="_Toc241983066"/>
      <w:bookmarkStart w:id="57" w:name="_Toc266295724"/>
      <w:bookmarkStart w:id="58" w:name="_Toc299444345"/>
      <w:bookmarkStart w:id="59" w:name="_Toc299707257"/>
      <w:bookmarkStart w:id="60" w:name="_Toc449709461"/>
      <w:bookmarkEnd w:id="51"/>
      <w:r w:rsidRPr="00572176">
        <w:rPr>
          <w:rFonts w:ascii="Trebuchet MS" w:hAnsi="Trebuchet MS" w:cs="Trebuchet MS"/>
          <w:sz w:val="22"/>
          <w:szCs w:val="22"/>
        </w:rPr>
        <w:t>CLÁUSULA TERCEIRA - IDENTIFICAÇÃO DOS CRI E FORMA DE DISTRIBUIÇÃO</w:t>
      </w:r>
      <w:bookmarkEnd w:id="52"/>
      <w:bookmarkEnd w:id="53"/>
      <w:bookmarkEnd w:id="54"/>
      <w:bookmarkEnd w:id="55"/>
      <w:bookmarkEnd w:id="56"/>
      <w:bookmarkEnd w:id="57"/>
      <w:bookmarkEnd w:id="58"/>
      <w:bookmarkEnd w:id="59"/>
      <w:bookmarkEnd w:id="60"/>
    </w:p>
    <w:p w14:paraId="78E316C7" w14:textId="77777777" w:rsidR="00651B35" w:rsidRPr="00572176" w:rsidRDefault="00651B35" w:rsidP="00210ABC">
      <w:pPr>
        <w:pStyle w:val="BodyText21"/>
        <w:tabs>
          <w:tab w:val="left" w:pos="284"/>
        </w:tabs>
        <w:spacing w:line="360" w:lineRule="auto"/>
        <w:rPr>
          <w:rFonts w:ascii="Trebuchet MS" w:hAnsi="Trebuchet MS" w:cs="Trebuchet MS"/>
          <w:b/>
          <w:bCs/>
          <w:sz w:val="22"/>
          <w:szCs w:val="22"/>
        </w:rPr>
      </w:pPr>
    </w:p>
    <w:p w14:paraId="3AEDB825" w14:textId="77777777" w:rsidR="00651B35" w:rsidRPr="00572176" w:rsidRDefault="00651B35" w:rsidP="00210ABC">
      <w:pPr>
        <w:pStyle w:val="BodyText21"/>
        <w:tabs>
          <w:tab w:val="left" w:pos="284"/>
        </w:tabs>
        <w:spacing w:line="360" w:lineRule="auto"/>
        <w:rPr>
          <w:rFonts w:ascii="Trebuchet MS" w:hAnsi="Trebuchet MS" w:cs="Trebuchet MS"/>
          <w:sz w:val="22"/>
          <w:szCs w:val="22"/>
        </w:rPr>
      </w:pPr>
      <w:r w:rsidRPr="00572176">
        <w:rPr>
          <w:rFonts w:ascii="Trebuchet MS" w:hAnsi="Trebuchet MS" w:cs="Trebuchet MS"/>
          <w:sz w:val="22"/>
          <w:szCs w:val="22"/>
        </w:rPr>
        <w:lastRenderedPageBreak/>
        <w:t>3.1.</w:t>
      </w:r>
      <w:r w:rsidRPr="00572176">
        <w:rPr>
          <w:rFonts w:ascii="Trebuchet MS" w:hAnsi="Trebuchet MS" w:cs="Trebuchet MS"/>
          <w:sz w:val="22"/>
          <w:szCs w:val="22"/>
        </w:rPr>
        <w:tab/>
      </w:r>
      <w:r w:rsidR="004F7C69" w:rsidRPr="004F7C69">
        <w:rPr>
          <w:rFonts w:ascii="Trebuchet MS" w:hAnsi="Trebuchet MS" w:cs="Trebuchet MS"/>
          <w:sz w:val="22"/>
          <w:szCs w:val="22"/>
          <w:u w:val="single"/>
        </w:rPr>
        <w:t>Características dos CRI</w:t>
      </w:r>
      <w:r w:rsidR="004F7C69">
        <w:rPr>
          <w:rFonts w:ascii="Trebuchet MS" w:hAnsi="Trebuchet MS" w:cs="Trebuchet MS"/>
          <w:sz w:val="22"/>
          <w:szCs w:val="22"/>
        </w:rPr>
        <w:t xml:space="preserve">: </w:t>
      </w:r>
      <w:r w:rsidRPr="00572176">
        <w:rPr>
          <w:rFonts w:ascii="Trebuchet MS" w:hAnsi="Trebuchet MS" w:cs="Trebuchet MS"/>
          <w:sz w:val="22"/>
          <w:szCs w:val="22"/>
        </w:rPr>
        <w:t>Os CRI objeto da presente emissão, cujo lastro se constitui pelos Créditos Imobiliários, representados pelas CCI, possuem as seguintes características:</w:t>
      </w:r>
    </w:p>
    <w:p w14:paraId="4CBE33FD" w14:textId="77777777" w:rsidR="00651B35" w:rsidRPr="00572176" w:rsidRDefault="00651B35" w:rsidP="00210ABC">
      <w:pPr>
        <w:pStyle w:val="BodyText21"/>
        <w:tabs>
          <w:tab w:val="left" w:pos="284"/>
          <w:tab w:val="left" w:pos="567"/>
        </w:tabs>
        <w:spacing w:line="360" w:lineRule="auto"/>
        <w:rPr>
          <w:rFonts w:ascii="Trebuchet MS" w:hAnsi="Trebuchet MS" w:cs="Trebuchet MS"/>
          <w:sz w:val="22"/>
          <w:szCs w:val="22"/>
        </w:rPr>
      </w:pPr>
    </w:p>
    <w:p w14:paraId="37DD54DE" w14:textId="77777777" w:rsidR="00651B35" w:rsidRPr="00572176"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1.</w:t>
      </w:r>
      <w:r w:rsidRPr="00572176">
        <w:rPr>
          <w:rFonts w:ascii="Trebuchet MS" w:hAnsi="Trebuchet MS" w:cs="Trebuchet MS"/>
          <w:sz w:val="22"/>
          <w:szCs w:val="22"/>
          <w:lang w:val="pt-BR"/>
        </w:rPr>
        <w:tab/>
        <w:t>Emissão: 2ª;</w:t>
      </w:r>
    </w:p>
    <w:p w14:paraId="410D87F7" w14:textId="77777777" w:rsidR="00651B35" w:rsidRPr="00572176"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2.</w:t>
      </w:r>
      <w:r w:rsidRPr="00572176">
        <w:rPr>
          <w:rFonts w:ascii="Trebuchet MS" w:hAnsi="Trebuchet MS" w:cs="Trebuchet MS"/>
          <w:sz w:val="22"/>
          <w:szCs w:val="22"/>
          <w:lang w:val="pt-BR"/>
        </w:rPr>
        <w:tab/>
        <w:t xml:space="preserve">Série: </w:t>
      </w:r>
      <w:r w:rsidR="00970F66">
        <w:rPr>
          <w:rFonts w:ascii="Trebuchet MS" w:hAnsi="Trebuchet MS" w:cs="Trebuchet MS"/>
          <w:sz w:val="22"/>
          <w:szCs w:val="22"/>
          <w:lang w:val="pt-BR"/>
        </w:rPr>
        <w:t>267</w:t>
      </w:r>
      <w:r w:rsidRPr="00572176">
        <w:rPr>
          <w:rFonts w:ascii="Trebuchet MS" w:hAnsi="Trebuchet MS" w:cs="Trebuchet MS"/>
          <w:sz w:val="22"/>
          <w:szCs w:val="22"/>
          <w:lang w:val="pt-BR"/>
        </w:rPr>
        <w:t>ª;</w:t>
      </w:r>
    </w:p>
    <w:p w14:paraId="3F25D4DD" w14:textId="77777777" w:rsidR="00651B35" w:rsidRPr="00572176"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3.</w:t>
      </w:r>
      <w:r w:rsidRPr="00572176">
        <w:rPr>
          <w:rFonts w:ascii="Trebuchet MS" w:hAnsi="Trebuchet MS" w:cs="Trebuchet MS"/>
          <w:sz w:val="22"/>
          <w:szCs w:val="22"/>
          <w:lang w:val="pt-BR"/>
        </w:rPr>
        <w:tab/>
        <w:t xml:space="preserve">Quantidade de CRI: </w:t>
      </w:r>
      <w:r w:rsidR="008F69B6" w:rsidRPr="008F69B6">
        <w:rPr>
          <w:rFonts w:ascii="Trebuchet MS" w:hAnsi="Trebuchet MS" w:cs="Trebuchet MS"/>
          <w:sz w:val="22"/>
          <w:szCs w:val="22"/>
          <w:lang w:val="pt-BR"/>
        </w:rPr>
        <w:t>330</w:t>
      </w:r>
      <w:r w:rsidRPr="00572176">
        <w:rPr>
          <w:rFonts w:ascii="Trebuchet MS" w:hAnsi="Trebuchet MS" w:cs="Trebuchet MS"/>
          <w:sz w:val="22"/>
          <w:szCs w:val="22"/>
          <w:lang w:val="pt-BR"/>
        </w:rPr>
        <w:t>;</w:t>
      </w:r>
    </w:p>
    <w:p w14:paraId="2963FCBA" w14:textId="77777777" w:rsidR="00651B35" w:rsidRPr="00572176"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4.</w:t>
      </w:r>
      <w:r w:rsidRPr="00572176">
        <w:rPr>
          <w:rFonts w:ascii="Trebuchet MS" w:hAnsi="Trebuchet MS" w:cs="Trebuchet MS"/>
          <w:sz w:val="22"/>
          <w:szCs w:val="22"/>
          <w:lang w:val="pt-BR"/>
        </w:rPr>
        <w:tab/>
        <w:t xml:space="preserve">Valor Global da Série: R$ </w:t>
      </w:r>
      <w:r w:rsidR="00F239AE" w:rsidRPr="00F239AE">
        <w:rPr>
          <w:rFonts w:ascii="Trebuchet MS" w:hAnsi="Trebuchet MS" w:cs="Trebuchet MS"/>
          <w:sz w:val="22"/>
          <w:szCs w:val="22"/>
          <w:lang w:val="pt-BR"/>
        </w:rPr>
        <w:t>330.348.016,</w:t>
      </w:r>
      <w:proofErr w:type="gramStart"/>
      <w:r w:rsidR="00F239AE" w:rsidRPr="00F239AE">
        <w:rPr>
          <w:rFonts w:ascii="Trebuchet MS" w:hAnsi="Trebuchet MS" w:cs="Trebuchet MS"/>
          <w:sz w:val="22"/>
          <w:szCs w:val="22"/>
          <w:lang w:val="pt-BR"/>
        </w:rPr>
        <w:t>80</w:t>
      </w:r>
      <w:r w:rsidR="00F239AE" w:rsidRPr="00F239AE" w:rsidDel="008F69B6">
        <w:rPr>
          <w:rFonts w:ascii="Trebuchet MS" w:hAnsi="Trebuchet MS" w:cs="Trebuchet MS"/>
          <w:sz w:val="22"/>
          <w:szCs w:val="22"/>
          <w:highlight w:val="yellow"/>
          <w:lang w:val="pt-BR"/>
        </w:rPr>
        <w:t xml:space="preserve"> </w:t>
      </w:r>
      <w:r w:rsidRPr="00572176">
        <w:rPr>
          <w:rFonts w:ascii="Trebuchet MS" w:hAnsi="Trebuchet MS" w:cs="Trebuchet MS"/>
          <w:sz w:val="22"/>
          <w:szCs w:val="22"/>
          <w:lang w:val="pt-BR"/>
        </w:rPr>
        <w:t>;</w:t>
      </w:r>
      <w:proofErr w:type="gramEnd"/>
    </w:p>
    <w:p w14:paraId="7BE32842" w14:textId="77777777" w:rsidR="00651B35" w:rsidRPr="00572176"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5.</w:t>
      </w:r>
      <w:r w:rsidRPr="00572176">
        <w:rPr>
          <w:rFonts w:ascii="Trebuchet MS" w:hAnsi="Trebuchet MS" w:cs="Trebuchet MS"/>
          <w:sz w:val="22"/>
          <w:szCs w:val="22"/>
          <w:lang w:val="pt-BR"/>
        </w:rPr>
        <w:tab/>
        <w:t xml:space="preserve">Valor Nominal Unitário: R$ </w:t>
      </w:r>
      <w:r w:rsidR="00F239AE" w:rsidRPr="00F239AE">
        <w:rPr>
          <w:rFonts w:ascii="Trebuchet MS" w:hAnsi="Trebuchet MS" w:cs="Trebuchet MS"/>
          <w:sz w:val="22"/>
          <w:szCs w:val="22"/>
          <w:lang w:val="pt-BR"/>
        </w:rPr>
        <w:t>1.001.054,</w:t>
      </w:r>
      <w:proofErr w:type="gramStart"/>
      <w:r w:rsidR="00F239AE" w:rsidRPr="00F239AE">
        <w:rPr>
          <w:rFonts w:ascii="Trebuchet MS" w:hAnsi="Trebuchet MS" w:cs="Trebuchet MS"/>
          <w:sz w:val="22"/>
          <w:szCs w:val="22"/>
          <w:lang w:val="pt-BR"/>
        </w:rPr>
        <w:t>59636364</w:t>
      </w:r>
      <w:r w:rsidR="00F239AE" w:rsidRPr="00F239AE" w:rsidDel="008F69B6">
        <w:rPr>
          <w:rFonts w:ascii="Trebuchet MS" w:hAnsi="Trebuchet MS" w:cs="Trebuchet MS"/>
          <w:sz w:val="22"/>
          <w:szCs w:val="22"/>
          <w:highlight w:val="yellow"/>
          <w:lang w:val="pt-BR"/>
        </w:rPr>
        <w:t xml:space="preserve"> </w:t>
      </w:r>
      <w:r w:rsidRPr="00C42D9F">
        <w:rPr>
          <w:rFonts w:ascii="Trebuchet MS" w:hAnsi="Trebuchet MS" w:cs="Trebuchet MS"/>
          <w:sz w:val="22"/>
          <w:szCs w:val="22"/>
          <w:highlight w:val="yellow"/>
          <w:lang w:val="pt-BR"/>
        </w:rPr>
        <w:t>;</w:t>
      </w:r>
      <w:proofErr w:type="gramEnd"/>
    </w:p>
    <w:p w14:paraId="548C7120" w14:textId="77777777" w:rsidR="00651B35" w:rsidRPr="00572176"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6.</w:t>
      </w:r>
      <w:r w:rsidRPr="00572176">
        <w:rPr>
          <w:rFonts w:ascii="Trebuchet MS" w:hAnsi="Trebuchet MS" w:cs="Trebuchet MS"/>
          <w:sz w:val="22"/>
          <w:szCs w:val="22"/>
          <w:lang w:val="pt-BR"/>
        </w:rPr>
        <w:tab/>
        <w:t xml:space="preserve">Prazo de Amortização: </w:t>
      </w:r>
      <w:r w:rsidR="008F69B6" w:rsidRPr="008F69B6">
        <w:rPr>
          <w:rFonts w:ascii="Trebuchet MS" w:hAnsi="Trebuchet MS" w:cs="Trebuchet MS"/>
          <w:sz w:val="22"/>
          <w:szCs w:val="22"/>
          <w:lang w:val="pt-BR"/>
        </w:rPr>
        <w:t>cinco mil, quatrocentos e cinquenta e nove</w:t>
      </w:r>
      <w:r w:rsidR="008F69B6">
        <w:rPr>
          <w:rFonts w:ascii="Trebuchet MS" w:hAnsi="Trebuchet MS" w:cs="Trebuchet MS"/>
          <w:sz w:val="22"/>
          <w:szCs w:val="22"/>
          <w:lang w:val="pt-BR"/>
        </w:rPr>
        <w:t xml:space="preserve"> dias</w:t>
      </w:r>
      <w:r w:rsidRPr="00572176">
        <w:rPr>
          <w:rFonts w:ascii="Trebuchet MS" w:hAnsi="Trebuchet MS" w:cs="Trebuchet MS"/>
          <w:sz w:val="22"/>
          <w:szCs w:val="22"/>
          <w:lang w:val="pt-BR"/>
        </w:rPr>
        <w:t>;</w:t>
      </w:r>
    </w:p>
    <w:p w14:paraId="2ADCA9EC" w14:textId="77777777" w:rsidR="00651B35" w:rsidRPr="00572176"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7.</w:t>
      </w:r>
      <w:r w:rsidRPr="00572176">
        <w:rPr>
          <w:rFonts w:ascii="Trebuchet MS" w:hAnsi="Trebuchet MS" w:cs="Trebuchet MS"/>
          <w:sz w:val="22"/>
          <w:szCs w:val="22"/>
          <w:lang w:val="pt-BR"/>
        </w:rPr>
        <w:tab/>
        <w:t xml:space="preserve">Atualização Monetária: Mensal, pelo índice de remuneração dos depósitos do FGTS, que, </w:t>
      </w:r>
      <w:r w:rsidRPr="00807C7D">
        <w:rPr>
          <w:rFonts w:ascii="Trebuchet MS" w:hAnsi="Trebuchet MS" w:cs="Trebuchet MS"/>
          <w:sz w:val="22"/>
          <w:szCs w:val="22"/>
          <w:lang w:val="pt-BR"/>
        </w:rPr>
        <w:t xml:space="preserve">atualmente é a TR. Será utilizada a TR do dia </w:t>
      </w:r>
      <w:r w:rsidRPr="00C42D9F">
        <w:rPr>
          <w:rFonts w:ascii="Trebuchet MS" w:hAnsi="Trebuchet MS"/>
          <w:sz w:val="22"/>
          <w:lang w:val="pt-BR"/>
        </w:rPr>
        <w:t>1</w:t>
      </w:r>
      <w:r w:rsidR="00970F66" w:rsidRPr="00C42D9F">
        <w:rPr>
          <w:rFonts w:ascii="Trebuchet MS" w:hAnsi="Trebuchet MS"/>
          <w:sz w:val="22"/>
          <w:lang w:val="pt-BR"/>
        </w:rPr>
        <w:t>0</w:t>
      </w:r>
      <w:r w:rsidRPr="00C42D9F">
        <w:rPr>
          <w:rFonts w:ascii="Trebuchet MS" w:hAnsi="Trebuchet MS"/>
          <w:sz w:val="22"/>
          <w:lang w:val="pt-BR"/>
        </w:rPr>
        <w:t>º (</w:t>
      </w:r>
      <w:r w:rsidR="00970F66" w:rsidRPr="00C42D9F">
        <w:rPr>
          <w:rFonts w:ascii="Trebuchet MS" w:hAnsi="Trebuchet MS"/>
          <w:sz w:val="22"/>
          <w:lang w:val="pt-BR"/>
        </w:rPr>
        <w:t>dez</w:t>
      </w:r>
      <w:r w:rsidRPr="00C42D9F">
        <w:rPr>
          <w:rFonts w:ascii="Trebuchet MS" w:hAnsi="Trebuchet MS"/>
          <w:sz w:val="22"/>
          <w:lang w:val="pt-BR"/>
        </w:rPr>
        <w:t>) de cada mês</w:t>
      </w:r>
      <w:r w:rsidRPr="00807C7D">
        <w:rPr>
          <w:rFonts w:ascii="Trebuchet MS" w:hAnsi="Trebuchet MS" w:cs="Trebuchet MS"/>
          <w:sz w:val="22"/>
          <w:szCs w:val="22"/>
          <w:lang w:val="pt-BR"/>
        </w:rPr>
        <w:t>;</w:t>
      </w:r>
    </w:p>
    <w:p w14:paraId="6E6F9FA5" w14:textId="77777777" w:rsidR="00651B35" w:rsidRPr="00572176"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8.</w:t>
      </w:r>
      <w:r w:rsidRPr="00572176">
        <w:rPr>
          <w:rFonts w:ascii="Trebuchet MS" w:hAnsi="Trebuchet MS" w:cs="Trebuchet MS"/>
          <w:sz w:val="22"/>
          <w:szCs w:val="22"/>
          <w:lang w:val="pt-BR"/>
        </w:rPr>
        <w:tab/>
        <w:t xml:space="preserve">Juros Remuneratórios: a taxa de </w:t>
      </w:r>
      <w:r w:rsidRPr="00807C7D">
        <w:rPr>
          <w:rFonts w:ascii="Trebuchet MS" w:hAnsi="Trebuchet MS" w:cs="Trebuchet MS"/>
          <w:sz w:val="22"/>
          <w:szCs w:val="22"/>
          <w:lang w:val="pt-BR"/>
        </w:rPr>
        <w:t xml:space="preserve">juros aplicável aos CRI é de </w:t>
      </w:r>
      <w:r w:rsidR="00970F66" w:rsidRPr="00807C7D">
        <w:rPr>
          <w:rFonts w:ascii="Trebuchet MS" w:hAnsi="Trebuchet MS" w:cs="Trebuchet MS"/>
          <w:sz w:val="22"/>
          <w:szCs w:val="22"/>
          <w:lang w:val="pt-BR"/>
        </w:rPr>
        <w:t>7,</w:t>
      </w:r>
      <w:r w:rsidR="00531CEF" w:rsidRPr="00807C7D">
        <w:rPr>
          <w:rFonts w:ascii="Trebuchet MS" w:hAnsi="Trebuchet MS" w:cs="Trebuchet MS"/>
          <w:sz w:val="22"/>
          <w:szCs w:val="22"/>
          <w:lang w:val="pt-BR"/>
        </w:rPr>
        <w:t>715</w:t>
      </w:r>
      <w:r w:rsidR="00531CEF">
        <w:rPr>
          <w:rFonts w:ascii="Trebuchet MS" w:hAnsi="Trebuchet MS" w:cs="Trebuchet MS"/>
          <w:sz w:val="22"/>
          <w:szCs w:val="22"/>
          <w:lang w:val="pt-BR"/>
        </w:rPr>
        <w:t>1</w:t>
      </w:r>
      <w:r w:rsidR="00970F66" w:rsidRPr="00807C7D">
        <w:rPr>
          <w:rFonts w:ascii="Trebuchet MS" w:hAnsi="Trebuchet MS" w:cs="Trebuchet MS"/>
          <w:sz w:val="22"/>
          <w:szCs w:val="22"/>
          <w:lang w:val="pt-BR"/>
        </w:rPr>
        <w:t xml:space="preserve">% </w:t>
      </w:r>
      <w:r w:rsidRPr="00807C7D">
        <w:rPr>
          <w:rFonts w:ascii="Trebuchet MS" w:hAnsi="Trebuchet MS" w:cs="Trebuchet MS"/>
          <w:sz w:val="22"/>
          <w:szCs w:val="22"/>
          <w:lang w:val="pt-BR"/>
        </w:rPr>
        <w:t xml:space="preserve">ao ano, base </w:t>
      </w:r>
      <w:r w:rsidR="00970F66" w:rsidRPr="00C42D9F">
        <w:rPr>
          <w:rFonts w:ascii="Trebuchet MS" w:hAnsi="Trebuchet MS"/>
          <w:sz w:val="22"/>
          <w:lang w:val="pt-BR"/>
        </w:rPr>
        <w:t xml:space="preserve">252 </w:t>
      </w:r>
      <w:r w:rsidRPr="00C42D9F">
        <w:rPr>
          <w:rFonts w:ascii="Trebuchet MS" w:hAnsi="Trebuchet MS"/>
          <w:sz w:val="22"/>
          <w:lang w:val="pt-BR"/>
        </w:rPr>
        <w:t>período regular</w:t>
      </w:r>
      <w:r w:rsidRPr="00807C7D">
        <w:rPr>
          <w:rFonts w:ascii="Trebuchet MS" w:hAnsi="Trebuchet MS" w:cs="Trebuchet MS"/>
          <w:sz w:val="22"/>
          <w:szCs w:val="22"/>
          <w:lang w:val="pt-BR"/>
        </w:rPr>
        <w:t>;</w:t>
      </w:r>
    </w:p>
    <w:p w14:paraId="4B4C5FC5" w14:textId="77777777" w:rsidR="00651B35" w:rsidRPr="00572176"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9.</w:t>
      </w:r>
      <w:r w:rsidRPr="00572176">
        <w:rPr>
          <w:rFonts w:ascii="Trebuchet MS" w:hAnsi="Trebuchet MS" w:cs="Trebuchet MS"/>
          <w:sz w:val="22"/>
          <w:szCs w:val="22"/>
          <w:lang w:val="pt-BR"/>
        </w:rPr>
        <w:tab/>
        <w:t>Periodicidade de Pagamento de Amortização e Juros Remuneratórios: mensal, conforme disposto anexo II deste Termo (“</w:t>
      </w:r>
      <w:r w:rsidRPr="00572176">
        <w:rPr>
          <w:rFonts w:ascii="Trebuchet MS" w:hAnsi="Trebuchet MS" w:cs="Trebuchet MS"/>
          <w:sz w:val="22"/>
          <w:szCs w:val="22"/>
          <w:u w:val="single"/>
          <w:lang w:val="pt-BR"/>
        </w:rPr>
        <w:t>Anexo II</w:t>
      </w:r>
      <w:r w:rsidRPr="00572176">
        <w:rPr>
          <w:rFonts w:ascii="Trebuchet MS" w:hAnsi="Trebuchet MS" w:cs="Trebuchet MS"/>
          <w:sz w:val="22"/>
          <w:szCs w:val="22"/>
          <w:lang w:val="pt-BR"/>
        </w:rPr>
        <w:t>”);</w:t>
      </w:r>
    </w:p>
    <w:p w14:paraId="4C02F8E2" w14:textId="77777777" w:rsidR="00651B35" w:rsidRPr="00572176"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10.</w:t>
      </w:r>
      <w:r w:rsidRPr="00572176">
        <w:rPr>
          <w:rFonts w:ascii="Trebuchet MS" w:hAnsi="Trebuchet MS" w:cs="Trebuchet MS"/>
          <w:sz w:val="22"/>
          <w:szCs w:val="22"/>
          <w:lang w:val="pt-BR"/>
        </w:rPr>
        <w:tab/>
        <w:t xml:space="preserve">Período de Carência e Data do Primeiro Pagamento de Amortização e Juros Remuneratórios: </w:t>
      </w:r>
      <w:r w:rsidR="00970F66" w:rsidRPr="00366297">
        <w:rPr>
          <w:rFonts w:ascii="Trebuchet MS" w:hAnsi="Trebuchet MS" w:cs="Trebuchet MS"/>
          <w:sz w:val="22"/>
          <w:szCs w:val="22"/>
          <w:lang w:val="pt-BR"/>
        </w:rPr>
        <w:t xml:space="preserve">Haverá incorporação de juros até </w:t>
      </w:r>
      <w:r w:rsidR="000C1AE7">
        <w:rPr>
          <w:rFonts w:ascii="Trebuchet MS" w:hAnsi="Trebuchet MS" w:cs="Trebuchet MS"/>
          <w:sz w:val="22"/>
          <w:szCs w:val="22"/>
          <w:lang w:val="pt-BR"/>
        </w:rPr>
        <w:t>10/</w:t>
      </w:r>
      <w:r w:rsidR="00F6220E">
        <w:rPr>
          <w:rFonts w:ascii="Trebuchet MS" w:hAnsi="Trebuchet MS" w:cs="Trebuchet MS"/>
          <w:sz w:val="22"/>
          <w:szCs w:val="22"/>
          <w:lang w:val="pt-BR"/>
        </w:rPr>
        <w:t>06</w:t>
      </w:r>
      <w:r w:rsidR="000C1AE7">
        <w:rPr>
          <w:rFonts w:ascii="Trebuchet MS" w:hAnsi="Trebuchet MS" w:cs="Trebuchet MS"/>
          <w:sz w:val="22"/>
          <w:szCs w:val="22"/>
          <w:lang w:val="pt-BR"/>
        </w:rPr>
        <w:t>/2016</w:t>
      </w:r>
      <w:r w:rsidR="00970F66" w:rsidRPr="00366297">
        <w:rPr>
          <w:rFonts w:ascii="Trebuchet MS" w:hAnsi="Trebuchet MS" w:cs="Trebuchet MS"/>
          <w:sz w:val="22"/>
          <w:szCs w:val="22"/>
          <w:lang w:val="pt-BR"/>
        </w:rPr>
        <w:t xml:space="preserve"> e o primeiro pagamento em </w:t>
      </w:r>
      <w:r w:rsidR="000C1AE7">
        <w:rPr>
          <w:rFonts w:ascii="Trebuchet MS" w:hAnsi="Trebuchet MS" w:cs="Trebuchet MS"/>
          <w:sz w:val="22"/>
          <w:szCs w:val="22"/>
          <w:lang w:val="pt-BR"/>
        </w:rPr>
        <w:t>10/</w:t>
      </w:r>
      <w:r w:rsidR="00F6220E">
        <w:rPr>
          <w:rFonts w:ascii="Trebuchet MS" w:hAnsi="Trebuchet MS" w:cs="Trebuchet MS"/>
          <w:sz w:val="22"/>
          <w:szCs w:val="22"/>
          <w:lang w:val="pt-BR"/>
        </w:rPr>
        <w:t>07</w:t>
      </w:r>
      <w:r w:rsidR="000C1AE7">
        <w:rPr>
          <w:rFonts w:ascii="Trebuchet MS" w:hAnsi="Trebuchet MS" w:cs="Trebuchet MS"/>
          <w:sz w:val="22"/>
          <w:szCs w:val="22"/>
          <w:lang w:val="pt-BR"/>
        </w:rPr>
        <w:t>/2016</w:t>
      </w:r>
      <w:r w:rsidRPr="00572176">
        <w:rPr>
          <w:rFonts w:ascii="Trebuchet MS" w:hAnsi="Trebuchet MS" w:cs="Trebuchet MS"/>
          <w:sz w:val="22"/>
          <w:szCs w:val="22"/>
          <w:lang w:val="pt-BR"/>
        </w:rPr>
        <w:t>;</w:t>
      </w:r>
    </w:p>
    <w:p w14:paraId="2912DAA8" w14:textId="77777777" w:rsidR="00651B35" w:rsidRPr="00572176"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11.</w:t>
      </w:r>
      <w:r w:rsidRPr="00572176">
        <w:rPr>
          <w:rFonts w:ascii="Trebuchet MS" w:hAnsi="Trebuchet MS" w:cs="Trebuchet MS"/>
          <w:sz w:val="22"/>
          <w:szCs w:val="22"/>
          <w:lang w:val="pt-BR"/>
        </w:rPr>
        <w:tab/>
        <w:t>Regime Fiduciário: Sim;</w:t>
      </w:r>
    </w:p>
    <w:p w14:paraId="535B2FBA" w14:textId="77777777" w:rsidR="00651B35" w:rsidRPr="00572176"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12.</w:t>
      </w:r>
      <w:r w:rsidRPr="00572176">
        <w:rPr>
          <w:rFonts w:ascii="Trebuchet MS" w:hAnsi="Trebuchet MS" w:cs="Trebuchet MS"/>
          <w:sz w:val="22"/>
          <w:szCs w:val="22"/>
          <w:lang w:val="pt-BR"/>
        </w:rPr>
        <w:tab/>
        <w:t>Sistema de Registro, Distribuição e Liquidação Financeira: CETIP;</w:t>
      </w:r>
    </w:p>
    <w:p w14:paraId="6C42E475" w14:textId="77777777" w:rsidR="00651B35" w:rsidRPr="00572176"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13.</w:t>
      </w:r>
      <w:r w:rsidRPr="00572176">
        <w:rPr>
          <w:rFonts w:ascii="Trebuchet MS" w:hAnsi="Trebuchet MS" w:cs="Trebuchet MS"/>
          <w:sz w:val="22"/>
          <w:szCs w:val="22"/>
          <w:lang w:val="pt-BR"/>
        </w:rPr>
        <w:tab/>
        <w:t xml:space="preserve">Data de Emissão: </w:t>
      </w:r>
      <w:r w:rsidR="00970F66">
        <w:rPr>
          <w:rFonts w:ascii="Trebuchet MS" w:hAnsi="Trebuchet MS" w:cs="Trebuchet MS"/>
          <w:sz w:val="22"/>
          <w:szCs w:val="22"/>
          <w:lang w:val="pt-BR"/>
        </w:rPr>
        <w:t>29/04/2016</w:t>
      </w:r>
      <w:r w:rsidR="00970F66" w:rsidRPr="00572176">
        <w:rPr>
          <w:rFonts w:ascii="Trebuchet MS" w:hAnsi="Trebuchet MS" w:cs="Trebuchet MS"/>
          <w:sz w:val="22"/>
          <w:szCs w:val="22"/>
          <w:lang w:val="pt-BR"/>
        </w:rPr>
        <w:t>;</w:t>
      </w:r>
    </w:p>
    <w:p w14:paraId="5D43604D" w14:textId="77777777" w:rsidR="00651B35" w:rsidRPr="00572176"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14.</w:t>
      </w:r>
      <w:r w:rsidRPr="00572176">
        <w:rPr>
          <w:rFonts w:ascii="Trebuchet MS" w:hAnsi="Trebuchet MS" w:cs="Trebuchet MS"/>
          <w:sz w:val="22"/>
          <w:szCs w:val="22"/>
          <w:lang w:val="pt-BR"/>
        </w:rPr>
        <w:tab/>
        <w:t>Local de Emissão: São Paulo – SP;</w:t>
      </w:r>
    </w:p>
    <w:p w14:paraId="7CD2574A" w14:textId="77777777" w:rsidR="00651B35" w:rsidRPr="00572176"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15.</w:t>
      </w:r>
      <w:r w:rsidRPr="00572176">
        <w:rPr>
          <w:rFonts w:ascii="Trebuchet MS" w:hAnsi="Trebuchet MS" w:cs="Trebuchet MS"/>
          <w:sz w:val="22"/>
          <w:szCs w:val="22"/>
          <w:lang w:val="pt-BR"/>
        </w:rPr>
        <w:tab/>
        <w:t xml:space="preserve">Data de Vencimento Final: </w:t>
      </w:r>
      <w:r w:rsidR="008F69B6" w:rsidRPr="008F69B6">
        <w:rPr>
          <w:rFonts w:ascii="Trebuchet MS" w:hAnsi="Trebuchet MS" w:cs="Trebuchet MS"/>
          <w:sz w:val="22"/>
          <w:szCs w:val="22"/>
          <w:lang w:val="pt-BR"/>
        </w:rPr>
        <w:t>10/04/2031</w:t>
      </w:r>
      <w:r w:rsidRPr="00572176">
        <w:rPr>
          <w:rFonts w:ascii="Trebuchet MS" w:hAnsi="Trebuchet MS" w:cs="Trebuchet MS"/>
          <w:sz w:val="22"/>
          <w:szCs w:val="22"/>
          <w:lang w:val="pt-BR"/>
        </w:rPr>
        <w:t>;</w:t>
      </w:r>
    </w:p>
    <w:p w14:paraId="2C6BB29C" w14:textId="77777777" w:rsidR="00651B35" w:rsidRPr="00572176"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16.</w:t>
      </w:r>
      <w:r w:rsidRPr="00572176">
        <w:rPr>
          <w:rFonts w:ascii="Trebuchet MS" w:hAnsi="Trebuchet MS" w:cs="Trebuchet MS"/>
          <w:sz w:val="22"/>
          <w:szCs w:val="22"/>
          <w:lang w:val="pt-BR"/>
        </w:rPr>
        <w:tab/>
        <w:t>Taxa de Amortização: Variável, de acordo com a tabela de amortização constante do Anexo II deste Termo;</w:t>
      </w:r>
    </w:p>
    <w:p w14:paraId="3AAFE6E9" w14:textId="77777777" w:rsidR="00651B35" w:rsidRPr="00572176"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17.</w:t>
      </w:r>
      <w:r w:rsidRPr="00572176">
        <w:rPr>
          <w:rFonts w:ascii="Trebuchet MS" w:hAnsi="Trebuchet MS" w:cs="Trebuchet MS"/>
          <w:sz w:val="22"/>
          <w:szCs w:val="22"/>
          <w:lang w:val="pt-BR"/>
        </w:rPr>
        <w:tab/>
      </w:r>
      <w:commentRangeStart w:id="61"/>
      <w:r w:rsidRPr="00402E73">
        <w:rPr>
          <w:rFonts w:ascii="Trebuchet MS" w:hAnsi="Trebuchet MS" w:cs="Trebuchet MS"/>
          <w:sz w:val="22"/>
          <w:szCs w:val="22"/>
          <w:highlight w:val="yellow"/>
          <w:lang w:val="pt-BR"/>
          <w:rPrChange w:id="62" w:author="Hugo Alves Richard" w:date="2016-05-16T16:07:00Z">
            <w:rPr>
              <w:rFonts w:ascii="Trebuchet MS" w:hAnsi="Trebuchet MS" w:cs="Trebuchet MS"/>
              <w:sz w:val="22"/>
              <w:szCs w:val="22"/>
              <w:lang w:val="pt-BR"/>
            </w:rPr>
          </w:rPrChange>
        </w:rPr>
        <w:t xml:space="preserve">Código ISIN: </w:t>
      </w:r>
      <w:r w:rsidRPr="00402E73">
        <w:rPr>
          <w:rFonts w:ascii="Trebuchet MS" w:hAnsi="Trebuchet MS" w:cs="Trebuchet MS"/>
          <w:sz w:val="22"/>
          <w:szCs w:val="22"/>
          <w:highlight w:val="yellow"/>
          <w:lang w:val="pt-BR"/>
        </w:rPr>
        <w:t>[•]</w:t>
      </w:r>
      <w:r w:rsidRPr="00402E73">
        <w:rPr>
          <w:rFonts w:ascii="Trebuchet MS" w:hAnsi="Trebuchet MS" w:cs="Trebuchet MS"/>
          <w:sz w:val="22"/>
          <w:szCs w:val="22"/>
          <w:highlight w:val="yellow"/>
          <w:lang w:val="pt-BR"/>
          <w:rPrChange w:id="63" w:author="Hugo Alves Richard" w:date="2016-05-16T16:07:00Z">
            <w:rPr>
              <w:rFonts w:ascii="Trebuchet MS" w:hAnsi="Trebuchet MS" w:cs="Trebuchet MS"/>
              <w:sz w:val="22"/>
              <w:szCs w:val="22"/>
              <w:lang w:val="pt-BR"/>
            </w:rPr>
          </w:rPrChange>
        </w:rPr>
        <w:t>;</w:t>
      </w:r>
      <w:commentRangeEnd w:id="61"/>
      <w:r w:rsidR="00402E73">
        <w:rPr>
          <w:rStyle w:val="Refdecomentrio"/>
          <w:rFonts w:ascii="Times New Roman" w:eastAsia="Times New Roman" w:hAnsi="Times New Roman"/>
          <w:szCs w:val="20"/>
          <w:lang w:val="pt-BR" w:eastAsia="pt-BR"/>
        </w:rPr>
        <w:commentReference w:id="61"/>
      </w:r>
    </w:p>
    <w:p w14:paraId="093A4320" w14:textId="77777777" w:rsidR="00651B35" w:rsidRPr="00572176" w:rsidRDefault="00651B35" w:rsidP="00210ABC">
      <w:pPr>
        <w:tabs>
          <w:tab w:val="left" w:pos="284"/>
          <w:tab w:val="left" w:pos="567"/>
          <w:tab w:val="left" w:pos="2835"/>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18.</w:t>
      </w:r>
      <w:r w:rsidRPr="00572176">
        <w:rPr>
          <w:rFonts w:ascii="Trebuchet MS" w:hAnsi="Trebuchet MS" w:cs="Trebuchet MS"/>
          <w:sz w:val="22"/>
          <w:szCs w:val="22"/>
          <w:lang w:val="pt-BR"/>
        </w:rPr>
        <w:tab/>
        <w:t xml:space="preserve"> Garantia flutuante: Não.</w:t>
      </w:r>
    </w:p>
    <w:p w14:paraId="1B2DEB3C"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4BA610A6" w14:textId="77777777" w:rsidR="00651B35"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3.2.</w:t>
      </w:r>
      <w:r w:rsidRPr="00572176">
        <w:rPr>
          <w:rFonts w:ascii="Trebuchet MS" w:hAnsi="Trebuchet MS" w:cs="Trebuchet MS"/>
          <w:sz w:val="22"/>
          <w:szCs w:val="22"/>
          <w:lang w:val="pt-BR"/>
        </w:rPr>
        <w:tab/>
      </w:r>
      <w:r w:rsidR="004F7C69" w:rsidRPr="004F7C69">
        <w:rPr>
          <w:rFonts w:ascii="Trebuchet MS" w:hAnsi="Trebuchet MS" w:cs="Trebuchet MS"/>
          <w:sz w:val="22"/>
          <w:szCs w:val="22"/>
          <w:u w:val="single"/>
          <w:lang w:val="pt-BR"/>
        </w:rPr>
        <w:t>Registro de Negociação</w:t>
      </w:r>
      <w:r w:rsidR="004F7C69">
        <w:rPr>
          <w:rFonts w:ascii="Trebuchet MS" w:hAnsi="Trebuchet MS" w:cs="Trebuchet MS"/>
          <w:sz w:val="22"/>
          <w:szCs w:val="22"/>
          <w:lang w:val="pt-BR"/>
        </w:rPr>
        <w:t xml:space="preserve">: </w:t>
      </w:r>
      <w:r w:rsidRPr="00572176">
        <w:rPr>
          <w:rFonts w:ascii="Trebuchet MS" w:hAnsi="Trebuchet MS" w:cs="Trebuchet MS"/>
          <w:sz w:val="22"/>
          <w:szCs w:val="22"/>
          <w:lang w:val="pt-BR"/>
        </w:rPr>
        <w:t>Os CRI serão registrados para distribuição primária e negociação secundária na CETIP, sendo distribuídos com a intermediação do Coordenador Líder, nos termos do artigo 2º da Instrução CVM 476.</w:t>
      </w:r>
    </w:p>
    <w:p w14:paraId="3CD97E75" w14:textId="77777777" w:rsidR="007455DC" w:rsidRDefault="007455DC" w:rsidP="00210ABC">
      <w:pPr>
        <w:tabs>
          <w:tab w:val="left" w:pos="284"/>
        </w:tabs>
        <w:spacing w:line="360" w:lineRule="auto"/>
        <w:jc w:val="both"/>
        <w:rPr>
          <w:rFonts w:ascii="Trebuchet MS" w:hAnsi="Trebuchet MS" w:cs="Trebuchet MS"/>
          <w:sz w:val="22"/>
          <w:szCs w:val="22"/>
          <w:lang w:val="pt-BR"/>
        </w:rPr>
      </w:pPr>
    </w:p>
    <w:p w14:paraId="7ED51349" w14:textId="77777777" w:rsidR="007455DC" w:rsidRPr="007455DC" w:rsidRDefault="007455DC" w:rsidP="007455DC">
      <w:pPr>
        <w:widowControl w:val="0"/>
        <w:suppressAutoHyphens/>
        <w:spacing w:line="360" w:lineRule="auto"/>
        <w:jc w:val="both"/>
        <w:rPr>
          <w:rFonts w:ascii="Trebuchet MS" w:hAnsi="Trebuchet MS" w:cs="Arial"/>
          <w:sz w:val="22"/>
          <w:szCs w:val="22"/>
          <w:lang w:val="pt-BR"/>
        </w:rPr>
      </w:pPr>
      <w:r w:rsidRPr="00C42D9F">
        <w:rPr>
          <w:rFonts w:ascii="Trebuchet MS" w:hAnsi="Trebuchet MS" w:cs="Arial"/>
          <w:sz w:val="22"/>
          <w:szCs w:val="22"/>
          <w:lang w:val="pt-BR"/>
        </w:rPr>
        <w:t>3.3.</w:t>
      </w:r>
      <w:r w:rsidRPr="00C42D9F">
        <w:rPr>
          <w:rFonts w:ascii="Trebuchet MS" w:hAnsi="Trebuchet MS" w:cs="Arial"/>
          <w:sz w:val="22"/>
          <w:szCs w:val="22"/>
          <w:lang w:val="pt-BR"/>
        </w:rPr>
        <w:tab/>
      </w:r>
      <w:r w:rsidRPr="007455DC">
        <w:rPr>
          <w:rFonts w:ascii="Trebuchet MS" w:hAnsi="Trebuchet MS" w:cs="Arial"/>
          <w:sz w:val="22"/>
          <w:szCs w:val="22"/>
          <w:u w:val="single"/>
          <w:lang w:val="pt-BR"/>
        </w:rPr>
        <w:t>Forma</w:t>
      </w:r>
      <w:r w:rsidRPr="007455DC">
        <w:rPr>
          <w:rFonts w:ascii="Trebuchet MS" w:hAnsi="Trebuchet MS" w:cs="Arial"/>
          <w:sz w:val="22"/>
          <w:szCs w:val="22"/>
          <w:lang w:val="pt-BR"/>
        </w:rPr>
        <w:t xml:space="preserve">: Os CRI serão emitidos na forma escritural. Neste sentido, para todos os fins de direito, a titularidade dos CRI será comprovada pelo extrato da conta de depósito aberta em nome </w:t>
      </w:r>
      <w:r w:rsidRPr="007455DC">
        <w:rPr>
          <w:rFonts w:ascii="Trebuchet MS" w:hAnsi="Trebuchet MS" w:cs="Arial"/>
          <w:sz w:val="22"/>
          <w:szCs w:val="22"/>
          <w:lang w:val="pt-BR"/>
        </w:rPr>
        <w:lastRenderedPageBreak/>
        <w:t>de cada titular e emitido pela CETIP, quando os CRI estiverem custodiados na CETIP. Adicionalmente será admitido como comprovante de titularidade, extrato expedido pelo</w:t>
      </w:r>
      <w:r w:rsidR="00673DD5">
        <w:rPr>
          <w:rFonts w:ascii="Trebuchet MS" w:hAnsi="Trebuchet MS" w:cs="Arial"/>
          <w:sz w:val="22"/>
          <w:szCs w:val="22"/>
          <w:lang w:val="pt-BR"/>
        </w:rPr>
        <w:t xml:space="preserve"> banco</w:t>
      </w:r>
      <w:r w:rsidRPr="007455DC">
        <w:rPr>
          <w:rFonts w:ascii="Trebuchet MS" w:hAnsi="Trebuchet MS" w:cs="Arial"/>
          <w:sz w:val="22"/>
          <w:szCs w:val="22"/>
          <w:lang w:val="pt-BR"/>
        </w:rPr>
        <w:t xml:space="preserve"> </w:t>
      </w:r>
      <w:proofErr w:type="spellStart"/>
      <w:r w:rsidR="00673DD5" w:rsidRPr="007455DC">
        <w:rPr>
          <w:rFonts w:ascii="Trebuchet MS" w:hAnsi="Trebuchet MS" w:cs="Arial"/>
          <w:sz w:val="22"/>
          <w:szCs w:val="22"/>
          <w:lang w:val="pt-BR"/>
        </w:rPr>
        <w:t>escriturador</w:t>
      </w:r>
      <w:proofErr w:type="spellEnd"/>
      <w:r w:rsidR="00673DD5" w:rsidRPr="007455DC">
        <w:rPr>
          <w:rFonts w:ascii="Trebuchet MS" w:hAnsi="Trebuchet MS" w:cs="Arial"/>
          <w:sz w:val="22"/>
          <w:szCs w:val="22"/>
          <w:lang w:val="pt-BR"/>
        </w:rPr>
        <w:t xml:space="preserve"> </w:t>
      </w:r>
      <w:r w:rsidRPr="007455DC">
        <w:rPr>
          <w:rFonts w:ascii="Trebuchet MS" w:hAnsi="Trebuchet MS" w:cs="Arial"/>
          <w:sz w:val="22"/>
          <w:szCs w:val="22"/>
          <w:lang w:val="pt-BR"/>
        </w:rPr>
        <w:t>com base nas informações prestadas pela CETIP.</w:t>
      </w:r>
    </w:p>
    <w:p w14:paraId="4F51CDFB"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1057F6C5" w14:textId="77777777" w:rsidR="00651B35"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3.</w:t>
      </w:r>
      <w:r w:rsidR="00901A4A">
        <w:rPr>
          <w:rFonts w:ascii="Trebuchet MS" w:hAnsi="Trebuchet MS" w:cs="Trebuchet MS"/>
          <w:sz w:val="22"/>
          <w:szCs w:val="22"/>
          <w:lang w:val="pt-BR"/>
        </w:rPr>
        <w:t>4</w:t>
      </w:r>
      <w:r w:rsidRPr="00572176">
        <w:rPr>
          <w:rFonts w:ascii="Trebuchet MS" w:hAnsi="Trebuchet MS" w:cs="Trebuchet MS"/>
          <w:sz w:val="22"/>
          <w:szCs w:val="22"/>
          <w:lang w:val="pt-BR"/>
        </w:rPr>
        <w:t>.</w:t>
      </w:r>
      <w:r w:rsidRPr="00572176">
        <w:rPr>
          <w:rFonts w:ascii="Trebuchet MS" w:hAnsi="Trebuchet MS" w:cs="Trebuchet MS"/>
          <w:sz w:val="22"/>
          <w:szCs w:val="22"/>
          <w:lang w:val="pt-BR"/>
        </w:rPr>
        <w:tab/>
      </w:r>
      <w:r w:rsidR="004F7C69" w:rsidRPr="004F7C69">
        <w:rPr>
          <w:rFonts w:ascii="Trebuchet MS" w:hAnsi="Trebuchet MS" w:cs="Trebuchet MS"/>
          <w:sz w:val="22"/>
          <w:szCs w:val="22"/>
          <w:u w:val="single"/>
          <w:lang w:val="pt-BR"/>
        </w:rPr>
        <w:t>Oferta Restrita</w:t>
      </w:r>
      <w:r w:rsidR="004F7C69">
        <w:rPr>
          <w:rFonts w:ascii="Trebuchet MS" w:hAnsi="Trebuchet MS" w:cs="Trebuchet MS"/>
          <w:sz w:val="22"/>
          <w:szCs w:val="22"/>
          <w:lang w:val="pt-BR"/>
        </w:rPr>
        <w:t xml:space="preserve">: </w:t>
      </w:r>
      <w:r w:rsidRPr="00572176">
        <w:rPr>
          <w:rFonts w:ascii="Trebuchet MS" w:hAnsi="Trebuchet MS" w:cs="Trebuchet MS"/>
          <w:sz w:val="22"/>
          <w:szCs w:val="22"/>
          <w:lang w:val="pt-BR"/>
        </w:rPr>
        <w:t xml:space="preserve">A oferta dos CRI será realizada em conformidade com a Instrução CVM 476 e com as demais disposições legais e regulamentares aplicáveis e está automaticamente dispensada de registro de distribuição na CVM, nos termos do artigo 6º da Instrução CVM 476. </w:t>
      </w:r>
      <w:r w:rsidR="00AF5AD1" w:rsidRPr="00AF5AD1">
        <w:rPr>
          <w:rFonts w:ascii="Trebuchet MS" w:hAnsi="Trebuchet MS" w:cs="Trebuchet MS"/>
          <w:sz w:val="22"/>
          <w:szCs w:val="22"/>
          <w:lang w:val="pt-BR"/>
        </w:rPr>
        <w:t>Não obstante, a Oferta Restrita será registrada perante a ANBIMA, para fins de composição de base de dados, nos termos do artigo 1º, parágrafo 1º, do Código ANBIMA e das normas estabelecidas na Diretriz anexa à Deliberação nº 5, de 30 de julho de 2015, expedida pelo Conselho de Regulação e Melhores Práticas da ANBIMA.</w:t>
      </w:r>
    </w:p>
    <w:p w14:paraId="19A29C37" w14:textId="77777777" w:rsidR="00AF5AD1" w:rsidRDefault="00AF5AD1" w:rsidP="00AF5AD1">
      <w:pPr>
        <w:tabs>
          <w:tab w:val="left" w:pos="284"/>
        </w:tabs>
        <w:spacing w:line="360" w:lineRule="auto"/>
        <w:jc w:val="both"/>
        <w:rPr>
          <w:rFonts w:ascii="Trebuchet MS" w:hAnsi="Trebuchet MS" w:cs="Trebuchet MS"/>
          <w:sz w:val="22"/>
          <w:szCs w:val="22"/>
          <w:lang w:val="pt-BR"/>
        </w:rPr>
      </w:pPr>
    </w:p>
    <w:p w14:paraId="0E4FA9BF" w14:textId="77777777" w:rsidR="00651B35" w:rsidRPr="00C3245B" w:rsidRDefault="00651B35" w:rsidP="00210ABC">
      <w:pPr>
        <w:tabs>
          <w:tab w:val="left" w:pos="284"/>
        </w:tabs>
        <w:spacing w:line="360" w:lineRule="auto"/>
        <w:ind w:left="284"/>
        <w:jc w:val="both"/>
        <w:rPr>
          <w:rFonts w:ascii="Trebuchet MS" w:hAnsi="Trebuchet MS" w:cs="Trebuchet MS"/>
          <w:sz w:val="22"/>
          <w:szCs w:val="22"/>
          <w:lang w:val="pt-BR"/>
        </w:rPr>
      </w:pPr>
      <w:r w:rsidRPr="00572176">
        <w:rPr>
          <w:rFonts w:ascii="Trebuchet MS" w:hAnsi="Trebuchet MS" w:cs="Trebuchet MS"/>
          <w:sz w:val="22"/>
          <w:szCs w:val="22"/>
          <w:lang w:val="pt-BR"/>
        </w:rPr>
        <w:t>3.</w:t>
      </w:r>
      <w:r w:rsidR="00901A4A">
        <w:rPr>
          <w:rFonts w:ascii="Trebuchet MS" w:hAnsi="Trebuchet MS" w:cs="Trebuchet MS"/>
          <w:sz w:val="22"/>
          <w:szCs w:val="22"/>
          <w:lang w:val="pt-BR"/>
        </w:rPr>
        <w:t>4</w:t>
      </w:r>
      <w:r w:rsidRPr="00572176">
        <w:rPr>
          <w:rFonts w:ascii="Trebuchet MS" w:hAnsi="Trebuchet MS" w:cs="Trebuchet MS"/>
          <w:sz w:val="22"/>
          <w:szCs w:val="22"/>
          <w:lang w:val="pt-BR"/>
        </w:rPr>
        <w:t xml:space="preserve">.1. A oferta dos CRI é destinada apenas a investidores </w:t>
      </w:r>
      <w:r w:rsidR="00C3245B">
        <w:rPr>
          <w:rFonts w:ascii="Trebuchet MS" w:hAnsi="Trebuchet MS" w:cs="Trebuchet MS"/>
          <w:sz w:val="22"/>
          <w:szCs w:val="22"/>
          <w:lang w:val="pt-BR"/>
        </w:rPr>
        <w:t>profissionais</w:t>
      </w:r>
      <w:r w:rsidRPr="00572176">
        <w:rPr>
          <w:rFonts w:ascii="Trebuchet MS" w:hAnsi="Trebuchet MS" w:cs="Trebuchet MS"/>
          <w:sz w:val="22"/>
          <w:szCs w:val="22"/>
          <w:lang w:val="pt-BR"/>
        </w:rPr>
        <w:t>, nos termos do artigo</w:t>
      </w:r>
      <w:r w:rsidR="00C3245B">
        <w:rPr>
          <w:rFonts w:ascii="Trebuchet MS" w:hAnsi="Trebuchet MS" w:cs="Trebuchet MS"/>
          <w:sz w:val="22"/>
          <w:szCs w:val="22"/>
          <w:lang w:val="pt-BR"/>
        </w:rPr>
        <w:t xml:space="preserve"> </w:t>
      </w:r>
      <w:r w:rsidR="00C3245B" w:rsidRPr="00C3245B">
        <w:rPr>
          <w:rFonts w:ascii="Trebuchet MS" w:hAnsi="Trebuchet MS"/>
          <w:color w:val="000000"/>
          <w:sz w:val="22"/>
          <w:szCs w:val="22"/>
          <w:lang w:val="pt-BR"/>
        </w:rPr>
        <w:t xml:space="preserve">art. 9º A </w:t>
      </w:r>
      <w:r w:rsidR="00C3245B">
        <w:rPr>
          <w:rFonts w:ascii="Trebuchet MS" w:hAnsi="Trebuchet MS"/>
          <w:color w:val="000000"/>
          <w:sz w:val="22"/>
          <w:szCs w:val="22"/>
          <w:lang w:val="pt-BR"/>
        </w:rPr>
        <w:t>da Instrução CVM</w:t>
      </w:r>
      <w:r w:rsidR="00C3245B" w:rsidRPr="00C3245B">
        <w:rPr>
          <w:rFonts w:ascii="Trebuchet MS" w:hAnsi="Trebuchet MS"/>
          <w:color w:val="000000"/>
          <w:sz w:val="22"/>
          <w:szCs w:val="22"/>
          <w:lang w:val="pt-BR"/>
        </w:rPr>
        <w:t xml:space="preserve"> 539</w:t>
      </w:r>
      <w:r w:rsidR="00901A4A" w:rsidRPr="00901A4A">
        <w:rPr>
          <w:rFonts w:ascii="Trebuchet MS" w:eastAsia="Times New Roman" w:hAnsi="Trebuchet MS" w:cs="Arial"/>
          <w:sz w:val="22"/>
          <w:szCs w:val="22"/>
          <w:lang w:val="pt-BR" w:eastAsia="pt-BR"/>
        </w:rPr>
        <w:t xml:space="preserve"> </w:t>
      </w:r>
      <w:r w:rsidR="00901A4A" w:rsidRPr="00901A4A">
        <w:rPr>
          <w:rFonts w:ascii="Trebuchet MS" w:hAnsi="Trebuchet MS"/>
          <w:color w:val="000000"/>
          <w:sz w:val="22"/>
          <w:szCs w:val="22"/>
          <w:lang w:val="pt-BR"/>
        </w:rPr>
        <w:t>e da Instrução CVM nº 476</w:t>
      </w:r>
      <w:r w:rsidR="00C3245B">
        <w:rPr>
          <w:rFonts w:ascii="Trebuchet MS" w:hAnsi="Trebuchet MS"/>
          <w:color w:val="000000"/>
          <w:sz w:val="22"/>
          <w:szCs w:val="22"/>
          <w:lang w:val="pt-BR"/>
        </w:rPr>
        <w:t>.</w:t>
      </w:r>
    </w:p>
    <w:p w14:paraId="212FCDF8"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41FD64CE" w14:textId="77777777" w:rsidR="00651B35" w:rsidRPr="00572176" w:rsidRDefault="00651B35" w:rsidP="00210ABC">
      <w:pPr>
        <w:tabs>
          <w:tab w:val="left" w:pos="284"/>
        </w:tabs>
        <w:spacing w:line="360" w:lineRule="auto"/>
        <w:ind w:left="284"/>
        <w:jc w:val="both"/>
        <w:rPr>
          <w:rFonts w:ascii="Trebuchet MS" w:hAnsi="Trebuchet MS" w:cs="Trebuchet MS"/>
          <w:sz w:val="22"/>
          <w:szCs w:val="22"/>
          <w:lang w:val="pt-BR"/>
        </w:rPr>
      </w:pPr>
      <w:r w:rsidRPr="00572176">
        <w:rPr>
          <w:rFonts w:ascii="Trebuchet MS" w:hAnsi="Trebuchet MS" w:cs="Trebuchet MS"/>
          <w:sz w:val="22"/>
          <w:szCs w:val="22"/>
          <w:lang w:val="pt-BR"/>
        </w:rPr>
        <w:t>3.</w:t>
      </w:r>
      <w:r w:rsidR="00901A4A">
        <w:rPr>
          <w:rFonts w:ascii="Trebuchet MS" w:hAnsi="Trebuchet MS" w:cs="Trebuchet MS"/>
          <w:sz w:val="22"/>
          <w:szCs w:val="22"/>
          <w:lang w:val="pt-BR"/>
        </w:rPr>
        <w:t>4</w:t>
      </w:r>
      <w:r w:rsidRPr="00572176">
        <w:rPr>
          <w:rFonts w:ascii="Trebuchet MS" w:hAnsi="Trebuchet MS" w:cs="Trebuchet MS"/>
          <w:sz w:val="22"/>
          <w:szCs w:val="22"/>
          <w:lang w:val="pt-BR"/>
        </w:rPr>
        <w:t xml:space="preserve">.2. Em atendimento ao que dispõe a Instrução CVM 476, os CRI serão ofertados a, no máximo, </w:t>
      </w:r>
      <w:r w:rsidR="00C3245B">
        <w:rPr>
          <w:rFonts w:ascii="Trebuchet MS" w:hAnsi="Trebuchet MS" w:cs="Trebuchet MS"/>
          <w:sz w:val="22"/>
          <w:szCs w:val="22"/>
          <w:lang w:val="pt-BR"/>
        </w:rPr>
        <w:t>75</w:t>
      </w:r>
      <w:r w:rsidRPr="00572176">
        <w:rPr>
          <w:rFonts w:ascii="Trebuchet MS" w:hAnsi="Trebuchet MS" w:cs="Trebuchet MS"/>
          <w:sz w:val="22"/>
          <w:szCs w:val="22"/>
          <w:lang w:val="pt-BR"/>
        </w:rPr>
        <w:t xml:space="preserve"> (</w:t>
      </w:r>
      <w:r w:rsidR="00C3245B">
        <w:rPr>
          <w:rFonts w:ascii="Trebuchet MS" w:hAnsi="Trebuchet MS" w:cs="Trebuchet MS"/>
          <w:sz w:val="22"/>
          <w:szCs w:val="22"/>
          <w:lang w:val="pt-BR"/>
        </w:rPr>
        <w:t>setenta e cinco</w:t>
      </w:r>
      <w:r w:rsidRPr="00572176">
        <w:rPr>
          <w:rFonts w:ascii="Trebuchet MS" w:hAnsi="Trebuchet MS" w:cs="Trebuchet MS"/>
          <w:sz w:val="22"/>
          <w:szCs w:val="22"/>
          <w:lang w:val="pt-BR"/>
        </w:rPr>
        <w:t xml:space="preserve">) </w:t>
      </w:r>
      <w:r w:rsidR="00AF5AD1" w:rsidRPr="00572176">
        <w:rPr>
          <w:rFonts w:ascii="Trebuchet MS" w:hAnsi="Trebuchet MS" w:cs="Trebuchet MS"/>
          <w:sz w:val="22"/>
          <w:szCs w:val="22"/>
          <w:lang w:val="pt-BR"/>
        </w:rPr>
        <w:t>investidores</w:t>
      </w:r>
      <w:r w:rsidR="00AF5AD1">
        <w:rPr>
          <w:rFonts w:ascii="Trebuchet MS" w:hAnsi="Trebuchet MS" w:cs="Trebuchet MS"/>
          <w:sz w:val="22"/>
          <w:szCs w:val="22"/>
          <w:lang w:val="pt-BR"/>
        </w:rPr>
        <w:t xml:space="preserve"> profissionais</w:t>
      </w:r>
      <w:r w:rsidR="00AF5AD1" w:rsidRPr="00572176">
        <w:rPr>
          <w:rFonts w:ascii="Trebuchet MS" w:hAnsi="Trebuchet MS" w:cs="Trebuchet MS"/>
          <w:sz w:val="22"/>
          <w:szCs w:val="22"/>
          <w:lang w:val="pt-BR"/>
        </w:rPr>
        <w:t xml:space="preserve"> </w:t>
      </w:r>
      <w:r w:rsidRPr="00572176">
        <w:rPr>
          <w:rFonts w:ascii="Trebuchet MS" w:hAnsi="Trebuchet MS" w:cs="Trebuchet MS"/>
          <w:sz w:val="22"/>
          <w:szCs w:val="22"/>
          <w:lang w:val="pt-BR"/>
        </w:rPr>
        <w:t xml:space="preserve">e subscritos ou adquiridos por, no máximo, </w:t>
      </w:r>
      <w:r w:rsidR="00C3245B">
        <w:rPr>
          <w:rFonts w:ascii="Trebuchet MS" w:hAnsi="Trebuchet MS" w:cs="Trebuchet MS"/>
          <w:sz w:val="22"/>
          <w:szCs w:val="22"/>
          <w:lang w:val="pt-BR"/>
        </w:rPr>
        <w:t>50</w:t>
      </w:r>
      <w:r w:rsidRPr="00572176">
        <w:rPr>
          <w:rFonts w:ascii="Trebuchet MS" w:hAnsi="Trebuchet MS" w:cs="Trebuchet MS"/>
          <w:sz w:val="22"/>
          <w:szCs w:val="22"/>
          <w:lang w:val="pt-BR"/>
        </w:rPr>
        <w:t xml:space="preserve"> (</w:t>
      </w:r>
      <w:r w:rsidR="00C3245B">
        <w:rPr>
          <w:rFonts w:ascii="Trebuchet MS" w:hAnsi="Trebuchet MS" w:cs="Trebuchet MS"/>
          <w:sz w:val="22"/>
          <w:szCs w:val="22"/>
          <w:lang w:val="pt-BR"/>
        </w:rPr>
        <w:t>cinquenta</w:t>
      </w:r>
      <w:r w:rsidRPr="00572176">
        <w:rPr>
          <w:rFonts w:ascii="Trebuchet MS" w:hAnsi="Trebuchet MS" w:cs="Trebuchet MS"/>
          <w:sz w:val="22"/>
          <w:szCs w:val="22"/>
          <w:lang w:val="pt-BR"/>
        </w:rPr>
        <w:t xml:space="preserve">) </w:t>
      </w:r>
      <w:r w:rsidR="00AF5AD1" w:rsidRPr="00572176">
        <w:rPr>
          <w:rFonts w:ascii="Trebuchet MS" w:hAnsi="Trebuchet MS" w:cs="Trebuchet MS"/>
          <w:sz w:val="22"/>
          <w:szCs w:val="22"/>
          <w:lang w:val="pt-BR"/>
        </w:rPr>
        <w:t>investidores</w:t>
      </w:r>
      <w:r w:rsidR="00AF5AD1">
        <w:rPr>
          <w:rFonts w:ascii="Trebuchet MS" w:hAnsi="Trebuchet MS" w:cs="Trebuchet MS"/>
          <w:sz w:val="22"/>
          <w:szCs w:val="22"/>
          <w:lang w:val="pt-BR"/>
        </w:rPr>
        <w:t xml:space="preserve"> profissionais</w:t>
      </w:r>
      <w:r w:rsidRPr="00572176">
        <w:rPr>
          <w:rFonts w:ascii="Trebuchet MS" w:hAnsi="Trebuchet MS" w:cs="Trebuchet MS"/>
          <w:sz w:val="22"/>
          <w:szCs w:val="22"/>
          <w:lang w:val="pt-BR"/>
        </w:rPr>
        <w:t>.</w:t>
      </w:r>
    </w:p>
    <w:p w14:paraId="31111824"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77D7E6BB" w14:textId="77777777" w:rsidR="00651B35" w:rsidRPr="00572176" w:rsidRDefault="00651B35" w:rsidP="00210ABC">
      <w:pPr>
        <w:tabs>
          <w:tab w:val="left" w:pos="284"/>
          <w:tab w:val="left" w:pos="567"/>
        </w:tabs>
        <w:spacing w:line="360" w:lineRule="auto"/>
        <w:ind w:left="284"/>
        <w:jc w:val="both"/>
        <w:rPr>
          <w:rFonts w:ascii="Trebuchet MS" w:hAnsi="Trebuchet MS" w:cs="Trebuchet MS"/>
          <w:sz w:val="22"/>
          <w:szCs w:val="22"/>
          <w:lang w:val="pt-BR"/>
        </w:rPr>
      </w:pPr>
      <w:r w:rsidRPr="00572176">
        <w:rPr>
          <w:rFonts w:ascii="Trebuchet MS" w:hAnsi="Trebuchet MS" w:cs="Trebuchet MS"/>
          <w:sz w:val="22"/>
          <w:szCs w:val="22"/>
          <w:lang w:val="pt-BR"/>
        </w:rPr>
        <w:t>3.</w:t>
      </w:r>
      <w:r w:rsidR="00901A4A">
        <w:rPr>
          <w:rFonts w:ascii="Trebuchet MS" w:hAnsi="Trebuchet MS" w:cs="Trebuchet MS"/>
          <w:sz w:val="22"/>
          <w:szCs w:val="22"/>
          <w:lang w:val="pt-BR"/>
        </w:rPr>
        <w:t>4</w:t>
      </w:r>
      <w:r w:rsidRPr="00572176">
        <w:rPr>
          <w:rFonts w:ascii="Trebuchet MS" w:hAnsi="Trebuchet MS" w:cs="Trebuchet MS"/>
          <w:sz w:val="22"/>
          <w:szCs w:val="22"/>
          <w:lang w:val="pt-BR"/>
        </w:rPr>
        <w:t>.3. Os CRI serão subscritos e integralizados à vista pelos Investidores, devendo os Investidores, por ocasião da subscrição, fornecer, por escrito, declaração no Boletim de Subscrição, atestando que estão cientes de que:</w:t>
      </w:r>
    </w:p>
    <w:p w14:paraId="30BB82FB" w14:textId="77777777" w:rsidR="00651B35" w:rsidRPr="00572176" w:rsidRDefault="00651B35" w:rsidP="00210ABC">
      <w:pPr>
        <w:tabs>
          <w:tab w:val="left" w:pos="284"/>
          <w:tab w:val="left" w:pos="567"/>
        </w:tabs>
        <w:spacing w:line="360" w:lineRule="auto"/>
        <w:ind w:left="284"/>
        <w:jc w:val="both"/>
        <w:rPr>
          <w:rFonts w:ascii="Trebuchet MS" w:hAnsi="Trebuchet MS" w:cs="Trebuchet MS"/>
          <w:sz w:val="22"/>
          <w:szCs w:val="22"/>
          <w:lang w:val="pt-BR"/>
        </w:rPr>
      </w:pPr>
    </w:p>
    <w:p w14:paraId="249C9227" w14:textId="77777777" w:rsidR="00651B35" w:rsidRPr="00572176" w:rsidRDefault="00651B35" w:rsidP="00210ABC">
      <w:pPr>
        <w:numPr>
          <w:ilvl w:val="0"/>
          <w:numId w:val="7"/>
        </w:numPr>
        <w:tabs>
          <w:tab w:val="clear" w:pos="1261"/>
          <w:tab w:val="left" w:pos="284"/>
          <w:tab w:val="left" w:pos="567"/>
          <w:tab w:val="num" w:pos="1545"/>
        </w:tabs>
        <w:spacing w:line="360" w:lineRule="auto"/>
        <w:ind w:left="284"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a</w:t>
      </w:r>
      <w:proofErr w:type="gramEnd"/>
      <w:r w:rsidRPr="00572176">
        <w:rPr>
          <w:rFonts w:ascii="Trebuchet MS" w:hAnsi="Trebuchet MS" w:cs="Trebuchet MS"/>
          <w:sz w:val="22"/>
          <w:szCs w:val="22"/>
          <w:lang w:val="pt-BR"/>
        </w:rPr>
        <w:t xml:space="preserve"> oferta dos CRI não foi registrada na CVM; e</w:t>
      </w:r>
    </w:p>
    <w:p w14:paraId="259FBA23" w14:textId="77777777" w:rsidR="00651B35" w:rsidRPr="00572176" w:rsidRDefault="00651B35" w:rsidP="00210ABC">
      <w:pPr>
        <w:tabs>
          <w:tab w:val="left" w:pos="284"/>
          <w:tab w:val="left" w:pos="567"/>
        </w:tabs>
        <w:spacing w:line="360" w:lineRule="auto"/>
        <w:ind w:left="284"/>
        <w:jc w:val="both"/>
        <w:rPr>
          <w:rFonts w:ascii="Trebuchet MS" w:hAnsi="Trebuchet MS" w:cs="Trebuchet MS"/>
          <w:sz w:val="22"/>
          <w:szCs w:val="22"/>
          <w:lang w:val="pt-BR"/>
        </w:rPr>
      </w:pPr>
    </w:p>
    <w:p w14:paraId="7BB48DA1" w14:textId="77777777" w:rsidR="00651B35" w:rsidRPr="00572176" w:rsidRDefault="00651B35" w:rsidP="00210ABC">
      <w:pPr>
        <w:numPr>
          <w:ilvl w:val="0"/>
          <w:numId w:val="7"/>
        </w:numPr>
        <w:tabs>
          <w:tab w:val="left" w:pos="284"/>
          <w:tab w:val="left" w:pos="567"/>
        </w:tabs>
        <w:spacing w:line="360" w:lineRule="auto"/>
        <w:ind w:left="284"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os</w:t>
      </w:r>
      <w:proofErr w:type="gramEnd"/>
      <w:r w:rsidRPr="00572176">
        <w:rPr>
          <w:rFonts w:ascii="Trebuchet MS" w:hAnsi="Trebuchet MS" w:cs="Trebuchet MS"/>
          <w:sz w:val="22"/>
          <w:szCs w:val="22"/>
          <w:lang w:val="pt-BR"/>
        </w:rPr>
        <w:t xml:space="preserve"> CRI ofertados estão sujeitos às restrições de negociação previstas na Instrução CVM 476.</w:t>
      </w:r>
    </w:p>
    <w:p w14:paraId="58AA4D2D" w14:textId="77777777" w:rsidR="00651B35" w:rsidRDefault="00651B35" w:rsidP="00210ABC">
      <w:pPr>
        <w:tabs>
          <w:tab w:val="left" w:pos="284"/>
        </w:tabs>
        <w:spacing w:line="360" w:lineRule="auto"/>
        <w:jc w:val="both"/>
        <w:rPr>
          <w:rFonts w:ascii="Trebuchet MS" w:hAnsi="Trebuchet MS" w:cs="Trebuchet MS"/>
          <w:sz w:val="22"/>
          <w:szCs w:val="22"/>
          <w:lang w:val="pt-BR"/>
        </w:rPr>
      </w:pPr>
    </w:p>
    <w:p w14:paraId="185FA293" w14:textId="77777777" w:rsidR="00901A4A" w:rsidRPr="00901A4A" w:rsidRDefault="00901A4A" w:rsidP="00D411B4">
      <w:pPr>
        <w:spacing w:line="360" w:lineRule="auto"/>
        <w:ind w:left="284"/>
        <w:jc w:val="both"/>
        <w:rPr>
          <w:rFonts w:ascii="Trebuchet MS" w:hAnsi="Trebuchet MS" w:cs="Arial"/>
          <w:sz w:val="22"/>
          <w:szCs w:val="22"/>
          <w:lang w:val="pt-BR"/>
        </w:rPr>
      </w:pPr>
      <w:r>
        <w:rPr>
          <w:rFonts w:ascii="Trebuchet MS" w:hAnsi="Trebuchet MS" w:cs="Arial"/>
          <w:sz w:val="22"/>
          <w:szCs w:val="22"/>
          <w:lang w:val="pt-BR"/>
        </w:rPr>
        <w:t>3.4.</w:t>
      </w:r>
      <w:r w:rsidRPr="00901A4A">
        <w:rPr>
          <w:rFonts w:ascii="Trebuchet MS" w:hAnsi="Trebuchet MS" w:cs="Arial"/>
          <w:sz w:val="22"/>
          <w:szCs w:val="22"/>
          <w:lang w:val="pt-BR"/>
        </w:rPr>
        <w:t>4. Em conformidade com o artigo 7º-A da Instrução CVM nº 476/09, o início da oferta será informado pelo Coordenador Líder à CVM, no prazo de 5 (cinco) Dias Úteis contados da primeira procura a potenciais investidores, nos termos do Contrato de Distribuição.</w:t>
      </w:r>
    </w:p>
    <w:p w14:paraId="27EC921C" w14:textId="77777777" w:rsidR="00901A4A" w:rsidRPr="00901A4A" w:rsidRDefault="00901A4A" w:rsidP="00D411B4">
      <w:pPr>
        <w:widowControl w:val="0"/>
        <w:suppressAutoHyphens/>
        <w:spacing w:line="360" w:lineRule="auto"/>
        <w:ind w:left="284"/>
        <w:jc w:val="both"/>
        <w:rPr>
          <w:rFonts w:ascii="Trebuchet MS" w:hAnsi="Trebuchet MS" w:cs="Arial"/>
          <w:sz w:val="22"/>
          <w:szCs w:val="22"/>
          <w:lang w:val="pt-BR"/>
        </w:rPr>
      </w:pPr>
    </w:p>
    <w:p w14:paraId="39ADF232" w14:textId="77777777" w:rsidR="00901A4A" w:rsidRPr="00901A4A" w:rsidRDefault="00901A4A" w:rsidP="00D411B4">
      <w:pPr>
        <w:widowControl w:val="0"/>
        <w:suppressAutoHyphens/>
        <w:spacing w:line="360" w:lineRule="auto"/>
        <w:ind w:left="284"/>
        <w:jc w:val="both"/>
        <w:rPr>
          <w:rFonts w:ascii="Trebuchet MS" w:hAnsi="Trebuchet MS" w:cs="Arial"/>
          <w:sz w:val="22"/>
          <w:szCs w:val="22"/>
          <w:lang w:val="pt-BR"/>
        </w:rPr>
      </w:pPr>
      <w:r>
        <w:rPr>
          <w:rFonts w:ascii="Trebuchet MS" w:hAnsi="Trebuchet MS" w:cs="Arial"/>
          <w:sz w:val="22"/>
          <w:szCs w:val="22"/>
          <w:lang w:val="pt-BR"/>
        </w:rPr>
        <w:t>3.4</w:t>
      </w:r>
      <w:r w:rsidRPr="00901A4A">
        <w:rPr>
          <w:rFonts w:ascii="Trebuchet MS" w:hAnsi="Trebuchet MS" w:cs="Arial"/>
          <w:sz w:val="22"/>
          <w:szCs w:val="22"/>
          <w:lang w:val="pt-BR"/>
        </w:rPr>
        <w:t xml:space="preserve">.5. A distribuição pública dos CRI será encerrada quando da subscrição e integralização da totalidade dos CRI, ou a exclusivo critério da Emissora, o que ocorrer primeiro, nos termos do </w:t>
      </w:r>
      <w:r w:rsidRPr="00901A4A">
        <w:rPr>
          <w:rFonts w:ascii="Trebuchet MS" w:hAnsi="Trebuchet MS" w:cs="Arial"/>
          <w:sz w:val="22"/>
          <w:szCs w:val="22"/>
          <w:lang w:val="pt-BR"/>
        </w:rPr>
        <w:lastRenderedPageBreak/>
        <w:t>Contrato de Distribuição.</w:t>
      </w:r>
    </w:p>
    <w:p w14:paraId="61314094" w14:textId="77777777" w:rsidR="00901A4A" w:rsidRPr="00901A4A" w:rsidRDefault="00901A4A" w:rsidP="00D411B4">
      <w:pPr>
        <w:widowControl w:val="0"/>
        <w:suppressAutoHyphens/>
        <w:spacing w:line="360" w:lineRule="auto"/>
        <w:ind w:left="284"/>
        <w:jc w:val="both"/>
        <w:rPr>
          <w:rFonts w:ascii="Trebuchet MS" w:hAnsi="Trebuchet MS" w:cs="Arial"/>
          <w:sz w:val="22"/>
          <w:szCs w:val="22"/>
          <w:lang w:val="pt-BR"/>
        </w:rPr>
      </w:pPr>
    </w:p>
    <w:p w14:paraId="3987547E" w14:textId="77777777" w:rsidR="00901A4A" w:rsidRPr="00901A4A" w:rsidRDefault="00901A4A" w:rsidP="00D411B4">
      <w:pPr>
        <w:widowControl w:val="0"/>
        <w:suppressAutoHyphens/>
        <w:spacing w:line="360" w:lineRule="auto"/>
        <w:ind w:left="284"/>
        <w:jc w:val="both"/>
        <w:rPr>
          <w:rFonts w:ascii="Trebuchet MS" w:hAnsi="Trebuchet MS" w:cs="Arial"/>
          <w:sz w:val="22"/>
          <w:szCs w:val="22"/>
          <w:lang w:val="pt-BR"/>
        </w:rPr>
      </w:pPr>
      <w:r>
        <w:rPr>
          <w:rFonts w:ascii="Trebuchet MS" w:hAnsi="Trebuchet MS" w:cs="Arial"/>
          <w:sz w:val="22"/>
          <w:szCs w:val="22"/>
          <w:lang w:val="pt-BR"/>
        </w:rPr>
        <w:t>3.4</w:t>
      </w:r>
      <w:r w:rsidRPr="00901A4A">
        <w:rPr>
          <w:rFonts w:ascii="Trebuchet MS" w:hAnsi="Trebuchet MS" w:cs="Arial"/>
          <w:sz w:val="22"/>
          <w:szCs w:val="22"/>
          <w:lang w:val="pt-BR"/>
        </w:rPr>
        <w:t>.6. Em conformidade com o artigo 8º da Instrução CVM nº 476/09, o encerramento da oferta deverá ser informado pelo Coordenador Líder à CVM, no prazo de 5 (cinco) dias contados do seu encerramento, devendo referida comunicação ser encaminhada por intermédio da página da CVM na rede mundial de computadores, exceto de outra forma vier a ser definido pela CVM, e conter as informações indicadas no Anexo I da Instrução CVM nº 476/09.</w:t>
      </w:r>
    </w:p>
    <w:p w14:paraId="17C140BD" w14:textId="77777777" w:rsidR="00901A4A" w:rsidRPr="00901A4A" w:rsidRDefault="00901A4A" w:rsidP="00D411B4">
      <w:pPr>
        <w:widowControl w:val="0"/>
        <w:suppressAutoHyphens/>
        <w:spacing w:line="360" w:lineRule="auto"/>
        <w:ind w:left="284"/>
        <w:jc w:val="both"/>
        <w:rPr>
          <w:rFonts w:ascii="Trebuchet MS" w:hAnsi="Trebuchet MS" w:cs="Arial"/>
          <w:sz w:val="22"/>
          <w:szCs w:val="22"/>
          <w:lang w:val="pt-BR"/>
        </w:rPr>
      </w:pPr>
    </w:p>
    <w:p w14:paraId="6BDD59C4" w14:textId="77777777" w:rsidR="00901A4A" w:rsidRPr="00901A4A" w:rsidRDefault="00901A4A" w:rsidP="00D411B4">
      <w:pPr>
        <w:widowControl w:val="0"/>
        <w:suppressAutoHyphens/>
        <w:spacing w:line="360" w:lineRule="auto"/>
        <w:ind w:left="284"/>
        <w:jc w:val="both"/>
        <w:rPr>
          <w:rFonts w:ascii="Trebuchet MS" w:hAnsi="Trebuchet MS" w:cs="Arial"/>
          <w:sz w:val="22"/>
          <w:szCs w:val="22"/>
          <w:lang w:val="pt-BR"/>
        </w:rPr>
      </w:pPr>
      <w:r>
        <w:rPr>
          <w:rFonts w:ascii="Trebuchet MS" w:hAnsi="Trebuchet MS" w:cs="Arial"/>
          <w:sz w:val="22"/>
          <w:szCs w:val="22"/>
          <w:lang w:val="pt-BR"/>
        </w:rPr>
        <w:t>3.4</w:t>
      </w:r>
      <w:r w:rsidRPr="00901A4A">
        <w:rPr>
          <w:rFonts w:ascii="Trebuchet MS" w:hAnsi="Trebuchet MS" w:cs="Arial"/>
          <w:sz w:val="22"/>
          <w:szCs w:val="22"/>
          <w:lang w:val="pt-BR"/>
        </w:rPr>
        <w:t>.7. Caso a oferta pública dos CRI não seja encerrada dentro de 6 (seis) meses da data de seu início, o Coordenador Líder deverá realizar a comunicação de encerramento prevista acima, com os dados disponíveis à época, complementando-a semestralmente, até o seu encerramento.</w:t>
      </w:r>
    </w:p>
    <w:p w14:paraId="25C99C81" w14:textId="77777777" w:rsidR="00901A4A" w:rsidRPr="00901A4A" w:rsidRDefault="00901A4A" w:rsidP="00D411B4">
      <w:pPr>
        <w:widowControl w:val="0"/>
        <w:suppressAutoHyphens/>
        <w:spacing w:line="360" w:lineRule="auto"/>
        <w:ind w:left="284"/>
        <w:jc w:val="both"/>
        <w:rPr>
          <w:rFonts w:ascii="Trebuchet MS" w:hAnsi="Trebuchet MS" w:cs="Arial"/>
          <w:sz w:val="22"/>
          <w:szCs w:val="22"/>
          <w:lang w:val="pt-BR"/>
        </w:rPr>
      </w:pPr>
    </w:p>
    <w:p w14:paraId="4285D4B5" w14:textId="77777777" w:rsidR="00901A4A" w:rsidRPr="00901A4A" w:rsidRDefault="00901A4A" w:rsidP="00D411B4">
      <w:pPr>
        <w:widowControl w:val="0"/>
        <w:suppressAutoHyphens/>
        <w:spacing w:line="360" w:lineRule="auto"/>
        <w:ind w:left="284"/>
        <w:jc w:val="both"/>
        <w:rPr>
          <w:rFonts w:ascii="Trebuchet MS" w:hAnsi="Trebuchet MS" w:cs="Arial"/>
          <w:sz w:val="22"/>
          <w:szCs w:val="22"/>
          <w:lang w:val="pt-BR"/>
        </w:rPr>
      </w:pPr>
      <w:r>
        <w:rPr>
          <w:rFonts w:ascii="Trebuchet MS" w:hAnsi="Trebuchet MS" w:cs="Arial"/>
          <w:sz w:val="22"/>
          <w:szCs w:val="22"/>
          <w:lang w:val="pt-BR"/>
        </w:rPr>
        <w:t>3.4</w:t>
      </w:r>
      <w:r w:rsidRPr="00901A4A">
        <w:rPr>
          <w:rFonts w:ascii="Trebuchet MS" w:hAnsi="Trebuchet MS" w:cs="Arial"/>
          <w:sz w:val="22"/>
          <w:szCs w:val="22"/>
          <w:lang w:val="pt-BR"/>
        </w:rPr>
        <w:t>.8. Os CRI desta Emissão somente poderão ser negociados nos mercados regulamentados de valores mobiliários depois de decorridos 90 (noventa) dias da data de cada subscrição ou aquisição dos CRI pelos investidores.</w:t>
      </w:r>
    </w:p>
    <w:p w14:paraId="233E0769" w14:textId="77777777" w:rsidR="00901A4A" w:rsidRPr="00901A4A" w:rsidRDefault="00901A4A" w:rsidP="00D411B4">
      <w:pPr>
        <w:widowControl w:val="0"/>
        <w:suppressAutoHyphens/>
        <w:spacing w:line="360" w:lineRule="auto"/>
        <w:ind w:left="284"/>
        <w:jc w:val="both"/>
        <w:rPr>
          <w:rFonts w:ascii="Trebuchet MS" w:hAnsi="Trebuchet MS" w:cs="Arial"/>
          <w:sz w:val="22"/>
          <w:szCs w:val="22"/>
          <w:lang w:val="pt-BR"/>
        </w:rPr>
      </w:pPr>
    </w:p>
    <w:p w14:paraId="1DAF10F4" w14:textId="77777777" w:rsidR="00901A4A" w:rsidRPr="00901A4A" w:rsidRDefault="00901A4A" w:rsidP="00D411B4">
      <w:pPr>
        <w:widowControl w:val="0"/>
        <w:suppressAutoHyphens/>
        <w:spacing w:line="360" w:lineRule="auto"/>
        <w:ind w:left="284"/>
        <w:jc w:val="both"/>
        <w:rPr>
          <w:rFonts w:ascii="Trebuchet MS" w:hAnsi="Trebuchet MS" w:cs="Arial"/>
          <w:sz w:val="22"/>
          <w:szCs w:val="22"/>
          <w:lang w:val="pt-BR"/>
        </w:rPr>
      </w:pPr>
      <w:r>
        <w:rPr>
          <w:rFonts w:ascii="Trebuchet MS" w:hAnsi="Trebuchet MS" w:cs="Arial"/>
          <w:sz w:val="22"/>
          <w:szCs w:val="22"/>
          <w:lang w:val="pt-BR"/>
        </w:rPr>
        <w:t>3.4</w:t>
      </w:r>
      <w:r w:rsidRPr="00901A4A">
        <w:rPr>
          <w:rFonts w:ascii="Trebuchet MS" w:hAnsi="Trebuchet MS" w:cs="Arial"/>
          <w:sz w:val="22"/>
          <w:szCs w:val="22"/>
          <w:lang w:val="pt-BR"/>
        </w:rPr>
        <w:t>.9. Os CRI desta Emissão somente poderão ser negociados entre investidores qualificados, a menos que a Emissora obtenha o registro de oferta pública perante a CVM, nos termos do caput do artigo 21 da Lei nº 6.385/76 e da Instrução CVM nº 400/03 e apresente prospecto da oferta à CVM, nos termos da regulamentação aplicável.</w:t>
      </w:r>
    </w:p>
    <w:p w14:paraId="602A10E5" w14:textId="77777777" w:rsidR="00FA67DF" w:rsidRDefault="00FA67DF" w:rsidP="00210ABC">
      <w:pPr>
        <w:tabs>
          <w:tab w:val="left" w:pos="284"/>
        </w:tabs>
        <w:spacing w:line="360" w:lineRule="auto"/>
        <w:jc w:val="both"/>
        <w:rPr>
          <w:rFonts w:ascii="Trebuchet MS" w:hAnsi="Trebuchet MS" w:cs="Trebuchet MS"/>
          <w:sz w:val="22"/>
          <w:szCs w:val="22"/>
          <w:lang w:val="pt-BR"/>
        </w:rPr>
      </w:pPr>
    </w:p>
    <w:p w14:paraId="48D6FA22" w14:textId="77777777" w:rsidR="00926694" w:rsidRPr="00926694" w:rsidRDefault="00926694" w:rsidP="00D411B4">
      <w:pPr>
        <w:widowControl w:val="0"/>
        <w:tabs>
          <w:tab w:val="left" w:pos="709"/>
        </w:tabs>
        <w:autoSpaceDE w:val="0"/>
        <w:autoSpaceDN w:val="0"/>
        <w:adjustRightInd w:val="0"/>
        <w:spacing w:line="360" w:lineRule="auto"/>
        <w:jc w:val="both"/>
        <w:rPr>
          <w:rFonts w:ascii="Trebuchet MS" w:eastAsia="Times New Roman" w:hAnsi="Trebuchet MS" w:cs="Trebuchet MS"/>
          <w:color w:val="000000"/>
          <w:sz w:val="22"/>
          <w:szCs w:val="22"/>
          <w:lang w:val="pt-BR" w:eastAsia="pt-BR"/>
        </w:rPr>
      </w:pPr>
      <w:r>
        <w:rPr>
          <w:rFonts w:ascii="Trebuchet MS" w:eastAsia="Times New Roman" w:hAnsi="Trebuchet MS" w:cs="Trebuchet MS"/>
          <w:color w:val="000000"/>
          <w:sz w:val="22"/>
          <w:szCs w:val="22"/>
          <w:lang w:val="pt-BR" w:eastAsia="pt-BR"/>
        </w:rPr>
        <w:t>3.5</w:t>
      </w:r>
      <w:r w:rsidRPr="00926694">
        <w:rPr>
          <w:rFonts w:ascii="Trebuchet MS" w:eastAsia="Times New Roman" w:hAnsi="Trebuchet MS" w:cs="Trebuchet MS"/>
          <w:color w:val="000000"/>
          <w:sz w:val="22"/>
          <w:szCs w:val="22"/>
          <w:lang w:val="pt-BR" w:eastAsia="pt-BR"/>
        </w:rPr>
        <w:t xml:space="preserve">. </w:t>
      </w:r>
      <w:r>
        <w:rPr>
          <w:rFonts w:ascii="Trebuchet MS" w:eastAsia="Times New Roman" w:hAnsi="Trebuchet MS" w:cs="Trebuchet MS"/>
          <w:color w:val="000000"/>
          <w:sz w:val="22"/>
          <w:szCs w:val="22"/>
          <w:lang w:val="pt-BR" w:eastAsia="pt-BR"/>
        </w:rPr>
        <w:tab/>
      </w:r>
      <w:r w:rsidRPr="00926694">
        <w:rPr>
          <w:rFonts w:ascii="Trebuchet MS" w:eastAsia="Times New Roman" w:hAnsi="Trebuchet MS" w:cs="Trebuchet MS"/>
          <w:color w:val="000000"/>
          <w:sz w:val="22"/>
          <w:szCs w:val="22"/>
          <w:u w:val="single"/>
          <w:lang w:val="pt-BR" w:eastAsia="pt-BR"/>
        </w:rPr>
        <w:t>Destinação do Valor da Cessão</w:t>
      </w:r>
      <w:r w:rsidRPr="00926694">
        <w:rPr>
          <w:rFonts w:ascii="Trebuchet MS" w:eastAsia="Times New Roman" w:hAnsi="Trebuchet MS" w:cs="Trebuchet MS"/>
          <w:color w:val="000000"/>
          <w:sz w:val="22"/>
          <w:szCs w:val="22"/>
          <w:lang w:val="pt-BR" w:eastAsia="pt-BR"/>
        </w:rPr>
        <w:t>: Em razão das disposições do §2º do Art. 2º da Resolução nº 798 do Conselho Curador do Fundo de Garantia do Tempo de Serviço (“</w:t>
      </w:r>
      <w:r w:rsidRPr="00926694">
        <w:rPr>
          <w:rFonts w:ascii="Trebuchet MS" w:eastAsia="Times New Roman" w:hAnsi="Trebuchet MS" w:cs="Trebuchet MS"/>
          <w:color w:val="000000"/>
          <w:sz w:val="22"/>
          <w:szCs w:val="22"/>
          <w:u w:val="single"/>
          <w:lang w:val="pt-BR" w:eastAsia="pt-BR"/>
        </w:rPr>
        <w:t>FGTS</w:t>
      </w:r>
      <w:r w:rsidRPr="00926694">
        <w:rPr>
          <w:rFonts w:ascii="Trebuchet MS" w:eastAsia="Times New Roman" w:hAnsi="Trebuchet MS" w:cs="Trebuchet MS"/>
          <w:color w:val="000000"/>
          <w:sz w:val="22"/>
          <w:szCs w:val="22"/>
          <w:lang w:val="pt-BR" w:eastAsia="pt-BR"/>
        </w:rPr>
        <w:t>”), de 26 de fevereiro de 2016, o Cedente se obrig</w:t>
      </w:r>
      <w:r>
        <w:rPr>
          <w:rFonts w:ascii="Trebuchet MS" w:eastAsia="Times New Roman" w:hAnsi="Trebuchet MS" w:cs="Trebuchet MS"/>
          <w:color w:val="000000"/>
          <w:sz w:val="22"/>
          <w:szCs w:val="22"/>
          <w:lang w:val="pt-BR" w:eastAsia="pt-BR"/>
        </w:rPr>
        <w:t>ou</w:t>
      </w:r>
      <w:r w:rsidRPr="00926694">
        <w:rPr>
          <w:rFonts w:ascii="Trebuchet MS" w:eastAsia="Times New Roman" w:hAnsi="Trebuchet MS" w:cs="Trebuchet MS"/>
          <w:color w:val="000000"/>
          <w:sz w:val="22"/>
          <w:szCs w:val="22"/>
          <w:lang w:val="pt-BR" w:eastAsia="pt-BR"/>
        </w:rPr>
        <w:t xml:space="preserve"> a aplicar o Valor da Cessão para concessão de </w:t>
      </w:r>
      <w:r>
        <w:rPr>
          <w:rFonts w:ascii="Trebuchet MS" w:eastAsia="Times New Roman" w:hAnsi="Trebuchet MS" w:cs="Trebuchet MS"/>
          <w:color w:val="000000"/>
          <w:sz w:val="22"/>
          <w:szCs w:val="22"/>
          <w:lang w:val="pt-BR" w:eastAsia="pt-BR"/>
        </w:rPr>
        <w:t xml:space="preserve">Novos </w:t>
      </w:r>
      <w:r w:rsidRPr="00D411B4">
        <w:rPr>
          <w:rFonts w:ascii="Trebuchet MS" w:eastAsia="Times New Roman" w:hAnsi="Trebuchet MS" w:cs="Trebuchet MS"/>
          <w:color w:val="000000"/>
          <w:sz w:val="22"/>
          <w:szCs w:val="22"/>
          <w:lang w:val="pt-BR" w:eastAsia="pt-BR"/>
        </w:rPr>
        <w:t>Financiamentos</w:t>
      </w:r>
      <w:r w:rsidRPr="00926694">
        <w:rPr>
          <w:rFonts w:ascii="Trebuchet MS" w:eastAsia="Times New Roman" w:hAnsi="Trebuchet MS" w:cs="Trebuchet MS"/>
          <w:color w:val="000000"/>
          <w:sz w:val="22"/>
          <w:szCs w:val="22"/>
          <w:lang w:val="pt-BR" w:eastAsia="pt-BR"/>
        </w:rPr>
        <w:t>.</w:t>
      </w:r>
    </w:p>
    <w:p w14:paraId="7A46B520" w14:textId="77777777" w:rsidR="00926694" w:rsidRPr="00926694" w:rsidRDefault="00926694" w:rsidP="00926694">
      <w:pPr>
        <w:widowControl w:val="0"/>
        <w:autoSpaceDE w:val="0"/>
        <w:autoSpaceDN w:val="0"/>
        <w:adjustRightInd w:val="0"/>
        <w:spacing w:line="360" w:lineRule="auto"/>
        <w:jc w:val="both"/>
        <w:rPr>
          <w:rFonts w:ascii="Trebuchet MS" w:eastAsia="Times New Roman" w:hAnsi="Trebuchet MS" w:cs="Trebuchet MS"/>
          <w:color w:val="000000"/>
          <w:sz w:val="22"/>
          <w:szCs w:val="22"/>
          <w:lang w:val="pt-BR" w:eastAsia="pt-BR"/>
        </w:rPr>
      </w:pPr>
    </w:p>
    <w:p w14:paraId="059F9779" w14:textId="77777777" w:rsidR="007C062B" w:rsidRDefault="00926694" w:rsidP="007C062B">
      <w:pPr>
        <w:widowControl w:val="0"/>
        <w:autoSpaceDE w:val="0"/>
        <w:autoSpaceDN w:val="0"/>
        <w:adjustRightInd w:val="0"/>
        <w:spacing w:line="360" w:lineRule="auto"/>
        <w:ind w:left="708"/>
        <w:jc w:val="both"/>
        <w:rPr>
          <w:rFonts w:ascii="Trebuchet MS" w:eastAsia="Times New Roman" w:hAnsi="Trebuchet MS" w:cs="Trebuchet MS"/>
          <w:color w:val="000000"/>
          <w:sz w:val="22"/>
          <w:szCs w:val="22"/>
          <w:lang w:val="pt-BR" w:eastAsia="pt-BR"/>
        </w:rPr>
      </w:pPr>
      <w:r>
        <w:rPr>
          <w:rFonts w:ascii="Trebuchet MS" w:eastAsia="Times New Roman" w:hAnsi="Trebuchet MS" w:cs="Trebuchet MS"/>
          <w:color w:val="000000"/>
          <w:sz w:val="22"/>
          <w:szCs w:val="22"/>
          <w:lang w:val="pt-BR" w:eastAsia="pt-BR"/>
        </w:rPr>
        <w:t>3.5</w:t>
      </w:r>
      <w:r w:rsidRPr="00926694">
        <w:rPr>
          <w:rFonts w:ascii="Trebuchet MS" w:eastAsia="Times New Roman" w:hAnsi="Trebuchet MS" w:cs="Trebuchet MS"/>
          <w:color w:val="000000"/>
          <w:sz w:val="22"/>
          <w:szCs w:val="22"/>
          <w:lang w:val="pt-BR" w:eastAsia="pt-BR"/>
        </w:rPr>
        <w:t xml:space="preserve">.1. Em razão da obrigação assumida pelo Cedente </w:t>
      </w:r>
      <w:r>
        <w:rPr>
          <w:rFonts w:ascii="Trebuchet MS" w:eastAsia="Times New Roman" w:hAnsi="Trebuchet MS" w:cs="Trebuchet MS"/>
          <w:color w:val="000000"/>
          <w:sz w:val="22"/>
          <w:szCs w:val="22"/>
          <w:lang w:val="pt-BR" w:eastAsia="pt-BR"/>
        </w:rPr>
        <w:t>mencionada no item 3.5</w:t>
      </w:r>
      <w:r w:rsidRPr="00926694">
        <w:rPr>
          <w:rFonts w:ascii="Trebuchet MS" w:eastAsia="Times New Roman" w:hAnsi="Trebuchet MS" w:cs="Trebuchet MS"/>
          <w:color w:val="000000"/>
          <w:sz w:val="22"/>
          <w:szCs w:val="22"/>
          <w:lang w:val="pt-BR" w:eastAsia="pt-BR"/>
        </w:rPr>
        <w:t xml:space="preserve">. acima, o Cedente deve encaminhar à </w:t>
      </w:r>
      <w:r w:rsidRPr="002D1F1B">
        <w:rPr>
          <w:rFonts w:ascii="Trebuchet MS" w:eastAsia="Times New Roman" w:hAnsi="Trebuchet MS" w:cs="Trebuchet MS"/>
          <w:color w:val="000000"/>
          <w:sz w:val="22"/>
          <w:szCs w:val="22"/>
          <w:lang w:val="pt-BR" w:eastAsia="pt-BR"/>
        </w:rPr>
        <w:t>Emissora no 1º (primeiro) dia útil</w:t>
      </w:r>
      <w:r w:rsidRPr="00D63188">
        <w:rPr>
          <w:rFonts w:ascii="Trebuchet MS" w:eastAsia="Times New Roman" w:hAnsi="Trebuchet MS" w:cs="Trebuchet MS"/>
          <w:color w:val="000000"/>
          <w:sz w:val="22"/>
          <w:szCs w:val="22"/>
          <w:lang w:val="pt-BR" w:eastAsia="pt-BR"/>
        </w:rPr>
        <w:t xml:space="preserve"> dos meses</w:t>
      </w:r>
      <w:r w:rsidRPr="00926694">
        <w:rPr>
          <w:rFonts w:ascii="Trebuchet MS" w:eastAsia="Times New Roman" w:hAnsi="Trebuchet MS" w:cs="Trebuchet MS"/>
          <w:color w:val="000000"/>
          <w:sz w:val="22"/>
          <w:szCs w:val="22"/>
          <w:lang w:val="pt-BR" w:eastAsia="pt-BR"/>
        </w:rPr>
        <w:t xml:space="preserve"> subsequentes ao pagamento do Valor da Cessão, nos termos da Circular Caixa nº 713, de 03 de março de 2016: (i) declaração, conforme modelo constante do Anexo II</w:t>
      </w:r>
      <w:r>
        <w:rPr>
          <w:rFonts w:ascii="Trebuchet MS" w:eastAsia="Times New Roman" w:hAnsi="Trebuchet MS" w:cs="Trebuchet MS"/>
          <w:color w:val="000000"/>
          <w:sz w:val="22"/>
          <w:szCs w:val="22"/>
          <w:lang w:val="pt-BR" w:eastAsia="pt-BR"/>
        </w:rPr>
        <w:t xml:space="preserve"> do Contrato de Cessão</w:t>
      </w:r>
      <w:r w:rsidRPr="00926694">
        <w:rPr>
          <w:rFonts w:ascii="Trebuchet MS" w:eastAsia="Times New Roman" w:hAnsi="Trebuchet MS" w:cs="Trebuchet MS"/>
          <w:color w:val="000000"/>
          <w:sz w:val="22"/>
          <w:szCs w:val="22"/>
          <w:lang w:val="pt-BR" w:eastAsia="pt-BR"/>
        </w:rPr>
        <w:t>, no qual identifica o volume de recursos aplicados, no mês respectivamente anterior, na concessão de Novos Financiamentos; e (</w:t>
      </w:r>
      <w:proofErr w:type="spellStart"/>
      <w:r w:rsidRPr="00926694">
        <w:rPr>
          <w:rFonts w:ascii="Trebuchet MS" w:eastAsia="Times New Roman" w:hAnsi="Trebuchet MS" w:cs="Trebuchet MS"/>
          <w:color w:val="000000"/>
          <w:sz w:val="22"/>
          <w:szCs w:val="22"/>
          <w:lang w:val="pt-BR" w:eastAsia="pt-BR"/>
        </w:rPr>
        <w:t>ii</w:t>
      </w:r>
      <w:proofErr w:type="spellEnd"/>
      <w:r w:rsidRPr="00926694">
        <w:rPr>
          <w:rFonts w:ascii="Trebuchet MS" w:eastAsia="Times New Roman" w:hAnsi="Trebuchet MS" w:cs="Trebuchet MS"/>
          <w:color w:val="000000"/>
          <w:sz w:val="22"/>
          <w:szCs w:val="22"/>
          <w:lang w:val="pt-BR" w:eastAsia="pt-BR"/>
        </w:rPr>
        <w:t xml:space="preserve">) arquivo analítico sobre os Novos Financiamentos </w:t>
      </w:r>
      <w:r w:rsidRPr="00926694">
        <w:rPr>
          <w:rFonts w:ascii="Trebuchet MS" w:eastAsia="Times New Roman" w:hAnsi="Trebuchet MS" w:cs="Trebuchet MS"/>
          <w:color w:val="000000"/>
          <w:sz w:val="22"/>
          <w:szCs w:val="22"/>
          <w:lang w:val="pt-BR" w:eastAsia="pt-BR"/>
        </w:rPr>
        <w:lastRenderedPageBreak/>
        <w:t>contendo o número do contrato, data de concessão, valor financiado, valor de avaliação/venda dos Imóveis, discriminando-os em novos e usados.</w:t>
      </w:r>
      <w:r w:rsidR="007C062B" w:rsidRPr="007C062B">
        <w:rPr>
          <w:rFonts w:ascii="Trebuchet MS" w:eastAsia="Times New Roman" w:hAnsi="Trebuchet MS" w:cs="Trebuchet MS"/>
          <w:color w:val="000000"/>
          <w:sz w:val="22"/>
          <w:szCs w:val="22"/>
          <w:lang w:val="pt-BR" w:eastAsia="pt-BR"/>
        </w:rPr>
        <w:t xml:space="preserve"> </w:t>
      </w:r>
    </w:p>
    <w:p w14:paraId="5682A066" w14:textId="77777777" w:rsidR="007C062B" w:rsidRDefault="007C062B" w:rsidP="007C062B">
      <w:pPr>
        <w:widowControl w:val="0"/>
        <w:autoSpaceDE w:val="0"/>
        <w:autoSpaceDN w:val="0"/>
        <w:adjustRightInd w:val="0"/>
        <w:spacing w:line="360" w:lineRule="auto"/>
        <w:ind w:left="708"/>
        <w:jc w:val="both"/>
        <w:rPr>
          <w:rFonts w:ascii="Trebuchet MS" w:eastAsia="Times New Roman" w:hAnsi="Trebuchet MS" w:cs="Trebuchet MS"/>
          <w:color w:val="000000"/>
          <w:sz w:val="22"/>
          <w:szCs w:val="22"/>
          <w:lang w:val="pt-BR" w:eastAsia="pt-BR"/>
        </w:rPr>
      </w:pPr>
    </w:p>
    <w:p w14:paraId="6C503FAB" w14:textId="77777777" w:rsidR="00926694" w:rsidRPr="00926694" w:rsidRDefault="007C062B" w:rsidP="007C062B">
      <w:pPr>
        <w:widowControl w:val="0"/>
        <w:autoSpaceDE w:val="0"/>
        <w:autoSpaceDN w:val="0"/>
        <w:adjustRightInd w:val="0"/>
        <w:spacing w:line="360" w:lineRule="auto"/>
        <w:ind w:left="708"/>
        <w:jc w:val="both"/>
        <w:rPr>
          <w:rFonts w:ascii="Trebuchet MS" w:eastAsia="Times New Roman" w:hAnsi="Trebuchet MS" w:cs="Trebuchet MS"/>
          <w:color w:val="000000"/>
          <w:sz w:val="22"/>
          <w:szCs w:val="22"/>
          <w:lang w:val="pt-BR" w:eastAsia="pt-BR"/>
        </w:rPr>
      </w:pPr>
      <w:r>
        <w:rPr>
          <w:rFonts w:ascii="Trebuchet MS" w:eastAsia="Times New Roman" w:hAnsi="Trebuchet MS" w:cs="Trebuchet MS"/>
          <w:color w:val="000000"/>
          <w:sz w:val="22"/>
          <w:szCs w:val="22"/>
          <w:lang w:val="pt-BR" w:eastAsia="pt-BR"/>
        </w:rPr>
        <w:t>3.5.2. A Emissora se compromete a encaminhar as declarações objeto do item 3.5.1 acima ao Agente Fiduciário em até 2 (dois) Dias Úteis contados do seu recebimento.</w:t>
      </w:r>
    </w:p>
    <w:p w14:paraId="5DA7826C" w14:textId="77777777" w:rsidR="00926694" w:rsidRDefault="00926694" w:rsidP="00210ABC">
      <w:pPr>
        <w:tabs>
          <w:tab w:val="left" w:pos="284"/>
        </w:tabs>
        <w:spacing w:line="360" w:lineRule="auto"/>
        <w:jc w:val="both"/>
        <w:rPr>
          <w:rFonts w:ascii="Trebuchet MS" w:hAnsi="Trebuchet MS" w:cs="Trebuchet MS"/>
          <w:sz w:val="22"/>
          <w:szCs w:val="22"/>
          <w:lang w:val="pt-BR"/>
        </w:rPr>
      </w:pPr>
    </w:p>
    <w:p w14:paraId="7E435A73" w14:textId="77777777" w:rsidR="00026435" w:rsidRPr="00026435" w:rsidRDefault="00026435" w:rsidP="00026435">
      <w:pPr>
        <w:tabs>
          <w:tab w:val="left" w:pos="284"/>
        </w:tabs>
        <w:spacing w:line="360" w:lineRule="auto"/>
        <w:jc w:val="both"/>
        <w:rPr>
          <w:rFonts w:ascii="Trebuchet MS" w:hAnsi="Trebuchet MS" w:cs="Trebuchet MS"/>
          <w:sz w:val="22"/>
          <w:szCs w:val="22"/>
          <w:lang w:val="pt-BR"/>
        </w:rPr>
      </w:pPr>
      <w:r>
        <w:rPr>
          <w:rFonts w:ascii="Trebuchet MS" w:hAnsi="Trebuchet MS" w:cs="Trebuchet MS"/>
          <w:sz w:val="22"/>
          <w:szCs w:val="22"/>
          <w:lang w:val="pt-BR"/>
        </w:rPr>
        <w:t>3.6</w:t>
      </w:r>
      <w:r w:rsidRPr="00026435">
        <w:rPr>
          <w:rFonts w:ascii="Trebuchet MS" w:hAnsi="Trebuchet MS" w:cs="Trebuchet MS"/>
          <w:sz w:val="22"/>
          <w:szCs w:val="22"/>
          <w:lang w:val="pt-BR"/>
        </w:rPr>
        <w:t xml:space="preserve">. </w:t>
      </w:r>
      <w:r w:rsidR="001E50CA">
        <w:rPr>
          <w:rFonts w:ascii="Trebuchet MS" w:hAnsi="Trebuchet MS" w:cs="Trebuchet MS"/>
          <w:sz w:val="22"/>
          <w:szCs w:val="22"/>
          <w:u w:val="single"/>
          <w:lang w:val="pt-BR"/>
        </w:rPr>
        <w:t>Prêmio de Remuneração</w:t>
      </w:r>
      <w:r>
        <w:rPr>
          <w:rFonts w:ascii="Trebuchet MS" w:hAnsi="Trebuchet MS" w:cs="Trebuchet MS"/>
          <w:sz w:val="22"/>
          <w:szCs w:val="22"/>
          <w:lang w:val="pt-BR"/>
        </w:rPr>
        <w:t xml:space="preserve">: </w:t>
      </w:r>
      <w:r w:rsidRPr="00026435">
        <w:rPr>
          <w:rFonts w:ascii="Trebuchet MS" w:hAnsi="Trebuchet MS" w:cs="Trebuchet MS"/>
          <w:sz w:val="22"/>
          <w:szCs w:val="22"/>
          <w:lang w:val="pt-BR"/>
        </w:rPr>
        <w:t xml:space="preserve">Enquanto o Valor da Cessão não for integralmente aplicado pelo Cedente na concessão de Novos Financiamentos, o Cedente se obriga a pagar à </w:t>
      </w:r>
      <w:r>
        <w:rPr>
          <w:rFonts w:ascii="Trebuchet MS" w:hAnsi="Trebuchet MS" w:cs="Trebuchet MS"/>
          <w:sz w:val="22"/>
          <w:szCs w:val="22"/>
          <w:lang w:val="pt-BR"/>
        </w:rPr>
        <w:t xml:space="preserve">Emissora </w:t>
      </w:r>
      <w:r w:rsidRPr="00026435">
        <w:rPr>
          <w:rFonts w:ascii="Trebuchet MS" w:hAnsi="Trebuchet MS" w:cs="Trebuchet MS"/>
          <w:sz w:val="22"/>
          <w:szCs w:val="22"/>
          <w:lang w:val="pt-BR"/>
        </w:rPr>
        <w:t>e essa se obriga a repassar integralmente aos titulares dos CRI</w:t>
      </w:r>
      <w:r w:rsidR="00231968">
        <w:rPr>
          <w:rFonts w:ascii="Trebuchet MS" w:hAnsi="Trebuchet MS" w:cs="Trebuchet MS"/>
          <w:sz w:val="22"/>
          <w:szCs w:val="22"/>
          <w:lang w:val="pt-BR"/>
        </w:rPr>
        <w:t xml:space="preserve"> como Prêmio de Remuneração</w:t>
      </w:r>
      <w:r w:rsidRPr="00026435">
        <w:rPr>
          <w:rFonts w:ascii="Trebuchet MS" w:hAnsi="Trebuchet MS" w:cs="Trebuchet MS"/>
          <w:sz w:val="22"/>
          <w:szCs w:val="22"/>
          <w:lang w:val="pt-BR"/>
        </w:rPr>
        <w:t>, um ajuste de valores (“</w:t>
      </w:r>
      <w:r w:rsidRPr="00026435">
        <w:rPr>
          <w:rFonts w:ascii="Trebuchet MS" w:hAnsi="Trebuchet MS" w:cs="Trebuchet MS"/>
          <w:sz w:val="22"/>
          <w:szCs w:val="22"/>
          <w:u w:val="single"/>
          <w:lang w:val="pt-BR"/>
        </w:rPr>
        <w:t>Ajuste de Valores Novos Financiamentos</w:t>
      </w:r>
      <w:r w:rsidRPr="00026435">
        <w:rPr>
          <w:rFonts w:ascii="Trebuchet MS" w:hAnsi="Trebuchet MS" w:cs="Trebuchet MS"/>
          <w:sz w:val="22"/>
          <w:szCs w:val="22"/>
          <w:lang w:val="pt-BR"/>
        </w:rPr>
        <w:t>”), que será calculado com base na seguinte fórmula:</w:t>
      </w:r>
      <w:r w:rsidR="002D1F1B">
        <w:rPr>
          <w:rFonts w:ascii="Trebuchet MS" w:hAnsi="Trebuchet MS" w:cs="Trebuchet MS"/>
          <w:sz w:val="22"/>
          <w:szCs w:val="22"/>
          <w:lang w:val="pt-BR"/>
        </w:rPr>
        <w:t xml:space="preserve"> </w:t>
      </w:r>
    </w:p>
    <w:p w14:paraId="78F1D939"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w:p>
    <w:p w14:paraId="71274BD3"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m:oMathPara>
        <m:oMath>
          <m:r>
            <w:rPr>
              <w:rFonts w:ascii="Cambria Math" w:hAnsi="Cambria Math" w:cs="Trebuchet MS"/>
              <w:sz w:val="22"/>
              <w:szCs w:val="22"/>
              <w:lang w:val="pt-BR"/>
            </w:rPr>
            <m:t>Prêmio de Remuneração=</m:t>
          </m:r>
          <m:sSub>
            <m:sSubPr>
              <m:ctrlPr>
                <w:rPr>
                  <w:rFonts w:ascii="Cambria Math" w:hAnsi="Cambria Math" w:cs="Trebuchet MS"/>
                  <w:i/>
                  <w:sz w:val="22"/>
                  <w:szCs w:val="22"/>
                  <w:lang w:val="pt-BR"/>
                </w:rPr>
              </m:ctrlPr>
            </m:sSubPr>
            <m:e>
              <m:r>
                <w:rPr>
                  <w:rFonts w:ascii="Cambria Math" w:hAnsi="Cambria Math" w:cs="Trebuchet MS"/>
                  <w:sz w:val="22"/>
                  <w:szCs w:val="22"/>
                  <w:lang w:val="pt-BR"/>
                </w:rPr>
                <m:t>V</m:t>
              </m:r>
            </m:e>
            <m:sub>
              <m:r>
                <w:rPr>
                  <w:rFonts w:ascii="Cambria Math" w:hAnsi="Cambria Math" w:cs="Trebuchet MS"/>
                  <w:sz w:val="22"/>
                  <w:szCs w:val="22"/>
                  <w:lang w:val="pt-BR"/>
                </w:rPr>
                <m:t>DESENQUADRADO</m:t>
              </m:r>
            </m:sub>
          </m:sSub>
          <m:d>
            <m:dPr>
              <m:begChr m:val=""/>
              <m:endChr m:val=""/>
              <m:ctrlPr>
                <w:rPr>
                  <w:rFonts w:ascii="Cambria Math" w:hAnsi="Cambria Math" w:cs="Trebuchet MS"/>
                  <w:i/>
                  <w:sz w:val="22"/>
                  <w:szCs w:val="22"/>
                  <w:lang w:val="pt-BR"/>
                </w:rPr>
              </m:ctrlPr>
            </m:dPr>
            <m:e>
              <m:r>
                <w:rPr>
                  <w:rFonts w:ascii="Cambria Math" w:hAnsi="Cambria Math" w:cs="Trebuchet MS"/>
                  <w:sz w:val="22"/>
                  <w:szCs w:val="22"/>
                  <w:lang w:val="pt-BR"/>
                </w:rPr>
                <m:t>*</m:t>
              </m:r>
              <m:d>
                <m:dPr>
                  <m:ctrlPr>
                    <w:rPr>
                      <w:rFonts w:ascii="Cambria Math" w:hAnsi="Cambria Math" w:cs="Trebuchet MS"/>
                      <w:i/>
                      <w:sz w:val="22"/>
                      <w:szCs w:val="22"/>
                      <w:lang w:val="pt-BR"/>
                    </w:rPr>
                  </m:ctrlPr>
                </m:dPr>
                <m:e>
                  <m:sSub>
                    <m:sSubPr>
                      <m:ctrlPr>
                        <w:rPr>
                          <w:rFonts w:ascii="Cambria Math" w:hAnsi="Cambria Math" w:cs="Trebuchet MS"/>
                          <w:i/>
                          <w:sz w:val="22"/>
                          <w:szCs w:val="22"/>
                          <w:lang w:val="pt-BR"/>
                        </w:rPr>
                      </m:ctrlPr>
                    </m:sSubPr>
                    <m:e>
                      <m:r>
                        <w:rPr>
                          <w:rFonts w:ascii="Cambria Math" w:hAnsi="Cambria Math" w:cs="Trebuchet MS"/>
                          <w:sz w:val="22"/>
                          <w:szCs w:val="22"/>
                          <w:lang w:val="pt-BR"/>
                        </w:rPr>
                        <m:t>F</m:t>
                      </m:r>
                    </m:e>
                    <m:sub>
                      <m:r>
                        <w:rPr>
                          <w:rFonts w:ascii="Cambria Math" w:hAnsi="Cambria Math" w:cs="Trebuchet MS"/>
                          <w:sz w:val="22"/>
                          <w:szCs w:val="22"/>
                          <w:lang w:val="pt-BR"/>
                        </w:rPr>
                        <m:t>SELIC</m:t>
                      </m:r>
                    </m:sub>
                  </m:sSub>
                  <m:sSub>
                    <m:sSubPr>
                      <m:ctrlPr>
                        <w:rPr>
                          <w:rFonts w:ascii="Cambria Math" w:hAnsi="Cambria Math" w:cs="Trebuchet MS"/>
                          <w:i/>
                          <w:sz w:val="22"/>
                          <w:szCs w:val="22"/>
                          <w:lang w:val="pt-BR"/>
                        </w:rPr>
                      </m:ctrlPr>
                    </m:sSubPr>
                    <m:e>
                      <m:r>
                        <w:rPr>
                          <w:rFonts w:ascii="Cambria Math" w:hAnsi="Cambria Math" w:cs="Trebuchet MS"/>
                          <w:sz w:val="22"/>
                          <w:szCs w:val="22"/>
                          <w:lang w:val="pt-BR"/>
                        </w:rPr>
                        <m:t>-F</m:t>
                      </m:r>
                    </m:e>
                    <m:sub>
                      <m:r>
                        <w:rPr>
                          <w:rFonts w:ascii="Cambria Math" w:hAnsi="Cambria Math" w:cs="Trebuchet MS"/>
                          <w:sz w:val="22"/>
                          <w:szCs w:val="22"/>
                          <w:lang w:val="pt-BR"/>
                        </w:rPr>
                        <m:t>CRI</m:t>
                      </m:r>
                    </m:sub>
                  </m:sSub>
                </m:e>
              </m:d>
            </m:e>
          </m:d>
        </m:oMath>
      </m:oMathPara>
    </w:p>
    <w:p w14:paraId="0B94E20E"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w:p>
    <w:p w14:paraId="69B0E510"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w:r w:rsidRPr="00807C7D">
        <w:rPr>
          <w:rFonts w:ascii="Trebuchet MS" w:hAnsi="Trebuchet MS" w:cs="Trebuchet MS"/>
          <w:sz w:val="22"/>
          <w:szCs w:val="22"/>
          <w:lang w:val="pt-BR"/>
        </w:rPr>
        <w:t>, onde:</w:t>
      </w:r>
    </w:p>
    <w:p w14:paraId="42507692"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w:p>
    <w:p w14:paraId="23E19E20" w14:textId="77777777" w:rsidR="00807C7D" w:rsidRPr="00807C7D" w:rsidRDefault="002F3C4F" w:rsidP="00807C7D">
      <w:pPr>
        <w:tabs>
          <w:tab w:val="left" w:pos="284"/>
        </w:tabs>
        <w:spacing w:line="360" w:lineRule="auto"/>
        <w:jc w:val="both"/>
        <w:rPr>
          <w:rFonts w:ascii="Trebuchet MS" w:hAnsi="Trebuchet MS" w:cs="Trebuchet MS"/>
          <w:sz w:val="22"/>
          <w:szCs w:val="22"/>
          <w:lang w:val="pt-BR"/>
        </w:rPr>
      </w:pPr>
      <m:oMath>
        <m:sSub>
          <m:sSubPr>
            <m:ctrlPr>
              <w:rPr>
                <w:rFonts w:ascii="Cambria Math" w:hAnsi="Cambria Math" w:cs="Trebuchet MS"/>
                <w:i/>
                <w:sz w:val="22"/>
                <w:szCs w:val="22"/>
                <w:lang w:val="pt-BR"/>
              </w:rPr>
            </m:ctrlPr>
          </m:sSubPr>
          <m:e>
            <m:r>
              <w:rPr>
                <w:rFonts w:ascii="Cambria Math" w:hAnsi="Cambria Math" w:cs="Trebuchet MS"/>
                <w:sz w:val="22"/>
                <w:szCs w:val="22"/>
                <w:lang w:val="pt-BR"/>
              </w:rPr>
              <m:t>V</m:t>
            </m:r>
          </m:e>
          <m:sub>
            <m:r>
              <w:rPr>
                <w:rFonts w:ascii="Cambria Math" w:hAnsi="Cambria Math" w:cs="Trebuchet MS"/>
                <w:sz w:val="22"/>
                <w:szCs w:val="22"/>
                <w:lang w:val="pt-BR"/>
              </w:rPr>
              <m:t>DESENQUADRADO</m:t>
            </m:r>
          </m:sub>
        </m:sSub>
      </m:oMath>
      <w:r w:rsidR="00807C7D" w:rsidRPr="00807C7D">
        <w:rPr>
          <w:rFonts w:ascii="Trebuchet MS" w:hAnsi="Trebuchet MS" w:cs="Trebuchet MS"/>
          <w:sz w:val="22"/>
          <w:szCs w:val="22"/>
          <w:lang w:val="pt-BR"/>
        </w:rPr>
        <w:t xml:space="preserve"> = Último valor de créditos não aplicados pelo Cedente na concessão de Novos Financiamentos, informado com 2 (duas) casas decimais, conforme valor apresentado no item 2, “saldo remanescente a ser aplicado em financiamentos habitacionais”, da declaração encaminhada pelo Cedente, de acordo com o modelo indicado no anexo II, da Circular CAIXA nº 713, de 03 de março de 2016, retificada em 22 de março de 2016 (“</w:t>
      </w:r>
      <w:r w:rsidR="00807C7D" w:rsidRPr="00C42D9F">
        <w:rPr>
          <w:rFonts w:ascii="Trebuchet MS" w:hAnsi="Trebuchet MS" w:cs="Trebuchet MS"/>
          <w:sz w:val="22"/>
          <w:szCs w:val="22"/>
          <w:u w:val="single"/>
          <w:lang w:val="pt-BR"/>
        </w:rPr>
        <w:t>Valor Desenquadrado</w:t>
      </w:r>
      <w:r w:rsidR="00807C7D" w:rsidRPr="00807C7D">
        <w:rPr>
          <w:rFonts w:ascii="Trebuchet MS" w:hAnsi="Trebuchet MS" w:cs="Trebuchet MS"/>
          <w:sz w:val="22"/>
          <w:szCs w:val="22"/>
          <w:lang w:val="pt-BR"/>
        </w:rPr>
        <w:t>”);</w:t>
      </w:r>
    </w:p>
    <w:p w14:paraId="217BF85C"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w:p>
    <w:p w14:paraId="2BF3A6E2"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w:r w:rsidRPr="00807C7D">
        <w:rPr>
          <w:rFonts w:ascii="Trebuchet MS" w:hAnsi="Trebuchet MS" w:cs="Trebuchet MS"/>
          <w:sz w:val="22"/>
          <w:szCs w:val="22"/>
          <w:lang w:val="pt-BR"/>
        </w:rPr>
        <w:t>Prêmio de Remuneração = Valor a ser repassado pela Emissora aos Investidores decorrente do pagamento a ser feito pelo Cedente caso este não origine os Novos Financiamentos;</w:t>
      </w:r>
    </w:p>
    <w:p w14:paraId="3D55EE30"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w:p>
    <w:p w14:paraId="249F8939" w14:textId="77777777" w:rsidR="00807C7D" w:rsidRPr="00807C7D" w:rsidRDefault="002F3C4F" w:rsidP="00807C7D">
      <w:pPr>
        <w:tabs>
          <w:tab w:val="left" w:pos="284"/>
        </w:tabs>
        <w:spacing w:line="360" w:lineRule="auto"/>
        <w:jc w:val="both"/>
        <w:rPr>
          <w:rFonts w:ascii="Trebuchet MS" w:hAnsi="Trebuchet MS" w:cs="Trebuchet MS"/>
          <w:sz w:val="22"/>
          <w:szCs w:val="22"/>
          <w:lang w:val="pt-BR"/>
        </w:rPr>
      </w:pPr>
      <m:oMath>
        <m:sSub>
          <m:sSubPr>
            <m:ctrlPr>
              <w:rPr>
                <w:rFonts w:ascii="Cambria Math" w:hAnsi="Cambria Math" w:cs="Trebuchet MS"/>
                <w:i/>
                <w:sz w:val="22"/>
                <w:szCs w:val="22"/>
                <w:lang w:val="pt-BR"/>
              </w:rPr>
            </m:ctrlPr>
          </m:sSubPr>
          <m:e>
            <m:r>
              <w:rPr>
                <w:rFonts w:ascii="Cambria Math" w:hAnsi="Cambria Math" w:cs="Trebuchet MS"/>
                <w:sz w:val="22"/>
                <w:szCs w:val="22"/>
                <w:lang w:val="pt-BR"/>
              </w:rPr>
              <m:t>F</m:t>
            </m:r>
          </m:e>
          <m:sub>
            <m:r>
              <w:rPr>
                <w:rFonts w:ascii="Cambria Math" w:hAnsi="Cambria Math" w:cs="Trebuchet MS"/>
                <w:sz w:val="22"/>
                <w:szCs w:val="22"/>
                <w:lang w:val="pt-BR"/>
              </w:rPr>
              <m:t>CRI</m:t>
            </m:r>
          </m:sub>
        </m:sSub>
      </m:oMath>
      <w:r w:rsidR="00807C7D" w:rsidRPr="00807C7D">
        <w:rPr>
          <w:rFonts w:ascii="Trebuchet MS" w:hAnsi="Trebuchet MS" w:cs="Trebuchet MS"/>
          <w:sz w:val="22"/>
          <w:szCs w:val="22"/>
          <w:lang w:val="pt-BR"/>
        </w:rPr>
        <w:t xml:space="preserve"> = Fator de Juros do CRI do mês de referência, calculado conforme cláusula 5.2. </w:t>
      </w:r>
      <w:proofErr w:type="gramStart"/>
      <w:r w:rsidR="00807C7D" w:rsidRPr="00807C7D">
        <w:rPr>
          <w:rFonts w:ascii="Trebuchet MS" w:hAnsi="Trebuchet MS" w:cs="Trebuchet MS"/>
          <w:sz w:val="22"/>
          <w:szCs w:val="22"/>
          <w:lang w:val="pt-BR"/>
        </w:rPr>
        <w:t>deste</w:t>
      </w:r>
      <w:proofErr w:type="gramEnd"/>
      <w:r w:rsidR="00807C7D" w:rsidRPr="00807C7D">
        <w:rPr>
          <w:rFonts w:ascii="Trebuchet MS" w:hAnsi="Trebuchet MS" w:cs="Trebuchet MS"/>
          <w:sz w:val="22"/>
          <w:szCs w:val="22"/>
          <w:lang w:val="pt-BR"/>
        </w:rPr>
        <w:t xml:space="preserve"> Termo de Securitização;</w:t>
      </w:r>
    </w:p>
    <w:p w14:paraId="176004C2"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w:p>
    <w:p w14:paraId="59A35107" w14:textId="77777777" w:rsidR="00807C7D" w:rsidRPr="00807C7D" w:rsidRDefault="002F3C4F" w:rsidP="00807C7D">
      <w:pPr>
        <w:tabs>
          <w:tab w:val="left" w:pos="284"/>
        </w:tabs>
        <w:spacing w:line="360" w:lineRule="auto"/>
        <w:jc w:val="both"/>
        <w:rPr>
          <w:rFonts w:ascii="Trebuchet MS" w:hAnsi="Trebuchet MS" w:cs="Trebuchet MS"/>
          <w:sz w:val="22"/>
          <w:szCs w:val="22"/>
          <w:lang w:val="pt-BR"/>
        </w:rPr>
      </w:pPr>
      <m:oMath>
        <m:sSub>
          <m:sSubPr>
            <m:ctrlPr>
              <w:rPr>
                <w:rFonts w:ascii="Cambria Math" w:hAnsi="Cambria Math" w:cs="Trebuchet MS"/>
                <w:i/>
                <w:sz w:val="22"/>
                <w:szCs w:val="22"/>
                <w:lang w:val="pt-BR"/>
              </w:rPr>
            </m:ctrlPr>
          </m:sSubPr>
          <m:e>
            <m:r>
              <w:rPr>
                <w:rFonts w:ascii="Cambria Math" w:hAnsi="Cambria Math" w:cs="Trebuchet MS"/>
                <w:sz w:val="22"/>
                <w:szCs w:val="22"/>
                <w:lang w:val="pt-BR"/>
              </w:rPr>
              <m:t>F</m:t>
            </m:r>
          </m:e>
          <m:sub>
            <m:r>
              <w:rPr>
                <w:rFonts w:ascii="Cambria Math" w:hAnsi="Cambria Math" w:cs="Trebuchet MS"/>
                <w:sz w:val="22"/>
                <w:szCs w:val="22"/>
                <w:lang w:val="pt-BR"/>
              </w:rPr>
              <m:t>SELIC</m:t>
            </m:r>
          </m:sub>
        </m:sSub>
      </m:oMath>
      <w:r w:rsidR="00807C7D" w:rsidRPr="00807C7D">
        <w:rPr>
          <w:rFonts w:ascii="Trebuchet MS" w:hAnsi="Trebuchet MS" w:cs="Trebuchet MS"/>
          <w:sz w:val="22"/>
          <w:szCs w:val="22"/>
          <w:lang w:val="pt-BR"/>
        </w:rPr>
        <w:t xml:space="preserve"> = Cálculo da taxa Selic, com uso de percentual aplicado, incorporação ou último pagamento, se houver, calculado com 8 (oito) casas decimais, com arredondamento:</w:t>
      </w:r>
    </w:p>
    <w:p w14:paraId="69686F7A"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w:p>
    <w:p w14:paraId="668997C6"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w:r w:rsidRPr="00807C7D">
        <w:rPr>
          <w:rFonts w:ascii="Trebuchet MS" w:hAnsi="Trebuchet MS" w:cs="Trebuchet MS"/>
          <w:sz w:val="22"/>
          <w:szCs w:val="22"/>
          <w:lang w:val="pt-BR"/>
        </w:rPr>
        <w:t>Para o primeiro período:</w:t>
      </w:r>
    </w:p>
    <w:p w14:paraId="47907BD1"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w:p>
    <w:p w14:paraId="0CEAE88E"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m:oMathPara>
        <m:oMath>
          <m:r>
            <w:rPr>
              <w:rFonts w:ascii="Cambria Math" w:hAnsi="Cambria Math" w:cs="Trebuchet MS"/>
              <w:sz w:val="22"/>
              <w:szCs w:val="22"/>
              <w:lang w:val="pt-BR"/>
            </w:rPr>
            <m:t>Fator Selic =</m:t>
          </m:r>
          <m:d>
            <m:dPr>
              <m:begChr m:val="{"/>
              <m:endChr m:val="}"/>
              <m:ctrlPr>
                <w:rPr>
                  <w:rFonts w:ascii="Cambria Math" w:hAnsi="Cambria Math" w:cs="Trebuchet MS"/>
                  <w:i/>
                  <w:sz w:val="22"/>
                  <w:szCs w:val="22"/>
                  <w:lang w:val="pt-BR"/>
                </w:rPr>
              </m:ctrlPr>
            </m:dPr>
            <m:e>
              <m:sSup>
                <m:sSupPr>
                  <m:ctrlPr>
                    <w:rPr>
                      <w:rFonts w:ascii="Cambria Math" w:hAnsi="Cambria Math" w:cs="Trebuchet MS"/>
                      <w:i/>
                      <w:sz w:val="22"/>
                      <w:szCs w:val="22"/>
                      <w:lang w:val="pt-BR"/>
                    </w:rPr>
                  </m:ctrlPr>
                </m:sSupPr>
                <m:e>
                  <m:d>
                    <m:dPr>
                      <m:begChr m:val="["/>
                      <m:endChr m:val="]"/>
                      <m:ctrlPr>
                        <w:rPr>
                          <w:rFonts w:ascii="Cambria Math" w:hAnsi="Cambria Math" w:cs="Trebuchet MS"/>
                          <w:i/>
                          <w:sz w:val="22"/>
                          <w:szCs w:val="22"/>
                          <w:lang w:val="pt-BR"/>
                        </w:rPr>
                      </m:ctrlPr>
                    </m:dPr>
                    <m:e>
                      <m:sSup>
                        <m:sSupPr>
                          <m:ctrlPr>
                            <w:rPr>
                              <w:rFonts w:ascii="Cambria Math" w:hAnsi="Cambria Math" w:cs="Trebuchet MS"/>
                              <w:i/>
                              <w:sz w:val="22"/>
                              <w:szCs w:val="22"/>
                              <w:lang w:val="pt-BR"/>
                            </w:rPr>
                          </m:ctrlPr>
                        </m:sSupPr>
                        <m:e>
                          <m:d>
                            <m:dPr>
                              <m:ctrlPr>
                                <w:rPr>
                                  <w:rFonts w:ascii="Cambria Math" w:hAnsi="Cambria Math" w:cs="Trebuchet MS"/>
                                  <w:i/>
                                  <w:sz w:val="22"/>
                                  <w:szCs w:val="22"/>
                                  <w:lang w:val="pt-BR"/>
                                </w:rPr>
                              </m:ctrlPr>
                            </m:dPr>
                            <m:e>
                              <m:f>
                                <m:fPr>
                                  <m:ctrlPr>
                                    <w:rPr>
                                      <w:rFonts w:ascii="Cambria Math" w:hAnsi="Cambria Math" w:cs="Trebuchet MS"/>
                                      <w:i/>
                                      <w:sz w:val="22"/>
                                      <w:szCs w:val="22"/>
                                      <w:lang w:val="pt-BR"/>
                                    </w:rPr>
                                  </m:ctrlPr>
                                </m:fPr>
                                <m:num>
                                  <m:sSub>
                                    <m:sSubPr>
                                      <m:ctrlPr>
                                        <w:rPr>
                                          <w:rFonts w:ascii="Cambria Math" w:hAnsi="Cambria Math" w:cs="Trebuchet MS"/>
                                          <w:i/>
                                          <w:sz w:val="22"/>
                                          <w:szCs w:val="22"/>
                                          <w:lang w:val="pt-BR"/>
                                        </w:rPr>
                                      </m:ctrlPr>
                                    </m:sSubPr>
                                    <m:e>
                                      <m:r>
                                        <w:rPr>
                                          <w:rFonts w:ascii="Cambria Math" w:hAnsi="Cambria Math" w:cs="Trebuchet MS"/>
                                          <w:sz w:val="22"/>
                                          <w:szCs w:val="22"/>
                                          <w:lang w:val="pt-BR"/>
                                        </w:rPr>
                                        <m:t>SELIC</m:t>
                                      </m:r>
                                    </m:e>
                                    <m:sub>
                                      <m:r>
                                        <w:rPr>
                                          <w:rFonts w:ascii="Cambria Math" w:hAnsi="Cambria Math" w:cs="Trebuchet MS"/>
                                          <w:sz w:val="22"/>
                                          <w:szCs w:val="22"/>
                                          <w:lang w:val="pt-BR"/>
                                        </w:rPr>
                                        <m:t>k</m:t>
                                      </m:r>
                                    </m:sub>
                                  </m:sSub>
                                </m:num>
                                <m:den>
                                  <m:r>
                                    <w:rPr>
                                      <w:rFonts w:ascii="Cambria Math" w:hAnsi="Cambria Math" w:cs="Trebuchet MS"/>
                                      <w:sz w:val="22"/>
                                      <w:szCs w:val="22"/>
                                      <w:lang w:val="pt-BR"/>
                                    </w:rPr>
                                    <m:t>100</m:t>
                                  </m:r>
                                </m:den>
                              </m:f>
                              <m:r>
                                <w:rPr>
                                  <w:rFonts w:ascii="Cambria Math" w:hAnsi="Cambria Math" w:cs="Trebuchet MS"/>
                                  <w:sz w:val="22"/>
                                  <w:szCs w:val="22"/>
                                  <w:lang w:val="pt-BR"/>
                                </w:rPr>
                                <m:t>+1</m:t>
                              </m:r>
                            </m:e>
                          </m:d>
                        </m:e>
                        <m:sup>
                          <m:f>
                            <m:fPr>
                              <m:ctrlPr>
                                <w:rPr>
                                  <w:rFonts w:ascii="Cambria Math" w:hAnsi="Cambria Math" w:cs="Trebuchet MS"/>
                                  <w:i/>
                                  <w:sz w:val="22"/>
                                  <w:szCs w:val="22"/>
                                  <w:lang w:val="pt-BR"/>
                                </w:rPr>
                              </m:ctrlPr>
                            </m:fPr>
                            <m:num>
                              <m:r>
                                <w:rPr>
                                  <w:rFonts w:ascii="Cambria Math" w:hAnsi="Cambria Math" w:cs="Trebuchet MS"/>
                                  <w:sz w:val="22"/>
                                  <w:szCs w:val="22"/>
                                  <w:lang w:val="pt-BR"/>
                                </w:rPr>
                                <m:t>21</m:t>
                              </m:r>
                            </m:num>
                            <m:den>
                              <m:r>
                                <w:rPr>
                                  <w:rFonts w:ascii="Cambria Math" w:hAnsi="Cambria Math" w:cs="Trebuchet MS"/>
                                  <w:sz w:val="22"/>
                                  <w:szCs w:val="22"/>
                                  <w:lang w:val="pt-BR"/>
                                </w:rPr>
                                <m:t>252</m:t>
                              </m:r>
                            </m:den>
                          </m:f>
                        </m:sup>
                      </m:sSup>
                    </m:e>
                  </m:d>
                </m:e>
                <m:sup>
                  <m:f>
                    <m:fPr>
                      <m:ctrlPr>
                        <w:rPr>
                          <w:rFonts w:ascii="Cambria Math" w:hAnsi="Cambria Math" w:cs="Trebuchet MS"/>
                          <w:i/>
                          <w:sz w:val="22"/>
                          <w:szCs w:val="22"/>
                          <w:lang w:val="pt-BR"/>
                        </w:rPr>
                      </m:ctrlPr>
                    </m:fPr>
                    <m:num>
                      <m:sSub>
                        <m:sSubPr>
                          <m:ctrlPr>
                            <w:rPr>
                              <w:rFonts w:ascii="Cambria Math" w:hAnsi="Cambria Math" w:cs="Trebuchet MS"/>
                              <w:i/>
                              <w:sz w:val="22"/>
                              <w:szCs w:val="22"/>
                              <w:lang w:val="pt-BR"/>
                            </w:rPr>
                          </m:ctrlPr>
                        </m:sSubPr>
                        <m:e>
                          <m:r>
                            <w:rPr>
                              <w:rFonts w:ascii="Cambria Math" w:hAnsi="Cambria Math" w:cs="Trebuchet MS"/>
                              <w:sz w:val="22"/>
                              <w:szCs w:val="22"/>
                              <w:lang w:val="pt-BR"/>
                            </w:rPr>
                            <m:t>dup</m:t>
                          </m:r>
                        </m:e>
                        <m:sub>
                          <m:r>
                            <w:rPr>
                              <w:rFonts w:ascii="Cambria Math" w:hAnsi="Cambria Math" w:cs="Trebuchet MS"/>
                              <w:sz w:val="22"/>
                              <w:szCs w:val="22"/>
                              <w:lang w:val="pt-BR"/>
                            </w:rPr>
                            <m:t>pro-rata</m:t>
                          </m:r>
                        </m:sub>
                      </m:sSub>
                    </m:num>
                    <m:den>
                      <m:sSub>
                        <m:sSubPr>
                          <m:ctrlPr>
                            <w:rPr>
                              <w:rFonts w:ascii="Cambria Math" w:hAnsi="Cambria Math" w:cs="Trebuchet MS"/>
                              <w:i/>
                              <w:sz w:val="22"/>
                              <w:szCs w:val="22"/>
                              <w:lang w:val="pt-BR"/>
                            </w:rPr>
                          </m:ctrlPr>
                        </m:sSubPr>
                        <m:e>
                          <m:r>
                            <w:rPr>
                              <w:rFonts w:ascii="Cambria Math" w:hAnsi="Cambria Math" w:cs="Trebuchet MS"/>
                              <w:sz w:val="22"/>
                              <w:szCs w:val="22"/>
                              <w:lang w:val="pt-BR"/>
                            </w:rPr>
                            <m:t>dut</m:t>
                          </m:r>
                        </m:e>
                        <m:sub>
                          <m:r>
                            <w:rPr>
                              <w:rFonts w:ascii="Cambria Math" w:hAnsi="Cambria Math" w:cs="Trebuchet MS"/>
                              <w:sz w:val="22"/>
                              <w:szCs w:val="22"/>
                              <w:lang w:val="pt-BR"/>
                            </w:rPr>
                            <m:t>pro-rata</m:t>
                          </m:r>
                        </m:sub>
                      </m:sSub>
                    </m:den>
                  </m:f>
                </m:sup>
              </m:sSup>
            </m:e>
          </m:d>
        </m:oMath>
      </m:oMathPara>
    </w:p>
    <w:p w14:paraId="2AE84B15"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w:p>
    <w:p w14:paraId="2C9520A6"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w:r w:rsidRPr="00807C7D">
        <w:rPr>
          <w:rFonts w:ascii="Trebuchet MS" w:hAnsi="Trebuchet MS" w:cs="Trebuchet MS"/>
          <w:sz w:val="22"/>
          <w:szCs w:val="22"/>
          <w:lang w:val="pt-BR"/>
        </w:rPr>
        <w:t>Para os demais períodos:</w:t>
      </w:r>
    </w:p>
    <w:p w14:paraId="701246BC"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w:p>
    <w:p w14:paraId="0830909D"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m:oMathPara>
        <m:oMath>
          <m:r>
            <w:rPr>
              <w:rFonts w:ascii="Cambria Math" w:hAnsi="Cambria Math" w:cs="Trebuchet MS"/>
              <w:sz w:val="22"/>
              <w:szCs w:val="22"/>
              <w:lang w:val="pt-BR"/>
            </w:rPr>
            <m:t>Fator Selic =</m:t>
          </m:r>
          <m:d>
            <m:dPr>
              <m:begChr m:val="{"/>
              <m:endChr m:val="}"/>
              <m:ctrlPr>
                <w:rPr>
                  <w:rFonts w:ascii="Cambria Math" w:hAnsi="Cambria Math" w:cs="Trebuchet MS"/>
                  <w:i/>
                  <w:sz w:val="22"/>
                  <w:szCs w:val="22"/>
                  <w:lang w:val="pt-BR"/>
                </w:rPr>
              </m:ctrlPr>
            </m:dPr>
            <m:e>
              <m:sSup>
                <m:sSupPr>
                  <m:ctrlPr>
                    <w:rPr>
                      <w:rFonts w:ascii="Cambria Math" w:hAnsi="Cambria Math" w:cs="Trebuchet MS"/>
                      <w:i/>
                      <w:sz w:val="22"/>
                      <w:szCs w:val="22"/>
                      <w:lang w:val="pt-BR"/>
                    </w:rPr>
                  </m:ctrlPr>
                </m:sSupPr>
                <m:e>
                  <m:d>
                    <m:dPr>
                      <m:begChr m:val="["/>
                      <m:endChr m:val="]"/>
                      <m:ctrlPr>
                        <w:rPr>
                          <w:rFonts w:ascii="Cambria Math" w:hAnsi="Cambria Math" w:cs="Trebuchet MS"/>
                          <w:i/>
                          <w:sz w:val="22"/>
                          <w:szCs w:val="22"/>
                          <w:lang w:val="pt-BR"/>
                        </w:rPr>
                      </m:ctrlPr>
                    </m:dPr>
                    <m:e>
                      <m:sSup>
                        <m:sSupPr>
                          <m:ctrlPr>
                            <w:rPr>
                              <w:rFonts w:ascii="Cambria Math" w:hAnsi="Cambria Math" w:cs="Trebuchet MS"/>
                              <w:i/>
                              <w:sz w:val="22"/>
                              <w:szCs w:val="22"/>
                              <w:lang w:val="pt-BR"/>
                            </w:rPr>
                          </m:ctrlPr>
                        </m:sSupPr>
                        <m:e>
                          <m:d>
                            <m:dPr>
                              <m:ctrlPr>
                                <w:rPr>
                                  <w:rFonts w:ascii="Cambria Math" w:hAnsi="Cambria Math" w:cs="Trebuchet MS"/>
                                  <w:i/>
                                  <w:sz w:val="22"/>
                                  <w:szCs w:val="22"/>
                                  <w:lang w:val="pt-BR"/>
                                </w:rPr>
                              </m:ctrlPr>
                            </m:dPr>
                            <m:e>
                              <m:f>
                                <m:fPr>
                                  <m:ctrlPr>
                                    <w:rPr>
                                      <w:rFonts w:ascii="Cambria Math" w:hAnsi="Cambria Math" w:cs="Trebuchet MS"/>
                                      <w:i/>
                                      <w:sz w:val="22"/>
                                      <w:szCs w:val="22"/>
                                      <w:lang w:val="pt-BR"/>
                                    </w:rPr>
                                  </m:ctrlPr>
                                </m:fPr>
                                <m:num>
                                  <m:sSub>
                                    <m:sSubPr>
                                      <m:ctrlPr>
                                        <w:rPr>
                                          <w:rFonts w:ascii="Cambria Math" w:hAnsi="Cambria Math" w:cs="Trebuchet MS"/>
                                          <w:i/>
                                          <w:sz w:val="22"/>
                                          <w:szCs w:val="22"/>
                                          <w:lang w:val="pt-BR"/>
                                        </w:rPr>
                                      </m:ctrlPr>
                                    </m:sSubPr>
                                    <m:e>
                                      <m:r>
                                        <w:rPr>
                                          <w:rFonts w:ascii="Cambria Math" w:hAnsi="Cambria Math" w:cs="Trebuchet MS"/>
                                          <w:sz w:val="22"/>
                                          <w:szCs w:val="22"/>
                                          <w:lang w:val="pt-BR"/>
                                        </w:rPr>
                                        <m:t>SELIC</m:t>
                                      </m:r>
                                    </m:e>
                                    <m:sub>
                                      <m:r>
                                        <w:rPr>
                                          <w:rFonts w:ascii="Cambria Math" w:hAnsi="Cambria Math" w:cs="Trebuchet MS"/>
                                          <w:sz w:val="22"/>
                                          <w:szCs w:val="22"/>
                                          <w:lang w:val="pt-BR"/>
                                        </w:rPr>
                                        <m:t>k</m:t>
                                      </m:r>
                                    </m:sub>
                                  </m:sSub>
                                </m:num>
                                <m:den>
                                  <m:r>
                                    <w:rPr>
                                      <w:rFonts w:ascii="Cambria Math" w:hAnsi="Cambria Math" w:cs="Trebuchet MS"/>
                                      <w:sz w:val="22"/>
                                      <w:szCs w:val="22"/>
                                      <w:lang w:val="pt-BR"/>
                                    </w:rPr>
                                    <m:t>100</m:t>
                                  </m:r>
                                </m:den>
                              </m:f>
                              <m:r>
                                <w:rPr>
                                  <w:rFonts w:ascii="Cambria Math" w:hAnsi="Cambria Math" w:cs="Trebuchet MS"/>
                                  <w:sz w:val="22"/>
                                  <w:szCs w:val="22"/>
                                  <w:lang w:val="pt-BR"/>
                                </w:rPr>
                                <m:t>+1</m:t>
                              </m:r>
                            </m:e>
                          </m:d>
                        </m:e>
                        <m:sup>
                          <m:f>
                            <m:fPr>
                              <m:ctrlPr>
                                <w:rPr>
                                  <w:rFonts w:ascii="Cambria Math" w:hAnsi="Cambria Math" w:cs="Trebuchet MS"/>
                                  <w:i/>
                                  <w:sz w:val="22"/>
                                  <w:szCs w:val="22"/>
                                  <w:lang w:val="pt-BR"/>
                                </w:rPr>
                              </m:ctrlPr>
                            </m:fPr>
                            <m:num>
                              <m:r>
                                <w:rPr>
                                  <w:rFonts w:ascii="Cambria Math" w:hAnsi="Cambria Math" w:cs="Trebuchet MS"/>
                                  <w:sz w:val="22"/>
                                  <w:szCs w:val="22"/>
                                  <w:lang w:val="pt-BR"/>
                                </w:rPr>
                                <m:t>21</m:t>
                              </m:r>
                            </m:num>
                            <m:den>
                              <m:r>
                                <w:rPr>
                                  <w:rFonts w:ascii="Cambria Math" w:hAnsi="Cambria Math" w:cs="Trebuchet MS"/>
                                  <w:sz w:val="22"/>
                                  <w:szCs w:val="22"/>
                                  <w:lang w:val="pt-BR"/>
                                </w:rPr>
                                <m:t>252</m:t>
                              </m:r>
                            </m:den>
                          </m:f>
                        </m:sup>
                      </m:sSup>
                    </m:e>
                  </m:d>
                </m:e>
                <m:sup>
                  <m:f>
                    <m:fPr>
                      <m:ctrlPr>
                        <w:rPr>
                          <w:rFonts w:ascii="Cambria Math" w:hAnsi="Cambria Math" w:cs="Trebuchet MS"/>
                          <w:i/>
                          <w:sz w:val="22"/>
                          <w:szCs w:val="22"/>
                          <w:lang w:val="pt-BR"/>
                        </w:rPr>
                      </m:ctrlPr>
                    </m:fPr>
                    <m:num>
                      <m:r>
                        <w:rPr>
                          <w:rFonts w:ascii="Cambria Math" w:hAnsi="Cambria Math" w:cs="Trebuchet MS"/>
                          <w:sz w:val="22"/>
                          <w:szCs w:val="22"/>
                          <w:lang w:val="pt-BR"/>
                        </w:rPr>
                        <m:t>dup</m:t>
                      </m:r>
                    </m:num>
                    <m:den>
                      <m:r>
                        <w:rPr>
                          <w:rFonts w:ascii="Cambria Math" w:hAnsi="Cambria Math" w:cs="Trebuchet MS"/>
                          <w:sz w:val="22"/>
                          <w:szCs w:val="22"/>
                          <w:lang w:val="pt-BR"/>
                        </w:rPr>
                        <m:t>dut</m:t>
                      </m:r>
                    </m:den>
                  </m:f>
                </m:sup>
              </m:sSup>
            </m:e>
          </m:d>
        </m:oMath>
      </m:oMathPara>
    </w:p>
    <w:p w14:paraId="4A288351"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w:p>
    <w:p w14:paraId="0F42A1AE"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w:p>
    <w:p w14:paraId="0A414F3B"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w:r w:rsidRPr="00807C7D">
        <w:rPr>
          <w:rFonts w:ascii="Trebuchet MS" w:hAnsi="Trebuchet MS" w:cs="Trebuchet MS"/>
          <w:sz w:val="22"/>
          <w:szCs w:val="22"/>
          <w:lang w:val="pt-BR"/>
        </w:rPr>
        <w:tab/>
        <w:t>, onde:</w:t>
      </w:r>
    </w:p>
    <w:p w14:paraId="068934B2"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w:p>
    <w:p w14:paraId="58B75539"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w:p>
    <w:p w14:paraId="0C4D4D44" w14:textId="77777777" w:rsidR="00807C7D" w:rsidRPr="00807C7D" w:rsidRDefault="002F3C4F" w:rsidP="00807C7D">
      <w:pPr>
        <w:tabs>
          <w:tab w:val="left" w:pos="284"/>
        </w:tabs>
        <w:spacing w:line="360" w:lineRule="auto"/>
        <w:jc w:val="both"/>
        <w:rPr>
          <w:rFonts w:ascii="Trebuchet MS" w:hAnsi="Trebuchet MS" w:cs="Trebuchet MS"/>
          <w:sz w:val="22"/>
          <w:szCs w:val="22"/>
          <w:lang w:val="pt-BR"/>
        </w:rPr>
      </w:pPr>
      <m:oMath>
        <m:sSub>
          <m:sSubPr>
            <m:ctrlPr>
              <w:rPr>
                <w:rFonts w:ascii="Cambria Math" w:hAnsi="Cambria Math" w:cs="Trebuchet MS"/>
                <w:i/>
                <w:sz w:val="22"/>
                <w:szCs w:val="22"/>
                <w:lang w:val="pt-BR"/>
              </w:rPr>
            </m:ctrlPr>
          </m:sSubPr>
          <m:e>
            <m:r>
              <w:rPr>
                <w:rFonts w:ascii="Cambria Math" w:hAnsi="Cambria Math" w:cs="Trebuchet MS"/>
                <w:sz w:val="22"/>
                <w:szCs w:val="22"/>
                <w:lang w:val="pt-BR"/>
              </w:rPr>
              <m:t>Selic</m:t>
            </m:r>
          </m:e>
          <m:sub>
            <m:r>
              <w:rPr>
                <w:rFonts w:ascii="Cambria Math" w:hAnsi="Cambria Math" w:cs="Trebuchet MS"/>
                <w:sz w:val="22"/>
                <w:szCs w:val="22"/>
                <w:lang w:val="pt-BR"/>
              </w:rPr>
              <m:t>k</m:t>
            </m:r>
          </m:sub>
        </m:sSub>
      </m:oMath>
      <w:r w:rsidR="00807C7D" w:rsidRPr="00807C7D">
        <w:rPr>
          <w:rFonts w:ascii="Trebuchet MS" w:hAnsi="Trebuchet MS" w:cs="Trebuchet MS"/>
          <w:sz w:val="22"/>
          <w:szCs w:val="22"/>
          <w:lang w:val="pt-BR"/>
        </w:rPr>
        <w:t>: Taxa Selic do último Dia Útil de cada mês, divulgada pelo BACEN, utilizada com duas casas decimais.</w:t>
      </w:r>
    </w:p>
    <w:p w14:paraId="0C99F037"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w:p>
    <w:p w14:paraId="08A11E8A"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w:r w:rsidRPr="00807C7D">
        <w:rPr>
          <w:rFonts w:ascii="Trebuchet MS" w:hAnsi="Trebuchet MS" w:cs="Trebuchet MS"/>
          <w:sz w:val="22"/>
          <w:szCs w:val="22"/>
          <w:lang w:val="pt-BR"/>
        </w:rPr>
        <w:t xml:space="preserve">As definições de </w:t>
      </w:r>
      <w:proofErr w:type="spellStart"/>
      <w:r w:rsidRPr="00807C7D">
        <w:rPr>
          <w:rFonts w:ascii="Trebuchet MS" w:hAnsi="Trebuchet MS" w:cs="Trebuchet MS"/>
          <w:sz w:val="22"/>
          <w:szCs w:val="22"/>
          <w:lang w:val="pt-BR"/>
        </w:rPr>
        <w:t>dut</w:t>
      </w:r>
      <w:proofErr w:type="spellEnd"/>
      <w:r w:rsidRPr="00807C7D">
        <w:rPr>
          <w:rFonts w:ascii="Trebuchet MS" w:hAnsi="Trebuchet MS" w:cs="Trebuchet MS"/>
          <w:sz w:val="22"/>
          <w:szCs w:val="22"/>
          <w:lang w:val="pt-BR"/>
        </w:rPr>
        <w:t xml:space="preserve">, </w:t>
      </w:r>
      <w:proofErr w:type="spellStart"/>
      <w:r w:rsidRPr="00807C7D">
        <w:rPr>
          <w:rFonts w:ascii="Trebuchet MS" w:hAnsi="Trebuchet MS" w:cs="Trebuchet MS"/>
          <w:sz w:val="22"/>
          <w:szCs w:val="22"/>
          <w:lang w:val="pt-BR"/>
        </w:rPr>
        <w:t>dup</w:t>
      </w:r>
      <w:proofErr w:type="spellEnd"/>
      <w:r w:rsidRPr="00807C7D">
        <w:rPr>
          <w:rFonts w:ascii="Trebuchet MS" w:hAnsi="Trebuchet MS" w:cs="Trebuchet MS"/>
          <w:sz w:val="22"/>
          <w:szCs w:val="22"/>
          <w:lang w:val="pt-BR"/>
        </w:rPr>
        <w:t xml:space="preserve">, </w:t>
      </w:r>
      <w:proofErr w:type="spellStart"/>
      <w:r w:rsidRPr="00807C7D">
        <w:rPr>
          <w:rFonts w:ascii="Trebuchet MS" w:hAnsi="Trebuchet MS" w:cs="Trebuchet MS"/>
          <w:sz w:val="22"/>
          <w:szCs w:val="22"/>
          <w:lang w:val="pt-BR"/>
        </w:rPr>
        <w:t>dup</w:t>
      </w:r>
      <w:proofErr w:type="spellEnd"/>
      <w:r w:rsidRPr="00807C7D">
        <w:rPr>
          <w:rFonts w:ascii="Trebuchet MS" w:hAnsi="Trebuchet MS" w:cs="Trebuchet MS"/>
          <w:sz w:val="22"/>
          <w:szCs w:val="22"/>
          <w:lang w:val="pt-BR"/>
        </w:rPr>
        <w:t xml:space="preserve"> pro-rata e </w:t>
      </w:r>
      <w:proofErr w:type="spellStart"/>
      <w:r w:rsidRPr="00807C7D">
        <w:rPr>
          <w:rFonts w:ascii="Trebuchet MS" w:hAnsi="Trebuchet MS" w:cs="Trebuchet MS"/>
          <w:sz w:val="22"/>
          <w:szCs w:val="22"/>
          <w:lang w:val="pt-BR"/>
        </w:rPr>
        <w:t>dut</w:t>
      </w:r>
      <w:proofErr w:type="spellEnd"/>
      <w:r w:rsidRPr="00807C7D">
        <w:rPr>
          <w:rFonts w:ascii="Trebuchet MS" w:hAnsi="Trebuchet MS" w:cs="Trebuchet MS"/>
          <w:sz w:val="22"/>
          <w:szCs w:val="22"/>
          <w:lang w:val="pt-BR"/>
        </w:rPr>
        <w:t xml:space="preserve"> pro-rata são as mesmas utilizadas para o cálculo de juros, na Cláusula Quinta deste Termo de Securitização.</w:t>
      </w:r>
    </w:p>
    <w:p w14:paraId="281D3C39"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w:p>
    <w:p w14:paraId="049C1101"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w:r w:rsidRPr="00807C7D">
        <w:rPr>
          <w:rFonts w:ascii="Trebuchet MS" w:hAnsi="Trebuchet MS" w:cs="Trebuchet MS"/>
          <w:sz w:val="22"/>
          <w:szCs w:val="22"/>
          <w:lang w:val="pt-BR"/>
        </w:rPr>
        <w:t>3.</w:t>
      </w:r>
      <w:r>
        <w:rPr>
          <w:rFonts w:ascii="Trebuchet MS" w:hAnsi="Trebuchet MS" w:cs="Trebuchet MS"/>
          <w:sz w:val="22"/>
          <w:szCs w:val="22"/>
          <w:lang w:val="pt-BR"/>
        </w:rPr>
        <w:t>6</w:t>
      </w:r>
      <w:r w:rsidRPr="00807C7D">
        <w:rPr>
          <w:rFonts w:ascii="Trebuchet MS" w:hAnsi="Trebuchet MS" w:cs="Trebuchet MS"/>
          <w:sz w:val="22"/>
          <w:szCs w:val="22"/>
          <w:lang w:val="pt-BR"/>
        </w:rPr>
        <w:t>.1 A Emissora se obriga a repassar integralmente o Prêmio de Remuneração recebido do Cedente aos Investidores em cada das datas subsequentes de pagamento de amortização e juros remuneratórios dos CRI, conforme previstas neste Termo de Securitização.</w:t>
      </w:r>
    </w:p>
    <w:p w14:paraId="724512FA" w14:textId="77777777" w:rsidR="00807C7D" w:rsidRPr="00807C7D" w:rsidRDefault="00807C7D" w:rsidP="00807C7D">
      <w:pPr>
        <w:tabs>
          <w:tab w:val="left" w:pos="284"/>
        </w:tabs>
        <w:spacing w:line="360" w:lineRule="auto"/>
        <w:jc w:val="both"/>
        <w:rPr>
          <w:rFonts w:ascii="Trebuchet MS" w:hAnsi="Trebuchet MS" w:cs="Trebuchet MS"/>
          <w:sz w:val="22"/>
          <w:szCs w:val="22"/>
          <w:lang w:val="pt-BR"/>
        </w:rPr>
      </w:pPr>
    </w:p>
    <w:p w14:paraId="5EF5E2D3" w14:textId="77777777" w:rsidR="00FA67DF" w:rsidRDefault="00807C7D" w:rsidP="00C42D9F">
      <w:pPr>
        <w:pStyle w:val="BodyText21"/>
        <w:spacing w:line="360" w:lineRule="auto"/>
        <w:rPr>
          <w:rFonts w:ascii="Trebuchet MS" w:hAnsi="Trebuchet MS" w:cs="Trebuchet MS"/>
          <w:color w:val="000000"/>
          <w:sz w:val="22"/>
          <w:szCs w:val="22"/>
        </w:rPr>
      </w:pPr>
      <w:r w:rsidRPr="00C42D9F">
        <w:rPr>
          <w:rFonts w:ascii="Trebuchet MS" w:hAnsi="Trebuchet MS" w:cs="Trebuchet MS"/>
          <w:sz w:val="22"/>
          <w:szCs w:val="22"/>
        </w:rPr>
        <w:t>3.6.2. O pagamento da Multa por Atraso (definida no Contrato de Cessão) é de responsabilidade do Cedente, conforme estipulado no Contrato de Cessão, dessa forma esta multa somente será devida pela Emissora caso esta venha a receber do Cedente conforme estipulado no Contrato de Cessão.</w:t>
      </w:r>
    </w:p>
    <w:p w14:paraId="1A0BA8F9"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4C5E16A6" w14:textId="77777777" w:rsidR="00651B35" w:rsidRPr="00572176" w:rsidRDefault="00651B35" w:rsidP="00210ABC">
      <w:pPr>
        <w:pStyle w:val="Ttulo2"/>
        <w:tabs>
          <w:tab w:val="left" w:pos="284"/>
        </w:tabs>
        <w:spacing w:line="360" w:lineRule="auto"/>
        <w:rPr>
          <w:rFonts w:ascii="Trebuchet MS" w:hAnsi="Trebuchet MS" w:cs="Trebuchet MS"/>
          <w:sz w:val="22"/>
          <w:szCs w:val="22"/>
        </w:rPr>
      </w:pPr>
      <w:bookmarkStart w:id="64" w:name="_Toc163380701"/>
      <w:bookmarkStart w:id="65" w:name="_Toc180553617"/>
      <w:bookmarkStart w:id="66" w:name="_Toc205799092"/>
      <w:bookmarkStart w:id="67" w:name="_Toc241983067"/>
      <w:bookmarkStart w:id="68" w:name="_Toc266295725"/>
      <w:bookmarkStart w:id="69" w:name="_Toc299444346"/>
      <w:bookmarkStart w:id="70" w:name="_Toc299707258"/>
      <w:bookmarkStart w:id="71" w:name="_Toc449709462"/>
      <w:r w:rsidRPr="00572176">
        <w:rPr>
          <w:rFonts w:ascii="Trebuchet MS" w:hAnsi="Trebuchet MS" w:cs="Trebuchet MS"/>
          <w:sz w:val="22"/>
          <w:szCs w:val="22"/>
        </w:rPr>
        <w:t>CLÁUSULA QUARTA – SUBSCRIÇÃO E INTEGRALIZAÇÃO DOS CRI</w:t>
      </w:r>
      <w:bookmarkEnd w:id="64"/>
      <w:bookmarkEnd w:id="65"/>
      <w:bookmarkEnd w:id="66"/>
      <w:bookmarkEnd w:id="67"/>
      <w:bookmarkEnd w:id="68"/>
      <w:bookmarkEnd w:id="69"/>
      <w:bookmarkEnd w:id="70"/>
      <w:bookmarkEnd w:id="71"/>
    </w:p>
    <w:p w14:paraId="5097AF00" w14:textId="77777777" w:rsidR="00651B35" w:rsidRPr="00572176" w:rsidRDefault="00651B35" w:rsidP="00210ABC">
      <w:pPr>
        <w:tabs>
          <w:tab w:val="left" w:pos="284"/>
        </w:tabs>
        <w:spacing w:line="360" w:lineRule="auto"/>
        <w:jc w:val="both"/>
        <w:rPr>
          <w:rFonts w:ascii="Trebuchet MS" w:hAnsi="Trebuchet MS" w:cs="Trebuchet MS"/>
          <w:b/>
          <w:bCs/>
          <w:sz w:val="22"/>
          <w:szCs w:val="22"/>
          <w:lang w:val="pt-BR"/>
        </w:rPr>
      </w:pPr>
      <w:bookmarkStart w:id="72" w:name="_Toc110076263"/>
    </w:p>
    <w:p w14:paraId="662184E4"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lastRenderedPageBreak/>
        <w:t>4.1.</w:t>
      </w:r>
      <w:r w:rsidRPr="00572176">
        <w:rPr>
          <w:rFonts w:ascii="Trebuchet MS" w:hAnsi="Trebuchet MS" w:cs="Trebuchet MS"/>
          <w:sz w:val="22"/>
          <w:szCs w:val="22"/>
          <w:lang w:val="pt-BR"/>
        </w:rPr>
        <w:tab/>
      </w:r>
      <w:r w:rsidR="00C3245B" w:rsidRPr="00C3245B">
        <w:rPr>
          <w:rFonts w:ascii="Trebuchet MS" w:hAnsi="Trebuchet MS" w:cs="Trebuchet MS"/>
          <w:sz w:val="22"/>
          <w:szCs w:val="22"/>
          <w:u w:val="single"/>
          <w:lang w:val="pt-BR"/>
        </w:rPr>
        <w:t>Subscrição e Integralização</w:t>
      </w:r>
      <w:r w:rsidR="00C3245B">
        <w:rPr>
          <w:rFonts w:ascii="Trebuchet MS" w:hAnsi="Trebuchet MS" w:cs="Trebuchet MS"/>
          <w:sz w:val="22"/>
          <w:szCs w:val="22"/>
          <w:lang w:val="pt-BR"/>
        </w:rPr>
        <w:t xml:space="preserve">: </w:t>
      </w:r>
      <w:r w:rsidRPr="00572176">
        <w:rPr>
          <w:rFonts w:ascii="Trebuchet MS" w:hAnsi="Trebuchet MS" w:cs="Trebuchet MS"/>
          <w:sz w:val="22"/>
          <w:szCs w:val="22"/>
          <w:lang w:val="pt-BR"/>
        </w:rPr>
        <w:t xml:space="preserve">Os CRI serão subscritos e integralizados na forma do subitem 4.1.1, abaixo. O preço de integralização de cada um dos CRI será correspondente ao Valor Nominal Unitário na Data de Emissão, acrescido da Atualização Monetária e dos Juros Remuneratórios, conforme item 3.1, acima, calculados </w:t>
      </w:r>
      <w:r w:rsidRPr="00572176">
        <w:rPr>
          <w:rFonts w:ascii="Trebuchet MS" w:hAnsi="Trebuchet MS" w:cs="Trebuchet MS"/>
          <w:i/>
          <w:iCs/>
          <w:sz w:val="22"/>
          <w:szCs w:val="22"/>
          <w:lang w:val="pt-BR"/>
        </w:rPr>
        <w:t>pro rata die</w:t>
      </w:r>
      <w:r w:rsidRPr="00572176">
        <w:rPr>
          <w:rFonts w:ascii="Trebuchet MS" w:hAnsi="Trebuchet MS" w:cs="Trebuchet MS"/>
          <w:sz w:val="22"/>
          <w:szCs w:val="22"/>
          <w:lang w:val="pt-BR"/>
        </w:rPr>
        <w:t xml:space="preserve">, desde a Data de Emissão até a data de sua efetiva integralização, e reduzido de eventuais amortizações que possam vir a ocorrer durante esse período. </w:t>
      </w:r>
    </w:p>
    <w:p w14:paraId="2EF3FC44"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61218395" w14:textId="77777777" w:rsidR="00651B35" w:rsidRPr="00572176" w:rsidRDefault="00651B35" w:rsidP="00210ABC">
      <w:pPr>
        <w:tabs>
          <w:tab w:val="left" w:pos="284"/>
        </w:tabs>
        <w:spacing w:line="360" w:lineRule="auto"/>
        <w:ind w:left="284"/>
        <w:jc w:val="both"/>
        <w:rPr>
          <w:rFonts w:ascii="Trebuchet MS" w:hAnsi="Trebuchet MS" w:cs="Trebuchet MS"/>
          <w:sz w:val="22"/>
          <w:szCs w:val="22"/>
          <w:lang w:val="pt-BR"/>
        </w:rPr>
      </w:pPr>
      <w:r w:rsidRPr="00572176">
        <w:rPr>
          <w:rFonts w:ascii="Trebuchet MS" w:hAnsi="Trebuchet MS" w:cs="Trebuchet MS"/>
          <w:color w:val="000000"/>
          <w:sz w:val="22"/>
          <w:szCs w:val="22"/>
          <w:lang w:val="pt-BR"/>
        </w:rPr>
        <w:t>4.1.1. A</w:t>
      </w:r>
      <w:r w:rsidRPr="00572176">
        <w:rPr>
          <w:rFonts w:ascii="Trebuchet MS" w:hAnsi="Trebuchet MS" w:cs="Trebuchet MS"/>
          <w:sz w:val="22"/>
          <w:szCs w:val="22"/>
          <w:lang w:val="pt-BR"/>
        </w:rPr>
        <w:t xml:space="preserve"> integralização dos CRI será realizada em moeda corrente nacional, à vista, na data a ser informada pela Emissora no Boletim de Subscrição, pelo </w:t>
      </w:r>
      <w:r w:rsidRPr="00572176">
        <w:rPr>
          <w:rFonts w:ascii="Trebuchet MS" w:hAnsi="Trebuchet MS" w:cs="Trebuchet MS"/>
          <w:color w:val="000000"/>
          <w:sz w:val="22"/>
          <w:szCs w:val="22"/>
          <w:lang w:val="pt-BR"/>
        </w:rPr>
        <w:t xml:space="preserve">preço de integralização, conforme previsto no item 4.1 deste Termo. </w:t>
      </w:r>
    </w:p>
    <w:p w14:paraId="5DC1E4E3"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7276B8AC"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4.2.</w:t>
      </w:r>
      <w:r w:rsidRPr="00572176">
        <w:rPr>
          <w:rFonts w:ascii="Trebuchet MS" w:hAnsi="Trebuchet MS" w:cs="Trebuchet MS"/>
          <w:sz w:val="22"/>
          <w:szCs w:val="22"/>
          <w:lang w:val="pt-BR"/>
        </w:rPr>
        <w:tab/>
      </w:r>
      <w:r w:rsidR="00485C78" w:rsidRPr="00485C78">
        <w:rPr>
          <w:rFonts w:ascii="Trebuchet MS" w:hAnsi="Trebuchet MS" w:cs="Trebuchet MS"/>
          <w:sz w:val="22"/>
          <w:szCs w:val="22"/>
          <w:u w:val="single"/>
          <w:lang w:val="pt-BR"/>
        </w:rPr>
        <w:t>Liquidação Financeira</w:t>
      </w:r>
      <w:r w:rsidR="00485C78">
        <w:rPr>
          <w:rFonts w:ascii="Trebuchet MS" w:hAnsi="Trebuchet MS" w:cs="Trebuchet MS"/>
          <w:sz w:val="22"/>
          <w:szCs w:val="22"/>
          <w:lang w:val="pt-BR"/>
        </w:rPr>
        <w:t xml:space="preserve">: </w:t>
      </w:r>
      <w:r w:rsidRPr="00572176">
        <w:rPr>
          <w:rFonts w:ascii="Trebuchet MS" w:hAnsi="Trebuchet MS" w:cs="Trebuchet MS"/>
          <w:sz w:val="22"/>
          <w:szCs w:val="22"/>
          <w:lang w:val="pt-BR"/>
        </w:rPr>
        <w:t xml:space="preserve">A integralização dos CRI será realizada via CETIP ou mediante crédito em conta corrente de titularidade da Emissora. </w:t>
      </w:r>
    </w:p>
    <w:p w14:paraId="4F978104"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023D4AE7" w14:textId="77777777" w:rsidR="00651B35" w:rsidRPr="00572176" w:rsidRDefault="00651B35" w:rsidP="00210ABC">
      <w:pPr>
        <w:pStyle w:val="Ttulo2"/>
        <w:tabs>
          <w:tab w:val="left" w:pos="284"/>
        </w:tabs>
        <w:spacing w:line="360" w:lineRule="auto"/>
        <w:rPr>
          <w:rFonts w:ascii="Trebuchet MS" w:hAnsi="Trebuchet MS" w:cs="Trebuchet MS"/>
          <w:sz w:val="22"/>
          <w:szCs w:val="22"/>
        </w:rPr>
      </w:pPr>
      <w:bookmarkStart w:id="73" w:name="_Toc163380702"/>
      <w:bookmarkStart w:id="74" w:name="_Toc180553618"/>
      <w:bookmarkStart w:id="75" w:name="_Toc205799093"/>
      <w:bookmarkStart w:id="76" w:name="_Toc241983068"/>
      <w:bookmarkStart w:id="77" w:name="_Toc266295726"/>
      <w:bookmarkStart w:id="78" w:name="_Toc299444347"/>
      <w:bookmarkStart w:id="79" w:name="_Toc299707259"/>
      <w:bookmarkStart w:id="80" w:name="_Toc449709463"/>
      <w:r w:rsidRPr="00572176">
        <w:rPr>
          <w:rFonts w:ascii="Trebuchet MS" w:hAnsi="Trebuchet MS" w:cs="Trebuchet MS"/>
          <w:sz w:val="22"/>
          <w:szCs w:val="22"/>
        </w:rPr>
        <w:t xml:space="preserve">CLÁUSULA QUINTA - </w:t>
      </w:r>
      <w:bookmarkEnd w:id="72"/>
      <w:r w:rsidRPr="00572176">
        <w:rPr>
          <w:rFonts w:ascii="Trebuchet MS" w:hAnsi="Trebuchet MS" w:cs="Trebuchet MS"/>
          <w:sz w:val="22"/>
          <w:szCs w:val="22"/>
        </w:rPr>
        <w:t>CÁLCULO DO SALDO DEVEDOR COM ATUALIZAÇÃO MONETÁRIA, JUROS REMUNERATÓRIOS E AMORTIZAÇÃO</w:t>
      </w:r>
      <w:bookmarkEnd w:id="73"/>
      <w:bookmarkEnd w:id="74"/>
      <w:bookmarkEnd w:id="75"/>
      <w:bookmarkEnd w:id="76"/>
      <w:r w:rsidRPr="00572176">
        <w:rPr>
          <w:rFonts w:ascii="Trebuchet MS" w:hAnsi="Trebuchet MS" w:cs="Trebuchet MS"/>
          <w:sz w:val="22"/>
          <w:szCs w:val="22"/>
        </w:rPr>
        <w:t xml:space="preserve"> DOS CRI</w:t>
      </w:r>
      <w:bookmarkEnd w:id="77"/>
      <w:bookmarkEnd w:id="78"/>
      <w:bookmarkEnd w:id="79"/>
      <w:bookmarkEnd w:id="80"/>
    </w:p>
    <w:p w14:paraId="046F283C" w14:textId="77777777" w:rsidR="00651B35" w:rsidRPr="00572176" w:rsidRDefault="00651B35" w:rsidP="00210ABC">
      <w:pPr>
        <w:tabs>
          <w:tab w:val="left" w:pos="284"/>
        </w:tabs>
        <w:spacing w:line="360" w:lineRule="auto"/>
        <w:jc w:val="both"/>
        <w:rPr>
          <w:rFonts w:ascii="Trebuchet MS" w:hAnsi="Trebuchet MS" w:cs="Trebuchet MS"/>
          <w:b/>
          <w:bCs/>
          <w:sz w:val="22"/>
          <w:szCs w:val="22"/>
          <w:lang w:val="pt-BR"/>
        </w:rPr>
      </w:pPr>
    </w:p>
    <w:p w14:paraId="37672EA3" w14:textId="77777777" w:rsidR="00906D9F" w:rsidRPr="00572176" w:rsidRDefault="00651B35" w:rsidP="00906D9F">
      <w:pPr>
        <w:pStyle w:val="BodyText21"/>
        <w:tabs>
          <w:tab w:val="left" w:pos="284"/>
        </w:tabs>
        <w:spacing w:line="360" w:lineRule="auto"/>
        <w:rPr>
          <w:rFonts w:ascii="Trebuchet MS" w:hAnsi="Trebuchet MS" w:cs="Trebuchet MS"/>
          <w:sz w:val="22"/>
          <w:szCs w:val="22"/>
        </w:rPr>
      </w:pPr>
      <w:bookmarkStart w:id="81" w:name="_DV_M100"/>
      <w:bookmarkEnd w:id="81"/>
      <w:r w:rsidRPr="00572176">
        <w:rPr>
          <w:rFonts w:ascii="Trebuchet MS" w:hAnsi="Trebuchet MS" w:cs="Trebuchet MS"/>
          <w:sz w:val="22"/>
          <w:szCs w:val="22"/>
        </w:rPr>
        <w:t>5.1.</w:t>
      </w:r>
      <w:r w:rsidRPr="00572176">
        <w:rPr>
          <w:rFonts w:ascii="Trebuchet MS" w:hAnsi="Trebuchet MS" w:cs="Trebuchet MS"/>
          <w:sz w:val="22"/>
          <w:szCs w:val="22"/>
        </w:rPr>
        <w:tab/>
      </w:r>
      <w:r w:rsidR="00906D9F" w:rsidRPr="00906D9F">
        <w:rPr>
          <w:rFonts w:ascii="Trebuchet MS" w:hAnsi="Trebuchet MS" w:cs="Trebuchet MS"/>
          <w:sz w:val="22"/>
          <w:szCs w:val="22"/>
          <w:u w:val="single"/>
        </w:rPr>
        <w:t xml:space="preserve"> </w:t>
      </w:r>
      <w:r w:rsidR="00906D9F" w:rsidRPr="00485C78">
        <w:rPr>
          <w:rFonts w:ascii="Trebuchet MS" w:hAnsi="Trebuchet MS" w:cs="Trebuchet MS"/>
          <w:sz w:val="22"/>
          <w:szCs w:val="22"/>
          <w:u w:val="single"/>
        </w:rPr>
        <w:t>Atualização</w:t>
      </w:r>
      <w:r w:rsidR="00906D9F">
        <w:rPr>
          <w:rFonts w:ascii="Trebuchet MS" w:hAnsi="Trebuchet MS" w:cs="Trebuchet MS"/>
          <w:sz w:val="22"/>
          <w:szCs w:val="22"/>
        </w:rPr>
        <w:t xml:space="preserve">: </w:t>
      </w:r>
      <w:r w:rsidR="00906D9F" w:rsidRPr="00572176">
        <w:rPr>
          <w:rFonts w:ascii="Trebuchet MS" w:hAnsi="Trebuchet MS" w:cs="Trebuchet MS"/>
          <w:sz w:val="22"/>
          <w:szCs w:val="22"/>
        </w:rPr>
        <w:t>O saldo devedor unitário de cada CRI, será atualizado monetariamente da seguinte forma:</w:t>
      </w:r>
    </w:p>
    <w:p w14:paraId="0C74ED76" w14:textId="77777777" w:rsidR="00906D9F" w:rsidRPr="00572176" w:rsidRDefault="00906D9F" w:rsidP="00906D9F">
      <w:pPr>
        <w:tabs>
          <w:tab w:val="left" w:pos="284"/>
        </w:tabs>
        <w:spacing w:line="360" w:lineRule="auto"/>
        <w:jc w:val="center"/>
        <w:rPr>
          <w:rFonts w:ascii="Trebuchet MS" w:hAnsi="Trebuchet MS" w:cs="Trebuchet MS"/>
          <w:i/>
          <w:iCs/>
          <w:sz w:val="22"/>
          <w:szCs w:val="22"/>
          <w:lang w:val="pt-BR"/>
        </w:rPr>
      </w:pPr>
    </w:p>
    <w:p w14:paraId="7CC692A4" w14:textId="77777777" w:rsidR="00906D9F" w:rsidRPr="00572176" w:rsidRDefault="00906D9F" w:rsidP="00906D9F">
      <w:pPr>
        <w:tabs>
          <w:tab w:val="left" w:pos="284"/>
        </w:tabs>
        <w:spacing w:line="360" w:lineRule="auto"/>
        <w:jc w:val="center"/>
        <w:rPr>
          <w:rFonts w:ascii="Trebuchet MS" w:hAnsi="Trebuchet MS" w:cs="Trebuchet MS"/>
          <w:i/>
          <w:iCs/>
          <w:sz w:val="22"/>
          <w:szCs w:val="22"/>
          <w:lang w:val="pt-BR"/>
        </w:rPr>
      </w:pPr>
      <w:r>
        <w:rPr>
          <w:rFonts w:ascii="Trebuchet MS" w:hAnsi="Trebuchet MS" w:cs="Trebuchet MS"/>
          <w:i/>
          <w:iCs/>
          <w:sz w:val="22"/>
          <w:szCs w:val="22"/>
          <w:lang w:val="pt-BR"/>
        </w:rPr>
        <w:t>VNA</w:t>
      </w:r>
      <w:r w:rsidRPr="00572176">
        <w:rPr>
          <w:rFonts w:ascii="Trebuchet MS" w:hAnsi="Trebuchet MS" w:cs="Trebuchet MS"/>
          <w:i/>
          <w:iCs/>
          <w:sz w:val="22"/>
          <w:szCs w:val="22"/>
          <w:lang w:val="pt-BR"/>
        </w:rPr>
        <w:t xml:space="preserve"> = </w:t>
      </w:r>
      <w:r>
        <w:rPr>
          <w:rFonts w:ascii="Trebuchet MS" w:hAnsi="Trebuchet MS" w:cs="Trebuchet MS"/>
          <w:i/>
          <w:iCs/>
          <w:sz w:val="22"/>
          <w:szCs w:val="22"/>
          <w:lang w:val="pt-BR"/>
        </w:rPr>
        <w:t>VNB</w:t>
      </w:r>
      <w:r w:rsidRPr="00572176">
        <w:rPr>
          <w:rFonts w:ascii="Trebuchet MS" w:hAnsi="Trebuchet MS" w:cs="Trebuchet MS"/>
          <w:i/>
          <w:iCs/>
          <w:sz w:val="22"/>
          <w:szCs w:val="22"/>
          <w:lang w:val="pt-BR"/>
        </w:rPr>
        <w:t xml:space="preserve"> x C</w:t>
      </w:r>
    </w:p>
    <w:p w14:paraId="68F4A86B" w14:textId="77777777" w:rsidR="00906D9F" w:rsidRPr="00572176" w:rsidRDefault="00906D9F" w:rsidP="00906D9F">
      <w:pPr>
        <w:tabs>
          <w:tab w:val="left" w:pos="284"/>
        </w:tabs>
        <w:spacing w:line="360" w:lineRule="auto"/>
        <w:ind w:left="284"/>
        <w:jc w:val="both"/>
        <w:rPr>
          <w:rFonts w:ascii="Trebuchet MS" w:hAnsi="Trebuchet MS" w:cs="Trebuchet MS"/>
          <w:sz w:val="22"/>
          <w:szCs w:val="22"/>
          <w:lang w:val="pt-BR"/>
        </w:rPr>
      </w:pPr>
    </w:p>
    <w:p w14:paraId="0CEE010B" w14:textId="77777777" w:rsidR="00906D9F" w:rsidRDefault="00906D9F" w:rsidP="00906D9F">
      <w:pPr>
        <w:tabs>
          <w:tab w:val="left" w:pos="284"/>
        </w:tabs>
        <w:spacing w:line="360" w:lineRule="auto"/>
        <w:ind w:left="284"/>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onde</w:t>
      </w:r>
      <w:proofErr w:type="gramEnd"/>
      <w:r w:rsidRPr="00572176">
        <w:rPr>
          <w:rFonts w:ascii="Trebuchet MS" w:hAnsi="Trebuchet MS" w:cs="Trebuchet MS"/>
          <w:sz w:val="22"/>
          <w:szCs w:val="22"/>
          <w:lang w:val="pt-BR"/>
        </w:rPr>
        <w:t>:</w:t>
      </w:r>
    </w:p>
    <w:p w14:paraId="21AAB341" w14:textId="77777777" w:rsidR="00906D9F" w:rsidRPr="00572176" w:rsidRDefault="00906D9F" w:rsidP="00906D9F">
      <w:pPr>
        <w:tabs>
          <w:tab w:val="left" w:pos="284"/>
        </w:tabs>
        <w:spacing w:line="360" w:lineRule="auto"/>
        <w:ind w:left="284"/>
        <w:jc w:val="both"/>
        <w:rPr>
          <w:rFonts w:ascii="Trebuchet MS" w:hAnsi="Trebuchet MS" w:cs="Trebuchet MS"/>
          <w:sz w:val="22"/>
          <w:szCs w:val="22"/>
          <w:lang w:val="pt-BR"/>
        </w:rPr>
      </w:pPr>
    </w:p>
    <w:p w14:paraId="2CAB7731" w14:textId="77777777" w:rsidR="00906D9F" w:rsidRDefault="00906D9F" w:rsidP="00906D9F">
      <w:pPr>
        <w:tabs>
          <w:tab w:val="left" w:pos="284"/>
        </w:tabs>
        <w:spacing w:line="360" w:lineRule="auto"/>
        <w:ind w:left="284"/>
        <w:jc w:val="both"/>
        <w:rPr>
          <w:rFonts w:ascii="Trebuchet MS" w:hAnsi="Trebuchet MS" w:cs="Trebuchet MS"/>
          <w:sz w:val="22"/>
          <w:szCs w:val="22"/>
          <w:lang w:val="pt-BR"/>
        </w:rPr>
      </w:pPr>
      <w:r>
        <w:rPr>
          <w:rFonts w:ascii="Trebuchet MS" w:hAnsi="Trebuchet MS" w:cs="Trebuchet MS"/>
          <w:sz w:val="22"/>
          <w:szCs w:val="22"/>
          <w:lang w:val="pt-BR"/>
        </w:rPr>
        <w:t>VNA</w:t>
      </w:r>
      <w:r w:rsidRPr="00572176">
        <w:rPr>
          <w:rFonts w:ascii="Trebuchet MS" w:hAnsi="Trebuchet MS" w:cs="Trebuchet MS"/>
          <w:sz w:val="22"/>
          <w:szCs w:val="22"/>
          <w:lang w:val="pt-BR"/>
        </w:rPr>
        <w:t xml:space="preserve"> =</w:t>
      </w:r>
      <w:r>
        <w:rPr>
          <w:rFonts w:ascii="Trebuchet MS" w:hAnsi="Trebuchet MS" w:cs="Trebuchet MS"/>
          <w:sz w:val="22"/>
          <w:szCs w:val="22"/>
          <w:lang w:val="pt-BR"/>
        </w:rPr>
        <w:t xml:space="preserve"> </w:t>
      </w:r>
      <w:r w:rsidRPr="00572176">
        <w:rPr>
          <w:rFonts w:ascii="Trebuchet MS" w:hAnsi="Trebuchet MS" w:cs="Trebuchet MS"/>
          <w:sz w:val="22"/>
          <w:szCs w:val="22"/>
          <w:lang w:val="pt-BR"/>
        </w:rPr>
        <w:t>Valor Nominal Unitário atualizado, calculado com 8 (oito) casas decimais, sem arredondamento;</w:t>
      </w:r>
    </w:p>
    <w:p w14:paraId="49085D94" w14:textId="77777777" w:rsidR="00906D9F" w:rsidRPr="00572176" w:rsidRDefault="00906D9F" w:rsidP="00906D9F">
      <w:pPr>
        <w:tabs>
          <w:tab w:val="left" w:pos="284"/>
        </w:tabs>
        <w:spacing w:line="360" w:lineRule="auto"/>
        <w:ind w:left="284"/>
        <w:jc w:val="both"/>
        <w:rPr>
          <w:rFonts w:ascii="Trebuchet MS" w:hAnsi="Trebuchet MS" w:cs="Trebuchet MS"/>
          <w:sz w:val="22"/>
          <w:szCs w:val="22"/>
          <w:lang w:val="pt-BR"/>
        </w:rPr>
      </w:pPr>
    </w:p>
    <w:p w14:paraId="60FADB3E" w14:textId="77777777" w:rsidR="00906D9F" w:rsidRDefault="00906D9F" w:rsidP="00906D9F">
      <w:pPr>
        <w:tabs>
          <w:tab w:val="left" w:pos="284"/>
        </w:tabs>
        <w:spacing w:line="360" w:lineRule="auto"/>
        <w:ind w:left="284"/>
        <w:jc w:val="both"/>
        <w:rPr>
          <w:rFonts w:ascii="Trebuchet MS" w:hAnsi="Trebuchet MS" w:cs="Trebuchet MS"/>
          <w:sz w:val="22"/>
          <w:szCs w:val="22"/>
          <w:lang w:val="pt-BR"/>
        </w:rPr>
      </w:pPr>
      <w:r>
        <w:rPr>
          <w:rFonts w:ascii="Trebuchet MS" w:hAnsi="Trebuchet MS" w:cs="Trebuchet MS"/>
          <w:sz w:val="22"/>
          <w:szCs w:val="22"/>
          <w:lang w:val="pt-BR"/>
        </w:rPr>
        <w:t>VNB</w:t>
      </w:r>
      <w:r>
        <w:rPr>
          <w:rFonts w:ascii="Trebuchet MS" w:hAnsi="Trebuchet MS" w:cs="Trebuchet MS"/>
          <w:sz w:val="22"/>
          <w:szCs w:val="22"/>
          <w:lang w:val="pt-BR"/>
        </w:rPr>
        <w:tab/>
      </w:r>
      <w:r w:rsidRPr="00572176">
        <w:rPr>
          <w:rFonts w:ascii="Trebuchet MS" w:hAnsi="Trebuchet MS" w:cs="Trebuchet MS"/>
          <w:sz w:val="22"/>
          <w:szCs w:val="22"/>
          <w:lang w:val="pt-BR"/>
        </w:rPr>
        <w:t xml:space="preserve"> = </w:t>
      </w:r>
      <w:r w:rsidRPr="00C368A2">
        <w:rPr>
          <w:rFonts w:ascii="Trebuchet MS" w:hAnsi="Trebuchet MS" w:cs="Trebuchet MS"/>
          <w:sz w:val="22"/>
          <w:szCs w:val="22"/>
          <w:lang w:val="pt-BR"/>
        </w:rPr>
        <w:t>Valor Nominal de emissão, ou da data da última amortização ou</w:t>
      </w:r>
      <w:r>
        <w:rPr>
          <w:rFonts w:ascii="Trebuchet MS" w:hAnsi="Trebuchet MS" w:cs="Trebuchet MS"/>
          <w:sz w:val="22"/>
          <w:szCs w:val="22"/>
          <w:lang w:val="pt-BR"/>
        </w:rPr>
        <w:t xml:space="preserve"> </w:t>
      </w:r>
      <w:r w:rsidRPr="00C368A2">
        <w:rPr>
          <w:rFonts w:ascii="Trebuchet MS" w:hAnsi="Trebuchet MS" w:cs="Trebuchet MS"/>
          <w:sz w:val="22"/>
          <w:szCs w:val="22"/>
          <w:lang w:val="pt-BR"/>
        </w:rPr>
        <w:t>incorporação, se houver, calculado/informado c</w:t>
      </w:r>
      <w:r>
        <w:rPr>
          <w:rFonts w:ascii="Trebuchet MS" w:hAnsi="Trebuchet MS" w:cs="Trebuchet MS"/>
          <w:sz w:val="22"/>
          <w:szCs w:val="22"/>
          <w:lang w:val="pt-BR"/>
        </w:rPr>
        <w:t xml:space="preserve">om 8 (oito) casas decimais, sem </w:t>
      </w:r>
      <w:r w:rsidRPr="00C368A2">
        <w:rPr>
          <w:rFonts w:ascii="Trebuchet MS" w:hAnsi="Trebuchet MS" w:cs="Trebuchet MS"/>
          <w:sz w:val="22"/>
          <w:szCs w:val="22"/>
          <w:lang w:val="pt-BR"/>
        </w:rPr>
        <w:t>arredondamento;</w:t>
      </w:r>
    </w:p>
    <w:p w14:paraId="12B9C99F" w14:textId="77777777" w:rsidR="00906D9F" w:rsidRDefault="00906D9F" w:rsidP="00906D9F">
      <w:pPr>
        <w:tabs>
          <w:tab w:val="left" w:pos="284"/>
        </w:tabs>
        <w:spacing w:line="360" w:lineRule="auto"/>
        <w:ind w:left="284"/>
        <w:jc w:val="both"/>
        <w:rPr>
          <w:rFonts w:ascii="Trebuchet MS" w:hAnsi="Trebuchet MS" w:cs="Trebuchet MS"/>
          <w:sz w:val="22"/>
          <w:szCs w:val="22"/>
          <w:lang w:val="pt-BR"/>
        </w:rPr>
      </w:pPr>
    </w:p>
    <w:p w14:paraId="7C78820B" w14:textId="77777777" w:rsidR="00906D9F" w:rsidRPr="00E744F1" w:rsidRDefault="00906D9F" w:rsidP="00906D9F">
      <w:pPr>
        <w:tabs>
          <w:tab w:val="left" w:pos="284"/>
        </w:tabs>
        <w:spacing w:line="360" w:lineRule="auto"/>
        <w:ind w:left="284"/>
        <w:jc w:val="both"/>
        <w:rPr>
          <w:rFonts w:ascii="Trebuchet MS" w:hAnsi="Trebuchet MS" w:cs="Trebuchet MS"/>
          <w:sz w:val="22"/>
          <w:szCs w:val="22"/>
          <w:lang w:val="pt-BR"/>
        </w:rPr>
      </w:pPr>
      <w:r w:rsidRPr="00E744F1">
        <w:rPr>
          <w:rFonts w:ascii="Trebuchet MS" w:hAnsi="Trebuchet MS" w:cs="Trebuchet MS"/>
          <w:sz w:val="22"/>
          <w:szCs w:val="22"/>
          <w:lang w:val="pt-BR"/>
        </w:rPr>
        <w:t xml:space="preserve">C = Fator resultante do </w:t>
      </w:r>
      <w:proofErr w:type="spellStart"/>
      <w:r w:rsidRPr="00E744F1">
        <w:rPr>
          <w:rFonts w:ascii="Trebuchet MS" w:hAnsi="Trebuchet MS" w:cs="Trebuchet MS"/>
          <w:sz w:val="22"/>
          <w:szCs w:val="22"/>
          <w:lang w:val="pt-BR"/>
        </w:rPr>
        <w:t>produtório</w:t>
      </w:r>
      <w:proofErr w:type="spellEnd"/>
      <w:r w:rsidRPr="00E744F1">
        <w:rPr>
          <w:rFonts w:ascii="Trebuchet MS" w:hAnsi="Trebuchet MS" w:cs="Trebuchet MS"/>
          <w:sz w:val="22"/>
          <w:szCs w:val="22"/>
          <w:lang w:val="pt-BR"/>
        </w:rPr>
        <w:t xml:space="preserve"> das TR utilizadas, calculado com 8 (oito) casas decimais, sem arredondamento, apurado da seguinte forma:</w:t>
      </w:r>
    </w:p>
    <w:p w14:paraId="3621E36C" w14:textId="77777777" w:rsidR="00906D9F" w:rsidRDefault="00906D9F" w:rsidP="00906D9F">
      <w:pPr>
        <w:tabs>
          <w:tab w:val="left" w:pos="284"/>
        </w:tabs>
        <w:spacing w:line="360" w:lineRule="auto"/>
        <w:ind w:left="284"/>
        <w:jc w:val="both"/>
        <w:rPr>
          <w:rFonts w:ascii="Trebuchet MS" w:hAnsi="Trebuchet MS" w:cs="Trebuchet MS"/>
          <w:sz w:val="22"/>
          <w:szCs w:val="22"/>
          <w:lang w:val="pt-BR"/>
        </w:rPr>
      </w:pPr>
    </w:p>
    <w:p w14:paraId="4D1E70CA" w14:textId="77777777" w:rsidR="00906D9F" w:rsidRDefault="00906D9F" w:rsidP="00906D9F">
      <w:pPr>
        <w:pStyle w:val="BodyText21"/>
        <w:tabs>
          <w:tab w:val="left" w:pos="284"/>
        </w:tabs>
        <w:spacing w:line="360" w:lineRule="auto"/>
        <w:ind w:left="284"/>
        <w:rPr>
          <w:rFonts w:ascii="Trebuchet MS" w:hAnsi="Trebuchet MS" w:cs="Trebuchet MS"/>
          <w:sz w:val="22"/>
          <w:szCs w:val="22"/>
        </w:rPr>
      </w:pPr>
      <w:r>
        <w:rPr>
          <w:rFonts w:ascii="Trebuchet MS" w:hAnsi="Trebuchet MS" w:cs="Trebuchet MS"/>
          <w:sz w:val="22"/>
          <w:szCs w:val="22"/>
        </w:rPr>
        <w:lastRenderedPageBreak/>
        <w:t>Para o primeiro período:</w:t>
      </w:r>
    </w:p>
    <w:p w14:paraId="23D9C4F5" w14:textId="77777777" w:rsidR="00906D9F" w:rsidRDefault="00906D9F" w:rsidP="00906D9F">
      <w:pPr>
        <w:spacing w:after="240"/>
        <w:ind w:left="708"/>
        <w:contextualSpacing/>
        <w:jc w:val="center"/>
      </w:pPr>
    </w:p>
    <w:p w14:paraId="7465C118" w14:textId="77777777" w:rsidR="00C47A8F" w:rsidRPr="0059343E" w:rsidRDefault="00C47A8F" w:rsidP="00C47A8F">
      <w:pPr>
        <w:tabs>
          <w:tab w:val="left" w:pos="284"/>
        </w:tabs>
        <w:spacing w:line="360" w:lineRule="auto"/>
        <w:ind w:left="284"/>
        <w:jc w:val="center"/>
        <w:rPr>
          <w:rFonts w:ascii="Trebuchet MS" w:hAnsi="Trebuchet MS" w:cs="Trebuchet MS"/>
        </w:rPr>
      </w:pPr>
      <m:oMathPara>
        <m:oMath>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TR</m:t>
                                  </m:r>
                                </m:e>
                                <m:sub>
                                  <m:r>
                                    <w:rPr>
                                      <w:rFonts w:ascii="Cambria Math" w:hAnsi="Cambria Math"/>
                                    </w:rPr>
                                    <m:t>k</m:t>
                                  </m:r>
                                </m:sub>
                              </m:sSub>
                            </m:num>
                            <m:den>
                              <m:r>
                                <w:rPr>
                                  <w:rFonts w:ascii="Cambria Math" w:hAnsi="Cambria Math"/>
                                </w:rPr>
                                <m:t>100</m:t>
                              </m:r>
                            </m:den>
                          </m:f>
                          <m:r>
                            <w:rPr>
                              <w:rFonts w:ascii="Cambria Math" w:hAnsi="Cambria Math"/>
                            </w:rPr>
                            <m:t>+1</m:t>
                          </m:r>
                        </m:e>
                      </m:d>
                    </m:e>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dup</m:t>
                              </m:r>
                            </m:e>
                            <m:sub>
                              <m:r>
                                <w:rPr>
                                  <w:rFonts w:ascii="Cambria Math" w:hAnsi="Cambria Math"/>
                                  <w:sz w:val="22"/>
                                </w:rPr>
                                <m:t>pro-rata</m:t>
                              </m:r>
                            </m:sub>
                          </m:sSub>
                        </m:num>
                        <m:den>
                          <m:sSub>
                            <m:sSubPr>
                              <m:ctrlPr>
                                <w:rPr>
                                  <w:rFonts w:ascii="Cambria Math" w:hAnsi="Cambria Math"/>
                                  <w:i/>
                                  <w:sz w:val="22"/>
                                </w:rPr>
                              </m:ctrlPr>
                            </m:sSubPr>
                            <m:e>
                              <m:r>
                                <w:rPr>
                                  <w:rFonts w:ascii="Cambria Math" w:hAnsi="Cambria Math"/>
                                  <w:sz w:val="22"/>
                                </w:rPr>
                                <m:t>dut</m:t>
                              </m:r>
                            </m:e>
                            <m:sub>
                              <m:r>
                                <w:rPr>
                                  <w:rFonts w:ascii="Cambria Math" w:hAnsi="Cambria Math"/>
                                  <w:sz w:val="22"/>
                                </w:rPr>
                                <m:t>pro-rata</m:t>
                              </m:r>
                            </m:sub>
                          </m:sSub>
                        </m:den>
                      </m:f>
                    </m:sup>
                  </m:sSup>
                </m:e>
              </m:d>
            </m:e>
          </m:nary>
        </m:oMath>
      </m:oMathPara>
    </w:p>
    <w:p w14:paraId="7EADAA9A" w14:textId="77777777" w:rsidR="00906D9F" w:rsidRDefault="00906D9F" w:rsidP="00906D9F">
      <w:pPr>
        <w:tabs>
          <w:tab w:val="left" w:pos="284"/>
        </w:tabs>
        <w:spacing w:line="360" w:lineRule="auto"/>
        <w:ind w:left="284"/>
        <w:jc w:val="center"/>
        <w:rPr>
          <w:rFonts w:ascii="Trebuchet MS" w:hAnsi="Trebuchet MS" w:cs="Trebuchet MS"/>
          <w:sz w:val="22"/>
          <w:szCs w:val="22"/>
          <w:lang w:val="pt-BR"/>
        </w:rPr>
      </w:pPr>
    </w:p>
    <w:p w14:paraId="6776E3EF" w14:textId="77777777" w:rsidR="00906D9F" w:rsidRDefault="00906D9F" w:rsidP="00906D9F">
      <w:pPr>
        <w:tabs>
          <w:tab w:val="left" w:pos="284"/>
        </w:tabs>
        <w:spacing w:line="360" w:lineRule="auto"/>
        <w:ind w:left="284"/>
        <w:rPr>
          <w:rFonts w:ascii="Trebuchet MS" w:hAnsi="Trebuchet MS" w:cs="Trebuchet MS"/>
          <w:sz w:val="22"/>
          <w:szCs w:val="22"/>
          <w:lang w:val="pt-BR"/>
        </w:rPr>
      </w:pPr>
      <w:r>
        <w:rPr>
          <w:rFonts w:ascii="Trebuchet MS" w:hAnsi="Trebuchet MS" w:cs="Trebuchet MS"/>
          <w:sz w:val="22"/>
          <w:szCs w:val="22"/>
          <w:lang w:val="pt-BR"/>
        </w:rPr>
        <w:t>Para os demais períodos:</w:t>
      </w:r>
    </w:p>
    <w:p w14:paraId="571329C1" w14:textId="77777777" w:rsidR="00C47A8F" w:rsidRPr="00E744F1" w:rsidRDefault="00C47A8F" w:rsidP="00C47A8F">
      <w:pPr>
        <w:tabs>
          <w:tab w:val="left" w:pos="284"/>
        </w:tabs>
        <w:spacing w:line="360" w:lineRule="auto"/>
        <w:ind w:left="284"/>
        <w:jc w:val="center"/>
        <w:rPr>
          <w:rFonts w:ascii="Trebuchet MS" w:hAnsi="Trebuchet MS" w:cs="Trebuchet MS"/>
          <w:sz w:val="22"/>
          <w:szCs w:val="22"/>
          <w:lang w:val="pt-BR"/>
        </w:rPr>
      </w:pPr>
      <m:oMathPara>
        <m:oMath>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TR</m:t>
                                  </m:r>
                                </m:e>
                                <m:sub>
                                  <m:r>
                                    <w:rPr>
                                      <w:rFonts w:ascii="Cambria Math" w:hAnsi="Cambria Math"/>
                                    </w:rPr>
                                    <m:t>k</m:t>
                                  </m:r>
                                </m:sub>
                              </m:sSub>
                            </m:num>
                            <m:den>
                              <m:r>
                                <w:rPr>
                                  <w:rFonts w:ascii="Cambria Math" w:hAnsi="Cambria Math"/>
                                </w:rPr>
                                <m:t>100</m:t>
                              </m:r>
                            </m:den>
                          </m:f>
                          <m:r>
                            <w:rPr>
                              <w:rFonts w:ascii="Cambria Math" w:hAnsi="Cambria Math"/>
                            </w:rPr>
                            <m:t>+1</m:t>
                          </m:r>
                        </m:e>
                      </m:d>
                    </m:e>
                    <m:sup>
                      <m:f>
                        <m:fPr>
                          <m:ctrlPr>
                            <w:rPr>
                              <w:rFonts w:ascii="Cambria Math" w:hAnsi="Cambria Math"/>
                              <w:i/>
                            </w:rPr>
                          </m:ctrlPr>
                        </m:fPr>
                        <m:num>
                          <m:r>
                            <w:rPr>
                              <w:rFonts w:ascii="Cambria Math" w:hAnsi="Cambria Math"/>
                            </w:rPr>
                            <m:t>dup</m:t>
                          </m:r>
                        </m:num>
                        <m:den>
                          <m:r>
                            <w:rPr>
                              <w:rFonts w:ascii="Cambria Math" w:hAnsi="Cambria Math"/>
                            </w:rPr>
                            <m:t>dut</m:t>
                          </m:r>
                        </m:den>
                      </m:f>
                    </m:sup>
                  </m:sSup>
                </m:e>
              </m:d>
            </m:e>
          </m:nary>
        </m:oMath>
      </m:oMathPara>
    </w:p>
    <w:p w14:paraId="1535BA77" w14:textId="77777777" w:rsidR="00906D9F" w:rsidRPr="00E744F1" w:rsidRDefault="00906D9F" w:rsidP="00906D9F">
      <w:pPr>
        <w:tabs>
          <w:tab w:val="left" w:pos="284"/>
        </w:tabs>
        <w:spacing w:line="360" w:lineRule="auto"/>
        <w:ind w:left="284"/>
        <w:jc w:val="center"/>
        <w:rPr>
          <w:rFonts w:ascii="Trebuchet MS" w:hAnsi="Trebuchet MS" w:cs="Trebuchet MS"/>
          <w:sz w:val="22"/>
          <w:szCs w:val="22"/>
          <w:lang w:val="pt-BR"/>
        </w:rPr>
      </w:pPr>
    </w:p>
    <w:p w14:paraId="493F298B" w14:textId="77777777" w:rsidR="00906D9F" w:rsidRPr="00E744F1" w:rsidRDefault="00906D9F" w:rsidP="00906D9F">
      <w:pPr>
        <w:tabs>
          <w:tab w:val="left" w:pos="284"/>
        </w:tabs>
        <w:spacing w:line="360" w:lineRule="auto"/>
        <w:ind w:left="284"/>
        <w:jc w:val="both"/>
        <w:rPr>
          <w:rFonts w:ascii="Trebuchet MS" w:hAnsi="Trebuchet MS" w:cs="Trebuchet MS"/>
          <w:sz w:val="22"/>
          <w:szCs w:val="22"/>
          <w:lang w:val="pt-BR"/>
        </w:rPr>
      </w:pPr>
      <w:proofErr w:type="gramStart"/>
      <w:r w:rsidRPr="00E744F1">
        <w:rPr>
          <w:rFonts w:ascii="Trebuchet MS" w:hAnsi="Trebuchet MS" w:cs="Trebuchet MS"/>
          <w:sz w:val="22"/>
          <w:szCs w:val="22"/>
          <w:lang w:val="pt-BR"/>
        </w:rPr>
        <w:t>onde</w:t>
      </w:r>
      <w:proofErr w:type="gramEnd"/>
      <w:r w:rsidRPr="00E744F1">
        <w:rPr>
          <w:rFonts w:ascii="Trebuchet MS" w:hAnsi="Trebuchet MS" w:cs="Trebuchet MS"/>
          <w:sz w:val="22"/>
          <w:szCs w:val="22"/>
          <w:lang w:val="pt-BR"/>
        </w:rPr>
        <w:t>:</w:t>
      </w:r>
    </w:p>
    <w:p w14:paraId="172989D2" w14:textId="77777777" w:rsidR="00906D9F" w:rsidRPr="00E744F1" w:rsidRDefault="00906D9F" w:rsidP="00906D9F">
      <w:pPr>
        <w:tabs>
          <w:tab w:val="left" w:pos="284"/>
        </w:tabs>
        <w:spacing w:line="360" w:lineRule="auto"/>
        <w:ind w:left="284"/>
        <w:jc w:val="both"/>
        <w:rPr>
          <w:rFonts w:ascii="Trebuchet MS" w:hAnsi="Trebuchet MS" w:cs="Trebuchet MS"/>
          <w:sz w:val="22"/>
          <w:szCs w:val="22"/>
          <w:lang w:val="pt-BR"/>
        </w:rPr>
      </w:pPr>
    </w:p>
    <w:p w14:paraId="2F990C57" w14:textId="77777777" w:rsidR="00906D9F" w:rsidRPr="00E744F1" w:rsidRDefault="00906D9F" w:rsidP="00906D9F">
      <w:pPr>
        <w:tabs>
          <w:tab w:val="left" w:pos="284"/>
        </w:tabs>
        <w:spacing w:line="360" w:lineRule="auto"/>
        <w:ind w:left="284"/>
        <w:jc w:val="both"/>
        <w:rPr>
          <w:rFonts w:ascii="Trebuchet MS" w:hAnsi="Trebuchet MS" w:cs="Trebuchet MS"/>
          <w:sz w:val="22"/>
          <w:szCs w:val="22"/>
          <w:lang w:val="pt-BR"/>
        </w:rPr>
      </w:pPr>
      <w:proofErr w:type="gramStart"/>
      <w:r w:rsidRPr="00E744F1">
        <w:rPr>
          <w:rFonts w:ascii="Trebuchet MS" w:hAnsi="Trebuchet MS" w:cs="Trebuchet MS"/>
          <w:sz w:val="22"/>
          <w:szCs w:val="22"/>
          <w:lang w:val="pt-BR"/>
        </w:rPr>
        <w:t>n</w:t>
      </w:r>
      <w:proofErr w:type="gramEnd"/>
      <w:r w:rsidRPr="00E744F1">
        <w:rPr>
          <w:rFonts w:ascii="Trebuchet MS" w:hAnsi="Trebuchet MS" w:cs="Trebuchet MS"/>
          <w:sz w:val="22"/>
          <w:szCs w:val="22"/>
          <w:lang w:val="pt-BR"/>
        </w:rPr>
        <w:t xml:space="preserve"> = Número total de TR consideradas entre a Data de Emissão, ou última amortização, se houver, e a data de atualização ou vencimento;</w:t>
      </w:r>
    </w:p>
    <w:p w14:paraId="1D7B3149" w14:textId="77777777" w:rsidR="00C47A8F" w:rsidRDefault="00C47A8F" w:rsidP="00C47A8F">
      <w:pPr>
        <w:tabs>
          <w:tab w:val="left" w:pos="284"/>
        </w:tabs>
        <w:spacing w:line="360" w:lineRule="auto"/>
        <w:ind w:left="284"/>
        <w:jc w:val="both"/>
        <w:rPr>
          <w:rFonts w:ascii="Trebuchet MS" w:hAnsi="Trebuchet MS" w:cs="Trebuchet MS"/>
          <w:sz w:val="22"/>
          <w:szCs w:val="22"/>
          <w:lang w:val="pt-BR"/>
        </w:rPr>
      </w:pPr>
    </w:p>
    <w:p w14:paraId="1A1E8288" w14:textId="77777777" w:rsidR="00C47A8F" w:rsidRPr="00C42D9F" w:rsidRDefault="00C47A8F" w:rsidP="00C47A8F">
      <w:pPr>
        <w:tabs>
          <w:tab w:val="left" w:pos="284"/>
        </w:tabs>
        <w:spacing w:line="360" w:lineRule="auto"/>
        <w:ind w:left="284"/>
        <w:jc w:val="both"/>
        <w:rPr>
          <w:rFonts w:ascii="Trebuchet MS" w:hAnsi="Trebuchet MS" w:cs="Trebuchet MS"/>
          <w:i/>
          <w:sz w:val="22"/>
          <w:szCs w:val="22"/>
          <w:lang w:val="pt-BR"/>
        </w:rPr>
      </w:pPr>
      <w:r w:rsidRPr="00C42D9F">
        <w:rPr>
          <w:rFonts w:ascii="Trebuchet MS" w:hAnsi="Trebuchet MS" w:cs="Trebuchet MS"/>
          <w:i/>
          <w:sz w:val="22"/>
          <w:szCs w:val="22"/>
          <w:lang w:val="pt-BR"/>
        </w:rPr>
        <w:t>Para o primeiro período:</w:t>
      </w:r>
    </w:p>
    <w:p w14:paraId="1F825A0C" w14:textId="77777777" w:rsidR="00C47A8F" w:rsidRDefault="00C47A8F" w:rsidP="00C47A8F">
      <w:pPr>
        <w:tabs>
          <w:tab w:val="left" w:pos="284"/>
        </w:tabs>
        <w:spacing w:line="360" w:lineRule="auto"/>
        <w:ind w:left="284"/>
        <w:jc w:val="both"/>
        <w:rPr>
          <w:rFonts w:ascii="Trebuchet MS" w:hAnsi="Trebuchet MS" w:cs="Trebuchet MS"/>
          <w:sz w:val="22"/>
          <w:szCs w:val="22"/>
          <w:lang w:val="pt-BR"/>
        </w:rPr>
      </w:pPr>
    </w:p>
    <w:p w14:paraId="66C55280" w14:textId="77777777" w:rsidR="00C47A8F" w:rsidRDefault="00C47A8F" w:rsidP="00C47A8F">
      <w:pPr>
        <w:tabs>
          <w:tab w:val="left" w:pos="284"/>
        </w:tabs>
        <w:spacing w:line="360" w:lineRule="auto"/>
        <w:ind w:left="284"/>
        <w:jc w:val="both"/>
        <w:rPr>
          <w:rFonts w:ascii="Trebuchet MS" w:hAnsi="Trebuchet MS" w:cs="Trebuchet MS"/>
          <w:sz w:val="22"/>
          <w:szCs w:val="22"/>
          <w:lang w:val="pt-BR"/>
        </w:rPr>
      </w:pPr>
      <w:proofErr w:type="spellStart"/>
      <w:r w:rsidRPr="00A6132A">
        <w:rPr>
          <w:rFonts w:ascii="Trebuchet MS" w:hAnsi="Trebuchet MS" w:cs="Trebuchet MS"/>
          <w:sz w:val="22"/>
          <w:szCs w:val="22"/>
          <w:lang w:val="pt-BR"/>
        </w:rPr>
        <w:t>TRk</w:t>
      </w:r>
      <w:proofErr w:type="spellEnd"/>
      <w:r>
        <w:rPr>
          <w:rFonts w:ascii="Trebuchet MS" w:hAnsi="Trebuchet MS" w:cs="Trebuchet MS"/>
          <w:sz w:val="22"/>
          <w:szCs w:val="22"/>
          <w:lang w:val="pt-BR"/>
        </w:rPr>
        <w:t xml:space="preserve"> = Taxa Referencial (TR) da Data da Emissão</w:t>
      </w:r>
      <w:r w:rsidRPr="00A6132A">
        <w:rPr>
          <w:rFonts w:ascii="Trebuchet MS" w:hAnsi="Trebuchet MS" w:cs="Trebuchet MS"/>
          <w:sz w:val="22"/>
          <w:szCs w:val="22"/>
          <w:lang w:val="pt-BR"/>
        </w:rPr>
        <w:t>, divulgadas pelo BACEN entre a Data de Emissão, última amortização ou incorporação, se houver, e a data de atualização ou vencimento;</w:t>
      </w:r>
    </w:p>
    <w:p w14:paraId="3AFAF807" w14:textId="77777777" w:rsidR="00C47A8F" w:rsidRDefault="00C47A8F" w:rsidP="00C47A8F">
      <w:pPr>
        <w:tabs>
          <w:tab w:val="left" w:pos="284"/>
        </w:tabs>
        <w:spacing w:line="360" w:lineRule="auto"/>
        <w:ind w:left="284"/>
        <w:jc w:val="both"/>
        <w:rPr>
          <w:rFonts w:ascii="Trebuchet MS" w:hAnsi="Trebuchet MS" w:cs="Trebuchet MS"/>
          <w:sz w:val="22"/>
          <w:szCs w:val="22"/>
          <w:lang w:val="pt-BR"/>
        </w:rPr>
      </w:pPr>
    </w:p>
    <w:p w14:paraId="490A043A" w14:textId="77777777" w:rsidR="00906D9F" w:rsidRPr="00C42D9F" w:rsidRDefault="00C47A8F" w:rsidP="00C47A8F">
      <w:pPr>
        <w:tabs>
          <w:tab w:val="left" w:pos="284"/>
        </w:tabs>
        <w:spacing w:line="360" w:lineRule="auto"/>
        <w:ind w:left="284"/>
        <w:jc w:val="both"/>
        <w:rPr>
          <w:rFonts w:ascii="Trebuchet MS" w:hAnsi="Trebuchet MS" w:cs="Trebuchet MS"/>
          <w:i/>
          <w:sz w:val="22"/>
          <w:szCs w:val="22"/>
          <w:lang w:val="pt-BR"/>
        </w:rPr>
      </w:pPr>
      <w:r w:rsidRPr="00C42D9F">
        <w:rPr>
          <w:rFonts w:ascii="Trebuchet MS" w:hAnsi="Trebuchet MS" w:cs="Trebuchet MS"/>
          <w:i/>
          <w:sz w:val="22"/>
          <w:szCs w:val="22"/>
          <w:lang w:val="pt-BR"/>
        </w:rPr>
        <w:t>Para os demais períodos:</w:t>
      </w:r>
    </w:p>
    <w:p w14:paraId="2050FD30" w14:textId="77777777" w:rsidR="00C47A8F" w:rsidRPr="00E744F1" w:rsidRDefault="00C47A8F" w:rsidP="00C47A8F">
      <w:pPr>
        <w:tabs>
          <w:tab w:val="left" w:pos="284"/>
        </w:tabs>
        <w:spacing w:line="360" w:lineRule="auto"/>
        <w:ind w:left="284"/>
        <w:jc w:val="both"/>
        <w:rPr>
          <w:rFonts w:ascii="Trebuchet MS" w:hAnsi="Trebuchet MS" w:cs="Trebuchet MS"/>
          <w:sz w:val="22"/>
          <w:szCs w:val="22"/>
          <w:lang w:val="pt-BR"/>
        </w:rPr>
      </w:pPr>
    </w:p>
    <w:p w14:paraId="5E0DE54A" w14:textId="77777777" w:rsidR="00906D9F" w:rsidRPr="00E744F1" w:rsidRDefault="00906D9F" w:rsidP="00906D9F">
      <w:pPr>
        <w:tabs>
          <w:tab w:val="left" w:pos="284"/>
        </w:tabs>
        <w:spacing w:line="360" w:lineRule="auto"/>
        <w:ind w:left="284"/>
        <w:jc w:val="both"/>
        <w:rPr>
          <w:rFonts w:ascii="Trebuchet MS" w:hAnsi="Trebuchet MS" w:cs="Trebuchet MS"/>
          <w:sz w:val="22"/>
          <w:szCs w:val="22"/>
          <w:lang w:val="pt-BR"/>
        </w:rPr>
      </w:pPr>
      <w:proofErr w:type="spellStart"/>
      <w:r w:rsidRPr="00E744F1">
        <w:rPr>
          <w:rFonts w:ascii="Trebuchet MS" w:hAnsi="Trebuchet MS" w:cs="Trebuchet MS"/>
          <w:sz w:val="22"/>
          <w:szCs w:val="22"/>
          <w:lang w:val="pt-BR"/>
        </w:rPr>
        <w:t>TRk</w:t>
      </w:r>
      <w:proofErr w:type="spellEnd"/>
      <w:r>
        <w:rPr>
          <w:rFonts w:ascii="Trebuchet MS" w:hAnsi="Trebuchet MS" w:cs="Trebuchet MS"/>
          <w:sz w:val="22"/>
          <w:szCs w:val="22"/>
          <w:lang w:val="pt-BR"/>
        </w:rPr>
        <w:t xml:space="preserve"> = Taxas Referenciais (TR) do 10</w:t>
      </w:r>
      <w:r w:rsidRPr="00E744F1">
        <w:rPr>
          <w:rFonts w:ascii="Trebuchet MS" w:hAnsi="Trebuchet MS" w:cs="Trebuchet MS"/>
          <w:sz w:val="22"/>
          <w:szCs w:val="22"/>
          <w:lang w:val="pt-BR"/>
        </w:rPr>
        <w:t>º dia do mês, divulgadas pelo BACEN entre a Data de Emissão, última amortização ou incorporação, se houver, e a data de atualização ou vencimento;</w:t>
      </w:r>
    </w:p>
    <w:p w14:paraId="56223354" w14:textId="77777777" w:rsidR="00906D9F" w:rsidRPr="00E744F1" w:rsidRDefault="00906D9F" w:rsidP="00906D9F">
      <w:pPr>
        <w:tabs>
          <w:tab w:val="left" w:pos="284"/>
        </w:tabs>
        <w:spacing w:line="360" w:lineRule="auto"/>
        <w:ind w:left="284"/>
        <w:jc w:val="both"/>
        <w:rPr>
          <w:rFonts w:ascii="Trebuchet MS" w:hAnsi="Trebuchet MS" w:cs="Trebuchet MS"/>
          <w:sz w:val="22"/>
          <w:szCs w:val="22"/>
          <w:lang w:val="pt-BR"/>
        </w:rPr>
      </w:pPr>
    </w:p>
    <w:p w14:paraId="7918097C" w14:textId="77777777" w:rsidR="00906D9F" w:rsidRDefault="00906D9F" w:rsidP="00906D9F">
      <w:pPr>
        <w:pStyle w:val="BodyText21"/>
        <w:tabs>
          <w:tab w:val="left" w:pos="284"/>
        </w:tabs>
        <w:spacing w:line="360" w:lineRule="auto"/>
        <w:ind w:left="284"/>
        <w:rPr>
          <w:rFonts w:ascii="Trebuchet MS" w:hAnsi="Trebuchet MS" w:cs="Trebuchet MS"/>
          <w:sz w:val="22"/>
          <w:szCs w:val="22"/>
        </w:rPr>
      </w:pPr>
      <w:proofErr w:type="spellStart"/>
      <w:proofErr w:type="gramStart"/>
      <w:r>
        <w:rPr>
          <w:rFonts w:ascii="Trebuchet MS" w:hAnsi="Trebuchet MS" w:cs="Trebuchet MS"/>
          <w:sz w:val="22"/>
          <w:szCs w:val="22"/>
        </w:rPr>
        <w:t>du</w:t>
      </w:r>
      <w:r w:rsidRPr="00572176">
        <w:rPr>
          <w:rFonts w:ascii="Trebuchet MS" w:hAnsi="Trebuchet MS" w:cs="Trebuchet MS"/>
          <w:sz w:val="22"/>
          <w:szCs w:val="22"/>
        </w:rPr>
        <w:t>p</w:t>
      </w:r>
      <w:r w:rsidRPr="0041100F">
        <w:rPr>
          <w:rFonts w:ascii="Trebuchet MS" w:hAnsi="Trebuchet MS" w:cs="Trebuchet MS"/>
          <w:sz w:val="18"/>
          <w:szCs w:val="22"/>
        </w:rPr>
        <w:t>pro</w:t>
      </w:r>
      <w:proofErr w:type="spellEnd"/>
      <w:proofErr w:type="gramEnd"/>
      <w:r w:rsidRPr="0041100F">
        <w:rPr>
          <w:rFonts w:ascii="Trebuchet MS" w:hAnsi="Trebuchet MS" w:cs="Trebuchet MS"/>
          <w:sz w:val="18"/>
          <w:szCs w:val="22"/>
        </w:rPr>
        <w:t>-rata</w:t>
      </w:r>
      <w:r w:rsidRPr="00572176">
        <w:rPr>
          <w:rFonts w:ascii="Trebuchet MS" w:hAnsi="Trebuchet MS" w:cs="Trebuchet MS"/>
          <w:sz w:val="22"/>
          <w:szCs w:val="22"/>
        </w:rPr>
        <w:t xml:space="preserve"> =</w:t>
      </w:r>
      <w:r>
        <w:rPr>
          <w:rFonts w:ascii="Trebuchet MS" w:hAnsi="Trebuchet MS" w:cs="Trebuchet MS"/>
          <w:sz w:val="22"/>
          <w:szCs w:val="22"/>
        </w:rPr>
        <w:t xml:space="preserve"> Número de Dias Ú</w:t>
      </w:r>
      <w:r w:rsidRPr="0041100F">
        <w:rPr>
          <w:rFonts w:ascii="Trebuchet MS" w:hAnsi="Trebuchet MS" w:cs="Trebuchet MS"/>
          <w:sz w:val="22"/>
          <w:szCs w:val="22"/>
        </w:rPr>
        <w:t>teis entre a Data de Emissão e a data</w:t>
      </w:r>
      <w:r>
        <w:rPr>
          <w:rFonts w:ascii="Trebuchet MS" w:hAnsi="Trebuchet MS" w:cs="Trebuchet MS"/>
          <w:sz w:val="22"/>
          <w:szCs w:val="22"/>
        </w:rPr>
        <w:t xml:space="preserve"> </w:t>
      </w:r>
      <w:r w:rsidRPr="0041100F">
        <w:rPr>
          <w:rFonts w:ascii="Trebuchet MS" w:hAnsi="Trebuchet MS" w:cs="Trebuchet MS"/>
          <w:sz w:val="22"/>
          <w:szCs w:val="22"/>
        </w:rPr>
        <w:t>de atualização ou aniversário mensal imediatamente posterior;</w:t>
      </w:r>
    </w:p>
    <w:p w14:paraId="2A30D06F" w14:textId="77777777" w:rsidR="00906D9F" w:rsidRPr="00572176" w:rsidRDefault="00906D9F" w:rsidP="00906D9F">
      <w:pPr>
        <w:pStyle w:val="BodyText21"/>
        <w:tabs>
          <w:tab w:val="left" w:pos="284"/>
        </w:tabs>
        <w:spacing w:line="360" w:lineRule="auto"/>
        <w:ind w:left="284"/>
        <w:rPr>
          <w:rFonts w:ascii="Trebuchet MS" w:hAnsi="Trebuchet MS" w:cs="Trebuchet MS"/>
          <w:sz w:val="22"/>
          <w:szCs w:val="22"/>
        </w:rPr>
      </w:pPr>
    </w:p>
    <w:p w14:paraId="2DB90BDD" w14:textId="77777777" w:rsidR="00906D9F" w:rsidRPr="00572176" w:rsidRDefault="00906D9F" w:rsidP="00906D9F">
      <w:pPr>
        <w:pStyle w:val="BodyText21"/>
        <w:tabs>
          <w:tab w:val="left" w:pos="284"/>
        </w:tabs>
        <w:spacing w:line="360" w:lineRule="auto"/>
        <w:ind w:left="284"/>
        <w:rPr>
          <w:rFonts w:ascii="Trebuchet MS" w:hAnsi="Trebuchet MS" w:cs="Trebuchet MS"/>
          <w:sz w:val="22"/>
          <w:szCs w:val="22"/>
        </w:rPr>
      </w:pPr>
      <w:proofErr w:type="spellStart"/>
      <w:proofErr w:type="gramStart"/>
      <w:r>
        <w:rPr>
          <w:rFonts w:ascii="Trebuchet MS" w:hAnsi="Trebuchet MS" w:cs="Trebuchet MS"/>
          <w:sz w:val="22"/>
          <w:szCs w:val="22"/>
        </w:rPr>
        <w:t>dut</w:t>
      </w:r>
      <w:r w:rsidRPr="0041100F">
        <w:rPr>
          <w:rFonts w:ascii="Trebuchet MS" w:hAnsi="Trebuchet MS" w:cs="Trebuchet MS"/>
          <w:sz w:val="18"/>
          <w:szCs w:val="22"/>
        </w:rPr>
        <w:t>pro</w:t>
      </w:r>
      <w:proofErr w:type="spellEnd"/>
      <w:proofErr w:type="gramEnd"/>
      <w:r w:rsidRPr="0041100F">
        <w:rPr>
          <w:rFonts w:ascii="Trebuchet MS" w:hAnsi="Trebuchet MS" w:cs="Trebuchet MS"/>
          <w:sz w:val="18"/>
          <w:szCs w:val="22"/>
        </w:rPr>
        <w:t>-rata</w:t>
      </w:r>
      <w:r w:rsidRPr="00572176">
        <w:rPr>
          <w:rFonts w:ascii="Trebuchet MS" w:hAnsi="Trebuchet MS" w:cs="Trebuchet MS"/>
          <w:sz w:val="22"/>
          <w:szCs w:val="22"/>
        </w:rPr>
        <w:t xml:space="preserve"> = </w:t>
      </w:r>
      <w:r w:rsidRPr="0041100F">
        <w:rPr>
          <w:rFonts w:ascii="Trebuchet MS" w:hAnsi="Trebuchet MS" w:cs="Trebuchet MS"/>
          <w:sz w:val="22"/>
          <w:szCs w:val="22"/>
        </w:rPr>
        <w:t xml:space="preserve">Número de </w:t>
      </w:r>
      <w:r>
        <w:rPr>
          <w:rFonts w:ascii="Trebuchet MS" w:hAnsi="Trebuchet MS" w:cs="Trebuchet MS"/>
          <w:sz w:val="22"/>
          <w:szCs w:val="22"/>
        </w:rPr>
        <w:t>Dias Úteis</w:t>
      </w:r>
      <w:r w:rsidR="00C47A8F">
        <w:rPr>
          <w:rFonts w:ascii="Trebuchet MS" w:hAnsi="Trebuchet MS" w:cs="Trebuchet MS"/>
          <w:sz w:val="22"/>
          <w:szCs w:val="22"/>
        </w:rPr>
        <w:t xml:space="preserve"> do período de vigência da </w:t>
      </w:r>
      <w:proofErr w:type="spellStart"/>
      <w:r w:rsidR="00C47A8F">
        <w:rPr>
          <w:rFonts w:ascii="Trebuchet MS" w:hAnsi="Trebuchet MS" w:cs="Trebuchet MS"/>
          <w:sz w:val="22"/>
          <w:szCs w:val="22"/>
        </w:rPr>
        <w:t>TRk</w:t>
      </w:r>
      <w:proofErr w:type="spellEnd"/>
      <w:r w:rsidRPr="0041100F">
        <w:rPr>
          <w:rFonts w:ascii="Trebuchet MS" w:hAnsi="Trebuchet MS" w:cs="Trebuchet MS"/>
          <w:sz w:val="22"/>
          <w:szCs w:val="22"/>
        </w:rPr>
        <w:t>;</w:t>
      </w:r>
    </w:p>
    <w:p w14:paraId="2F08F973" w14:textId="77777777" w:rsidR="00906D9F" w:rsidRDefault="00906D9F" w:rsidP="00906D9F">
      <w:pPr>
        <w:pStyle w:val="BodyText21"/>
        <w:tabs>
          <w:tab w:val="left" w:pos="284"/>
        </w:tabs>
        <w:spacing w:line="360" w:lineRule="auto"/>
        <w:ind w:left="284"/>
        <w:rPr>
          <w:rFonts w:ascii="Trebuchet MS" w:hAnsi="Trebuchet MS" w:cs="Trebuchet MS"/>
          <w:sz w:val="22"/>
          <w:szCs w:val="22"/>
        </w:rPr>
      </w:pPr>
    </w:p>
    <w:p w14:paraId="0656744B" w14:textId="77777777" w:rsidR="00906D9F" w:rsidRDefault="00906D9F" w:rsidP="00906D9F">
      <w:pPr>
        <w:pStyle w:val="BodyText21"/>
        <w:tabs>
          <w:tab w:val="left" w:pos="284"/>
        </w:tabs>
        <w:spacing w:line="360" w:lineRule="auto"/>
        <w:ind w:left="284"/>
        <w:rPr>
          <w:rFonts w:ascii="Trebuchet MS" w:hAnsi="Trebuchet MS" w:cs="Trebuchet MS"/>
          <w:sz w:val="22"/>
          <w:szCs w:val="22"/>
        </w:rPr>
      </w:pPr>
      <w:proofErr w:type="spellStart"/>
      <w:r>
        <w:rPr>
          <w:rFonts w:ascii="Trebuchet MS" w:hAnsi="Trebuchet MS" w:cs="Trebuchet MS"/>
          <w:sz w:val="22"/>
          <w:szCs w:val="22"/>
        </w:rPr>
        <w:lastRenderedPageBreak/>
        <w:t>du</w:t>
      </w:r>
      <w:r w:rsidRPr="00572176">
        <w:rPr>
          <w:rFonts w:ascii="Trebuchet MS" w:hAnsi="Trebuchet MS" w:cs="Trebuchet MS"/>
          <w:sz w:val="22"/>
          <w:szCs w:val="22"/>
        </w:rPr>
        <w:t>p</w:t>
      </w:r>
      <w:proofErr w:type="spellEnd"/>
      <w:r w:rsidRPr="00572176">
        <w:rPr>
          <w:rFonts w:ascii="Trebuchet MS" w:hAnsi="Trebuchet MS" w:cs="Trebuchet MS"/>
          <w:sz w:val="22"/>
          <w:szCs w:val="22"/>
        </w:rPr>
        <w:t xml:space="preserve"> =</w:t>
      </w:r>
      <w:r w:rsidRPr="0041100F">
        <w:t xml:space="preserve"> </w:t>
      </w:r>
      <w:r w:rsidRPr="0041100F">
        <w:rPr>
          <w:rFonts w:ascii="Trebuchet MS" w:hAnsi="Trebuchet MS" w:cs="Trebuchet MS"/>
          <w:sz w:val="22"/>
          <w:szCs w:val="22"/>
        </w:rPr>
        <w:t xml:space="preserve">Número de </w:t>
      </w:r>
      <w:r>
        <w:rPr>
          <w:rFonts w:ascii="Trebuchet MS" w:hAnsi="Trebuchet MS" w:cs="Trebuchet MS"/>
          <w:sz w:val="22"/>
          <w:szCs w:val="22"/>
        </w:rPr>
        <w:t>Dias Úteis</w:t>
      </w:r>
      <w:r w:rsidRPr="0041100F">
        <w:rPr>
          <w:rFonts w:ascii="Trebuchet MS" w:hAnsi="Trebuchet MS" w:cs="Trebuchet MS"/>
          <w:sz w:val="22"/>
          <w:szCs w:val="22"/>
        </w:rPr>
        <w:t xml:space="preserve"> entre o primeiro aniversário mensal imediatamente</w:t>
      </w:r>
      <w:r>
        <w:rPr>
          <w:rFonts w:ascii="Trebuchet MS" w:hAnsi="Trebuchet MS" w:cs="Trebuchet MS"/>
          <w:sz w:val="22"/>
          <w:szCs w:val="22"/>
        </w:rPr>
        <w:t xml:space="preserve"> </w:t>
      </w:r>
      <w:r w:rsidRPr="0041100F">
        <w:rPr>
          <w:rFonts w:ascii="Trebuchet MS" w:hAnsi="Trebuchet MS" w:cs="Trebuchet MS"/>
          <w:sz w:val="22"/>
          <w:szCs w:val="22"/>
        </w:rPr>
        <w:t>posterior à Data de Emissão e a data de atualização; ou entre o</w:t>
      </w:r>
      <w:r>
        <w:rPr>
          <w:rFonts w:ascii="Trebuchet MS" w:hAnsi="Trebuchet MS" w:cs="Trebuchet MS"/>
          <w:sz w:val="22"/>
          <w:szCs w:val="22"/>
        </w:rPr>
        <w:t xml:space="preserve"> </w:t>
      </w:r>
      <w:r w:rsidRPr="0041100F">
        <w:rPr>
          <w:rFonts w:ascii="Trebuchet MS" w:hAnsi="Trebuchet MS" w:cs="Trebuchet MS"/>
          <w:sz w:val="22"/>
          <w:szCs w:val="22"/>
        </w:rPr>
        <w:t>primeiro aniversário mensal imediatamente posterior à Data de</w:t>
      </w:r>
      <w:r>
        <w:rPr>
          <w:rFonts w:ascii="Trebuchet MS" w:hAnsi="Trebuchet MS" w:cs="Trebuchet MS"/>
          <w:sz w:val="22"/>
          <w:szCs w:val="22"/>
        </w:rPr>
        <w:t xml:space="preserve"> </w:t>
      </w:r>
      <w:r w:rsidRPr="0041100F">
        <w:rPr>
          <w:rFonts w:ascii="Trebuchet MS" w:hAnsi="Trebuchet MS" w:cs="Trebuchet MS"/>
          <w:sz w:val="22"/>
          <w:szCs w:val="22"/>
        </w:rPr>
        <w:t>Emissão e a data de incorporação inicial, se houver; ou entre a data</w:t>
      </w:r>
      <w:r>
        <w:rPr>
          <w:rFonts w:ascii="Trebuchet MS" w:hAnsi="Trebuchet MS" w:cs="Trebuchet MS"/>
          <w:sz w:val="22"/>
          <w:szCs w:val="22"/>
        </w:rPr>
        <w:t xml:space="preserve"> </w:t>
      </w:r>
      <w:r w:rsidRPr="0041100F">
        <w:rPr>
          <w:rFonts w:ascii="Trebuchet MS" w:hAnsi="Trebuchet MS" w:cs="Trebuchet MS"/>
          <w:sz w:val="22"/>
          <w:szCs w:val="22"/>
        </w:rPr>
        <w:t>de incorporação, se houver, e a data de atualização ou do primeiro evento de</w:t>
      </w:r>
      <w:r>
        <w:rPr>
          <w:rFonts w:ascii="Trebuchet MS" w:hAnsi="Trebuchet MS" w:cs="Trebuchet MS"/>
          <w:sz w:val="22"/>
          <w:szCs w:val="22"/>
        </w:rPr>
        <w:t xml:space="preserve"> atualização</w:t>
      </w:r>
      <w:r w:rsidRPr="0041100F">
        <w:rPr>
          <w:rFonts w:ascii="Trebuchet MS" w:hAnsi="Trebuchet MS" w:cs="Trebuchet MS"/>
          <w:sz w:val="22"/>
          <w:szCs w:val="22"/>
        </w:rPr>
        <w:t>; ou entre o primeiro aniversário mensal imediatamente posterior à Data de</w:t>
      </w:r>
      <w:r>
        <w:rPr>
          <w:rFonts w:ascii="Trebuchet MS" w:hAnsi="Trebuchet MS" w:cs="Trebuchet MS"/>
          <w:sz w:val="22"/>
          <w:szCs w:val="22"/>
        </w:rPr>
        <w:t xml:space="preserve"> </w:t>
      </w:r>
      <w:r w:rsidRPr="0041100F">
        <w:rPr>
          <w:rFonts w:ascii="Trebuchet MS" w:hAnsi="Trebuchet MS" w:cs="Trebuchet MS"/>
          <w:sz w:val="22"/>
          <w:szCs w:val="22"/>
        </w:rPr>
        <w:t>Emissão e a data do primeiro evento posterior ao primeiro</w:t>
      </w:r>
      <w:r>
        <w:rPr>
          <w:rFonts w:ascii="Trebuchet MS" w:hAnsi="Trebuchet MS" w:cs="Trebuchet MS"/>
          <w:sz w:val="22"/>
          <w:szCs w:val="22"/>
        </w:rPr>
        <w:t xml:space="preserve"> </w:t>
      </w:r>
      <w:r w:rsidRPr="0041100F">
        <w:rPr>
          <w:rFonts w:ascii="Trebuchet MS" w:hAnsi="Trebuchet MS" w:cs="Trebuchet MS"/>
          <w:sz w:val="22"/>
          <w:szCs w:val="22"/>
        </w:rPr>
        <w:t xml:space="preserve">aniversário mensal; ou entre o último evento de </w:t>
      </w:r>
      <w:r>
        <w:rPr>
          <w:rFonts w:ascii="Trebuchet MS" w:hAnsi="Trebuchet MS" w:cs="Trebuchet MS"/>
          <w:sz w:val="22"/>
          <w:szCs w:val="22"/>
        </w:rPr>
        <w:t>atualização</w:t>
      </w:r>
      <w:r w:rsidRPr="0041100F">
        <w:rPr>
          <w:rFonts w:ascii="Trebuchet MS" w:hAnsi="Trebuchet MS" w:cs="Trebuchet MS"/>
          <w:sz w:val="22"/>
          <w:szCs w:val="22"/>
        </w:rPr>
        <w:t xml:space="preserve"> e a data de atualização, ou</w:t>
      </w:r>
      <w:r>
        <w:rPr>
          <w:rFonts w:ascii="Trebuchet MS" w:hAnsi="Trebuchet MS" w:cs="Trebuchet MS"/>
          <w:sz w:val="22"/>
          <w:szCs w:val="22"/>
        </w:rPr>
        <w:t xml:space="preserve"> </w:t>
      </w:r>
      <w:r w:rsidRPr="0041100F">
        <w:rPr>
          <w:rFonts w:ascii="Trebuchet MS" w:hAnsi="Trebuchet MS" w:cs="Trebuchet MS"/>
          <w:sz w:val="22"/>
          <w:szCs w:val="22"/>
        </w:rPr>
        <w:t xml:space="preserve">do próximo evento de </w:t>
      </w:r>
      <w:r>
        <w:rPr>
          <w:rFonts w:ascii="Trebuchet MS" w:hAnsi="Trebuchet MS" w:cs="Trebuchet MS"/>
          <w:sz w:val="22"/>
          <w:szCs w:val="22"/>
        </w:rPr>
        <w:t>atualização</w:t>
      </w:r>
      <w:r w:rsidRPr="0041100F">
        <w:rPr>
          <w:rFonts w:ascii="Trebuchet MS" w:hAnsi="Trebuchet MS" w:cs="Trebuchet MS"/>
          <w:sz w:val="22"/>
          <w:szCs w:val="22"/>
        </w:rPr>
        <w:t>.</w:t>
      </w:r>
    </w:p>
    <w:p w14:paraId="3DB8079C" w14:textId="77777777" w:rsidR="00906D9F" w:rsidRDefault="00906D9F" w:rsidP="00906D9F">
      <w:pPr>
        <w:pStyle w:val="BodyText21"/>
        <w:tabs>
          <w:tab w:val="left" w:pos="284"/>
        </w:tabs>
        <w:spacing w:line="360" w:lineRule="auto"/>
        <w:ind w:left="284"/>
        <w:rPr>
          <w:rFonts w:ascii="Trebuchet MS" w:hAnsi="Trebuchet MS" w:cs="Trebuchet MS"/>
          <w:sz w:val="22"/>
          <w:szCs w:val="22"/>
        </w:rPr>
      </w:pPr>
    </w:p>
    <w:p w14:paraId="5808C582" w14:textId="77777777" w:rsidR="00906D9F" w:rsidRDefault="00906D9F" w:rsidP="00906D9F">
      <w:pPr>
        <w:pStyle w:val="BodyText21"/>
        <w:tabs>
          <w:tab w:val="left" w:pos="284"/>
        </w:tabs>
        <w:spacing w:line="360" w:lineRule="auto"/>
        <w:ind w:left="284"/>
        <w:rPr>
          <w:rFonts w:ascii="Trebuchet MS" w:hAnsi="Trebuchet MS" w:cs="Trebuchet MS"/>
          <w:sz w:val="22"/>
          <w:szCs w:val="22"/>
        </w:rPr>
      </w:pPr>
      <w:proofErr w:type="spellStart"/>
      <w:r>
        <w:rPr>
          <w:rFonts w:ascii="Trebuchet MS" w:hAnsi="Trebuchet MS" w:cs="Trebuchet MS"/>
          <w:sz w:val="22"/>
          <w:szCs w:val="22"/>
        </w:rPr>
        <w:t>dut</w:t>
      </w:r>
      <w:proofErr w:type="spellEnd"/>
      <w:r w:rsidRPr="00572176">
        <w:rPr>
          <w:rFonts w:ascii="Trebuchet MS" w:hAnsi="Trebuchet MS" w:cs="Trebuchet MS"/>
          <w:sz w:val="22"/>
          <w:szCs w:val="22"/>
        </w:rPr>
        <w:t xml:space="preserve"> = </w:t>
      </w:r>
      <w:r w:rsidRPr="0041100F">
        <w:rPr>
          <w:rFonts w:ascii="Trebuchet MS" w:hAnsi="Trebuchet MS" w:cs="Trebuchet MS"/>
          <w:sz w:val="22"/>
          <w:szCs w:val="22"/>
        </w:rPr>
        <w:t xml:space="preserve">Número de </w:t>
      </w:r>
      <w:r>
        <w:rPr>
          <w:rFonts w:ascii="Trebuchet MS" w:hAnsi="Trebuchet MS" w:cs="Trebuchet MS"/>
          <w:sz w:val="22"/>
          <w:szCs w:val="22"/>
        </w:rPr>
        <w:t>Dias Úteis</w:t>
      </w:r>
      <w:r w:rsidRPr="0041100F">
        <w:rPr>
          <w:rFonts w:ascii="Trebuchet MS" w:hAnsi="Trebuchet MS" w:cs="Trebuchet MS"/>
          <w:sz w:val="22"/>
          <w:szCs w:val="22"/>
        </w:rPr>
        <w:t xml:space="preserve"> entre o primeiro aniversário mensal imediatamente</w:t>
      </w:r>
      <w:r>
        <w:rPr>
          <w:rFonts w:ascii="Trebuchet MS" w:hAnsi="Trebuchet MS" w:cs="Trebuchet MS"/>
          <w:sz w:val="22"/>
          <w:szCs w:val="22"/>
        </w:rPr>
        <w:t xml:space="preserve"> </w:t>
      </w:r>
      <w:r w:rsidRPr="0041100F">
        <w:rPr>
          <w:rFonts w:ascii="Trebuchet MS" w:hAnsi="Trebuchet MS" w:cs="Trebuchet MS"/>
          <w:sz w:val="22"/>
          <w:szCs w:val="22"/>
        </w:rPr>
        <w:t>posterior à Data de Emissão e a data de incorporação inicial, se</w:t>
      </w:r>
      <w:r>
        <w:rPr>
          <w:rFonts w:ascii="Trebuchet MS" w:hAnsi="Trebuchet MS" w:cs="Trebuchet MS"/>
          <w:sz w:val="22"/>
          <w:szCs w:val="22"/>
        </w:rPr>
        <w:t xml:space="preserve"> </w:t>
      </w:r>
      <w:r w:rsidRPr="0041100F">
        <w:rPr>
          <w:rFonts w:ascii="Trebuchet MS" w:hAnsi="Trebuchet MS" w:cs="Trebuchet MS"/>
          <w:sz w:val="22"/>
          <w:szCs w:val="22"/>
        </w:rPr>
        <w:t>houver; ou entre a data da incorporação inicial, se houver, e a data do primeiro</w:t>
      </w:r>
      <w:r>
        <w:rPr>
          <w:rFonts w:ascii="Trebuchet MS" w:hAnsi="Trebuchet MS" w:cs="Trebuchet MS"/>
          <w:sz w:val="22"/>
          <w:szCs w:val="22"/>
        </w:rPr>
        <w:t xml:space="preserve"> </w:t>
      </w:r>
      <w:r w:rsidRPr="0041100F">
        <w:rPr>
          <w:rFonts w:ascii="Trebuchet MS" w:hAnsi="Trebuchet MS" w:cs="Trebuchet MS"/>
          <w:sz w:val="22"/>
          <w:szCs w:val="22"/>
        </w:rPr>
        <w:t xml:space="preserve">evento de </w:t>
      </w:r>
      <w:r>
        <w:rPr>
          <w:rFonts w:ascii="Trebuchet MS" w:hAnsi="Trebuchet MS" w:cs="Trebuchet MS"/>
          <w:sz w:val="22"/>
          <w:szCs w:val="22"/>
        </w:rPr>
        <w:t>atualização</w:t>
      </w:r>
      <w:r w:rsidRPr="0041100F">
        <w:rPr>
          <w:rFonts w:ascii="Trebuchet MS" w:hAnsi="Trebuchet MS" w:cs="Trebuchet MS"/>
          <w:sz w:val="22"/>
          <w:szCs w:val="22"/>
        </w:rPr>
        <w:t>; ou entre o primeiro aniversário mensal imediatamente posterior</w:t>
      </w:r>
      <w:r>
        <w:rPr>
          <w:rFonts w:ascii="Trebuchet MS" w:hAnsi="Trebuchet MS" w:cs="Trebuchet MS"/>
          <w:sz w:val="22"/>
          <w:szCs w:val="22"/>
        </w:rPr>
        <w:t xml:space="preserve"> </w:t>
      </w:r>
      <w:r w:rsidRPr="0041100F">
        <w:rPr>
          <w:rFonts w:ascii="Trebuchet MS" w:hAnsi="Trebuchet MS" w:cs="Trebuchet MS"/>
          <w:sz w:val="22"/>
          <w:szCs w:val="22"/>
        </w:rPr>
        <w:t>à Data de Emissão e a data do primeiro evento posterior ao primeiro</w:t>
      </w:r>
      <w:r>
        <w:rPr>
          <w:rFonts w:ascii="Trebuchet MS" w:hAnsi="Trebuchet MS" w:cs="Trebuchet MS"/>
          <w:sz w:val="22"/>
          <w:szCs w:val="22"/>
        </w:rPr>
        <w:t xml:space="preserve"> </w:t>
      </w:r>
      <w:r w:rsidRPr="0041100F">
        <w:rPr>
          <w:rFonts w:ascii="Trebuchet MS" w:hAnsi="Trebuchet MS" w:cs="Trebuchet MS"/>
          <w:sz w:val="22"/>
          <w:szCs w:val="22"/>
        </w:rPr>
        <w:t xml:space="preserve">aniversário mensal; ou entre o último evento de </w:t>
      </w:r>
      <w:r>
        <w:rPr>
          <w:rFonts w:ascii="Trebuchet MS" w:hAnsi="Trebuchet MS" w:cs="Trebuchet MS"/>
          <w:sz w:val="22"/>
          <w:szCs w:val="22"/>
        </w:rPr>
        <w:t>atualização</w:t>
      </w:r>
      <w:r w:rsidRPr="0041100F">
        <w:rPr>
          <w:rFonts w:ascii="Trebuchet MS" w:hAnsi="Trebuchet MS" w:cs="Trebuchet MS"/>
          <w:sz w:val="22"/>
          <w:szCs w:val="22"/>
        </w:rPr>
        <w:t xml:space="preserve"> e a próxima data que</w:t>
      </w:r>
      <w:r>
        <w:rPr>
          <w:rFonts w:ascii="Trebuchet MS" w:hAnsi="Trebuchet MS" w:cs="Trebuchet MS"/>
          <w:sz w:val="22"/>
          <w:szCs w:val="22"/>
        </w:rPr>
        <w:t xml:space="preserve"> </w:t>
      </w:r>
      <w:r w:rsidRPr="0041100F">
        <w:rPr>
          <w:rFonts w:ascii="Trebuchet MS" w:hAnsi="Trebuchet MS" w:cs="Trebuchet MS"/>
          <w:sz w:val="22"/>
          <w:szCs w:val="22"/>
        </w:rPr>
        <w:t>componha a “periodicidade” informado no registro do ativo, seja esta data o</w:t>
      </w:r>
      <w:r>
        <w:rPr>
          <w:rFonts w:ascii="Trebuchet MS" w:hAnsi="Trebuchet MS" w:cs="Trebuchet MS"/>
          <w:sz w:val="22"/>
          <w:szCs w:val="22"/>
        </w:rPr>
        <w:t xml:space="preserve"> </w:t>
      </w:r>
      <w:r w:rsidRPr="0041100F">
        <w:rPr>
          <w:rFonts w:ascii="Trebuchet MS" w:hAnsi="Trebuchet MS" w:cs="Trebuchet MS"/>
          <w:sz w:val="22"/>
          <w:szCs w:val="22"/>
        </w:rPr>
        <w:t>vencimento ou posterior a este.</w:t>
      </w:r>
    </w:p>
    <w:p w14:paraId="638E0443" w14:textId="77777777" w:rsidR="00906D9F" w:rsidRPr="00572176" w:rsidRDefault="00906D9F" w:rsidP="00906D9F">
      <w:pPr>
        <w:pStyle w:val="BodyText21"/>
        <w:tabs>
          <w:tab w:val="left" w:pos="284"/>
        </w:tabs>
        <w:spacing w:line="360" w:lineRule="auto"/>
        <w:ind w:left="284" w:hanging="284"/>
        <w:rPr>
          <w:rFonts w:ascii="Trebuchet MS" w:hAnsi="Trebuchet MS" w:cs="Trebuchet MS"/>
          <w:sz w:val="22"/>
          <w:szCs w:val="22"/>
        </w:rPr>
      </w:pPr>
    </w:p>
    <w:p w14:paraId="5A4657BA" w14:textId="77777777" w:rsidR="00906D9F" w:rsidRPr="00572176" w:rsidRDefault="00906D9F" w:rsidP="00906D9F">
      <w:pPr>
        <w:pStyle w:val="BodyText21"/>
        <w:tabs>
          <w:tab w:val="left" w:pos="284"/>
        </w:tabs>
        <w:spacing w:line="360" w:lineRule="auto"/>
        <w:rPr>
          <w:rFonts w:ascii="Trebuchet MS" w:hAnsi="Trebuchet MS" w:cs="Trebuchet MS"/>
          <w:sz w:val="22"/>
          <w:szCs w:val="22"/>
        </w:rPr>
      </w:pPr>
      <w:r w:rsidRPr="00572176">
        <w:rPr>
          <w:rFonts w:ascii="Trebuchet MS" w:hAnsi="Trebuchet MS" w:cs="Trebuchet MS"/>
          <w:sz w:val="22"/>
          <w:szCs w:val="22"/>
        </w:rPr>
        <w:t>5.2.</w:t>
      </w:r>
      <w:r w:rsidRPr="00572176">
        <w:rPr>
          <w:rFonts w:ascii="Trebuchet MS" w:hAnsi="Trebuchet MS" w:cs="Trebuchet MS"/>
          <w:sz w:val="22"/>
          <w:szCs w:val="22"/>
        </w:rPr>
        <w:tab/>
      </w:r>
      <w:r w:rsidRPr="00485C78">
        <w:rPr>
          <w:rFonts w:ascii="Trebuchet MS" w:hAnsi="Trebuchet MS" w:cs="Trebuchet MS"/>
          <w:sz w:val="22"/>
          <w:szCs w:val="22"/>
          <w:u w:val="single"/>
        </w:rPr>
        <w:t>Juros</w:t>
      </w:r>
      <w:r>
        <w:rPr>
          <w:rFonts w:ascii="Trebuchet MS" w:hAnsi="Trebuchet MS" w:cs="Trebuchet MS"/>
          <w:sz w:val="22"/>
          <w:szCs w:val="22"/>
        </w:rPr>
        <w:t xml:space="preserve">: </w:t>
      </w:r>
      <w:r w:rsidRPr="00572176">
        <w:rPr>
          <w:rFonts w:ascii="Trebuchet MS" w:hAnsi="Trebuchet MS" w:cs="Trebuchet MS"/>
          <w:sz w:val="22"/>
          <w:szCs w:val="22"/>
        </w:rPr>
        <w:t>Cálculo dos juros:</w:t>
      </w:r>
    </w:p>
    <w:p w14:paraId="57A06F28" w14:textId="77777777" w:rsidR="00906D9F" w:rsidRPr="00572176" w:rsidRDefault="00906D9F" w:rsidP="00906D9F">
      <w:pPr>
        <w:pStyle w:val="BodyText21"/>
        <w:tabs>
          <w:tab w:val="left" w:pos="284"/>
        </w:tabs>
        <w:spacing w:line="360" w:lineRule="auto"/>
        <w:ind w:left="284"/>
        <w:rPr>
          <w:rFonts w:ascii="Trebuchet MS" w:hAnsi="Trebuchet MS" w:cs="Trebuchet MS"/>
          <w:sz w:val="22"/>
          <w:szCs w:val="22"/>
        </w:rPr>
      </w:pPr>
    </w:p>
    <w:p w14:paraId="40D543A6" w14:textId="77777777" w:rsidR="00906D9F" w:rsidRPr="00572176" w:rsidRDefault="00906D9F" w:rsidP="00906D9F">
      <w:pPr>
        <w:pStyle w:val="BodyText21"/>
        <w:tabs>
          <w:tab w:val="left" w:pos="284"/>
        </w:tabs>
        <w:spacing w:line="360" w:lineRule="auto"/>
        <w:ind w:left="284"/>
        <w:jc w:val="center"/>
        <w:rPr>
          <w:rFonts w:ascii="Trebuchet MS" w:hAnsi="Trebuchet MS" w:cs="Trebuchet MS"/>
          <w:sz w:val="22"/>
          <w:szCs w:val="22"/>
        </w:rPr>
      </w:pPr>
      <w:r>
        <w:rPr>
          <w:rFonts w:eastAsiaTheme="minorHAnsi"/>
          <w:i/>
          <w:iCs/>
        </w:rPr>
        <w:t xml:space="preserve">J </w:t>
      </w:r>
      <w:r>
        <w:rPr>
          <w:rFonts w:ascii="Symbol" w:eastAsiaTheme="minorHAnsi" w:hAnsi="Symbol" w:cs="Symbol"/>
        </w:rPr>
        <w:t></w:t>
      </w:r>
      <w:r>
        <w:rPr>
          <w:rFonts w:ascii="Symbol" w:eastAsiaTheme="minorHAnsi" w:hAnsi="Symbol" w:cs="Symbol"/>
        </w:rPr>
        <w:t></w:t>
      </w:r>
      <w:r>
        <w:rPr>
          <w:rFonts w:eastAsiaTheme="minorHAnsi"/>
          <w:i/>
          <w:iCs/>
        </w:rPr>
        <w:t xml:space="preserve">VNA </w:t>
      </w:r>
      <w:r>
        <w:rPr>
          <w:rFonts w:ascii="Symbol" w:eastAsiaTheme="minorHAnsi" w:hAnsi="Symbol" w:cs="Symbol"/>
        </w:rPr>
        <w:t></w:t>
      </w:r>
      <w:r>
        <w:rPr>
          <w:rFonts w:ascii="Symbol" w:eastAsiaTheme="minorHAnsi" w:hAnsi="Symbol" w:cs="Symbol"/>
        </w:rPr>
        <w:t></w:t>
      </w:r>
      <w:r>
        <w:rPr>
          <w:rFonts w:eastAsiaTheme="minorHAnsi"/>
        </w:rPr>
        <w:t>(</w:t>
      </w:r>
      <w:r>
        <w:rPr>
          <w:rFonts w:eastAsiaTheme="minorHAnsi"/>
          <w:i/>
          <w:iCs/>
        </w:rPr>
        <w:t xml:space="preserve">Fator De Juros </w:t>
      </w:r>
      <w:r>
        <w:rPr>
          <w:rFonts w:ascii="Symbol" w:eastAsiaTheme="minorHAnsi" w:hAnsi="Symbol" w:cs="Symbol"/>
        </w:rPr>
        <w:t></w:t>
      </w:r>
      <w:r>
        <w:rPr>
          <w:rFonts w:eastAsiaTheme="minorHAnsi"/>
        </w:rPr>
        <w:t>1)</w:t>
      </w:r>
    </w:p>
    <w:p w14:paraId="50910348" w14:textId="77777777" w:rsidR="00906D9F" w:rsidRPr="00572176" w:rsidRDefault="00906D9F" w:rsidP="00906D9F">
      <w:pPr>
        <w:pStyle w:val="BodyText21"/>
        <w:tabs>
          <w:tab w:val="left" w:pos="284"/>
        </w:tabs>
        <w:spacing w:line="360" w:lineRule="auto"/>
        <w:ind w:left="284"/>
        <w:jc w:val="center"/>
        <w:rPr>
          <w:rFonts w:ascii="Trebuchet MS" w:hAnsi="Trebuchet MS" w:cs="Trebuchet MS"/>
          <w:sz w:val="22"/>
          <w:szCs w:val="22"/>
        </w:rPr>
      </w:pPr>
    </w:p>
    <w:p w14:paraId="6637C209" w14:textId="77777777" w:rsidR="00906D9F" w:rsidRDefault="00906D9F" w:rsidP="00906D9F">
      <w:pPr>
        <w:tabs>
          <w:tab w:val="left" w:pos="284"/>
        </w:tabs>
        <w:spacing w:line="360" w:lineRule="auto"/>
        <w:ind w:left="284"/>
        <w:rPr>
          <w:rFonts w:ascii="Trebuchet MS" w:hAnsi="Trebuchet MS" w:cs="Trebuchet MS"/>
          <w:sz w:val="22"/>
          <w:szCs w:val="22"/>
          <w:lang w:val="pt-BR"/>
        </w:rPr>
      </w:pPr>
      <w:proofErr w:type="gramStart"/>
      <w:r w:rsidRPr="00572176">
        <w:rPr>
          <w:rFonts w:ascii="Trebuchet MS" w:hAnsi="Trebuchet MS" w:cs="Trebuchet MS"/>
          <w:sz w:val="22"/>
          <w:szCs w:val="22"/>
          <w:lang w:val="pt-BR"/>
        </w:rPr>
        <w:t>onde</w:t>
      </w:r>
      <w:proofErr w:type="gramEnd"/>
      <w:r w:rsidRPr="00572176">
        <w:rPr>
          <w:rFonts w:ascii="Trebuchet MS" w:hAnsi="Trebuchet MS" w:cs="Trebuchet MS"/>
          <w:sz w:val="22"/>
          <w:szCs w:val="22"/>
          <w:lang w:val="pt-BR"/>
        </w:rPr>
        <w:t>:</w:t>
      </w:r>
    </w:p>
    <w:p w14:paraId="041BCE28" w14:textId="77777777" w:rsidR="00906D9F" w:rsidRPr="00572176" w:rsidRDefault="00906D9F" w:rsidP="00906D9F">
      <w:pPr>
        <w:tabs>
          <w:tab w:val="left" w:pos="284"/>
        </w:tabs>
        <w:spacing w:line="360" w:lineRule="auto"/>
        <w:ind w:left="284"/>
        <w:rPr>
          <w:rFonts w:ascii="Trebuchet MS" w:hAnsi="Trebuchet MS" w:cs="Trebuchet MS"/>
          <w:sz w:val="22"/>
          <w:szCs w:val="22"/>
          <w:lang w:val="pt-BR"/>
        </w:rPr>
      </w:pPr>
    </w:p>
    <w:p w14:paraId="39C083D0" w14:textId="77777777" w:rsidR="00906D9F" w:rsidRDefault="00906D9F" w:rsidP="00906D9F">
      <w:pPr>
        <w:pStyle w:val="BodyText21"/>
        <w:tabs>
          <w:tab w:val="left" w:pos="284"/>
        </w:tabs>
        <w:spacing w:line="360" w:lineRule="auto"/>
        <w:ind w:left="284"/>
        <w:rPr>
          <w:rFonts w:ascii="Trebuchet MS" w:hAnsi="Trebuchet MS" w:cs="Trebuchet MS"/>
          <w:sz w:val="22"/>
          <w:szCs w:val="22"/>
        </w:rPr>
      </w:pPr>
      <w:r w:rsidRPr="00C368A2">
        <w:rPr>
          <w:rFonts w:ascii="Trebuchet MS" w:hAnsi="Trebuchet MS" w:cs="Trebuchet MS"/>
          <w:sz w:val="22"/>
          <w:szCs w:val="22"/>
        </w:rPr>
        <w:t>J: Valor unitário dos juros acumulados no período, calculado com 8 (oito) casas</w:t>
      </w:r>
      <w:r>
        <w:rPr>
          <w:rFonts w:ascii="Trebuchet MS" w:hAnsi="Trebuchet MS" w:cs="Trebuchet MS"/>
          <w:sz w:val="22"/>
          <w:szCs w:val="22"/>
        </w:rPr>
        <w:t xml:space="preserve"> </w:t>
      </w:r>
      <w:r w:rsidRPr="00C368A2">
        <w:rPr>
          <w:rFonts w:ascii="Trebuchet MS" w:hAnsi="Trebuchet MS" w:cs="Trebuchet MS"/>
          <w:sz w:val="22"/>
          <w:szCs w:val="22"/>
        </w:rPr>
        <w:t>decimais, sem arredondamento;</w:t>
      </w:r>
    </w:p>
    <w:p w14:paraId="298D8DA4" w14:textId="77777777" w:rsidR="00906D9F" w:rsidRPr="00C368A2" w:rsidRDefault="00906D9F" w:rsidP="00906D9F">
      <w:pPr>
        <w:pStyle w:val="BodyText21"/>
        <w:tabs>
          <w:tab w:val="left" w:pos="284"/>
        </w:tabs>
        <w:spacing w:line="360" w:lineRule="auto"/>
        <w:ind w:left="284"/>
        <w:rPr>
          <w:rFonts w:ascii="Trebuchet MS" w:hAnsi="Trebuchet MS" w:cs="Trebuchet MS"/>
          <w:sz w:val="22"/>
          <w:szCs w:val="22"/>
        </w:rPr>
      </w:pPr>
    </w:p>
    <w:p w14:paraId="367FA691" w14:textId="77777777" w:rsidR="00906D9F" w:rsidRDefault="00906D9F" w:rsidP="00906D9F">
      <w:pPr>
        <w:pStyle w:val="BodyText21"/>
        <w:tabs>
          <w:tab w:val="left" w:pos="284"/>
        </w:tabs>
        <w:spacing w:line="360" w:lineRule="auto"/>
        <w:ind w:left="284"/>
        <w:rPr>
          <w:rFonts w:ascii="Trebuchet MS" w:hAnsi="Trebuchet MS" w:cs="Trebuchet MS"/>
          <w:sz w:val="22"/>
          <w:szCs w:val="22"/>
        </w:rPr>
      </w:pPr>
      <w:r w:rsidRPr="00C368A2">
        <w:rPr>
          <w:rFonts w:ascii="Trebuchet MS" w:hAnsi="Trebuchet MS" w:cs="Trebuchet MS"/>
          <w:sz w:val="22"/>
          <w:szCs w:val="22"/>
        </w:rPr>
        <w:t>VNA: Valor Nominal atualizado, se for o caso, calculado com 8 (oito) casas</w:t>
      </w:r>
      <w:r>
        <w:rPr>
          <w:rFonts w:ascii="Trebuchet MS" w:hAnsi="Trebuchet MS" w:cs="Trebuchet MS"/>
          <w:sz w:val="22"/>
          <w:szCs w:val="22"/>
        </w:rPr>
        <w:t xml:space="preserve"> </w:t>
      </w:r>
      <w:r w:rsidRPr="00C368A2">
        <w:rPr>
          <w:rFonts w:ascii="Trebuchet MS" w:hAnsi="Trebuchet MS" w:cs="Trebuchet MS"/>
          <w:sz w:val="22"/>
          <w:szCs w:val="22"/>
        </w:rPr>
        <w:t>decimais, sem arredondamento;</w:t>
      </w:r>
    </w:p>
    <w:p w14:paraId="5A25E848" w14:textId="77777777" w:rsidR="00906D9F" w:rsidRPr="00C368A2" w:rsidRDefault="00906D9F" w:rsidP="00906D9F">
      <w:pPr>
        <w:pStyle w:val="BodyText21"/>
        <w:tabs>
          <w:tab w:val="left" w:pos="284"/>
        </w:tabs>
        <w:spacing w:line="360" w:lineRule="auto"/>
        <w:ind w:left="284"/>
        <w:rPr>
          <w:rFonts w:ascii="Trebuchet MS" w:hAnsi="Trebuchet MS" w:cs="Trebuchet MS"/>
          <w:sz w:val="22"/>
          <w:szCs w:val="22"/>
        </w:rPr>
      </w:pPr>
    </w:p>
    <w:p w14:paraId="7B4D09AA" w14:textId="77777777" w:rsidR="00906D9F" w:rsidRDefault="00906D9F" w:rsidP="00906D9F">
      <w:pPr>
        <w:pStyle w:val="BodyText21"/>
        <w:tabs>
          <w:tab w:val="left" w:pos="284"/>
        </w:tabs>
        <w:spacing w:line="360" w:lineRule="auto"/>
        <w:ind w:left="284"/>
        <w:rPr>
          <w:rFonts w:ascii="Trebuchet MS" w:hAnsi="Trebuchet MS" w:cs="Trebuchet MS"/>
          <w:sz w:val="22"/>
          <w:szCs w:val="22"/>
        </w:rPr>
      </w:pPr>
      <w:r w:rsidRPr="0041100F">
        <w:rPr>
          <w:rFonts w:ascii="Trebuchet MS" w:hAnsi="Trebuchet MS" w:cs="Trebuchet MS"/>
          <w:sz w:val="22"/>
          <w:szCs w:val="22"/>
          <w:u w:val="single"/>
        </w:rPr>
        <w:t>Fator</w:t>
      </w:r>
      <w:r>
        <w:rPr>
          <w:rFonts w:ascii="Trebuchet MS" w:hAnsi="Trebuchet MS" w:cs="Trebuchet MS"/>
          <w:sz w:val="22"/>
          <w:szCs w:val="22"/>
          <w:u w:val="single"/>
        </w:rPr>
        <w:t xml:space="preserve"> </w:t>
      </w:r>
      <w:r w:rsidRPr="0041100F">
        <w:rPr>
          <w:rFonts w:ascii="Trebuchet MS" w:hAnsi="Trebuchet MS" w:cs="Trebuchet MS"/>
          <w:sz w:val="22"/>
          <w:szCs w:val="22"/>
          <w:u w:val="single"/>
        </w:rPr>
        <w:t>De</w:t>
      </w:r>
      <w:r>
        <w:rPr>
          <w:rFonts w:ascii="Trebuchet MS" w:hAnsi="Trebuchet MS" w:cs="Trebuchet MS"/>
          <w:sz w:val="22"/>
          <w:szCs w:val="22"/>
          <w:u w:val="single"/>
        </w:rPr>
        <w:t xml:space="preserve"> </w:t>
      </w:r>
      <w:r w:rsidRPr="0041100F">
        <w:rPr>
          <w:rFonts w:ascii="Trebuchet MS" w:hAnsi="Trebuchet MS" w:cs="Trebuchet MS"/>
          <w:sz w:val="22"/>
          <w:szCs w:val="22"/>
          <w:u w:val="single"/>
        </w:rPr>
        <w:t>Juros</w:t>
      </w:r>
      <w:r w:rsidRPr="00C368A2">
        <w:rPr>
          <w:rFonts w:ascii="Trebuchet MS" w:hAnsi="Trebuchet MS" w:cs="Trebuchet MS"/>
          <w:sz w:val="22"/>
          <w:szCs w:val="22"/>
        </w:rPr>
        <w:t>: Fator de juros fixos (ou spread), calculado com 9 (nove) casas</w:t>
      </w:r>
      <w:r>
        <w:rPr>
          <w:rFonts w:ascii="Trebuchet MS" w:hAnsi="Trebuchet MS" w:cs="Trebuchet MS"/>
          <w:sz w:val="22"/>
          <w:szCs w:val="22"/>
        </w:rPr>
        <w:t xml:space="preserve"> </w:t>
      </w:r>
      <w:r w:rsidRPr="00C368A2">
        <w:rPr>
          <w:rFonts w:ascii="Trebuchet MS" w:hAnsi="Trebuchet MS" w:cs="Trebuchet MS"/>
          <w:sz w:val="22"/>
          <w:szCs w:val="22"/>
        </w:rPr>
        <w:t>decimais, com arredondamento</w:t>
      </w:r>
      <w:r>
        <w:rPr>
          <w:rFonts w:ascii="Trebuchet MS" w:hAnsi="Trebuchet MS" w:cs="Trebuchet MS"/>
          <w:sz w:val="22"/>
          <w:szCs w:val="22"/>
        </w:rPr>
        <w:t>.</w:t>
      </w:r>
    </w:p>
    <w:p w14:paraId="5578B418" w14:textId="77777777" w:rsidR="00906D9F" w:rsidRDefault="00906D9F" w:rsidP="00906D9F">
      <w:pPr>
        <w:pStyle w:val="BodyText21"/>
        <w:tabs>
          <w:tab w:val="left" w:pos="284"/>
        </w:tabs>
        <w:spacing w:line="360" w:lineRule="auto"/>
        <w:ind w:left="284"/>
        <w:rPr>
          <w:rFonts w:ascii="Trebuchet MS" w:hAnsi="Trebuchet MS" w:cs="Trebuchet MS"/>
          <w:sz w:val="22"/>
          <w:szCs w:val="22"/>
        </w:rPr>
      </w:pPr>
    </w:p>
    <w:p w14:paraId="12A1E7F2" w14:textId="77777777" w:rsidR="00906D9F" w:rsidRDefault="00906D9F" w:rsidP="00906D9F">
      <w:pPr>
        <w:pStyle w:val="BodyText21"/>
        <w:tabs>
          <w:tab w:val="left" w:pos="284"/>
        </w:tabs>
        <w:spacing w:line="360" w:lineRule="auto"/>
        <w:ind w:left="284"/>
        <w:rPr>
          <w:rFonts w:ascii="Trebuchet MS" w:hAnsi="Trebuchet MS" w:cs="Trebuchet MS"/>
          <w:sz w:val="22"/>
          <w:szCs w:val="22"/>
        </w:rPr>
      </w:pPr>
      <w:r>
        <w:rPr>
          <w:rFonts w:ascii="Trebuchet MS" w:hAnsi="Trebuchet MS" w:cs="Trebuchet MS"/>
          <w:sz w:val="22"/>
          <w:szCs w:val="22"/>
        </w:rPr>
        <w:t>Para o primeiro período:</w:t>
      </w:r>
    </w:p>
    <w:p w14:paraId="684BDF9E" w14:textId="77777777" w:rsidR="00C47A8F" w:rsidRPr="0059343E" w:rsidRDefault="00C47A8F" w:rsidP="00C47A8F">
      <w:pPr>
        <w:spacing w:after="240"/>
        <w:ind w:left="708"/>
        <w:contextualSpacing/>
        <w:jc w:val="center"/>
        <w:rPr>
          <w:sz w:val="22"/>
        </w:rPr>
      </w:pPr>
      <m:oMathPara>
        <m:oMathParaPr>
          <m:jc m:val="center"/>
        </m:oMathParaPr>
        <m:oMath>
          <m:r>
            <w:rPr>
              <w:rFonts w:ascii="Cambria Math" w:hAnsi="Cambria Math"/>
              <w:sz w:val="22"/>
            </w:rPr>
            <w:lastRenderedPageBreak/>
            <m:t>Fator de Juros =</m:t>
          </m:r>
          <m:d>
            <m:dPr>
              <m:begChr m:val="{"/>
              <m:endChr m:val="}"/>
              <m:ctrlPr>
                <w:rPr>
                  <w:rFonts w:ascii="Cambria Math" w:hAnsi="Cambria Math"/>
                  <w:i/>
                  <w:sz w:val="22"/>
                </w:rPr>
              </m:ctrlPr>
            </m:dPr>
            <m:e>
              <m:sSup>
                <m:sSupPr>
                  <m:ctrlPr>
                    <w:rPr>
                      <w:rFonts w:ascii="Cambria Math" w:hAnsi="Cambria Math"/>
                      <w:i/>
                      <w:sz w:val="22"/>
                    </w:rPr>
                  </m:ctrlPr>
                </m:sSupPr>
                <m:e>
                  <m:d>
                    <m:dPr>
                      <m:begChr m:val="["/>
                      <m:endChr m:val="]"/>
                      <m:ctrlPr>
                        <w:rPr>
                          <w:rFonts w:ascii="Cambria Math" w:hAnsi="Cambria Math"/>
                          <w:i/>
                          <w:sz w:val="22"/>
                        </w:rPr>
                      </m:ctrlPr>
                    </m:dPr>
                    <m:e>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i</m:t>
                                  </m:r>
                                </m:num>
                                <m:den>
                                  <m:r>
                                    <w:rPr>
                                      <w:rFonts w:ascii="Cambria Math" w:hAnsi="Cambria Math"/>
                                      <w:sz w:val="22"/>
                                    </w:rPr>
                                    <m:t>100</m:t>
                                  </m:r>
                                </m:den>
                              </m:f>
                              <m:r>
                                <w:rPr>
                                  <w:rFonts w:ascii="Cambria Math" w:hAnsi="Cambria Math"/>
                                  <w:sz w:val="22"/>
                                </w:rPr>
                                <m:t>+1</m:t>
                              </m:r>
                            </m:e>
                          </m:d>
                        </m:e>
                        <m:sup>
                          <m:f>
                            <m:fPr>
                              <m:ctrlPr>
                                <w:rPr>
                                  <w:rFonts w:ascii="Cambria Math" w:hAnsi="Cambria Math"/>
                                  <w:i/>
                                  <w:sz w:val="22"/>
                                </w:rPr>
                              </m:ctrlPr>
                            </m:fPr>
                            <m:num>
                              <m:r>
                                <w:rPr>
                                  <w:rFonts w:ascii="Cambria Math" w:hAnsi="Cambria Math"/>
                                  <w:sz w:val="22"/>
                                </w:rPr>
                                <m:t>21</m:t>
                              </m:r>
                            </m:num>
                            <m:den>
                              <m:r>
                                <w:rPr>
                                  <w:rFonts w:ascii="Cambria Math" w:hAnsi="Cambria Math"/>
                                  <w:sz w:val="22"/>
                                </w:rPr>
                                <m:t>252</m:t>
                              </m:r>
                            </m:den>
                          </m:f>
                        </m:sup>
                      </m:sSup>
                    </m:e>
                  </m:d>
                </m:e>
                <m:sup>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dup</m:t>
                          </m:r>
                        </m:e>
                        <m:sub>
                          <m:r>
                            <w:rPr>
                              <w:rFonts w:ascii="Cambria Math" w:hAnsi="Cambria Math"/>
                              <w:sz w:val="22"/>
                            </w:rPr>
                            <m:t>pro-rata</m:t>
                          </m:r>
                        </m:sub>
                      </m:sSub>
                    </m:num>
                    <m:den>
                      <m:sSub>
                        <m:sSubPr>
                          <m:ctrlPr>
                            <w:rPr>
                              <w:rFonts w:ascii="Cambria Math" w:hAnsi="Cambria Math"/>
                              <w:i/>
                              <w:sz w:val="22"/>
                            </w:rPr>
                          </m:ctrlPr>
                        </m:sSubPr>
                        <m:e>
                          <m:r>
                            <w:rPr>
                              <w:rFonts w:ascii="Cambria Math" w:hAnsi="Cambria Math"/>
                              <w:sz w:val="22"/>
                            </w:rPr>
                            <m:t>dut</m:t>
                          </m:r>
                        </m:e>
                        <m:sub>
                          <m:r>
                            <w:rPr>
                              <w:rFonts w:ascii="Cambria Math" w:hAnsi="Cambria Math"/>
                              <w:sz w:val="22"/>
                            </w:rPr>
                            <m:t>pro-rata</m:t>
                          </m:r>
                        </m:sub>
                      </m:sSub>
                    </m:den>
                  </m:f>
                </m:sup>
              </m:sSup>
            </m:e>
          </m:d>
        </m:oMath>
      </m:oMathPara>
    </w:p>
    <w:p w14:paraId="41CE8CC9" w14:textId="77777777" w:rsidR="00906D9F" w:rsidRDefault="00906D9F" w:rsidP="00906D9F">
      <w:pPr>
        <w:spacing w:after="240"/>
        <w:ind w:left="708"/>
        <w:contextualSpacing/>
        <w:jc w:val="center"/>
      </w:pPr>
    </w:p>
    <w:p w14:paraId="2BFBD370" w14:textId="77777777" w:rsidR="00906D9F" w:rsidRDefault="00906D9F" w:rsidP="00906D9F">
      <w:pPr>
        <w:spacing w:after="240"/>
        <w:ind w:left="708"/>
        <w:contextualSpacing/>
        <w:jc w:val="center"/>
      </w:pPr>
    </w:p>
    <w:p w14:paraId="76EB300C" w14:textId="77777777" w:rsidR="00906D9F" w:rsidRDefault="00906D9F" w:rsidP="00906D9F">
      <w:pPr>
        <w:tabs>
          <w:tab w:val="left" w:pos="284"/>
        </w:tabs>
        <w:spacing w:line="360" w:lineRule="auto"/>
        <w:ind w:left="284"/>
        <w:rPr>
          <w:rFonts w:ascii="Trebuchet MS" w:hAnsi="Trebuchet MS" w:cs="Trebuchet MS"/>
          <w:sz w:val="22"/>
          <w:szCs w:val="22"/>
          <w:lang w:val="pt-BR"/>
        </w:rPr>
      </w:pPr>
      <w:r>
        <w:rPr>
          <w:rFonts w:ascii="Trebuchet MS" w:hAnsi="Trebuchet MS" w:cs="Trebuchet MS"/>
          <w:sz w:val="22"/>
          <w:szCs w:val="22"/>
          <w:lang w:val="pt-BR"/>
        </w:rPr>
        <w:t>Para os demais períodos:</w:t>
      </w:r>
    </w:p>
    <w:p w14:paraId="379F3DB0" w14:textId="77777777" w:rsidR="00906D9F" w:rsidRDefault="00906D9F" w:rsidP="00906D9F">
      <w:pPr>
        <w:tabs>
          <w:tab w:val="left" w:pos="284"/>
        </w:tabs>
        <w:spacing w:line="360" w:lineRule="auto"/>
        <w:ind w:left="284"/>
        <w:rPr>
          <w:rFonts w:ascii="Trebuchet MS" w:hAnsi="Trebuchet MS" w:cs="Trebuchet MS"/>
          <w:sz w:val="22"/>
          <w:szCs w:val="22"/>
          <w:lang w:val="pt-BR"/>
        </w:rPr>
      </w:pPr>
    </w:p>
    <w:p w14:paraId="730E5031" w14:textId="77777777" w:rsidR="00C47A8F" w:rsidRPr="00AB615A" w:rsidRDefault="00C47A8F" w:rsidP="00C47A8F">
      <w:pPr>
        <w:spacing w:after="240"/>
        <w:ind w:left="708"/>
        <w:contextualSpacing/>
        <w:jc w:val="center"/>
      </w:pPr>
      <m:oMathPara>
        <m:oMathParaPr>
          <m:jc m:val="center"/>
        </m:oMathParaPr>
        <m:oMath>
          <m:r>
            <w:rPr>
              <w:rFonts w:ascii="Cambria Math" w:hAnsi="Cambria Math"/>
              <w:sz w:val="22"/>
            </w:rPr>
            <m:t>Fator de Juros =</m:t>
          </m:r>
          <m:d>
            <m:dPr>
              <m:begChr m:val="{"/>
              <m:endChr m:val="}"/>
              <m:ctrlPr>
                <w:rPr>
                  <w:rFonts w:ascii="Cambria Math" w:hAnsi="Cambria Math"/>
                  <w:i/>
                  <w:sz w:val="22"/>
                </w:rPr>
              </m:ctrlPr>
            </m:dPr>
            <m:e>
              <m:sSup>
                <m:sSupPr>
                  <m:ctrlPr>
                    <w:rPr>
                      <w:rFonts w:ascii="Cambria Math" w:hAnsi="Cambria Math"/>
                      <w:i/>
                      <w:sz w:val="22"/>
                    </w:rPr>
                  </m:ctrlPr>
                </m:sSupPr>
                <m:e>
                  <m:d>
                    <m:dPr>
                      <m:begChr m:val="["/>
                      <m:endChr m:val="]"/>
                      <m:ctrlPr>
                        <w:rPr>
                          <w:rFonts w:ascii="Cambria Math" w:hAnsi="Cambria Math"/>
                          <w:i/>
                          <w:sz w:val="22"/>
                        </w:rPr>
                      </m:ctrlPr>
                    </m:dPr>
                    <m:e>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i</m:t>
                                  </m:r>
                                </m:num>
                                <m:den>
                                  <m:r>
                                    <w:rPr>
                                      <w:rFonts w:ascii="Cambria Math" w:hAnsi="Cambria Math"/>
                                      <w:sz w:val="22"/>
                                    </w:rPr>
                                    <m:t>100</m:t>
                                  </m:r>
                                </m:den>
                              </m:f>
                              <m:r>
                                <w:rPr>
                                  <w:rFonts w:ascii="Cambria Math" w:hAnsi="Cambria Math"/>
                                  <w:sz w:val="22"/>
                                </w:rPr>
                                <m:t>+1</m:t>
                              </m:r>
                            </m:e>
                          </m:d>
                        </m:e>
                        <m:sup>
                          <m:f>
                            <m:fPr>
                              <m:ctrlPr>
                                <w:rPr>
                                  <w:rFonts w:ascii="Cambria Math" w:hAnsi="Cambria Math"/>
                                  <w:i/>
                                  <w:sz w:val="22"/>
                                </w:rPr>
                              </m:ctrlPr>
                            </m:fPr>
                            <m:num>
                              <m:r>
                                <w:rPr>
                                  <w:rFonts w:ascii="Cambria Math" w:hAnsi="Cambria Math"/>
                                  <w:sz w:val="22"/>
                                </w:rPr>
                                <m:t>21</m:t>
                              </m:r>
                            </m:num>
                            <m:den>
                              <m:r>
                                <w:rPr>
                                  <w:rFonts w:ascii="Cambria Math" w:hAnsi="Cambria Math"/>
                                  <w:sz w:val="22"/>
                                </w:rPr>
                                <m:t>252</m:t>
                              </m:r>
                            </m:den>
                          </m:f>
                        </m:sup>
                      </m:sSup>
                    </m:e>
                  </m:d>
                </m:e>
                <m:sup>
                  <m:f>
                    <m:fPr>
                      <m:ctrlPr>
                        <w:rPr>
                          <w:rFonts w:ascii="Cambria Math" w:hAnsi="Cambria Math"/>
                          <w:i/>
                          <w:sz w:val="22"/>
                        </w:rPr>
                      </m:ctrlPr>
                    </m:fPr>
                    <m:num>
                      <m:r>
                        <w:rPr>
                          <w:rFonts w:ascii="Cambria Math" w:hAnsi="Cambria Math"/>
                          <w:sz w:val="22"/>
                        </w:rPr>
                        <m:t>dup</m:t>
                      </m:r>
                    </m:num>
                    <m:den>
                      <m:r>
                        <w:rPr>
                          <w:rFonts w:ascii="Cambria Math" w:hAnsi="Cambria Math"/>
                          <w:sz w:val="22"/>
                        </w:rPr>
                        <m:t>dut</m:t>
                      </m:r>
                    </m:den>
                  </m:f>
                </m:sup>
              </m:sSup>
            </m:e>
          </m:d>
        </m:oMath>
      </m:oMathPara>
    </w:p>
    <w:p w14:paraId="07275E0B" w14:textId="77777777" w:rsidR="00C47A8F" w:rsidRPr="00AB615A" w:rsidRDefault="00C47A8F" w:rsidP="00C47A8F">
      <w:pPr>
        <w:spacing w:after="240"/>
        <w:ind w:left="708"/>
        <w:contextualSpacing/>
        <w:jc w:val="center"/>
      </w:pPr>
    </w:p>
    <w:p w14:paraId="0C4F7164" w14:textId="77777777" w:rsidR="00906D9F" w:rsidRPr="00AB615A" w:rsidRDefault="00906D9F" w:rsidP="00906D9F">
      <w:pPr>
        <w:spacing w:after="240"/>
        <w:ind w:left="708"/>
        <w:contextualSpacing/>
        <w:jc w:val="center"/>
      </w:pPr>
    </w:p>
    <w:p w14:paraId="5EBDAEF1" w14:textId="77777777" w:rsidR="00906D9F" w:rsidRPr="00572176" w:rsidRDefault="00906D9F" w:rsidP="00906D9F">
      <w:pPr>
        <w:pStyle w:val="BodyText21"/>
        <w:tabs>
          <w:tab w:val="left" w:pos="284"/>
        </w:tabs>
        <w:spacing w:line="360" w:lineRule="auto"/>
        <w:ind w:left="284"/>
        <w:jc w:val="center"/>
        <w:rPr>
          <w:rFonts w:ascii="Trebuchet MS" w:hAnsi="Trebuchet MS" w:cs="Trebuchet MS"/>
          <w:sz w:val="22"/>
          <w:szCs w:val="22"/>
        </w:rPr>
      </w:pPr>
    </w:p>
    <w:p w14:paraId="2DED346F" w14:textId="77777777" w:rsidR="00906D9F" w:rsidRDefault="00906D9F" w:rsidP="00906D9F">
      <w:pPr>
        <w:tabs>
          <w:tab w:val="left" w:pos="284"/>
        </w:tabs>
        <w:spacing w:line="360" w:lineRule="auto"/>
        <w:ind w:left="284"/>
        <w:rPr>
          <w:rFonts w:ascii="Trebuchet MS" w:hAnsi="Trebuchet MS" w:cs="Trebuchet MS"/>
          <w:sz w:val="22"/>
          <w:szCs w:val="22"/>
          <w:lang w:val="pt-BR"/>
        </w:rPr>
      </w:pPr>
      <w:proofErr w:type="gramStart"/>
      <w:r w:rsidRPr="00572176">
        <w:rPr>
          <w:rFonts w:ascii="Trebuchet MS" w:hAnsi="Trebuchet MS" w:cs="Trebuchet MS"/>
          <w:sz w:val="22"/>
          <w:szCs w:val="22"/>
          <w:lang w:val="pt-BR"/>
        </w:rPr>
        <w:t>onde</w:t>
      </w:r>
      <w:proofErr w:type="gramEnd"/>
      <w:r w:rsidRPr="00572176">
        <w:rPr>
          <w:rFonts w:ascii="Trebuchet MS" w:hAnsi="Trebuchet MS" w:cs="Trebuchet MS"/>
          <w:sz w:val="22"/>
          <w:szCs w:val="22"/>
          <w:lang w:val="pt-BR"/>
        </w:rPr>
        <w:t>:</w:t>
      </w:r>
    </w:p>
    <w:p w14:paraId="00015AD9" w14:textId="77777777" w:rsidR="00906D9F" w:rsidRPr="00572176" w:rsidRDefault="00906D9F" w:rsidP="00906D9F">
      <w:pPr>
        <w:tabs>
          <w:tab w:val="left" w:pos="284"/>
        </w:tabs>
        <w:spacing w:line="360" w:lineRule="auto"/>
        <w:ind w:left="284"/>
        <w:rPr>
          <w:rFonts w:ascii="Trebuchet MS" w:hAnsi="Trebuchet MS" w:cs="Trebuchet MS"/>
          <w:sz w:val="22"/>
          <w:szCs w:val="22"/>
          <w:lang w:val="pt-BR"/>
        </w:rPr>
      </w:pPr>
    </w:p>
    <w:p w14:paraId="4F06E61C" w14:textId="77777777" w:rsidR="00906D9F" w:rsidRDefault="00906D9F" w:rsidP="00906D9F">
      <w:pPr>
        <w:tabs>
          <w:tab w:val="left" w:pos="284"/>
        </w:tabs>
        <w:spacing w:line="360" w:lineRule="auto"/>
        <w:ind w:left="284"/>
        <w:rPr>
          <w:rFonts w:ascii="Trebuchet MS" w:hAnsi="Trebuchet MS" w:cs="Trebuchet MS"/>
          <w:sz w:val="22"/>
          <w:szCs w:val="22"/>
          <w:lang w:val="pt-BR"/>
        </w:rPr>
      </w:pPr>
      <w:proofErr w:type="gramStart"/>
      <w:r w:rsidRPr="00572176">
        <w:rPr>
          <w:rFonts w:ascii="Trebuchet MS" w:hAnsi="Trebuchet MS" w:cs="Trebuchet MS"/>
          <w:sz w:val="22"/>
          <w:szCs w:val="22"/>
          <w:lang w:val="pt-BR"/>
        </w:rPr>
        <w:t>i</w:t>
      </w:r>
      <w:proofErr w:type="gramEnd"/>
      <w:r w:rsidRPr="00572176">
        <w:rPr>
          <w:rFonts w:ascii="Trebuchet MS" w:hAnsi="Trebuchet MS" w:cs="Trebuchet MS"/>
          <w:sz w:val="22"/>
          <w:szCs w:val="22"/>
          <w:lang w:val="pt-BR"/>
        </w:rPr>
        <w:t xml:space="preserve"> = </w:t>
      </w:r>
      <w:r w:rsidRPr="00AB615A">
        <w:rPr>
          <w:rFonts w:ascii="Trebuchet MS" w:hAnsi="Trebuchet MS" w:cs="Trebuchet MS"/>
          <w:sz w:val="22"/>
          <w:szCs w:val="22"/>
          <w:lang w:val="pt-BR"/>
        </w:rPr>
        <w:t xml:space="preserve">Taxa de juros expressa em 252 </w:t>
      </w:r>
      <w:r>
        <w:rPr>
          <w:rFonts w:ascii="Trebuchet MS" w:hAnsi="Trebuchet MS" w:cs="Trebuchet MS"/>
          <w:sz w:val="22"/>
          <w:szCs w:val="22"/>
          <w:lang w:val="pt-BR"/>
        </w:rPr>
        <w:t>Dias Úteis</w:t>
      </w:r>
      <w:r w:rsidRPr="00AB615A">
        <w:rPr>
          <w:rFonts w:ascii="Trebuchet MS" w:hAnsi="Trebuchet MS" w:cs="Trebuchet MS"/>
          <w:sz w:val="22"/>
          <w:szCs w:val="22"/>
          <w:lang w:val="pt-BR"/>
        </w:rPr>
        <w:t xml:space="preserve"> (taxa efetiva), informada com 4</w:t>
      </w:r>
      <w:r>
        <w:rPr>
          <w:rFonts w:ascii="Trebuchet MS" w:hAnsi="Trebuchet MS" w:cs="Trebuchet MS"/>
          <w:sz w:val="22"/>
          <w:szCs w:val="22"/>
          <w:lang w:val="pt-BR"/>
        </w:rPr>
        <w:t xml:space="preserve"> </w:t>
      </w:r>
      <w:r w:rsidRPr="00AB615A">
        <w:rPr>
          <w:rFonts w:ascii="Trebuchet MS" w:hAnsi="Trebuchet MS" w:cs="Trebuchet MS"/>
          <w:sz w:val="22"/>
          <w:szCs w:val="22"/>
          <w:lang w:val="pt-BR"/>
        </w:rPr>
        <w:t>(quatro) casas decimais</w:t>
      </w:r>
      <w:r>
        <w:rPr>
          <w:rFonts w:ascii="Trebuchet MS" w:hAnsi="Trebuchet MS" w:cs="Trebuchet MS"/>
          <w:sz w:val="22"/>
          <w:szCs w:val="22"/>
          <w:lang w:val="pt-BR"/>
        </w:rPr>
        <w:t xml:space="preserve">, </w:t>
      </w:r>
      <w:r w:rsidRPr="0059343E">
        <w:rPr>
          <w:rFonts w:ascii="Trebuchet MS" w:hAnsi="Trebuchet MS" w:cs="Trebuchet MS"/>
          <w:sz w:val="22"/>
          <w:szCs w:val="22"/>
          <w:lang w:val="pt-BR"/>
        </w:rPr>
        <w:t xml:space="preserve">no valor de </w:t>
      </w:r>
      <w:r w:rsidRPr="008822AA">
        <w:rPr>
          <w:rFonts w:ascii="Trebuchet MS" w:hAnsi="Trebuchet MS" w:cs="Trebuchet MS"/>
          <w:sz w:val="22"/>
          <w:szCs w:val="22"/>
          <w:lang w:val="pt-BR"/>
        </w:rPr>
        <w:t>7</w:t>
      </w:r>
      <w:r>
        <w:rPr>
          <w:rFonts w:ascii="Trebuchet MS" w:hAnsi="Trebuchet MS" w:cs="Trebuchet MS"/>
          <w:sz w:val="22"/>
          <w:szCs w:val="22"/>
          <w:lang w:val="pt-BR"/>
        </w:rPr>
        <w:t>,</w:t>
      </w:r>
      <w:r w:rsidRPr="008822AA">
        <w:rPr>
          <w:rFonts w:ascii="Trebuchet MS" w:hAnsi="Trebuchet MS" w:cs="Trebuchet MS"/>
          <w:sz w:val="22"/>
          <w:szCs w:val="22"/>
          <w:lang w:val="pt-BR"/>
        </w:rPr>
        <w:t>715</w:t>
      </w:r>
      <w:r w:rsidR="00531CEF">
        <w:rPr>
          <w:rFonts w:ascii="Trebuchet MS" w:hAnsi="Trebuchet MS" w:cs="Trebuchet MS"/>
          <w:sz w:val="22"/>
          <w:szCs w:val="22"/>
          <w:lang w:val="pt-BR"/>
        </w:rPr>
        <w:t>1</w:t>
      </w:r>
      <w:r>
        <w:rPr>
          <w:rFonts w:ascii="Trebuchet MS" w:hAnsi="Trebuchet MS" w:cs="Trebuchet MS"/>
          <w:sz w:val="22"/>
          <w:szCs w:val="22"/>
          <w:lang w:val="pt-BR"/>
        </w:rPr>
        <w:t xml:space="preserve"> (sete inteiros e sete mil, cento e cinquenta</w:t>
      </w:r>
      <w:r w:rsidR="00531CEF">
        <w:rPr>
          <w:rFonts w:ascii="Trebuchet MS" w:hAnsi="Trebuchet MS" w:cs="Trebuchet MS"/>
          <w:sz w:val="22"/>
          <w:szCs w:val="22"/>
          <w:lang w:val="pt-BR"/>
        </w:rPr>
        <w:t xml:space="preserve"> e um</w:t>
      </w:r>
      <w:r>
        <w:rPr>
          <w:rFonts w:ascii="Trebuchet MS" w:hAnsi="Trebuchet MS" w:cs="Trebuchet MS"/>
          <w:sz w:val="22"/>
          <w:szCs w:val="22"/>
          <w:lang w:val="pt-BR"/>
        </w:rPr>
        <w:t xml:space="preserve"> décimos de milésimos)</w:t>
      </w:r>
      <w:r w:rsidRPr="00572176">
        <w:rPr>
          <w:rFonts w:ascii="Trebuchet MS" w:hAnsi="Trebuchet MS" w:cs="Trebuchet MS"/>
          <w:sz w:val="22"/>
          <w:szCs w:val="22"/>
          <w:lang w:val="pt-BR"/>
        </w:rPr>
        <w:t>;</w:t>
      </w:r>
    </w:p>
    <w:p w14:paraId="56B6B19D" w14:textId="77777777" w:rsidR="00906D9F" w:rsidRPr="00572176" w:rsidRDefault="00906D9F" w:rsidP="00906D9F">
      <w:pPr>
        <w:tabs>
          <w:tab w:val="left" w:pos="284"/>
        </w:tabs>
        <w:spacing w:line="360" w:lineRule="auto"/>
        <w:ind w:left="284"/>
        <w:rPr>
          <w:rFonts w:ascii="Trebuchet MS" w:hAnsi="Trebuchet MS" w:cs="Trebuchet MS"/>
          <w:sz w:val="22"/>
          <w:szCs w:val="22"/>
          <w:lang w:val="pt-BR"/>
        </w:rPr>
      </w:pPr>
    </w:p>
    <w:p w14:paraId="39C8BBE3" w14:textId="77777777" w:rsidR="00906D9F" w:rsidRDefault="00906D9F" w:rsidP="00906D9F">
      <w:pPr>
        <w:pStyle w:val="BodyText21"/>
        <w:tabs>
          <w:tab w:val="left" w:pos="284"/>
        </w:tabs>
        <w:spacing w:line="360" w:lineRule="auto"/>
        <w:ind w:left="284"/>
        <w:rPr>
          <w:rFonts w:ascii="Trebuchet MS" w:hAnsi="Trebuchet MS" w:cs="Trebuchet MS"/>
          <w:sz w:val="22"/>
          <w:szCs w:val="22"/>
        </w:rPr>
      </w:pPr>
      <w:proofErr w:type="spellStart"/>
      <w:proofErr w:type="gramStart"/>
      <w:r>
        <w:rPr>
          <w:rFonts w:ascii="Trebuchet MS" w:hAnsi="Trebuchet MS" w:cs="Trebuchet MS"/>
          <w:sz w:val="22"/>
          <w:szCs w:val="22"/>
        </w:rPr>
        <w:t>du</w:t>
      </w:r>
      <w:r w:rsidRPr="00572176">
        <w:rPr>
          <w:rFonts w:ascii="Trebuchet MS" w:hAnsi="Trebuchet MS" w:cs="Trebuchet MS"/>
          <w:sz w:val="22"/>
          <w:szCs w:val="22"/>
        </w:rPr>
        <w:t>p</w:t>
      </w:r>
      <w:r w:rsidRPr="0041100F">
        <w:rPr>
          <w:rFonts w:ascii="Trebuchet MS" w:hAnsi="Trebuchet MS" w:cs="Trebuchet MS"/>
          <w:sz w:val="18"/>
          <w:szCs w:val="22"/>
        </w:rPr>
        <w:t>pro</w:t>
      </w:r>
      <w:proofErr w:type="spellEnd"/>
      <w:proofErr w:type="gramEnd"/>
      <w:r w:rsidRPr="0041100F">
        <w:rPr>
          <w:rFonts w:ascii="Trebuchet MS" w:hAnsi="Trebuchet MS" w:cs="Trebuchet MS"/>
          <w:sz w:val="18"/>
          <w:szCs w:val="22"/>
        </w:rPr>
        <w:t>-rata</w:t>
      </w:r>
      <w:r w:rsidRPr="00572176">
        <w:rPr>
          <w:rFonts w:ascii="Trebuchet MS" w:hAnsi="Trebuchet MS" w:cs="Trebuchet MS"/>
          <w:sz w:val="22"/>
          <w:szCs w:val="22"/>
        </w:rPr>
        <w:t xml:space="preserve"> =</w:t>
      </w:r>
      <w:r>
        <w:rPr>
          <w:rFonts w:ascii="Trebuchet MS" w:hAnsi="Trebuchet MS" w:cs="Trebuchet MS"/>
          <w:sz w:val="22"/>
          <w:szCs w:val="22"/>
        </w:rPr>
        <w:t xml:space="preserve"> Número de Dias Ú</w:t>
      </w:r>
      <w:r w:rsidRPr="0041100F">
        <w:rPr>
          <w:rFonts w:ascii="Trebuchet MS" w:hAnsi="Trebuchet MS" w:cs="Trebuchet MS"/>
          <w:sz w:val="22"/>
          <w:szCs w:val="22"/>
        </w:rPr>
        <w:t>teis entre a Data de Emissão e a data</w:t>
      </w:r>
      <w:r>
        <w:rPr>
          <w:rFonts w:ascii="Trebuchet MS" w:hAnsi="Trebuchet MS" w:cs="Trebuchet MS"/>
          <w:sz w:val="22"/>
          <w:szCs w:val="22"/>
        </w:rPr>
        <w:t xml:space="preserve"> </w:t>
      </w:r>
      <w:r w:rsidRPr="0041100F">
        <w:rPr>
          <w:rFonts w:ascii="Trebuchet MS" w:hAnsi="Trebuchet MS" w:cs="Trebuchet MS"/>
          <w:sz w:val="22"/>
          <w:szCs w:val="22"/>
        </w:rPr>
        <w:t>de atualização ou aniversário mensal imediatamente posterior;</w:t>
      </w:r>
    </w:p>
    <w:p w14:paraId="64DCC3DC" w14:textId="77777777" w:rsidR="00906D9F" w:rsidRPr="00572176" w:rsidRDefault="00906D9F" w:rsidP="00906D9F">
      <w:pPr>
        <w:pStyle w:val="BodyText21"/>
        <w:tabs>
          <w:tab w:val="left" w:pos="284"/>
        </w:tabs>
        <w:spacing w:line="360" w:lineRule="auto"/>
        <w:ind w:left="284"/>
        <w:rPr>
          <w:rFonts w:ascii="Trebuchet MS" w:hAnsi="Trebuchet MS" w:cs="Trebuchet MS"/>
          <w:sz w:val="22"/>
          <w:szCs w:val="22"/>
        </w:rPr>
      </w:pPr>
    </w:p>
    <w:p w14:paraId="0452CB4F" w14:textId="77777777" w:rsidR="00906D9F" w:rsidRPr="00572176" w:rsidRDefault="00906D9F" w:rsidP="00906D9F">
      <w:pPr>
        <w:pStyle w:val="BodyText21"/>
        <w:tabs>
          <w:tab w:val="left" w:pos="284"/>
        </w:tabs>
        <w:spacing w:line="360" w:lineRule="auto"/>
        <w:ind w:left="284"/>
        <w:rPr>
          <w:rFonts w:ascii="Trebuchet MS" w:hAnsi="Trebuchet MS" w:cs="Trebuchet MS"/>
          <w:sz w:val="22"/>
          <w:szCs w:val="22"/>
        </w:rPr>
      </w:pPr>
      <w:proofErr w:type="spellStart"/>
      <w:proofErr w:type="gramStart"/>
      <w:r>
        <w:rPr>
          <w:rFonts w:ascii="Trebuchet MS" w:hAnsi="Trebuchet MS" w:cs="Trebuchet MS"/>
          <w:sz w:val="22"/>
          <w:szCs w:val="22"/>
        </w:rPr>
        <w:t>dut</w:t>
      </w:r>
      <w:r w:rsidRPr="0041100F">
        <w:rPr>
          <w:rFonts w:ascii="Trebuchet MS" w:hAnsi="Trebuchet MS" w:cs="Trebuchet MS"/>
          <w:sz w:val="18"/>
          <w:szCs w:val="22"/>
        </w:rPr>
        <w:t>pro</w:t>
      </w:r>
      <w:proofErr w:type="spellEnd"/>
      <w:proofErr w:type="gramEnd"/>
      <w:r w:rsidRPr="0041100F">
        <w:rPr>
          <w:rFonts w:ascii="Trebuchet MS" w:hAnsi="Trebuchet MS" w:cs="Trebuchet MS"/>
          <w:sz w:val="18"/>
          <w:szCs w:val="22"/>
        </w:rPr>
        <w:t>-rata</w:t>
      </w:r>
      <w:r w:rsidRPr="00572176">
        <w:rPr>
          <w:rFonts w:ascii="Trebuchet MS" w:hAnsi="Trebuchet MS" w:cs="Trebuchet MS"/>
          <w:sz w:val="22"/>
          <w:szCs w:val="22"/>
        </w:rPr>
        <w:t xml:space="preserve"> = </w:t>
      </w:r>
      <w:r w:rsidRPr="0041100F">
        <w:rPr>
          <w:rFonts w:ascii="Trebuchet MS" w:hAnsi="Trebuchet MS" w:cs="Trebuchet MS"/>
          <w:sz w:val="22"/>
          <w:szCs w:val="22"/>
        </w:rPr>
        <w:t xml:space="preserve">Número de </w:t>
      </w:r>
      <w:r>
        <w:rPr>
          <w:rFonts w:ascii="Trebuchet MS" w:hAnsi="Trebuchet MS" w:cs="Trebuchet MS"/>
          <w:sz w:val="22"/>
          <w:szCs w:val="22"/>
        </w:rPr>
        <w:t>Dias Úteis</w:t>
      </w:r>
      <w:r w:rsidRPr="0041100F">
        <w:rPr>
          <w:rFonts w:ascii="Trebuchet MS" w:hAnsi="Trebuchet MS" w:cs="Trebuchet MS"/>
          <w:sz w:val="22"/>
          <w:szCs w:val="22"/>
        </w:rPr>
        <w:t xml:space="preserve"> entre a data de aniversário mensal imediatamente</w:t>
      </w:r>
      <w:r>
        <w:rPr>
          <w:rFonts w:ascii="Trebuchet MS" w:hAnsi="Trebuchet MS" w:cs="Trebuchet MS"/>
          <w:sz w:val="22"/>
          <w:szCs w:val="22"/>
        </w:rPr>
        <w:t xml:space="preserve"> </w:t>
      </w:r>
      <w:r w:rsidRPr="0041100F">
        <w:rPr>
          <w:rFonts w:ascii="Trebuchet MS" w:hAnsi="Trebuchet MS" w:cs="Trebuchet MS"/>
          <w:sz w:val="22"/>
          <w:szCs w:val="22"/>
        </w:rPr>
        <w:t>anterior à Data de Emissão e a data de aniversário mensal</w:t>
      </w:r>
      <w:r>
        <w:rPr>
          <w:rFonts w:ascii="Trebuchet MS" w:hAnsi="Trebuchet MS" w:cs="Trebuchet MS"/>
          <w:sz w:val="22"/>
          <w:szCs w:val="22"/>
        </w:rPr>
        <w:t xml:space="preserve"> </w:t>
      </w:r>
      <w:r w:rsidRPr="0041100F">
        <w:rPr>
          <w:rFonts w:ascii="Trebuchet MS" w:hAnsi="Trebuchet MS" w:cs="Trebuchet MS"/>
          <w:sz w:val="22"/>
          <w:szCs w:val="22"/>
        </w:rPr>
        <w:t>imediatamente posterior à Data de Emissão;</w:t>
      </w:r>
      <w:r w:rsidRPr="00572176">
        <w:rPr>
          <w:rFonts w:ascii="Trebuchet MS" w:hAnsi="Trebuchet MS" w:cs="Trebuchet MS"/>
          <w:sz w:val="22"/>
          <w:szCs w:val="22"/>
        </w:rPr>
        <w:t xml:space="preserve"> </w:t>
      </w:r>
    </w:p>
    <w:p w14:paraId="774E36E4" w14:textId="77777777" w:rsidR="00906D9F" w:rsidRDefault="00906D9F" w:rsidP="00906D9F">
      <w:pPr>
        <w:pStyle w:val="BodyText21"/>
        <w:tabs>
          <w:tab w:val="left" w:pos="284"/>
        </w:tabs>
        <w:spacing w:line="360" w:lineRule="auto"/>
        <w:ind w:left="284"/>
        <w:rPr>
          <w:rFonts w:ascii="Trebuchet MS" w:hAnsi="Trebuchet MS" w:cs="Trebuchet MS"/>
          <w:sz w:val="22"/>
          <w:szCs w:val="22"/>
        </w:rPr>
      </w:pPr>
    </w:p>
    <w:p w14:paraId="0E9CB494" w14:textId="77777777" w:rsidR="00906D9F" w:rsidRDefault="00906D9F" w:rsidP="00906D9F">
      <w:pPr>
        <w:pStyle w:val="BodyText21"/>
        <w:tabs>
          <w:tab w:val="left" w:pos="284"/>
        </w:tabs>
        <w:spacing w:line="360" w:lineRule="auto"/>
        <w:ind w:left="284"/>
        <w:rPr>
          <w:rFonts w:ascii="Trebuchet MS" w:hAnsi="Trebuchet MS" w:cs="Trebuchet MS"/>
          <w:sz w:val="22"/>
          <w:szCs w:val="22"/>
        </w:rPr>
      </w:pPr>
      <w:proofErr w:type="spellStart"/>
      <w:r>
        <w:rPr>
          <w:rFonts w:ascii="Trebuchet MS" w:hAnsi="Trebuchet MS" w:cs="Trebuchet MS"/>
          <w:sz w:val="22"/>
          <w:szCs w:val="22"/>
        </w:rPr>
        <w:t>du</w:t>
      </w:r>
      <w:r w:rsidRPr="00572176">
        <w:rPr>
          <w:rFonts w:ascii="Trebuchet MS" w:hAnsi="Trebuchet MS" w:cs="Trebuchet MS"/>
          <w:sz w:val="22"/>
          <w:szCs w:val="22"/>
        </w:rPr>
        <w:t>p</w:t>
      </w:r>
      <w:proofErr w:type="spellEnd"/>
      <w:r w:rsidRPr="00572176">
        <w:rPr>
          <w:rFonts w:ascii="Trebuchet MS" w:hAnsi="Trebuchet MS" w:cs="Trebuchet MS"/>
          <w:sz w:val="22"/>
          <w:szCs w:val="22"/>
        </w:rPr>
        <w:t xml:space="preserve"> =</w:t>
      </w:r>
      <w:r w:rsidRPr="0041100F">
        <w:t xml:space="preserve"> </w:t>
      </w:r>
      <w:r w:rsidRPr="0041100F">
        <w:rPr>
          <w:rFonts w:ascii="Trebuchet MS" w:hAnsi="Trebuchet MS" w:cs="Trebuchet MS"/>
          <w:sz w:val="22"/>
          <w:szCs w:val="22"/>
        </w:rPr>
        <w:t xml:space="preserve">Número de </w:t>
      </w:r>
      <w:r>
        <w:rPr>
          <w:rFonts w:ascii="Trebuchet MS" w:hAnsi="Trebuchet MS" w:cs="Trebuchet MS"/>
          <w:sz w:val="22"/>
          <w:szCs w:val="22"/>
        </w:rPr>
        <w:t>Dias Úteis</w:t>
      </w:r>
      <w:r w:rsidRPr="0041100F">
        <w:rPr>
          <w:rFonts w:ascii="Trebuchet MS" w:hAnsi="Trebuchet MS" w:cs="Trebuchet MS"/>
          <w:sz w:val="22"/>
          <w:szCs w:val="22"/>
        </w:rPr>
        <w:t xml:space="preserve"> entre o primeiro aniversário mensal imediatamente</w:t>
      </w:r>
      <w:r>
        <w:rPr>
          <w:rFonts w:ascii="Trebuchet MS" w:hAnsi="Trebuchet MS" w:cs="Trebuchet MS"/>
          <w:sz w:val="22"/>
          <w:szCs w:val="22"/>
        </w:rPr>
        <w:t xml:space="preserve"> </w:t>
      </w:r>
      <w:r w:rsidRPr="0041100F">
        <w:rPr>
          <w:rFonts w:ascii="Trebuchet MS" w:hAnsi="Trebuchet MS" w:cs="Trebuchet MS"/>
          <w:sz w:val="22"/>
          <w:szCs w:val="22"/>
        </w:rPr>
        <w:t>posterior à Data de Emissão e a data de atualização; ou entre o</w:t>
      </w:r>
      <w:r>
        <w:rPr>
          <w:rFonts w:ascii="Trebuchet MS" w:hAnsi="Trebuchet MS" w:cs="Trebuchet MS"/>
          <w:sz w:val="22"/>
          <w:szCs w:val="22"/>
        </w:rPr>
        <w:t xml:space="preserve"> </w:t>
      </w:r>
      <w:r w:rsidRPr="0041100F">
        <w:rPr>
          <w:rFonts w:ascii="Trebuchet MS" w:hAnsi="Trebuchet MS" w:cs="Trebuchet MS"/>
          <w:sz w:val="22"/>
          <w:szCs w:val="22"/>
        </w:rPr>
        <w:t>primeiro aniversário mensal imediatamente posterior à Data de</w:t>
      </w:r>
      <w:r>
        <w:rPr>
          <w:rFonts w:ascii="Trebuchet MS" w:hAnsi="Trebuchet MS" w:cs="Trebuchet MS"/>
          <w:sz w:val="22"/>
          <w:szCs w:val="22"/>
        </w:rPr>
        <w:t xml:space="preserve"> </w:t>
      </w:r>
      <w:r w:rsidRPr="0041100F">
        <w:rPr>
          <w:rFonts w:ascii="Trebuchet MS" w:hAnsi="Trebuchet MS" w:cs="Trebuchet MS"/>
          <w:sz w:val="22"/>
          <w:szCs w:val="22"/>
        </w:rPr>
        <w:t>Emissão e a data de incorporação inicial, se houver; ou entre a data</w:t>
      </w:r>
      <w:r>
        <w:rPr>
          <w:rFonts w:ascii="Trebuchet MS" w:hAnsi="Trebuchet MS" w:cs="Trebuchet MS"/>
          <w:sz w:val="22"/>
          <w:szCs w:val="22"/>
        </w:rPr>
        <w:t xml:space="preserve"> </w:t>
      </w:r>
      <w:r w:rsidRPr="0041100F">
        <w:rPr>
          <w:rFonts w:ascii="Trebuchet MS" w:hAnsi="Trebuchet MS" w:cs="Trebuchet MS"/>
          <w:sz w:val="22"/>
          <w:szCs w:val="22"/>
        </w:rPr>
        <w:t>de incorporação, se houver, e a data de atualização ou do primeiro evento de</w:t>
      </w:r>
      <w:r>
        <w:rPr>
          <w:rFonts w:ascii="Trebuchet MS" w:hAnsi="Trebuchet MS" w:cs="Trebuchet MS"/>
          <w:sz w:val="22"/>
          <w:szCs w:val="22"/>
        </w:rPr>
        <w:t xml:space="preserve"> </w:t>
      </w:r>
      <w:r w:rsidRPr="0041100F">
        <w:rPr>
          <w:rFonts w:ascii="Trebuchet MS" w:hAnsi="Trebuchet MS" w:cs="Trebuchet MS"/>
          <w:sz w:val="22"/>
          <w:szCs w:val="22"/>
        </w:rPr>
        <w:t>juros; ou entre o primeiro aniversário mensal imediatamente posterior à Data de</w:t>
      </w:r>
      <w:r>
        <w:rPr>
          <w:rFonts w:ascii="Trebuchet MS" w:hAnsi="Trebuchet MS" w:cs="Trebuchet MS"/>
          <w:sz w:val="22"/>
          <w:szCs w:val="22"/>
        </w:rPr>
        <w:t xml:space="preserve"> </w:t>
      </w:r>
      <w:r w:rsidRPr="0041100F">
        <w:rPr>
          <w:rFonts w:ascii="Trebuchet MS" w:hAnsi="Trebuchet MS" w:cs="Trebuchet MS"/>
          <w:sz w:val="22"/>
          <w:szCs w:val="22"/>
        </w:rPr>
        <w:t>Emissão e a data do primeiro evento posterior ao primeiro</w:t>
      </w:r>
      <w:r>
        <w:rPr>
          <w:rFonts w:ascii="Trebuchet MS" w:hAnsi="Trebuchet MS" w:cs="Trebuchet MS"/>
          <w:sz w:val="22"/>
          <w:szCs w:val="22"/>
        </w:rPr>
        <w:t xml:space="preserve"> </w:t>
      </w:r>
      <w:r w:rsidRPr="0041100F">
        <w:rPr>
          <w:rFonts w:ascii="Trebuchet MS" w:hAnsi="Trebuchet MS" w:cs="Trebuchet MS"/>
          <w:sz w:val="22"/>
          <w:szCs w:val="22"/>
        </w:rPr>
        <w:t>aniversário mensal; ou entre o último evento de juros e a data de atualização, ou</w:t>
      </w:r>
      <w:r>
        <w:rPr>
          <w:rFonts w:ascii="Trebuchet MS" w:hAnsi="Trebuchet MS" w:cs="Trebuchet MS"/>
          <w:sz w:val="22"/>
          <w:szCs w:val="22"/>
        </w:rPr>
        <w:t xml:space="preserve"> </w:t>
      </w:r>
      <w:r w:rsidRPr="0041100F">
        <w:rPr>
          <w:rFonts w:ascii="Trebuchet MS" w:hAnsi="Trebuchet MS" w:cs="Trebuchet MS"/>
          <w:sz w:val="22"/>
          <w:szCs w:val="22"/>
        </w:rPr>
        <w:t>do próximo evento de juros.</w:t>
      </w:r>
    </w:p>
    <w:p w14:paraId="2CC84D09" w14:textId="77777777" w:rsidR="00906D9F" w:rsidRDefault="00906D9F" w:rsidP="00906D9F">
      <w:pPr>
        <w:pStyle w:val="BodyText21"/>
        <w:tabs>
          <w:tab w:val="left" w:pos="284"/>
        </w:tabs>
        <w:spacing w:line="360" w:lineRule="auto"/>
        <w:ind w:left="284"/>
        <w:rPr>
          <w:rFonts w:ascii="Trebuchet MS" w:hAnsi="Trebuchet MS" w:cs="Trebuchet MS"/>
          <w:sz w:val="22"/>
          <w:szCs w:val="22"/>
        </w:rPr>
      </w:pPr>
    </w:p>
    <w:p w14:paraId="1B401FBF" w14:textId="77777777" w:rsidR="00906D9F" w:rsidRDefault="00906D9F" w:rsidP="00906D9F">
      <w:pPr>
        <w:pStyle w:val="BodyText21"/>
        <w:tabs>
          <w:tab w:val="left" w:pos="284"/>
        </w:tabs>
        <w:spacing w:line="360" w:lineRule="auto"/>
        <w:ind w:left="284"/>
        <w:rPr>
          <w:rFonts w:ascii="Trebuchet MS" w:hAnsi="Trebuchet MS" w:cs="Trebuchet MS"/>
          <w:sz w:val="22"/>
          <w:szCs w:val="22"/>
        </w:rPr>
      </w:pPr>
      <w:proofErr w:type="spellStart"/>
      <w:r>
        <w:rPr>
          <w:rFonts w:ascii="Trebuchet MS" w:hAnsi="Trebuchet MS" w:cs="Trebuchet MS"/>
          <w:sz w:val="22"/>
          <w:szCs w:val="22"/>
        </w:rPr>
        <w:lastRenderedPageBreak/>
        <w:t>dut</w:t>
      </w:r>
      <w:proofErr w:type="spellEnd"/>
      <w:r w:rsidRPr="00572176">
        <w:rPr>
          <w:rFonts w:ascii="Trebuchet MS" w:hAnsi="Trebuchet MS" w:cs="Trebuchet MS"/>
          <w:sz w:val="22"/>
          <w:szCs w:val="22"/>
        </w:rPr>
        <w:t xml:space="preserve"> = </w:t>
      </w:r>
      <w:r w:rsidRPr="0041100F">
        <w:rPr>
          <w:rFonts w:ascii="Trebuchet MS" w:hAnsi="Trebuchet MS" w:cs="Trebuchet MS"/>
          <w:sz w:val="22"/>
          <w:szCs w:val="22"/>
        </w:rPr>
        <w:t xml:space="preserve">Número de </w:t>
      </w:r>
      <w:r>
        <w:rPr>
          <w:rFonts w:ascii="Trebuchet MS" w:hAnsi="Trebuchet MS" w:cs="Trebuchet MS"/>
          <w:sz w:val="22"/>
          <w:szCs w:val="22"/>
        </w:rPr>
        <w:t>Dias Úteis</w:t>
      </w:r>
      <w:r w:rsidRPr="0041100F">
        <w:rPr>
          <w:rFonts w:ascii="Trebuchet MS" w:hAnsi="Trebuchet MS" w:cs="Trebuchet MS"/>
          <w:sz w:val="22"/>
          <w:szCs w:val="22"/>
        </w:rPr>
        <w:t xml:space="preserve"> entre o primeiro aniversário mensal imediatamente</w:t>
      </w:r>
      <w:r>
        <w:rPr>
          <w:rFonts w:ascii="Trebuchet MS" w:hAnsi="Trebuchet MS" w:cs="Trebuchet MS"/>
          <w:sz w:val="22"/>
          <w:szCs w:val="22"/>
        </w:rPr>
        <w:t xml:space="preserve"> </w:t>
      </w:r>
      <w:r w:rsidRPr="0041100F">
        <w:rPr>
          <w:rFonts w:ascii="Trebuchet MS" w:hAnsi="Trebuchet MS" w:cs="Trebuchet MS"/>
          <w:sz w:val="22"/>
          <w:szCs w:val="22"/>
        </w:rPr>
        <w:t>posterior à Data de Emissão e a data de incorporação inicial, se</w:t>
      </w:r>
      <w:r>
        <w:rPr>
          <w:rFonts w:ascii="Trebuchet MS" w:hAnsi="Trebuchet MS" w:cs="Trebuchet MS"/>
          <w:sz w:val="22"/>
          <w:szCs w:val="22"/>
        </w:rPr>
        <w:t xml:space="preserve"> </w:t>
      </w:r>
      <w:r w:rsidRPr="0041100F">
        <w:rPr>
          <w:rFonts w:ascii="Trebuchet MS" w:hAnsi="Trebuchet MS" w:cs="Trebuchet MS"/>
          <w:sz w:val="22"/>
          <w:szCs w:val="22"/>
        </w:rPr>
        <w:t>houver; ou entre a data da incorporação inicial, se houver, e a data do primeiro</w:t>
      </w:r>
      <w:r>
        <w:rPr>
          <w:rFonts w:ascii="Trebuchet MS" w:hAnsi="Trebuchet MS" w:cs="Trebuchet MS"/>
          <w:sz w:val="22"/>
          <w:szCs w:val="22"/>
        </w:rPr>
        <w:t xml:space="preserve"> </w:t>
      </w:r>
      <w:r w:rsidRPr="0041100F">
        <w:rPr>
          <w:rFonts w:ascii="Trebuchet MS" w:hAnsi="Trebuchet MS" w:cs="Trebuchet MS"/>
          <w:sz w:val="22"/>
          <w:szCs w:val="22"/>
        </w:rPr>
        <w:t>evento de juros; ou entre o primeiro aniversário mensal imediatamente posterior</w:t>
      </w:r>
      <w:r>
        <w:rPr>
          <w:rFonts w:ascii="Trebuchet MS" w:hAnsi="Trebuchet MS" w:cs="Trebuchet MS"/>
          <w:sz w:val="22"/>
          <w:szCs w:val="22"/>
        </w:rPr>
        <w:t xml:space="preserve"> </w:t>
      </w:r>
      <w:r w:rsidRPr="0041100F">
        <w:rPr>
          <w:rFonts w:ascii="Trebuchet MS" w:hAnsi="Trebuchet MS" w:cs="Trebuchet MS"/>
          <w:sz w:val="22"/>
          <w:szCs w:val="22"/>
        </w:rPr>
        <w:t>à Data de Emissão e a data do primeiro evento posterior ao primeiro</w:t>
      </w:r>
      <w:r>
        <w:rPr>
          <w:rFonts w:ascii="Trebuchet MS" w:hAnsi="Trebuchet MS" w:cs="Trebuchet MS"/>
          <w:sz w:val="22"/>
          <w:szCs w:val="22"/>
        </w:rPr>
        <w:t xml:space="preserve"> </w:t>
      </w:r>
      <w:r w:rsidRPr="0041100F">
        <w:rPr>
          <w:rFonts w:ascii="Trebuchet MS" w:hAnsi="Trebuchet MS" w:cs="Trebuchet MS"/>
          <w:sz w:val="22"/>
          <w:szCs w:val="22"/>
        </w:rPr>
        <w:t>aniversário mensal; ou entre o último evento de juros e a próxima data que</w:t>
      </w:r>
      <w:r>
        <w:rPr>
          <w:rFonts w:ascii="Trebuchet MS" w:hAnsi="Trebuchet MS" w:cs="Trebuchet MS"/>
          <w:sz w:val="22"/>
          <w:szCs w:val="22"/>
        </w:rPr>
        <w:t xml:space="preserve"> </w:t>
      </w:r>
      <w:r w:rsidRPr="0041100F">
        <w:rPr>
          <w:rFonts w:ascii="Trebuchet MS" w:hAnsi="Trebuchet MS" w:cs="Trebuchet MS"/>
          <w:sz w:val="22"/>
          <w:szCs w:val="22"/>
        </w:rPr>
        <w:t>componha a “periodicidade” informado no registro do ativo, seja esta data o</w:t>
      </w:r>
      <w:r>
        <w:rPr>
          <w:rFonts w:ascii="Trebuchet MS" w:hAnsi="Trebuchet MS" w:cs="Trebuchet MS"/>
          <w:sz w:val="22"/>
          <w:szCs w:val="22"/>
        </w:rPr>
        <w:t xml:space="preserve"> </w:t>
      </w:r>
      <w:r w:rsidRPr="0041100F">
        <w:rPr>
          <w:rFonts w:ascii="Trebuchet MS" w:hAnsi="Trebuchet MS" w:cs="Trebuchet MS"/>
          <w:sz w:val="22"/>
          <w:szCs w:val="22"/>
        </w:rPr>
        <w:t>vencimento ou posterior a este.</w:t>
      </w:r>
    </w:p>
    <w:p w14:paraId="060EB530" w14:textId="77777777" w:rsidR="00906D9F" w:rsidRPr="00572176" w:rsidRDefault="00906D9F" w:rsidP="00906D9F">
      <w:pPr>
        <w:pStyle w:val="BodyText21"/>
        <w:tabs>
          <w:tab w:val="left" w:pos="284"/>
        </w:tabs>
        <w:spacing w:line="360" w:lineRule="auto"/>
        <w:rPr>
          <w:rFonts w:ascii="Trebuchet MS" w:hAnsi="Trebuchet MS" w:cs="Trebuchet MS"/>
          <w:sz w:val="22"/>
          <w:szCs w:val="22"/>
        </w:rPr>
      </w:pPr>
    </w:p>
    <w:p w14:paraId="7D499AE5" w14:textId="77777777" w:rsidR="00906D9F" w:rsidRDefault="00906D9F" w:rsidP="00906D9F">
      <w:pPr>
        <w:pStyle w:val="BodyText21"/>
        <w:tabs>
          <w:tab w:val="left" w:pos="284"/>
        </w:tabs>
        <w:spacing w:line="360" w:lineRule="auto"/>
        <w:rPr>
          <w:rFonts w:ascii="Trebuchet MS" w:hAnsi="Trebuchet MS" w:cs="Trebuchet MS"/>
          <w:sz w:val="22"/>
          <w:szCs w:val="22"/>
        </w:rPr>
      </w:pPr>
      <w:r w:rsidRPr="00572176">
        <w:rPr>
          <w:rFonts w:ascii="Trebuchet MS" w:hAnsi="Trebuchet MS" w:cs="Trebuchet MS"/>
          <w:sz w:val="22"/>
          <w:szCs w:val="22"/>
        </w:rPr>
        <w:t>5.3.</w:t>
      </w:r>
      <w:r w:rsidRPr="00572176">
        <w:rPr>
          <w:rFonts w:ascii="Trebuchet MS" w:hAnsi="Trebuchet MS" w:cs="Trebuchet MS"/>
          <w:sz w:val="22"/>
          <w:szCs w:val="22"/>
        </w:rPr>
        <w:tab/>
      </w:r>
      <w:r w:rsidRPr="00485C78">
        <w:rPr>
          <w:rFonts w:ascii="Trebuchet MS" w:hAnsi="Trebuchet MS" w:cs="Trebuchet MS"/>
          <w:sz w:val="22"/>
          <w:szCs w:val="22"/>
          <w:u w:val="single"/>
        </w:rPr>
        <w:t>Amortização</w:t>
      </w:r>
      <w:r>
        <w:rPr>
          <w:rFonts w:ascii="Trebuchet MS" w:hAnsi="Trebuchet MS" w:cs="Trebuchet MS"/>
          <w:sz w:val="22"/>
          <w:szCs w:val="22"/>
        </w:rPr>
        <w:t xml:space="preserve">: </w:t>
      </w:r>
      <w:r w:rsidRPr="00572176">
        <w:rPr>
          <w:rFonts w:ascii="Trebuchet MS" w:hAnsi="Trebuchet MS" w:cs="Trebuchet MS"/>
          <w:sz w:val="22"/>
          <w:szCs w:val="22"/>
        </w:rPr>
        <w:t>Cálculo da Amortização Mensal</w:t>
      </w:r>
    </w:p>
    <w:p w14:paraId="0BC846B2" w14:textId="77777777" w:rsidR="00906D9F" w:rsidRPr="00572176" w:rsidRDefault="00906D9F" w:rsidP="00906D9F">
      <w:pPr>
        <w:pStyle w:val="BodyText21"/>
        <w:tabs>
          <w:tab w:val="left" w:pos="284"/>
        </w:tabs>
        <w:spacing w:line="360" w:lineRule="auto"/>
        <w:rPr>
          <w:rFonts w:ascii="Trebuchet MS" w:hAnsi="Trebuchet MS" w:cs="Trebuchet MS"/>
          <w:sz w:val="22"/>
          <w:szCs w:val="22"/>
        </w:rPr>
      </w:pPr>
    </w:p>
    <w:p w14:paraId="1D4CC5C0" w14:textId="77777777" w:rsidR="00C47A8F" w:rsidRPr="00572176" w:rsidRDefault="002F3C4F" w:rsidP="00C47A8F">
      <w:pPr>
        <w:pStyle w:val="BodyText21"/>
        <w:tabs>
          <w:tab w:val="left" w:pos="284"/>
        </w:tabs>
        <w:spacing w:line="360" w:lineRule="auto"/>
        <w:rPr>
          <w:rFonts w:ascii="Trebuchet MS" w:hAnsi="Trebuchet MS" w:cs="Trebuchet MS"/>
          <w:sz w:val="22"/>
          <w:szCs w:val="22"/>
        </w:rPr>
      </w:pPr>
      <m:oMathPara>
        <m:oMath>
          <m:sSub>
            <m:sSubPr>
              <m:ctrlPr>
                <w:rPr>
                  <w:rFonts w:ascii="Cambria Math" w:hAnsi="Cambria Math"/>
                  <w:i/>
                </w:rPr>
              </m:ctrlPr>
            </m:sSubPr>
            <m:e>
              <m:r>
                <w:rPr>
                  <w:rFonts w:ascii="Cambria Math" w:hAnsi="Cambria Math"/>
                </w:rPr>
                <m:t>Am</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VNA×</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Ta</m:t>
                          </m:r>
                        </m:e>
                        <m:sub>
                          <m:r>
                            <w:rPr>
                              <w:rFonts w:ascii="Cambria Math" w:hAnsi="Cambria Math"/>
                            </w:rPr>
                            <m:t>i</m:t>
                          </m:r>
                        </m:sub>
                      </m:sSub>
                    </m:num>
                    <m:den>
                      <m:r>
                        <w:rPr>
                          <w:rFonts w:ascii="Cambria Math" w:hAnsi="Cambria Math"/>
                        </w:rPr>
                        <m:t>100</m:t>
                      </m:r>
                    </m:den>
                  </m:f>
                </m:e>
              </m:d>
            </m:e>
          </m:d>
        </m:oMath>
      </m:oMathPara>
    </w:p>
    <w:p w14:paraId="254B1B3D" w14:textId="77777777" w:rsidR="00906D9F" w:rsidRDefault="00906D9F" w:rsidP="00906D9F">
      <w:pPr>
        <w:tabs>
          <w:tab w:val="left" w:pos="284"/>
        </w:tabs>
        <w:spacing w:line="360" w:lineRule="auto"/>
        <w:ind w:left="284"/>
        <w:rPr>
          <w:rFonts w:ascii="Trebuchet MS" w:hAnsi="Trebuchet MS" w:cs="Trebuchet MS"/>
          <w:sz w:val="22"/>
          <w:szCs w:val="22"/>
          <w:lang w:val="pt-BR"/>
        </w:rPr>
      </w:pPr>
      <w:proofErr w:type="gramStart"/>
      <w:r w:rsidRPr="00572176">
        <w:rPr>
          <w:rFonts w:ascii="Trebuchet MS" w:hAnsi="Trebuchet MS" w:cs="Trebuchet MS"/>
          <w:sz w:val="22"/>
          <w:szCs w:val="22"/>
          <w:lang w:val="pt-BR"/>
        </w:rPr>
        <w:t>onde</w:t>
      </w:r>
      <w:proofErr w:type="gramEnd"/>
      <w:r w:rsidRPr="00572176">
        <w:rPr>
          <w:rFonts w:ascii="Trebuchet MS" w:hAnsi="Trebuchet MS" w:cs="Trebuchet MS"/>
          <w:sz w:val="22"/>
          <w:szCs w:val="22"/>
          <w:lang w:val="pt-BR"/>
        </w:rPr>
        <w:t>:</w:t>
      </w:r>
    </w:p>
    <w:p w14:paraId="4D60A762" w14:textId="77777777" w:rsidR="00906D9F" w:rsidRPr="00572176" w:rsidRDefault="00906D9F" w:rsidP="00906D9F">
      <w:pPr>
        <w:tabs>
          <w:tab w:val="left" w:pos="284"/>
        </w:tabs>
        <w:spacing w:line="360" w:lineRule="auto"/>
        <w:ind w:left="284"/>
        <w:rPr>
          <w:rFonts w:ascii="Trebuchet MS" w:hAnsi="Trebuchet MS" w:cs="Trebuchet MS"/>
          <w:sz w:val="22"/>
          <w:szCs w:val="22"/>
          <w:lang w:val="pt-BR"/>
        </w:rPr>
      </w:pPr>
    </w:p>
    <w:p w14:paraId="10024B99" w14:textId="77777777" w:rsidR="00906D9F" w:rsidRDefault="00906D9F" w:rsidP="00906D9F">
      <w:pPr>
        <w:pStyle w:val="BodyText21"/>
        <w:tabs>
          <w:tab w:val="left" w:pos="284"/>
        </w:tabs>
        <w:spacing w:line="360" w:lineRule="auto"/>
        <w:ind w:left="284"/>
        <w:rPr>
          <w:rFonts w:ascii="Trebuchet MS" w:hAnsi="Trebuchet MS" w:cs="Trebuchet MS"/>
          <w:sz w:val="22"/>
          <w:szCs w:val="22"/>
        </w:rPr>
      </w:pPr>
      <w:proofErr w:type="spellStart"/>
      <w:r w:rsidRPr="00572176">
        <w:rPr>
          <w:rFonts w:ascii="Trebuchet MS" w:hAnsi="Trebuchet MS" w:cs="Trebuchet MS"/>
          <w:sz w:val="22"/>
          <w:szCs w:val="22"/>
        </w:rPr>
        <w:t>A</w:t>
      </w:r>
      <w:r>
        <w:rPr>
          <w:rFonts w:ascii="Trebuchet MS" w:hAnsi="Trebuchet MS" w:cs="Trebuchet MS"/>
          <w:sz w:val="22"/>
          <w:szCs w:val="22"/>
        </w:rPr>
        <w:t>M</w:t>
      </w:r>
      <w:r w:rsidRPr="00572176">
        <w:rPr>
          <w:rFonts w:ascii="Trebuchet MS" w:hAnsi="Trebuchet MS" w:cs="Trebuchet MS"/>
          <w:sz w:val="22"/>
          <w:szCs w:val="22"/>
        </w:rPr>
        <w:t>i</w:t>
      </w:r>
      <w:proofErr w:type="spellEnd"/>
      <w:r w:rsidRPr="00572176">
        <w:rPr>
          <w:rFonts w:ascii="Trebuchet MS" w:hAnsi="Trebuchet MS" w:cs="Trebuchet MS"/>
          <w:sz w:val="22"/>
          <w:szCs w:val="22"/>
        </w:rPr>
        <w:t xml:space="preserve"> =Valor unitário da i-</w:t>
      </w:r>
      <w:proofErr w:type="spellStart"/>
      <w:r w:rsidRPr="00572176">
        <w:rPr>
          <w:rFonts w:ascii="Trebuchet MS" w:hAnsi="Trebuchet MS" w:cs="Trebuchet MS"/>
          <w:sz w:val="22"/>
          <w:szCs w:val="22"/>
        </w:rPr>
        <w:t>ésima</w:t>
      </w:r>
      <w:proofErr w:type="spellEnd"/>
      <w:r w:rsidRPr="00572176">
        <w:rPr>
          <w:rFonts w:ascii="Trebuchet MS" w:hAnsi="Trebuchet MS" w:cs="Trebuchet MS"/>
          <w:sz w:val="22"/>
          <w:szCs w:val="22"/>
        </w:rPr>
        <w:t xml:space="preserve"> parcela de amortização. Valor em reais, calculado com 8 (oito) casas decimais, sem arredondamento;</w:t>
      </w:r>
    </w:p>
    <w:p w14:paraId="431ADCC3" w14:textId="77777777" w:rsidR="00906D9F" w:rsidRPr="00572176" w:rsidRDefault="00906D9F" w:rsidP="00906D9F">
      <w:pPr>
        <w:pStyle w:val="BodyText21"/>
        <w:tabs>
          <w:tab w:val="left" w:pos="284"/>
        </w:tabs>
        <w:spacing w:line="360" w:lineRule="auto"/>
        <w:ind w:left="284"/>
        <w:rPr>
          <w:rFonts w:ascii="Trebuchet MS" w:hAnsi="Trebuchet MS" w:cs="Trebuchet MS"/>
          <w:sz w:val="22"/>
          <w:szCs w:val="22"/>
        </w:rPr>
      </w:pPr>
    </w:p>
    <w:p w14:paraId="7893F6CF" w14:textId="77777777" w:rsidR="00906D9F" w:rsidRPr="00B71812" w:rsidRDefault="00906D9F" w:rsidP="00906D9F">
      <w:pPr>
        <w:pStyle w:val="BodyText21"/>
        <w:tabs>
          <w:tab w:val="left" w:pos="284"/>
        </w:tabs>
        <w:spacing w:line="360" w:lineRule="auto"/>
        <w:ind w:left="284"/>
        <w:rPr>
          <w:rFonts w:ascii="Trebuchet MS" w:hAnsi="Trebuchet MS" w:cs="Trebuchet MS"/>
          <w:sz w:val="22"/>
          <w:szCs w:val="22"/>
        </w:rPr>
      </w:pPr>
      <w:r>
        <w:rPr>
          <w:rFonts w:ascii="Trebuchet MS" w:hAnsi="Trebuchet MS" w:cs="Trebuchet MS"/>
          <w:sz w:val="22"/>
          <w:szCs w:val="22"/>
        </w:rPr>
        <w:t>VNA</w:t>
      </w:r>
      <w:r w:rsidRPr="00572176">
        <w:rPr>
          <w:rFonts w:ascii="Trebuchet MS" w:hAnsi="Trebuchet MS" w:cs="Trebuchet MS"/>
          <w:sz w:val="22"/>
          <w:szCs w:val="22"/>
        </w:rPr>
        <w:t xml:space="preserve"> =</w:t>
      </w:r>
      <w:r>
        <w:rPr>
          <w:rFonts w:ascii="Trebuchet MS" w:hAnsi="Trebuchet MS" w:cs="Trebuchet MS"/>
          <w:sz w:val="22"/>
          <w:szCs w:val="22"/>
        </w:rPr>
        <w:t xml:space="preserve"> </w:t>
      </w:r>
      <w:r w:rsidRPr="00B71812">
        <w:rPr>
          <w:rFonts w:ascii="Trebuchet MS" w:hAnsi="Trebuchet MS" w:cs="Trebuchet MS"/>
          <w:sz w:val="22"/>
          <w:szCs w:val="22"/>
        </w:rPr>
        <w:t>Saldo do valor nominal atualizado, considerado com 8 (oito) casas</w:t>
      </w:r>
    </w:p>
    <w:p w14:paraId="5F705876" w14:textId="77777777" w:rsidR="00906D9F" w:rsidRDefault="00906D9F" w:rsidP="00906D9F">
      <w:pPr>
        <w:pStyle w:val="BodyText21"/>
        <w:tabs>
          <w:tab w:val="left" w:pos="284"/>
        </w:tabs>
        <w:spacing w:line="360" w:lineRule="auto"/>
        <w:ind w:left="284"/>
        <w:rPr>
          <w:rFonts w:ascii="Trebuchet MS" w:hAnsi="Trebuchet MS" w:cs="Trebuchet MS"/>
          <w:sz w:val="22"/>
          <w:szCs w:val="22"/>
        </w:rPr>
      </w:pPr>
      <w:r w:rsidRPr="00B71812">
        <w:rPr>
          <w:rFonts w:ascii="Trebuchet MS" w:hAnsi="Trebuchet MS" w:cs="Trebuchet MS"/>
          <w:sz w:val="22"/>
          <w:szCs w:val="22"/>
        </w:rPr>
        <w:t>Decimais</w:t>
      </w:r>
      <w:r>
        <w:rPr>
          <w:rFonts w:ascii="Trebuchet MS" w:hAnsi="Trebuchet MS" w:cs="Trebuchet MS"/>
          <w:sz w:val="22"/>
          <w:szCs w:val="22"/>
        </w:rPr>
        <w:t>,</w:t>
      </w:r>
      <w:r w:rsidRPr="00572176">
        <w:rPr>
          <w:rFonts w:ascii="Trebuchet MS" w:hAnsi="Trebuchet MS" w:cs="Trebuchet MS"/>
          <w:sz w:val="22"/>
          <w:szCs w:val="22"/>
        </w:rPr>
        <w:t xml:space="preserve"> conforme definido acima, subitem </w:t>
      </w:r>
      <w:r>
        <w:rPr>
          <w:rFonts w:ascii="Trebuchet MS" w:hAnsi="Trebuchet MS" w:cs="Trebuchet MS"/>
          <w:sz w:val="22"/>
          <w:szCs w:val="22"/>
        </w:rPr>
        <w:t>5.2</w:t>
      </w:r>
      <w:r w:rsidRPr="00572176">
        <w:rPr>
          <w:rFonts w:ascii="Trebuchet MS" w:hAnsi="Trebuchet MS" w:cs="Trebuchet MS"/>
          <w:sz w:val="22"/>
          <w:szCs w:val="22"/>
        </w:rPr>
        <w:t>.</w:t>
      </w:r>
    </w:p>
    <w:p w14:paraId="73FE8B0B" w14:textId="77777777" w:rsidR="00906D9F" w:rsidRPr="00572176" w:rsidRDefault="00906D9F" w:rsidP="00906D9F">
      <w:pPr>
        <w:pStyle w:val="BodyText21"/>
        <w:tabs>
          <w:tab w:val="left" w:pos="284"/>
        </w:tabs>
        <w:spacing w:line="360" w:lineRule="auto"/>
        <w:ind w:left="284"/>
        <w:rPr>
          <w:rFonts w:ascii="Trebuchet MS" w:hAnsi="Trebuchet MS" w:cs="Trebuchet MS"/>
          <w:sz w:val="22"/>
          <w:szCs w:val="22"/>
        </w:rPr>
      </w:pPr>
    </w:p>
    <w:p w14:paraId="07291F95" w14:textId="77777777" w:rsidR="00651B35" w:rsidRPr="00572176" w:rsidRDefault="00906D9F">
      <w:pPr>
        <w:pStyle w:val="BodyText21"/>
        <w:tabs>
          <w:tab w:val="left" w:pos="284"/>
        </w:tabs>
        <w:spacing w:line="360" w:lineRule="auto"/>
        <w:ind w:left="284"/>
        <w:rPr>
          <w:rFonts w:ascii="Trebuchet MS" w:hAnsi="Trebuchet MS" w:cs="Trebuchet MS"/>
          <w:sz w:val="22"/>
          <w:szCs w:val="22"/>
        </w:rPr>
      </w:pPr>
      <w:r w:rsidRPr="00572176">
        <w:rPr>
          <w:rFonts w:ascii="Trebuchet MS" w:hAnsi="Trebuchet MS" w:cs="Trebuchet MS"/>
          <w:sz w:val="22"/>
          <w:szCs w:val="22"/>
        </w:rPr>
        <w:t>Tai =</w:t>
      </w:r>
      <w:r>
        <w:rPr>
          <w:rFonts w:ascii="Trebuchet MS" w:hAnsi="Trebuchet MS" w:cs="Trebuchet MS"/>
          <w:sz w:val="22"/>
          <w:szCs w:val="22"/>
        </w:rPr>
        <w:t xml:space="preserve"> </w:t>
      </w:r>
      <w:r w:rsidRPr="00572176">
        <w:rPr>
          <w:rFonts w:ascii="Trebuchet MS" w:hAnsi="Trebuchet MS" w:cs="Trebuchet MS"/>
          <w:sz w:val="22"/>
          <w:szCs w:val="22"/>
        </w:rPr>
        <w:t>i-</w:t>
      </w:r>
      <w:proofErr w:type="spellStart"/>
      <w:r w:rsidRPr="00572176">
        <w:rPr>
          <w:rFonts w:ascii="Trebuchet MS" w:hAnsi="Trebuchet MS" w:cs="Trebuchet MS"/>
          <w:sz w:val="22"/>
          <w:szCs w:val="22"/>
        </w:rPr>
        <w:t>ésima</w:t>
      </w:r>
      <w:proofErr w:type="spellEnd"/>
      <w:r w:rsidRPr="00572176">
        <w:rPr>
          <w:rFonts w:ascii="Trebuchet MS" w:hAnsi="Trebuchet MS" w:cs="Trebuchet MS"/>
          <w:sz w:val="22"/>
          <w:szCs w:val="22"/>
        </w:rPr>
        <w:t xml:space="preserve"> taxa de amortização, expressa em percentual, com 4 (quatro) casas decimais de acordo com a tabela do Anexo </w:t>
      </w:r>
      <w:r>
        <w:rPr>
          <w:rFonts w:ascii="Trebuchet MS" w:hAnsi="Trebuchet MS" w:cs="Trebuchet MS"/>
          <w:sz w:val="22"/>
          <w:szCs w:val="22"/>
        </w:rPr>
        <w:t>II</w:t>
      </w:r>
      <w:r w:rsidRPr="00572176">
        <w:rPr>
          <w:rFonts w:ascii="Trebuchet MS" w:hAnsi="Trebuchet MS" w:cs="Trebuchet MS"/>
          <w:sz w:val="22"/>
          <w:szCs w:val="22"/>
        </w:rPr>
        <w:t>.</w:t>
      </w:r>
    </w:p>
    <w:p w14:paraId="4FAD50E6" w14:textId="77777777" w:rsidR="00651B35" w:rsidRPr="00572176" w:rsidRDefault="00651B35" w:rsidP="00210ABC">
      <w:pPr>
        <w:pStyle w:val="BodyText21"/>
        <w:tabs>
          <w:tab w:val="left" w:pos="284"/>
        </w:tabs>
        <w:spacing w:line="360" w:lineRule="auto"/>
        <w:rPr>
          <w:rFonts w:ascii="Trebuchet MS" w:hAnsi="Trebuchet MS" w:cs="Trebuchet MS"/>
          <w:sz w:val="22"/>
          <w:szCs w:val="22"/>
        </w:rPr>
      </w:pPr>
    </w:p>
    <w:p w14:paraId="4705631E" w14:textId="77777777" w:rsidR="00651B35" w:rsidRPr="00572176" w:rsidRDefault="00651B35" w:rsidP="00210ABC">
      <w:pPr>
        <w:pStyle w:val="BodyText21"/>
        <w:tabs>
          <w:tab w:val="left" w:pos="284"/>
        </w:tabs>
        <w:spacing w:line="360" w:lineRule="auto"/>
        <w:rPr>
          <w:rFonts w:ascii="Trebuchet MS" w:hAnsi="Trebuchet MS" w:cs="Trebuchet MS"/>
          <w:sz w:val="22"/>
          <w:szCs w:val="22"/>
        </w:rPr>
      </w:pPr>
      <w:r w:rsidRPr="00572176">
        <w:rPr>
          <w:rFonts w:ascii="Trebuchet MS" w:hAnsi="Trebuchet MS" w:cs="Trebuchet MS"/>
          <w:sz w:val="22"/>
          <w:szCs w:val="22"/>
        </w:rPr>
        <w:t>5.4.</w:t>
      </w:r>
      <w:r w:rsidRPr="00572176">
        <w:rPr>
          <w:rFonts w:ascii="Trebuchet MS" w:hAnsi="Trebuchet MS" w:cs="Trebuchet MS"/>
          <w:sz w:val="22"/>
          <w:szCs w:val="22"/>
        </w:rPr>
        <w:tab/>
      </w:r>
      <w:r w:rsidR="00485C78" w:rsidRPr="00ED3DE2">
        <w:rPr>
          <w:rFonts w:ascii="Trebuchet MS" w:hAnsi="Trebuchet MS" w:cs="Trebuchet MS"/>
          <w:sz w:val="22"/>
          <w:szCs w:val="22"/>
          <w:highlight w:val="yellow"/>
          <w:u w:val="single"/>
          <w:rPrChange w:id="82" w:author="Hugo Alves Richard" w:date="2016-05-16T16:28:00Z">
            <w:rPr>
              <w:rFonts w:ascii="Trebuchet MS" w:hAnsi="Trebuchet MS" w:cs="Trebuchet MS"/>
              <w:sz w:val="22"/>
              <w:szCs w:val="22"/>
              <w:u w:val="single"/>
            </w:rPr>
          </w:rPrChange>
        </w:rPr>
        <w:t>Prorrogação de Prazos</w:t>
      </w:r>
      <w:r w:rsidR="00485C78" w:rsidRPr="00ED3DE2">
        <w:rPr>
          <w:rFonts w:ascii="Trebuchet MS" w:hAnsi="Trebuchet MS" w:cs="Trebuchet MS"/>
          <w:sz w:val="22"/>
          <w:szCs w:val="22"/>
          <w:highlight w:val="yellow"/>
          <w:rPrChange w:id="83" w:author="Hugo Alves Richard" w:date="2016-05-16T16:28:00Z">
            <w:rPr>
              <w:rFonts w:ascii="Trebuchet MS" w:hAnsi="Trebuchet MS" w:cs="Trebuchet MS"/>
              <w:sz w:val="22"/>
              <w:szCs w:val="22"/>
            </w:rPr>
          </w:rPrChange>
        </w:rPr>
        <w:t xml:space="preserve">: </w:t>
      </w:r>
      <w:r w:rsidRPr="00ED3DE2">
        <w:rPr>
          <w:rFonts w:ascii="Trebuchet MS" w:hAnsi="Trebuchet MS" w:cs="Trebuchet MS"/>
          <w:sz w:val="22"/>
          <w:szCs w:val="22"/>
          <w:highlight w:val="yellow"/>
          <w:rPrChange w:id="84" w:author="Hugo Alves Richard" w:date="2016-05-16T16:28:00Z">
            <w:rPr>
              <w:rFonts w:ascii="Trebuchet MS" w:hAnsi="Trebuchet MS" w:cs="Trebuchet MS"/>
              <w:sz w:val="22"/>
              <w:szCs w:val="22"/>
            </w:rPr>
          </w:rPrChange>
        </w:rPr>
        <w:t xml:space="preserve">Considerar-se-ão prorrogados os prazos referentes ao pagamento de qualquer obrigação da Emissora, até o 1º (primeiro) Dia Útil subsequente, se o vencimento coincidir com dia que não seja feriado local na praça onde o pagamento deva ser efetivado, sem nenhum acréscimo aos valores a serem </w:t>
      </w:r>
      <w:commentRangeStart w:id="85"/>
      <w:r w:rsidRPr="00ED3DE2">
        <w:rPr>
          <w:rFonts w:ascii="Trebuchet MS" w:hAnsi="Trebuchet MS" w:cs="Trebuchet MS"/>
          <w:sz w:val="22"/>
          <w:szCs w:val="22"/>
          <w:highlight w:val="yellow"/>
          <w:rPrChange w:id="86" w:author="Hugo Alves Richard" w:date="2016-05-16T16:28:00Z">
            <w:rPr>
              <w:rFonts w:ascii="Trebuchet MS" w:hAnsi="Trebuchet MS" w:cs="Trebuchet MS"/>
              <w:sz w:val="22"/>
              <w:szCs w:val="22"/>
            </w:rPr>
          </w:rPrChange>
        </w:rPr>
        <w:t>pagos</w:t>
      </w:r>
      <w:commentRangeEnd w:id="85"/>
      <w:r w:rsidR="00ED3DE2">
        <w:rPr>
          <w:rStyle w:val="Refdecomentrio"/>
          <w:szCs w:val="20"/>
        </w:rPr>
        <w:commentReference w:id="85"/>
      </w:r>
      <w:r w:rsidRPr="00ED3DE2">
        <w:rPr>
          <w:rFonts w:ascii="Trebuchet MS" w:hAnsi="Trebuchet MS" w:cs="Trebuchet MS"/>
          <w:sz w:val="22"/>
          <w:szCs w:val="22"/>
          <w:highlight w:val="yellow"/>
          <w:rPrChange w:id="87" w:author="Hugo Alves Richard" w:date="2016-05-16T16:28:00Z">
            <w:rPr>
              <w:rFonts w:ascii="Trebuchet MS" w:hAnsi="Trebuchet MS" w:cs="Trebuchet MS"/>
              <w:sz w:val="22"/>
              <w:szCs w:val="22"/>
            </w:rPr>
          </w:rPrChange>
        </w:rPr>
        <w:t>.</w:t>
      </w:r>
      <w:r w:rsidRPr="00572176">
        <w:rPr>
          <w:rFonts w:ascii="Trebuchet MS" w:hAnsi="Trebuchet MS" w:cs="Trebuchet MS"/>
          <w:sz w:val="22"/>
          <w:szCs w:val="22"/>
        </w:rPr>
        <w:t xml:space="preserve"> </w:t>
      </w:r>
    </w:p>
    <w:p w14:paraId="34B84E64" w14:textId="77777777" w:rsidR="00651B35" w:rsidRPr="00572176" w:rsidRDefault="00651B35" w:rsidP="00210ABC">
      <w:pPr>
        <w:pStyle w:val="BodyText21"/>
        <w:tabs>
          <w:tab w:val="left" w:pos="284"/>
        </w:tabs>
        <w:spacing w:line="360" w:lineRule="auto"/>
        <w:rPr>
          <w:rFonts w:ascii="Trebuchet MS" w:hAnsi="Trebuchet MS" w:cs="Trebuchet MS"/>
          <w:sz w:val="22"/>
          <w:szCs w:val="22"/>
        </w:rPr>
      </w:pPr>
    </w:p>
    <w:p w14:paraId="1DA419AA" w14:textId="77777777" w:rsidR="00651B35" w:rsidRPr="00572176" w:rsidRDefault="00651B35" w:rsidP="00210ABC">
      <w:pPr>
        <w:pStyle w:val="BodyText21"/>
        <w:tabs>
          <w:tab w:val="left" w:pos="284"/>
        </w:tabs>
        <w:spacing w:line="360" w:lineRule="auto"/>
        <w:ind w:left="284"/>
        <w:rPr>
          <w:rFonts w:ascii="Trebuchet MS" w:hAnsi="Trebuchet MS" w:cs="Trebuchet MS"/>
          <w:sz w:val="22"/>
          <w:szCs w:val="22"/>
        </w:rPr>
      </w:pPr>
      <w:r w:rsidRPr="00572176">
        <w:rPr>
          <w:rFonts w:ascii="Trebuchet MS" w:hAnsi="Trebuchet MS" w:cs="Trebuchet MS"/>
          <w:sz w:val="22"/>
          <w:szCs w:val="22"/>
        </w:rPr>
        <w:t>5.4.1. As datas de pagamento de quaisquer obrigações referentes aos CRI serão prorrogadas pelo número de dias necessários para assegurar que, entre o dia do recebimento da última arrecadação dos Créditos Imobiliários pela Emissora e o pagamento de suas obrigações referentes aos CRI, sempre decorram pelo menos 2 (dois) Dias Úteis.</w:t>
      </w:r>
    </w:p>
    <w:p w14:paraId="3B793F3D" w14:textId="77777777" w:rsidR="00651B35" w:rsidRPr="00572176" w:rsidRDefault="00651B35" w:rsidP="00210ABC">
      <w:pPr>
        <w:pStyle w:val="BodyText21"/>
        <w:tabs>
          <w:tab w:val="left" w:pos="284"/>
        </w:tabs>
        <w:spacing w:line="360" w:lineRule="auto"/>
        <w:rPr>
          <w:rFonts w:ascii="Trebuchet MS" w:hAnsi="Trebuchet MS" w:cs="Trebuchet MS"/>
          <w:sz w:val="22"/>
          <w:szCs w:val="22"/>
        </w:rPr>
      </w:pPr>
    </w:p>
    <w:p w14:paraId="357BCEA5" w14:textId="77777777" w:rsidR="00651B35" w:rsidRPr="00572176" w:rsidRDefault="00651B35" w:rsidP="00210ABC">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color w:val="000000"/>
          <w:sz w:val="22"/>
          <w:szCs w:val="22"/>
          <w:lang w:val="pt-BR"/>
        </w:rPr>
      </w:pPr>
      <w:r w:rsidRPr="00572176">
        <w:rPr>
          <w:rFonts w:ascii="Trebuchet MS" w:hAnsi="Trebuchet MS" w:cs="Trebuchet MS"/>
          <w:sz w:val="22"/>
          <w:szCs w:val="22"/>
          <w:lang w:val="pt-BR"/>
        </w:rPr>
        <w:lastRenderedPageBreak/>
        <w:t>5.5.</w:t>
      </w:r>
      <w:r w:rsidRPr="00572176">
        <w:rPr>
          <w:rFonts w:ascii="Trebuchet MS" w:hAnsi="Trebuchet MS" w:cs="Trebuchet MS"/>
          <w:sz w:val="22"/>
          <w:szCs w:val="22"/>
          <w:lang w:val="pt-BR"/>
        </w:rPr>
        <w:tab/>
      </w:r>
      <w:r w:rsidR="00485C78" w:rsidRPr="00485C78">
        <w:rPr>
          <w:rFonts w:ascii="Trebuchet MS" w:hAnsi="Trebuchet MS" w:cs="Trebuchet MS"/>
          <w:sz w:val="22"/>
          <w:szCs w:val="22"/>
          <w:u w:val="single"/>
          <w:lang w:val="pt-BR"/>
        </w:rPr>
        <w:t>Extinção da TR</w:t>
      </w:r>
      <w:r w:rsidR="00485C78">
        <w:rPr>
          <w:rFonts w:ascii="Trebuchet MS" w:hAnsi="Trebuchet MS" w:cs="Trebuchet MS"/>
          <w:sz w:val="22"/>
          <w:szCs w:val="22"/>
          <w:lang w:val="pt-BR"/>
        </w:rPr>
        <w:t xml:space="preserve">: </w:t>
      </w:r>
      <w:r w:rsidRPr="00572176">
        <w:rPr>
          <w:rFonts w:ascii="Trebuchet MS" w:hAnsi="Trebuchet MS" w:cs="Trebuchet MS"/>
          <w:color w:val="000000"/>
          <w:sz w:val="22"/>
          <w:szCs w:val="22"/>
          <w:lang w:val="pt-BR"/>
        </w:rPr>
        <w:t xml:space="preserve">Se a TR for extinta ou deixar de ser o índice de reajuste aplicável </w:t>
      </w:r>
      <w:r w:rsidRPr="00572176">
        <w:rPr>
          <w:rFonts w:ascii="Trebuchet MS" w:hAnsi="Trebuchet MS" w:cs="Trebuchet MS"/>
          <w:sz w:val="22"/>
          <w:szCs w:val="22"/>
          <w:lang w:val="pt-BR"/>
        </w:rPr>
        <w:t>aos depósitos do FGTS</w:t>
      </w:r>
      <w:r w:rsidRPr="00572176">
        <w:rPr>
          <w:rFonts w:ascii="Trebuchet MS" w:hAnsi="Trebuchet MS" w:cs="Trebuchet MS"/>
          <w:color w:val="000000"/>
          <w:sz w:val="22"/>
          <w:szCs w:val="22"/>
          <w:lang w:val="pt-BR"/>
        </w:rPr>
        <w:t xml:space="preserve">, a parcela de amortização programada dos CRI, devida no mês de apuração, deverá ser reajustada pelo índice que vier a ser utilizado para o reajuste </w:t>
      </w:r>
      <w:r w:rsidRPr="00572176">
        <w:rPr>
          <w:rFonts w:ascii="Trebuchet MS" w:hAnsi="Trebuchet MS" w:cs="Trebuchet MS"/>
          <w:sz w:val="22"/>
          <w:szCs w:val="22"/>
          <w:lang w:val="pt-BR"/>
        </w:rPr>
        <w:t>índice de correção básica dos depósitos do FGTS, sujeito às hipóteses de Recompra Facultativa pelo Cedente</w:t>
      </w:r>
      <w:r w:rsidRPr="00572176">
        <w:rPr>
          <w:rFonts w:ascii="Trebuchet MS" w:hAnsi="Trebuchet MS" w:cs="Trebuchet MS"/>
          <w:color w:val="000000"/>
          <w:sz w:val="22"/>
          <w:szCs w:val="22"/>
          <w:lang w:val="pt-BR"/>
        </w:rPr>
        <w:t>.</w:t>
      </w:r>
    </w:p>
    <w:p w14:paraId="69B34E5B" w14:textId="77777777" w:rsidR="00651B35" w:rsidRPr="00572176" w:rsidRDefault="00651B35" w:rsidP="00210ABC">
      <w:pPr>
        <w:pStyle w:val="BodyText21"/>
        <w:tabs>
          <w:tab w:val="left" w:pos="284"/>
        </w:tabs>
        <w:spacing w:line="360" w:lineRule="auto"/>
        <w:rPr>
          <w:rFonts w:ascii="Trebuchet MS" w:hAnsi="Trebuchet MS" w:cs="Trebuchet MS"/>
          <w:sz w:val="22"/>
          <w:szCs w:val="22"/>
        </w:rPr>
      </w:pPr>
    </w:p>
    <w:p w14:paraId="1ED1DEAA" w14:textId="77777777" w:rsidR="00651B35" w:rsidRPr="00572176" w:rsidRDefault="00651B35" w:rsidP="00210ABC">
      <w:pPr>
        <w:pStyle w:val="Ttulo2"/>
        <w:tabs>
          <w:tab w:val="left" w:pos="284"/>
        </w:tabs>
        <w:spacing w:line="360" w:lineRule="auto"/>
        <w:rPr>
          <w:rFonts w:ascii="Trebuchet MS" w:hAnsi="Trebuchet MS" w:cs="Trebuchet MS"/>
          <w:sz w:val="22"/>
          <w:szCs w:val="22"/>
        </w:rPr>
      </w:pPr>
      <w:bookmarkStart w:id="88" w:name="_Toc110076264"/>
      <w:bookmarkStart w:id="89" w:name="_Toc163380703"/>
      <w:bookmarkStart w:id="90" w:name="_Toc180553619"/>
      <w:bookmarkStart w:id="91" w:name="_Toc205799094"/>
      <w:bookmarkStart w:id="92" w:name="_Toc241983069"/>
      <w:bookmarkStart w:id="93" w:name="_Toc266295727"/>
      <w:bookmarkStart w:id="94" w:name="_Toc299444348"/>
      <w:bookmarkStart w:id="95" w:name="_Toc299707260"/>
      <w:bookmarkStart w:id="96" w:name="_Toc449709464"/>
      <w:r w:rsidRPr="00572176">
        <w:rPr>
          <w:rFonts w:ascii="Trebuchet MS" w:hAnsi="Trebuchet MS" w:cs="Trebuchet MS"/>
          <w:sz w:val="22"/>
          <w:szCs w:val="22"/>
        </w:rPr>
        <w:t xml:space="preserve">CLÁUSULA SEXTA - AMORTIZAÇÃO </w:t>
      </w:r>
      <w:bookmarkEnd w:id="88"/>
      <w:bookmarkEnd w:id="89"/>
      <w:bookmarkEnd w:id="90"/>
      <w:bookmarkEnd w:id="91"/>
      <w:bookmarkEnd w:id="92"/>
      <w:bookmarkEnd w:id="93"/>
      <w:bookmarkEnd w:id="94"/>
      <w:r w:rsidRPr="00572176">
        <w:rPr>
          <w:rFonts w:ascii="Trebuchet MS" w:hAnsi="Trebuchet MS" w:cs="Trebuchet MS"/>
          <w:sz w:val="22"/>
          <w:szCs w:val="22"/>
        </w:rPr>
        <w:t>ANTECIPADA</w:t>
      </w:r>
      <w:bookmarkEnd w:id="95"/>
      <w:bookmarkEnd w:id="96"/>
    </w:p>
    <w:p w14:paraId="7457DEEB" w14:textId="77777777" w:rsidR="00651B35" w:rsidRPr="00572176" w:rsidRDefault="00651B35" w:rsidP="00210ABC">
      <w:pPr>
        <w:tabs>
          <w:tab w:val="left" w:pos="284"/>
        </w:tabs>
        <w:spacing w:line="360" w:lineRule="auto"/>
        <w:jc w:val="both"/>
        <w:rPr>
          <w:rFonts w:ascii="Trebuchet MS" w:hAnsi="Trebuchet MS" w:cs="Trebuchet MS"/>
          <w:b/>
          <w:bCs/>
          <w:sz w:val="22"/>
          <w:szCs w:val="22"/>
          <w:lang w:val="pt-BR"/>
        </w:rPr>
      </w:pPr>
    </w:p>
    <w:p w14:paraId="6A0FE24B" w14:textId="77777777" w:rsidR="00651B35" w:rsidRPr="00572176" w:rsidRDefault="00651B35" w:rsidP="00210ABC">
      <w:pPr>
        <w:pStyle w:val="Recuodecorpodetexto"/>
        <w:widowControl w:val="0"/>
        <w:tabs>
          <w:tab w:val="left" w:pos="284"/>
        </w:tabs>
        <w:spacing w:line="360" w:lineRule="auto"/>
        <w:rPr>
          <w:rFonts w:ascii="Trebuchet MS" w:hAnsi="Trebuchet MS" w:cs="Trebuchet MS"/>
          <w:sz w:val="22"/>
          <w:szCs w:val="22"/>
        </w:rPr>
      </w:pPr>
      <w:r w:rsidRPr="00572176">
        <w:rPr>
          <w:rFonts w:ascii="Trebuchet MS" w:hAnsi="Trebuchet MS" w:cs="Trebuchet MS"/>
          <w:sz w:val="22"/>
          <w:szCs w:val="22"/>
        </w:rPr>
        <w:t>6.1.</w:t>
      </w:r>
      <w:r w:rsidRPr="00572176">
        <w:rPr>
          <w:rFonts w:ascii="Trebuchet MS" w:hAnsi="Trebuchet MS" w:cs="Trebuchet MS"/>
          <w:sz w:val="22"/>
          <w:szCs w:val="22"/>
        </w:rPr>
        <w:tab/>
      </w:r>
      <w:r w:rsidR="00485C78" w:rsidRPr="00485C78">
        <w:rPr>
          <w:rFonts w:ascii="Trebuchet MS" w:hAnsi="Trebuchet MS" w:cs="Trebuchet MS"/>
          <w:sz w:val="22"/>
          <w:szCs w:val="22"/>
          <w:u w:val="single"/>
        </w:rPr>
        <w:t>Hipóteses de Amortização Antecipada</w:t>
      </w:r>
      <w:r w:rsidR="00485C78">
        <w:rPr>
          <w:rFonts w:ascii="Trebuchet MS" w:hAnsi="Trebuchet MS" w:cs="Trebuchet MS"/>
          <w:sz w:val="22"/>
          <w:szCs w:val="22"/>
        </w:rPr>
        <w:t xml:space="preserve">: </w:t>
      </w:r>
      <w:r w:rsidRPr="00572176">
        <w:rPr>
          <w:rFonts w:ascii="Trebuchet MS" w:hAnsi="Trebuchet MS" w:cs="Trebuchet MS"/>
          <w:sz w:val="22"/>
          <w:szCs w:val="22"/>
        </w:rPr>
        <w:t xml:space="preserve">A </w:t>
      </w:r>
      <w:proofErr w:type="spellStart"/>
      <w:r w:rsidRPr="00572176">
        <w:rPr>
          <w:rFonts w:ascii="Trebuchet MS" w:hAnsi="Trebuchet MS" w:cs="Trebuchet MS"/>
          <w:sz w:val="22"/>
          <w:szCs w:val="22"/>
        </w:rPr>
        <w:t>Securitizadora</w:t>
      </w:r>
      <w:proofErr w:type="spellEnd"/>
      <w:r w:rsidRPr="00572176">
        <w:rPr>
          <w:rFonts w:ascii="Trebuchet MS" w:hAnsi="Trebuchet MS" w:cs="Trebuchet MS"/>
          <w:sz w:val="22"/>
          <w:szCs w:val="22"/>
        </w:rPr>
        <w:t xml:space="preserve"> deverá promover a Amortização Antecipada, total ou parcial, dos CRI vinculados a este Termo nas seguintes hipóteses: (i) caso de pré-pagamento, total ou parcial, dos Créditos Imobiliários, por parte dos Devedores; (</w:t>
      </w:r>
      <w:proofErr w:type="spellStart"/>
      <w:r w:rsidRPr="00572176">
        <w:rPr>
          <w:rFonts w:ascii="Trebuchet MS" w:hAnsi="Trebuchet MS" w:cs="Trebuchet MS"/>
          <w:sz w:val="22"/>
          <w:szCs w:val="22"/>
        </w:rPr>
        <w:t>ii</w:t>
      </w:r>
      <w:proofErr w:type="spellEnd"/>
      <w:r w:rsidRPr="00572176">
        <w:rPr>
          <w:rFonts w:ascii="Trebuchet MS" w:hAnsi="Trebuchet MS" w:cs="Trebuchet MS"/>
          <w:sz w:val="22"/>
          <w:szCs w:val="22"/>
        </w:rPr>
        <w:t xml:space="preserve">) nos casos em que ocorrer a venda de Imóveis retomados em razão da execução </w:t>
      </w:r>
      <w:r w:rsidR="00202411" w:rsidRPr="00572176">
        <w:rPr>
          <w:rFonts w:ascii="Trebuchet MS" w:hAnsi="Trebuchet MS" w:cs="Trebuchet MS"/>
          <w:sz w:val="22"/>
          <w:szCs w:val="22"/>
        </w:rPr>
        <w:t>extrajudicial</w:t>
      </w:r>
      <w:r w:rsidRPr="00572176">
        <w:rPr>
          <w:rFonts w:ascii="Trebuchet MS" w:hAnsi="Trebuchet MS" w:cs="Trebuchet MS"/>
          <w:sz w:val="22"/>
          <w:szCs w:val="22"/>
        </w:rPr>
        <w:t xml:space="preserve"> ou judicial, conforme o caso, da Alienação Fiduciária; (</w:t>
      </w:r>
      <w:proofErr w:type="spellStart"/>
      <w:r w:rsidRPr="00572176">
        <w:rPr>
          <w:rFonts w:ascii="Trebuchet MS" w:hAnsi="Trebuchet MS" w:cs="Trebuchet MS"/>
          <w:sz w:val="22"/>
          <w:szCs w:val="22"/>
        </w:rPr>
        <w:t>iii</w:t>
      </w:r>
      <w:proofErr w:type="spellEnd"/>
      <w:r w:rsidRPr="00572176">
        <w:rPr>
          <w:rFonts w:ascii="Trebuchet MS" w:hAnsi="Trebuchet MS" w:cs="Trebuchet MS"/>
          <w:sz w:val="22"/>
          <w:szCs w:val="22"/>
        </w:rPr>
        <w:t>) nas hipóteses de Recompra Compulsória e do pagamento da Multa Indenizatória; ou (v) na hipótese de Recompra Facultativa dos Créditos Imobiliários.</w:t>
      </w:r>
      <w:r w:rsidR="009C1D12">
        <w:rPr>
          <w:rFonts w:ascii="Trebuchet MS" w:hAnsi="Trebuchet MS" w:cs="Trebuchet MS"/>
          <w:sz w:val="22"/>
          <w:szCs w:val="22"/>
        </w:rPr>
        <w:t xml:space="preserve"> </w:t>
      </w:r>
    </w:p>
    <w:p w14:paraId="7E693A13"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25E5DB26"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6.2.</w:t>
      </w:r>
      <w:r w:rsidRPr="00572176">
        <w:rPr>
          <w:rFonts w:ascii="Trebuchet MS" w:hAnsi="Trebuchet MS" w:cs="Trebuchet MS"/>
          <w:sz w:val="22"/>
          <w:szCs w:val="22"/>
          <w:lang w:val="pt-BR"/>
        </w:rPr>
        <w:tab/>
      </w:r>
      <w:r w:rsidR="00485C78" w:rsidRPr="00485C78">
        <w:rPr>
          <w:rFonts w:ascii="Trebuchet MS" w:hAnsi="Trebuchet MS" w:cs="Trebuchet MS"/>
          <w:sz w:val="22"/>
          <w:szCs w:val="22"/>
          <w:u w:val="single"/>
          <w:lang w:val="pt-BR"/>
        </w:rPr>
        <w:t>Formas de Amortização Antecipada</w:t>
      </w:r>
      <w:r w:rsidR="00485C78">
        <w:rPr>
          <w:rFonts w:ascii="Trebuchet MS" w:hAnsi="Trebuchet MS" w:cs="Trebuchet MS"/>
          <w:sz w:val="22"/>
          <w:szCs w:val="22"/>
          <w:lang w:val="pt-BR"/>
        </w:rPr>
        <w:t xml:space="preserve">: </w:t>
      </w:r>
      <w:r w:rsidRPr="00572176">
        <w:rPr>
          <w:rFonts w:ascii="Trebuchet MS" w:hAnsi="Trebuchet MS" w:cs="Trebuchet MS"/>
          <w:sz w:val="22"/>
          <w:szCs w:val="22"/>
          <w:lang w:val="pt-BR"/>
        </w:rPr>
        <w:t>A Amortização Antecipada será feita por meio do pagamento (a) do Valor Nominal Unitário dos CRI em caso de Amortização Antecipada total, ou (b) do efetivo valor a ser amortizado pela Emissora, no caso da Amortização Antecipada parcial.</w:t>
      </w:r>
    </w:p>
    <w:p w14:paraId="7E14F82C"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0581B91B" w14:textId="77777777" w:rsidR="00651B35" w:rsidRPr="00572176" w:rsidRDefault="00651B35" w:rsidP="00210ABC">
      <w:pPr>
        <w:tabs>
          <w:tab w:val="left" w:pos="284"/>
        </w:tabs>
        <w:spacing w:line="360" w:lineRule="auto"/>
        <w:ind w:left="284"/>
        <w:jc w:val="both"/>
        <w:rPr>
          <w:rFonts w:ascii="Trebuchet MS" w:hAnsi="Trebuchet MS" w:cs="Trebuchet MS"/>
          <w:sz w:val="22"/>
          <w:szCs w:val="22"/>
          <w:lang w:val="pt-BR"/>
        </w:rPr>
      </w:pPr>
      <w:r w:rsidRPr="00572176">
        <w:rPr>
          <w:rFonts w:ascii="Trebuchet MS" w:hAnsi="Trebuchet MS" w:cs="Trebuchet MS"/>
          <w:sz w:val="22"/>
          <w:szCs w:val="22"/>
          <w:lang w:val="pt-BR"/>
        </w:rPr>
        <w:t>6.2.1. Previamente a qualquer Amortização Antecipada, o Valor Nominal Unitário dos CRI será atualizado monetariamente e remunerado, observadas as condições previstas neste Termo.</w:t>
      </w:r>
    </w:p>
    <w:p w14:paraId="5CA703DE"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0E4C4B4C"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6.3.</w:t>
      </w:r>
      <w:r w:rsidRPr="00572176">
        <w:rPr>
          <w:rFonts w:ascii="Trebuchet MS" w:hAnsi="Trebuchet MS" w:cs="Trebuchet MS"/>
          <w:sz w:val="22"/>
          <w:szCs w:val="22"/>
          <w:lang w:val="pt-BR"/>
        </w:rPr>
        <w:tab/>
      </w:r>
      <w:r w:rsidR="00485C78" w:rsidRPr="00485C78">
        <w:rPr>
          <w:rFonts w:ascii="Trebuchet MS" w:hAnsi="Trebuchet MS" w:cs="Trebuchet MS"/>
          <w:sz w:val="22"/>
          <w:szCs w:val="22"/>
          <w:u w:val="single"/>
          <w:lang w:val="pt-BR"/>
        </w:rPr>
        <w:t>Nova Tabela de Amortização</w:t>
      </w:r>
      <w:r w:rsidR="00485C78">
        <w:rPr>
          <w:rFonts w:ascii="Trebuchet MS" w:hAnsi="Trebuchet MS" w:cs="Trebuchet MS"/>
          <w:sz w:val="22"/>
          <w:szCs w:val="22"/>
          <w:lang w:val="pt-BR"/>
        </w:rPr>
        <w:t xml:space="preserve">: </w:t>
      </w:r>
      <w:r w:rsidRPr="00572176">
        <w:rPr>
          <w:rFonts w:ascii="Trebuchet MS" w:hAnsi="Trebuchet MS" w:cs="Trebuchet MS"/>
          <w:sz w:val="22"/>
          <w:szCs w:val="22"/>
          <w:lang w:val="pt-BR"/>
        </w:rPr>
        <w:t>Na hipótese de Amortização Antecipada parcial dos CRI, a Emissora elaborará e disponibilizará ao Agente Fiduciário e à CETIP uma nova tabela de pagamentos dos CRI, recalculando, se necessário, o número e os percentuais de amortização das parcelas futuras, na mesma conformidade das alterações que tiverem sido promovidas no cronograma de amortização dos Créditos Imobiliários utilizados como lastro dos CRI.</w:t>
      </w:r>
    </w:p>
    <w:p w14:paraId="1FF14873"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06753335" w14:textId="77777777" w:rsidR="00651B35" w:rsidRPr="00572176" w:rsidRDefault="00651B35" w:rsidP="00210ABC">
      <w:pPr>
        <w:pStyle w:val="Ttulo2"/>
        <w:tabs>
          <w:tab w:val="left" w:pos="284"/>
        </w:tabs>
        <w:spacing w:line="360" w:lineRule="auto"/>
        <w:rPr>
          <w:rFonts w:ascii="Trebuchet MS" w:hAnsi="Trebuchet MS" w:cs="Trebuchet MS"/>
          <w:sz w:val="22"/>
          <w:szCs w:val="22"/>
        </w:rPr>
      </w:pPr>
      <w:bookmarkStart w:id="97" w:name="_Toc110076265"/>
      <w:bookmarkStart w:id="98" w:name="_Toc163380704"/>
      <w:bookmarkStart w:id="99" w:name="_Toc180553620"/>
      <w:bookmarkStart w:id="100" w:name="_Toc205799095"/>
      <w:bookmarkStart w:id="101" w:name="_Toc241983070"/>
      <w:bookmarkStart w:id="102" w:name="_Toc266295728"/>
      <w:bookmarkStart w:id="103" w:name="_Toc299444349"/>
      <w:bookmarkStart w:id="104" w:name="_Toc299707261"/>
      <w:bookmarkStart w:id="105" w:name="_Toc449709465"/>
      <w:r w:rsidRPr="00572176">
        <w:rPr>
          <w:rFonts w:ascii="Trebuchet MS" w:hAnsi="Trebuchet MS" w:cs="Trebuchet MS"/>
          <w:sz w:val="22"/>
          <w:szCs w:val="22"/>
        </w:rPr>
        <w:t>CLÁUSULA SÉTIMA - OBRIGAÇÕES DA EMISSORA</w:t>
      </w:r>
      <w:bookmarkEnd w:id="97"/>
      <w:bookmarkEnd w:id="98"/>
      <w:bookmarkEnd w:id="99"/>
      <w:bookmarkEnd w:id="100"/>
      <w:bookmarkEnd w:id="101"/>
      <w:bookmarkEnd w:id="102"/>
      <w:bookmarkEnd w:id="103"/>
      <w:bookmarkEnd w:id="104"/>
      <w:bookmarkEnd w:id="105"/>
    </w:p>
    <w:p w14:paraId="593A1A0C" w14:textId="77777777" w:rsidR="00651B35" w:rsidRPr="00572176" w:rsidRDefault="00651B35" w:rsidP="00210ABC">
      <w:pPr>
        <w:pStyle w:val="Rodap"/>
        <w:tabs>
          <w:tab w:val="left" w:pos="284"/>
        </w:tabs>
        <w:spacing w:line="360" w:lineRule="auto"/>
        <w:jc w:val="both"/>
        <w:rPr>
          <w:rFonts w:ascii="Trebuchet MS" w:hAnsi="Trebuchet MS" w:cs="Trebuchet MS"/>
          <w:b/>
          <w:bCs/>
          <w:sz w:val="22"/>
          <w:szCs w:val="22"/>
        </w:rPr>
      </w:pPr>
    </w:p>
    <w:p w14:paraId="25061521"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7.1.</w:t>
      </w:r>
      <w:r w:rsidRPr="00572176">
        <w:rPr>
          <w:rFonts w:ascii="Trebuchet MS" w:hAnsi="Trebuchet MS" w:cs="Trebuchet MS"/>
          <w:sz w:val="22"/>
          <w:szCs w:val="22"/>
          <w:lang w:val="pt-BR"/>
        </w:rPr>
        <w:tab/>
      </w:r>
      <w:r w:rsidR="00485C78" w:rsidRPr="00485C78">
        <w:rPr>
          <w:rFonts w:ascii="Trebuchet MS" w:hAnsi="Trebuchet MS" w:cs="Trebuchet MS"/>
          <w:sz w:val="22"/>
          <w:szCs w:val="22"/>
          <w:u w:val="single"/>
          <w:lang w:val="pt-BR"/>
        </w:rPr>
        <w:t>Fatos Relevantes</w:t>
      </w:r>
      <w:r w:rsidR="00485C78">
        <w:rPr>
          <w:rFonts w:ascii="Trebuchet MS" w:hAnsi="Trebuchet MS" w:cs="Trebuchet MS"/>
          <w:sz w:val="22"/>
          <w:szCs w:val="22"/>
          <w:lang w:val="pt-BR"/>
        </w:rPr>
        <w:t xml:space="preserve">: </w:t>
      </w:r>
      <w:r w:rsidRPr="00572176">
        <w:rPr>
          <w:rFonts w:ascii="Trebuchet MS" w:hAnsi="Trebuchet MS" w:cs="Trebuchet MS"/>
          <w:sz w:val="22"/>
          <w:szCs w:val="22"/>
          <w:lang w:val="pt-BR"/>
        </w:rPr>
        <w:t>A Emissora obriga-se a informar todos os fatos relevantes acerca dos CRI e da própria Emissora, mediante publicação no jornal de publicação de seus atos societários</w:t>
      </w:r>
      <w:r w:rsidR="000C08B3" w:rsidRPr="000C08B3">
        <w:rPr>
          <w:rFonts w:ascii="Trebuchet MS" w:eastAsia="Arial Unicode MS" w:hAnsi="Trebuchet MS"/>
          <w:color w:val="000000"/>
          <w:sz w:val="22"/>
          <w:szCs w:val="22"/>
          <w:lang w:val="pt-BR"/>
        </w:rPr>
        <w:t xml:space="preserve"> e/ou no portal de notícias com página na rede mundial de computadores do jornal “DCI – Diário do </w:t>
      </w:r>
      <w:r w:rsidR="000C08B3" w:rsidRPr="000C08B3">
        <w:rPr>
          <w:rFonts w:ascii="Trebuchet MS" w:eastAsia="Arial Unicode MS" w:hAnsi="Trebuchet MS"/>
          <w:color w:val="000000"/>
          <w:sz w:val="22"/>
          <w:szCs w:val="22"/>
          <w:lang w:val="pt-BR"/>
        </w:rPr>
        <w:lastRenderedPageBreak/>
        <w:t>Comércio, Indústria e Serviços”</w:t>
      </w:r>
      <w:r w:rsidRPr="00572176">
        <w:rPr>
          <w:rFonts w:ascii="Trebuchet MS" w:hAnsi="Trebuchet MS" w:cs="Trebuchet MS"/>
          <w:sz w:val="22"/>
          <w:szCs w:val="22"/>
          <w:lang w:val="pt-BR"/>
        </w:rPr>
        <w:t>, assim como prontamente informar tais fatos diretamente ao Agente Fiduciário por meio de comunicação por escrito.</w:t>
      </w:r>
    </w:p>
    <w:p w14:paraId="75655380" w14:textId="77777777" w:rsidR="00651B35" w:rsidRPr="00572176" w:rsidRDefault="00651B35" w:rsidP="00210ABC">
      <w:pPr>
        <w:pStyle w:val="Rodap"/>
        <w:tabs>
          <w:tab w:val="left" w:pos="284"/>
        </w:tabs>
        <w:spacing w:line="360" w:lineRule="auto"/>
        <w:rPr>
          <w:rFonts w:ascii="Trebuchet MS" w:hAnsi="Trebuchet MS" w:cs="Trebuchet MS"/>
          <w:sz w:val="22"/>
          <w:szCs w:val="22"/>
        </w:rPr>
      </w:pPr>
    </w:p>
    <w:p w14:paraId="4B413E66"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7.2.</w:t>
      </w:r>
      <w:r w:rsidRPr="00572176">
        <w:rPr>
          <w:rFonts w:ascii="Trebuchet MS" w:hAnsi="Trebuchet MS" w:cs="Trebuchet MS"/>
          <w:sz w:val="22"/>
          <w:szCs w:val="22"/>
          <w:lang w:val="pt-BR"/>
        </w:rPr>
        <w:tab/>
      </w:r>
      <w:r w:rsidR="00485C78" w:rsidRPr="00485C78">
        <w:rPr>
          <w:rFonts w:ascii="Trebuchet MS" w:hAnsi="Trebuchet MS" w:cs="Trebuchet MS"/>
          <w:sz w:val="22"/>
          <w:szCs w:val="22"/>
          <w:u w:val="single"/>
          <w:lang w:val="pt-BR"/>
        </w:rPr>
        <w:t>Relatório Mensal</w:t>
      </w:r>
      <w:r w:rsidR="00485C78">
        <w:rPr>
          <w:rFonts w:ascii="Trebuchet MS" w:hAnsi="Trebuchet MS" w:cs="Trebuchet MS"/>
          <w:sz w:val="22"/>
          <w:szCs w:val="22"/>
          <w:lang w:val="pt-BR"/>
        </w:rPr>
        <w:t xml:space="preserve">: </w:t>
      </w:r>
      <w:r w:rsidRPr="00572176">
        <w:rPr>
          <w:rFonts w:ascii="Trebuchet MS" w:hAnsi="Trebuchet MS" w:cs="Trebuchet MS"/>
          <w:sz w:val="22"/>
          <w:szCs w:val="22"/>
          <w:lang w:val="pt-BR"/>
        </w:rPr>
        <w:t>A Emissora obriga-se ainda a elaborar um relatório mensal, colocá-lo à disposição dos Investidores e enviá-lo ao Agente Fiduciário até o 20º (vigésimo) dia de cada mês, ratificando a vinculação dos Créditos Imobiliários aos CRI.</w:t>
      </w:r>
    </w:p>
    <w:p w14:paraId="2103B449"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26281735" w14:textId="77777777" w:rsidR="00651B35" w:rsidRPr="00572176" w:rsidRDefault="00651B35" w:rsidP="00210ABC">
      <w:pPr>
        <w:tabs>
          <w:tab w:val="left" w:pos="284"/>
          <w:tab w:val="left" w:pos="709"/>
        </w:tabs>
        <w:spacing w:line="360" w:lineRule="auto"/>
        <w:ind w:left="284"/>
        <w:rPr>
          <w:rFonts w:ascii="Trebuchet MS" w:hAnsi="Trebuchet MS" w:cs="Trebuchet MS"/>
          <w:sz w:val="22"/>
          <w:szCs w:val="22"/>
          <w:lang w:val="pt-BR"/>
        </w:rPr>
      </w:pPr>
      <w:r w:rsidRPr="00572176">
        <w:rPr>
          <w:rFonts w:ascii="Trebuchet MS" w:hAnsi="Trebuchet MS" w:cs="Trebuchet MS"/>
          <w:sz w:val="22"/>
          <w:szCs w:val="22"/>
          <w:lang w:val="pt-BR"/>
        </w:rPr>
        <w:t>7.2.1. O referido relatório mensal deverá incluir:</w:t>
      </w:r>
    </w:p>
    <w:p w14:paraId="6B0F190E" w14:textId="77777777" w:rsidR="00651B35" w:rsidRPr="00572176" w:rsidRDefault="00651B35" w:rsidP="00210ABC">
      <w:pPr>
        <w:tabs>
          <w:tab w:val="left" w:pos="284"/>
          <w:tab w:val="left" w:pos="709"/>
          <w:tab w:val="left" w:pos="993"/>
        </w:tabs>
        <w:spacing w:line="360" w:lineRule="auto"/>
        <w:ind w:left="284"/>
        <w:rPr>
          <w:rFonts w:ascii="Trebuchet MS" w:hAnsi="Trebuchet MS" w:cs="Trebuchet MS"/>
          <w:sz w:val="22"/>
          <w:szCs w:val="22"/>
          <w:lang w:val="pt-BR"/>
        </w:rPr>
      </w:pPr>
    </w:p>
    <w:p w14:paraId="3D410EE5" w14:textId="77777777" w:rsidR="00651B35" w:rsidRPr="00572176" w:rsidRDefault="00651B35" w:rsidP="00210ABC">
      <w:pPr>
        <w:numPr>
          <w:ilvl w:val="0"/>
          <w:numId w:val="1"/>
        </w:numPr>
        <w:tabs>
          <w:tab w:val="clear" w:pos="1260"/>
          <w:tab w:val="left" w:pos="284"/>
          <w:tab w:val="left" w:pos="709"/>
          <w:tab w:val="left" w:pos="993"/>
          <w:tab w:val="num" w:pos="1544"/>
        </w:tabs>
        <w:spacing w:line="360" w:lineRule="auto"/>
        <w:ind w:left="284" w:firstLine="0"/>
        <w:rPr>
          <w:rFonts w:ascii="Trebuchet MS" w:hAnsi="Trebuchet MS" w:cs="Trebuchet MS"/>
          <w:sz w:val="22"/>
          <w:szCs w:val="22"/>
          <w:lang w:val="pt-BR"/>
        </w:rPr>
      </w:pPr>
      <w:r w:rsidRPr="00572176">
        <w:rPr>
          <w:rFonts w:ascii="Trebuchet MS" w:hAnsi="Trebuchet MS" w:cs="Trebuchet MS"/>
          <w:sz w:val="22"/>
          <w:szCs w:val="22"/>
          <w:lang w:val="pt-BR"/>
        </w:rPr>
        <w:t>Data de Emissão dos CRI;</w:t>
      </w:r>
    </w:p>
    <w:p w14:paraId="03E534BF" w14:textId="77777777" w:rsidR="00651B35" w:rsidRPr="00572176" w:rsidRDefault="00651B35" w:rsidP="00210ABC">
      <w:pPr>
        <w:numPr>
          <w:ilvl w:val="0"/>
          <w:numId w:val="1"/>
        </w:numPr>
        <w:tabs>
          <w:tab w:val="left" w:pos="284"/>
          <w:tab w:val="left" w:pos="709"/>
          <w:tab w:val="left" w:pos="993"/>
        </w:tabs>
        <w:spacing w:line="360" w:lineRule="auto"/>
        <w:ind w:left="284" w:firstLine="0"/>
        <w:rPr>
          <w:rFonts w:ascii="Trebuchet MS" w:hAnsi="Trebuchet MS" w:cs="Trebuchet MS"/>
          <w:sz w:val="22"/>
          <w:szCs w:val="22"/>
          <w:lang w:val="pt-BR"/>
        </w:rPr>
      </w:pPr>
      <w:r w:rsidRPr="00572176">
        <w:rPr>
          <w:rFonts w:ascii="Trebuchet MS" w:hAnsi="Trebuchet MS" w:cs="Trebuchet MS"/>
          <w:sz w:val="22"/>
          <w:szCs w:val="22"/>
          <w:lang w:val="pt-BR"/>
        </w:rPr>
        <w:t>Saldo devedor dos CRI;</w:t>
      </w:r>
    </w:p>
    <w:p w14:paraId="0B2536CB" w14:textId="77777777" w:rsidR="00651B35" w:rsidRPr="00572176" w:rsidRDefault="00651B35" w:rsidP="00210ABC">
      <w:pPr>
        <w:numPr>
          <w:ilvl w:val="0"/>
          <w:numId w:val="1"/>
        </w:numPr>
        <w:tabs>
          <w:tab w:val="left" w:pos="284"/>
          <w:tab w:val="left" w:pos="709"/>
          <w:tab w:val="left" w:pos="993"/>
        </w:tabs>
        <w:spacing w:line="360" w:lineRule="auto"/>
        <w:ind w:left="284" w:firstLine="0"/>
        <w:rPr>
          <w:rFonts w:ascii="Trebuchet MS" w:hAnsi="Trebuchet MS" w:cs="Trebuchet MS"/>
          <w:sz w:val="22"/>
          <w:szCs w:val="22"/>
          <w:lang w:val="pt-BR"/>
        </w:rPr>
      </w:pPr>
      <w:r w:rsidRPr="00572176">
        <w:rPr>
          <w:rFonts w:ascii="Trebuchet MS" w:hAnsi="Trebuchet MS" w:cs="Trebuchet MS"/>
          <w:sz w:val="22"/>
          <w:szCs w:val="22"/>
          <w:lang w:val="pt-BR"/>
        </w:rPr>
        <w:t>Critério de atualização monetária dos CRI;</w:t>
      </w:r>
    </w:p>
    <w:p w14:paraId="2DB3AE16" w14:textId="77777777" w:rsidR="00651B35" w:rsidRPr="00572176" w:rsidRDefault="00651B35" w:rsidP="00210ABC">
      <w:pPr>
        <w:numPr>
          <w:ilvl w:val="0"/>
          <w:numId w:val="1"/>
        </w:numPr>
        <w:tabs>
          <w:tab w:val="left" w:pos="284"/>
          <w:tab w:val="left" w:pos="709"/>
          <w:tab w:val="left" w:pos="993"/>
        </w:tabs>
        <w:spacing w:line="360" w:lineRule="auto"/>
        <w:ind w:left="284" w:firstLine="0"/>
        <w:rPr>
          <w:rFonts w:ascii="Trebuchet MS" w:hAnsi="Trebuchet MS" w:cs="Trebuchet MS"/>
          <w:sz w:val="22"/>
          <w:szCs w:val="22"/>
          <w:lang w:val="pt-BR"/>
        </w:rPr>
      </w:pPr>
      <w:r w:rsidRPr="00572176">
        <w:rPr>
          <w:rFonts w:ascii="Trebuchet MS" w:hAnsi="Trebuchet MS" w:cs="Trebuchet MS"/>
          <w:sz w:val="22"/>
          <w:szCs w:val="22"/>
          <w:lang w:val="pt-BR"/>
        </w:rPr>
        <w:t>Data de Vencimento Final dos CRI;</w:t>
      </w:r>
    </w:p>
    <w:p w14:paraId="612A5F80" w14:textId="77777777" w:rsidR="00651B35" w:rsidRPr="00572176" w:rsidRDefault="00651B35" w:rsidP="00210ABC">
      <w:pPr>
        <w:numPr>
          <w:ilvl w:val="0"/>
          <w:numId w:val="1"/>
        </w:numPr>
        <w:tabs>
          <w:tab w:val="left" w:pos="284"/>
          <w:tab w:val="left" w:pos="709"/>
          <w:tab w:val="left" w:pos="993"/>
        </w:tabs>
        <w:spacing w:line="360" w:lineRule="auto"/>
        <w:ind w:left="284" w:firstLine="0"/>
        <w:rPr>
          <w:rFonts w:ascii="Trebuchet MS" w:hAnsi="Trebuchet MS" w:cs="Trebuchet MS"/>
          <w:sz w:val="22"/>
          <w:szCs w:val="22"/>
          <w:lang w:val="pt-BR"/>
        </w:rPr>
      </w:pPr>
      <w:r w:rsidRPr="00572176">
        <w:rPr>
          <w:rFonts w:ascii="Trebuchet MS" w:hAnsi="Trebuchet MS" w:cs="Trebuchet MS"/>
          <w:sz w:val="22"/>
          <w:szCs w:val="22"/>
          <w:lang w:val="pt-BR"/>
        </w:rPr>
        <w:t>Valor pago aos Investidores no mês;</w:t>
      </w:r>
    </w:p>
    <w:p w14:paraId="319EA5B7" w14:textId="77777777" w:rsidR="004C5986" w:rsidRDefault="00651B35" w:rsidP="004C5986">
      <w:pPr>
        <w:numPr>
          <w:ilvl w:val="0"/>
          <w:numId w:val="1"/>
        </w:numPr>
        <w:tabs>
          <w:tab w:val="left" w:pos="284"/>
          <w:tab w:val="left" w:pos="709"/>
          <w:tab w:val="left" w:pos="993"/>
        </w:tabs>
        <w:spacing w:line="360" w:lineRule="auto"/>
        <w:ind w:left="284" w:firstLine="0"/>
        <w:rPr>
          <w:rFonts w:ascii="Trebuchet MS" w:hAnsi="Trebuchet MS" w:cs="Trebuchet MS"/>
          <w:sz w:val="22"/>
          <w:szCs w:val="22"/>
          <w:lang w:val="pt-BR"/>
        </w:rPr>
      </w:pPr>
      <w:r w:rsidRPr="00572176">
        <w:rPr>
          <w:rFonts w:ascii="Trebuchet MS" w:hAnsi="Trebuchet MS" w:cs="Trebuchet MS"/>
          <w:sz w:val="22"/>
          <w:szCs w:val="22"/>
          <w:lang w:val="pt-BR"/>
        </w:rPr>
        <w:t xml:space="preserve">Valor recebido dos Devedores e do Cedente, conforme o </w:t>
      </w:r>
      <w:r w:rsidR="000326C0" w:rsidRPr="00572176">
        <w:rPr>
          <w:rFonts w:ascii="Trebuchet MS" w:hAnsi="Trebuchet MS" w:cs="Trebuchet MS"/>
          <w:sz w:val="22"/>
          <w:szCs w:val="22"/>
          <w:lang w:val="pt-BR"/>
        </w:rPr>
        <w:t>caso</w:t>
      </w:r>
      <w:r w:rsidR="00632F48">
        <w:rPr>
          <w:rFonts w:ascii="Trebuchet MS" w:hAnsi="Trebuchet MS" w:cs="Trebuchet MS"/>
          <w:sz w:val="22"/>
          <w:szCs w:val="22"/>
          <w:lang w:val="pt-BR"/>
        </w:rPr>
        <w:t>; e</w:t>
      </w:r>
    </w:p>
    <w:p w14:paraId="2E482CC2" w14:textId="77777777" w:rsidR="00632F48" w:rsidRPr="00572176" w:rsidDel="004C5986" w:rsidRDefault="00632F48" w:rsidP="004C5986">
      <w:pPr>
        <w:numPr>
          <w:ilvl w:val="0"/>
          <w:numId w:val="1"/>
        </w:numPr>
        <w:tabs>
          <w:tab w:val="left" w:pos="284"/>
          <w:tab w:val="left" w:pos="709"/>
          <w:tab w:val="left" w:pos="993"/>
        </w:tabs>
        <w:spacing w:line="360" w:lineRule="auto"/>
        <w:ind w:left="284" w:firstLine="0"/>
        <w:rPr>
          <w:rFonts w:ascii="Trebuchet MS" w:hAnsi="Trebuchet MS" w:cs="Trebuchet MS"/>
          <w:sz w:val="22"/>
          <w:szCs w:val="22"/>
          <w:lang w:val="pt-BR"/>
        </w:rPr>
      </w:pPr>
      <w:r w:rsidRPr="00572176">
        <w:rPr>
          <w:rFonts w:ascii="Trebuchet MS" w:hAnsi="Trebuchet MS" w:cs="Trebuchet MS"/>
          <w:sz w:val="22"/>
          <w:szCs w:val="22"/>
          <w:lang w:val="pt-BR"/>
        </w:rPr>
        <w:t>Saldo devedor dos Créditos Imobiliários</w:t>
      </w:r>
      <w:r>
        <w:rPr>
          <w:rFonts w:ascii="Trebuchet MS" w:hAnsi="Trebuchet MS" w:cs="Trebuchet MS"/>
          <w:sz w:val="22"/>
          <w:szCs w:val="22"/>
          <w:lang w:val="pt-BR"/>
        </w:rPr>
        <w:t>.</w:t>
      </w:r>
    </w:p>
    <w:p w14:paraId="21E9C8B3"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20C533AD"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7.3.</w:t>
      </w:r>
      <w:r w:rsidRPr="00572176">
        <w:rPr>
          <w:rFonts w:ascii="Trebuchet MS" w:hAnsi="Trebuchet MS" w:cs="Trebuchet MS"/>
          <w:sz w:val="22"/>
          <w:szCs w:val="22"/>
          <w:lang w:val="pt-BR"/>
        </w:rPr>
        <w:tab/>
      </w:r>
      <w:r w:rsidR="00485C78" w:rsidRPr="00485C78">
        <w:rPr>
          <w:rFonts w:ascii="Trebuchet MS" w:hAnsi="Trebuchet MS" w:cs="Trebuchet MS"/>
          <w:sz w:val="22"/>
          <w:szCs w:val="22"/>
          <w:u w:val="single"/>
          <w:lang w:val="pt-BR"/>
        </w:rPr>
        <w:t>Informações sobre os Créditos Imobiliários</w:t>
      </w:r>
      <w:r w:rsidR="00485C78">
        <w:rPr>
          <w:rFonts w:ascii="Trebuchet MS" w:hAnsi="Trebuchet MS" w:cs="Trebuchet MS"/>
          <w:sz w:val="22"/>
          <w:szCs w:val="22"/>
          <w:lang w:val="pt-BR"/>
        </w:rPr>
        <w:t xml:space="preserve">: </w:t>
      </w:r>
      <w:r w:rsidRPr="00572176">
        <w:rPr>
          <w:rFonts w:ascii="Trebuchet MS" w:hAnsi="Trebuchet MS" w:cs="Trebuchet MS"/>
          <w:sz w:val="22"/>
          <w:szCs w:val="22"/>
          <w:lang w:val="pt-BR"/>
        </w:rPr>
        <w:t>A Emissora obriga-se a fornecer ao Agente Fiduciário</w:t>
      </w:r>
      <w:r w:rsidR="004C5986">
        <w:rPr>
          <w:rFonts w:ascii="Trebuchet MS" w:hAnsi="Trebuchet MS" w:cs="Trebuchet MS"/>
          <w:sz w:val="22"/>
          <w:szCs w:val="22"/>
          <w:lang w:val="pt-BR"/>
        </w:rPr>
        <w:t>:</w:t>
      </w:r>
      <w:r w:rsidR="004C5986" w:rsidRPr="00572176">
        <w:rPr>
          <w:rFonts w:ascii="Trebuchet MS" w:hAnsi="Trebuchet MS" w:cs="Trebuchet MS"/>
          <w:sz w:val="22"/>
          <w:szCs w:val="22"/>
          <w:lang w:val="pt-BR"/>
        </w:rPr>
        <w:t xml:space="preserve"> </w:t>
      </w:r>
      <w:r w:rsidR="004C5986">
        <w:rPr>
          <w:rFonts w:ascii="Trebuchet MS" w:hAnsi="Trebuchet MS" w:cs="Trebuchet MS"/>
          <w:sz w:val="22"/>
          <w:szCs w:val="22"/>
          <w:lang w:val="pt-BR"/>
        </w:rPr>
        <w:t xml:space="preserve">(a) </w:t>
      </w:r>
      <w:r w:rsidRPr="00572176">
        <w:rPr>
          <w:rFonts w:ascii="Trebuchet MS" w:hAnsi="Trebuchet MS" w:cs="Trebuchet MS"/>
          <w:sz w:val="22"/>
          <w:szCs w:val="22"/>
          <w:lang w:val="pt-BR"/>
        </w:rPr>
        <w:t>no prazo de 15 (quinze) Dias Úteis contado</w:t>
      </w:r>
      <w:r w:rsidR="004C5986">
        <w:rPr>
          <w:rFonts w:ascii="Trebuchet MS" w:hAnsi="Trebuchet MS" w:cs="Trebuchet MS"/>
          <w:sz w:val="22"/>
          <w:szCs w:val="22"/>
          <w:lang w:val="pt-BR"/>
        </w:rPr>
        <w:t>s</w:t>
      </w:r>
      <w:r w:rsidRPr="00572176">
        <w:rPr>
          <w:rFonts w:ascii="Trebuchet MS" w:hAnsi="Trebuchet MS" w:cs="Trebuchet MS"/>
          <w:sz w:val="22"/>
          <w:szCs w:val="22"/>
          <w:lang w:val="pt-BR"/>
        </w:rPr>
        <w:t xml:space="preserve"> do recebimento da solicitação respectiva</w:t>
      </w:r>
      <w:r w:rsidR="00BC32D2">
        <w:rPr>
          <w:rFonts w:ascii="Trebuchet MS" w:hAnsi="Trebuchet MS" w:cs="Trebuchet MS"/>
          <w:sz w:val="22"/>
          <w:szCs w:val="22"/>
          <w:lang w:val="pt-BR"/>
        </w:rPr>
        <w:t>,</w:t>
      </w:r>
      <w:r w:rsidR="004C5986">
        <w:rPr>
          <w:rFonts w:ascii="Trebuchet MS" w:hAnsi="Trebuchet MS" w:cs="Trebuchet MS"/>
          <w:sz w:val="22"/>
          <w:szCs w:val="22"/>
          <w:lang w:val="pt-BR"/>
        </w:rPr>
        <w:t xml:space="preserve"> </w:t>
      </w:r>
      <w:r w:rsidRPr="00572176">
        <w:rPr>
          <w:rFonts w:ascii="Trebuchet MS" w:hAnsi="Trebuchet MS" w:cs="Trebuchet MS"/>
          <w:sz w:val="22"/>
          <w:szCs w:val="22"/>
          <w:lang w:val="pt-BR"/>
        </w:rPr>
        <w:t>todas as informações relativas aos Créditos Imobiliários</w:t>
      </w:r>
      <w:r w:rsidR="004C5986">
        <w:rPr>
          <w:rFonts w:ascii="Trebuchet MS" w:hAnsi="Trebuchet MS" w:cs="Trebuchet MS"/>
          <w:sz w:val="22"/>
          <w:szCs w:val="22"/>
          <w:lang w:val="pt-BR"/>
        </w:rPr>
        <w:t xml:space="preserve">; e (b) </w:t>
      </w:r>
      <w:r w:rsidR="004C5986" w:rsidRPr="004C5986">
        <w:rPr>
          <w:rFonts w:ascii="Trebuchet MS" w:hAnsi="Trebuchet MS" w:cs="Trebuchet MS"/>
          <w:sz w:val="22"/>
          <w:szCs w:val="22"/>
          <w:lang w:val="pt-BR"/>
        </w:rPr>
        <w:t xml:space="preserve">no prazo de 15 (quinze) Dias Úteis contados de seu recebimento, cópia dos relatórios recebidos pelo </w:t>
      </w:r>
      <w:proofErr w:type="spellStart"/>
      <w:r w:rsidR="004C5986" w:rsidRPr="004C5986">
        <w:rPr>
          <w:rFonts w:ascii="Trebuchet MS" w:hAnsi="Trebuchet MS" w:cs="Trebuchet MS"/>
          <w:i/>
          <w:sz w:val="22"/>
          <w:szCs w:val="22"/>
          <w:lang w:val="pt-BR"/>
        </w:rPr>
        <w:t>Servicer</w:t>
      </w:r>
      <w:proofErr w:type="spellEnd"/>
      <w:r w:rsidRPr="00572176">
        <w:rPr>
          <w:rFonts w:ascii="Trebuchet MS" w:hAnsi="Trebuchet MS" w:cs="Trebuchet MS"/>
          <w:sz w:val="22"/>
          <w:szCs w:val="22"/>
          <w:lang w:val="pt-BR"/>
        </w:rPr>
        <w:t>.</w:t>
      </w:r>
    </w:p>
    <w:p w14:paraId="485C339D"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1434D79E" w14:textId="77777777" w:rsidR="00651B35" w:rsidRPr="00572176" w:rsidRDefault="00651B35" w:rsidP="00210ABC">
      <w:pPr>
        <w:pStyle w:val="BodyText21"/>
        <w:tabs>
          <w:tab w:val="left" w:pos="284"/>
        </w:tabs>
        <w:spacing w:line="360" w:lineRule="auto"/>
        <w:rPr>
          <w:rFonts w:ascii="Trebuchet MS" w:hAnsi="Trebuchet MS" w:cs="Trebuchet MS"/>
          <w:sz w:val="22"/>
          <w:szCs w:val="22"/>
        </w:rPr>
      </w:pPr>
      <w:r w:rsidRPr="00572176">
        <w:rPr>
          <w:rFonts w:ascii="Trebuchet MS" w:hAnsi="Trebuchet MS" w:cs="Trebuchet MS"/>
          <w:sz w:val="22"/>
          <w:szCs w:val="22"/>
        </w:rPr>
        <w:t>7.4.</w:t>
      </w:r>
      <w:r w:rsidRPr="00572176">
        <w:rPr>
          <w:rFonts w:ascii="Trebuchet MS" w:hAnsi="Trebuchet MS" w:cs="Trebuchet MS"/>
          <w:sz w:val="22"/>
          <w:szCs w:val="22"/>
        </w:rPr>
        <w:tab/>
      </w:r>
      <w:r w:rsidR="00485C78" w:rsidRPr="00485C78">
        <w:rPr>
          <w:rFonts w:ascii="Trebuchet MS" w:hAnsi="Trebuchet MS" w:cs="Trebuchet MS"/>
          <w:sz w:val="22"/>
          <w:szCs w:val="22"/>
          <w:u w:val="single"/>
        </w:rPr>
        <w:t>Banco Mandatário e Liquidante</w:t>
      </w:r>
      <w:r w:rsidR="00485C78">
        <w:rPr>
          <w:rFonts w:ascii="Trebuchet MS" w:hAnsi="Trebuchet MS" w:cs="Trebuchet MS"/>
          <w:sz w:val="22"/>
          <w:szCs w:val="22"/>
        </w:rPr>
        <w:t xml:space="preserve">: </w:t>
      </w:r>
      <w:r w:rsidRPr="00572176">
        <w:rPr>
          <w:rFonts w:ascii="Trebuchet MS" w:hAnsi="Trebuchet MS" w:cs="Trebuchet MS"/>
          <w:sz w:val="22"/>
          <w:szCs w:val="22"/>
        </w:rPr>
        <w:t xml:space="preserve">A Emissora se obriga a manter contratada, durante a vigência deste Termo, instituição financeira habilitada para a prestação dos serviços de banco mandatário e banco liquidante </w:t>
      </w:r>
      <w:proofErr w:type="spellStart"/>
      <w:r w:rsidRPr="00572176">
        <w:rPr>
          <w:rFonts w:ascii="Trebuchet MS" w:hAnsi="Trebuchet MS" w:cs="Trebuchet MS"/>
          <w:sz w:val="22"/>
          <w:szCs w:val="22"/>
        </w:rPr>
        <w:t>dos</w:t>
      </w:r>
      <w:proofErr w:type="spellEnd"/>
      <w:r w:rsidRPr="00572176">
        <w:rPr>
          <w:rFonts w:ascii="Trebuchet MS" w:hAnsi="Trebuchet MS" w:cs="Trebuchet MS"/>
          <w:sz w:val="22"/>
          <w:szCs w:val="22"/>
        </w:rPr>
        <w:t xml:space="preserve"> CRI, sendo que o pagamento dos CRI será realizado através da Conta Centralizadora.</w:t>
      </w:r>
    </w:p>
    <w:p w14:paraId="4A408A1C" w14:textId="77777777" w:rsidR="00651B35" w:rsidRPr="00572176" w:rsidRDefault="00651B35" w:rsidP="00210ABC">
      <w:pPr>
        <w:pStyle w:val="BodyText21"/>
        <w:tabs>
          <w:tab w:val="left" w:pos="284"/>
        </w:tabs>
        <w:spacing w:line="360" w:lineRule="auto"/>
        <w:rPr>
          <w:rFonts w:ascii="Trebuchet MS" w:hAnsi="Trebuchet MS" w:cs="Trebuchet MS"/>
          <w:sz w:val="22"/>
          <w:szCs w:val="22"/>
        </w:rPr>
      </w:pPr>
    </w:p>
    <w:p w14:paraId="28FF397A" w14:textId="77777777" w:rsidR="00651B35" w:rsidRPr="00572176" w:rsidRDefault="00651B35" w:rsidP="00210ABC">
      <w:pPr>
        <w:pStyle w:val="BodyText21"/>
        <w:tabs>
          <w:tab w:val="left" w:pos="284"/>
        </w:tabs>
        <w:spacing w:line="360" w:lineRule="auto"/>
        <w:rPr>
          <w:rFonts w:ascii="Trebuchet MS" w:hAnsi="Trebuchet MS" w:cs="Trebuchet MS"/>
          <w:sz w:val="22"/>
          <w:szCs w:val="22"/>
        </w:rPr>
      </w:pPr>
      <w:r w:rsidRPr="00572176">
        <w:rPr>
          <w:rFonts w:ascii="Trebuchet MS" w:hAnsi="Trebuchet MS" w:cs="Trebuchet MS"/>
          <w:sz w:val="22"/>
          <w:szCs w:val="22"/>
        </w:rPr>
        <w:t xml:space="preserve">7.5. </w:t>
      </w:r>
      <w:r w:rsidR="00485C78" w:rsidRPr="00485C78">
        <w:rPr>
          <w:rFonts w:ascii="Trebuchet MS" w:hAnsi="Trebuchet MS" w:cs="Trebuchet MS"/>
          <w:sz w:val="22"/>
          <w:szCs w:val="22"/>
          <w:u w:val="single"/>
        </w:rPr>
        <w:t>Obrigação de Prestar Informações ao Agente Fiduciário</w:t>
      </w:r>
      <w:r w:rsidR="00485C78">
        <w:rPr>
          <w:rFonts w:ascii="Trebuchet MS" w:hAnsi="Trebuchet MS" w:cs="Trebuchet MS"/>
          <w:sz w:val="22"/>
          <w:szCs w:val="22"/>
        </w:rPr>
        <w:t xml:space="preserve">: </w:t>
      </w:r>
      <w:r w:rsidRPr="00572176">
        <w:rPr>
          <w:rFonts w:ascii="Trebuchet MS" w:hAnsi="Trebuchet MS" w:cs="Trebuchet MS"/>
          <w:sz w:val="22"/>
          <w:szCs w:val="22"/>
        </w:rPr>
        <w:t>A Emissora obriga-se a informar e enviar todos os dados financeiros e atos societários necessários à elaboração do relatório anual, conforme Instrução CVM 28, que venham a ser solicitados pelo Agente Fiduciário, em até 30 (trinta) dias antes do encerramento do prazo para disponibilização na CVM.</w:t>
      </w:r>
    </w:p>
    <w:p w14:paraId="624CC6F9" w14:textId="77777777" w:rsidR="00651B35" w:rsidRPr="00572176" w:rsidRDefault="00651B35" w:rsidP="00210ABC">
      <w:pPr>
        <w:pStyle w:val="BodyText21"/>
        <w:tabs>
          <w:tab w:val="left" w:pos="284"/>
        </w:tabs>
        <w:spacing w:line="360" w:lineRule="auto"/>
        <w:rPr>
          <w:rFonts w:ascii="Trebuchet MS" w:hAnsi="Trebuchet MS" w:cs="Trebuchet MS"/>
          <w:sz w:val="22"/>
          <w:szCs w:val="22"/>
        </w:rPr>
      </w:pPr>
    </w:p>
    <w:p w14:paraId="367A2D80"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lastRenderedPageBreak/>
        <w:t>7.6.</w:t>
      </w:r>
      <w:r w:rsidRPr="00572176">
        <w:rPr>
          <w:rFonts w:ascii="Trebuchet MS" w:hAnsi="Trebuchet MS" w:cs="Trebuchet MS"/>
          <w:sz w:val="22"/>
          <w:szCs w:val="22"/>
          <w:lang w:val="pt-BR"/>
        </w:rPr>
        <w:tab/>
      </w:r>
      <w:r w:rsidR="00485C78" w:rsidRPr="00485C78">
        <w:rPr>
          <w:rFonts w:ascii="Trebuchet MS" w:hAnsi="Trebuchet MS" w:cs="Trebuchet MS"/>
          <w:sz w:val="22"/>
          <w:szCs w:val="22"/>
          <w:u w:val="single"/>
          <w:lang w:val="pt-BR"/>
        </w:rPr>
        <w:t>Gestão dos Créditos Imobiliários</w:t>
      </w:r>
      <w:r w:rsidR="00485C78">
        <w:rPr>
          <w:rFonts w:ascii="Trebuchet MS" w:hAnsi="Trebuchet MS" w:cs="Trebuchet MS"/>
          <w:sz w:val="22"/>
          <w:szCs w:val="22"/>
          <w:lang w:val="pt-BR"/>
        </w:rPr>
        <w:t xml:space="preserve">: </w:t>
      </w:r>
      <w:r w:rsidRPr="00572176">
        <w:rPr>
          <w:rFonts w:ascii="Trebuchet MS" w:hAnsi="Trebuchet MS" w:cs="Trebuchet MS"/>
          <w:sz w:val="22"/>
          <w:szCs w:val="22"/>
          <w:lang w:val="pt-BR"/>
        </w:rPr>
        <w:t xml:space="preserve">As atividades relacionadas à administração ordinária dos Créditos Imobiliários serão realizadas pelo </w:t>
      </w:r>
      <w:proofErr w:type="spellStart"/>
      <w:r w:rsidRPr="00572176">
        <w:rPr>
          <w:rFonts w:ascii="Trebuchet MS" w:hAnsi="Trebuchet MS" w:cs="Trebuchet MS"/>
          <w:i/>
          <w:sz w:val="22"/>
          <w:szCs w:val="22"/>
          <w:lang w:val="pt-BR"/>
        </w:rPr>
        <w:t>Servicer</w:t>
      </w:r>
      <w:proofErr w:type="spellEnd"/>
      <w:r w:rsidRPr="00572176">
        <w:rPr>
          <w:rFonts w:ascii="Trebuchet MS" w:hAnsi="Trebuchet MS" w:cs="Trebuchet MS"/>
          <w:sz w:val="22"/>
          <w:szCs w:val="22"/>
          <w:lang w:val="pt-BR"/>
        </w:rPr>
        <w:t xml:space="preserve">. </w:t>
      </w:r>
    </w:p>
    <w:p w14:paraId="083068B0" w14:textId="77777777" w:rsidR="00651B35" w:rsidRPr="00572176" w:rsidRDefault="00651B35" w:rsidP="00210ABC">
      <w:pPr>
        <w:widowControl w:val="0"/>
        <w:tabs>
          <w:tab w:val="left" w:pos="284"/>
        </w:tabs>
        <w:spacing w:line="360" w:lineRule="auto"/>
        <w:ind w:right="-6"/>
        <w:jc w:val="both"/>
        <w:rPr>
          <w:rFonts w:ascii="Trebuchet MS" w:hAnsi="Trebuchet MS" w:cs="Trebuchet MS"/>
          <w:sz w:val="22"/>
          <w:szCs w:val="22"/>
          <w:lang w:val="pt-BR"/>
        </w:rPr>
      </w:pPr>
    </w:p>
    <w:p w14:paraId="442CCB9A"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7.7.</w:t>
      </w:r>
      <w:r w:rsidRPr="00572176">
        <w:rPr>
          <w:rFonts w:ascii="Trebuchet MS" w:hAnsi="Trebuchet MS" w:cs="Trebuchet MS"/>
          <w:sz w:val="22"/>
          <w:szCs w:val="22"/>
          <w:lang w:val="pt-BR"/>
        </w:rPr>
        <w:tab/>
      </w:r>
      <w:r w:rsidR="00485C78" w:rsidRPr="00485C78">
        <w:rPr>
          <w:rFonts w:ascii="Trebuchet MS" w:hAnsi="Trebuchet MS" w:cs="Trebuchet MS"/>
          <w:sz w:val="22"/>
          <w:szCs w:val="22"/>
          <w:u w:val="single"/>
          <w:lang w:val="pt-BR"/>
        </w:rPr>
        <w:t>Declaração da Emissora</w:t>
      </w:r>
      <w:r w:rsidR="00485C78">
        <w:rPr>
          <w:rFonts w:ascii="Trebuchet MS" w:hAnsi="Trebuchet MS" w:cs="Trebuchet MS"/>
          <w:sz w:val="22"/>
          <w:szCs w:val="22"/>
          <w:lang w:val="pt-BR"/>
        </w:rPr>
        <w:t xml:space="preserve">: </w:t>
      </w:r>
      <w:r w:rsidRPr="00572176">
        <w:rPr>
          <w:rFonts w:ascii="Trebuchet MS" w:hAnsi="Trebuchet MS" w:cs="Trebuchet MS"/>
          <w:sz w:val="22"/>
          <w:szCs w:val="22"/>
          <w:lang w:val="pt-BR"/>
        </w:rPr>
        <w:t>A Emissora declara que verificou a legalidade e ausência de vícios da emissão dos CRI, além da veracidade, consistência, correção e suficiência das informações prestadas no presente Termo.</w:t>
      </w:r>
    </w:p>
    <w:p w14:paraId="058BBE79"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5D16CE2B"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 xml:space="preserve">7.8. </w:t>
      </w:r>
      <w:r w:rsidRPr="00572176">
        <w:rPr>
          <w:rFonts w:ascii="Trebuchet MS" w:hAnsi="Trebuchet MS" w:cs="Trebuchet MS"/>
          <w:sz w:val="22"/>
          <w:szCs w:val="22"/>
          <w:lang w:val="pt-BR"/>
        </w:rPr>
        <w:tab/>
      </w:r>
      <w:r w:rsidR="00485C78" w:rsidRPr="00485C78">
        <w:rPr>
          <w:rFonts w:ascii="Trebuchet MS" w:hAnsi="Trebuchet MS" w:cs="Trebuchet MS"/>
          <w:sz w:val="22"/>
          <w:szCs w:val="22"/>
          <w:u w:val="single"/>
          <w:lang w:val="pt-BR"/>
        </w:rPr>
        <w:t>Declarações Adicionais da Emissora</w:t>
      </w:r>
      <w:r w:rsidR="00485C78">
        <w:rPr>
          <w:rFonts w:ascii="Trebuchet MS" w:hAnsi="Trebuchet MS" w:cs="Trebuchet MS"/>
          <w:sz w:val="22"/>
          <w:szCs w:val="22"/>
          <w:lang w:val="pt-BR"/>
        </w:rPr>
        <w:t xml:space="preserve">: </w:t>
      </w:r>
      <w:r w:rsidRPr="00572176">
        <w:rPr>
          <w:rFonts w:ascii="Trebuchet MS" w:hAnsi="Trebuchet MS" w:cs="Trebuchet MS"/>
          <w:sz w:val="22"/>
          <w:szCs w:val="22"/>
          <w:lang w:val="pt-BR"/>
        </w:rPr>
        <w:t>A Emissora declara, ainda, o seguinte:</w:t>
      </w:r>
    </w:p>
    <w:p w14:paraId="4EF039E3" w14:textId="77777777" w:rsidR="00651B35" w:rsidRPr="00572176" w:rsidRDefault="00651B35" w:rsidP="00210ABC">
      <w:pPr>
        <w:pStyle w:val="BodyMain"/>
        <w:tabs>
          <w:tab w:val="left" w:pos="284"/>
        </w:tabs>
        <w:spacing w:before="0" w:line="360" w:lineRule="auto"/>
        <w:rPr>
          <w:rFonts w:ascii="Trebuchet MS" w:hAnsi="Trebuchet MS" w:cs="Trebuchet MS"/>
          <w:sz w:val="22"/>
          <w:szCs w:val="22"/>
          <w:u w:val="single"/>
        </w:rPr>
      </w:pPr>
    </w:p>
    <w:p w14:paraId="70E99360" w14:textId="77777777" w:rsidR="00651B35" w:rsidRPr="00572176" w:rsidRDefault="00651B35" w:rsidP="00210ABC">
      <w:pPr>
        <w:pStyle w:val="BodyMain"/>
        <w:tabs>
          <w:tab w:val="left" w:pos="284"/>
        </w:tabs>
        <w:spacing w:before="0" w:line="360" w:lineRule="auto"/>
        <w:rPr>
          <w:rFonts w:ascii="Trebuchet MS" w:hAnsi="Trebuchet MS" w:cs="Trebuchet MS"/>
          <w:sz w:val="22"/>
          <w:szCs w:val="22"/>
        </w:rPr>
      </w:pPr>
      <w:r w:rsidRPr="00572176">
        <w:rPr>
          <w:rFonts w:ascii="Trebuchet MS" w:hAnsi="Trebuchet MS" w:cs="Trebuchet MS"/>
          <w:sz w:val="22"/>
          <w:szCs w:val="22"/>
        </w:rPr>
        <w:t xml:space="preserve">a) </w:t>
      </w:r>
      <w:r w:rsidR="002C1D4A">
        <w:rPr>
          <w:rFonts w:ascii="Trebuchet MS" w:hAnsi="Trebuchet MS" w:cs="Trebuchet MS"/>
          <w:sz w:val="22"/>
          <w:szCs w:val="22"/>
        </w:rPr>
        <w:t xml:space="preserve">conforme o Contrato de Cessão, o Cedente </w:t>
      </w:r>
      <w:r w:rsidRPr="00572176">
        <w:rPr>
          <w:rFonts w:ascii="Trebuchet MS" w:hAnsi="Trebuchet MS" w:cs="Trebuchet MS"/>
          <w:sz w:val="22"/>
          <w:szCs w:val="22"/>
        </w:rPr>
        <w:t>é</w:t>
      </w:r>
      <w:r w:rsidR="002C1D4A">
        <w:rPr>
          <w:rFonts w:ascii="Trebuchet MS" w:hAnsi="Trebuchet MS" w:cs="Trebuchet MS"/>
          <w:sz w:val="22"/>
          <w:szCs w:val="22"/>
        </w:rPr>
        <w:t xml:space="preserve"> o</w:t>
      </w:r>
      <w:r w:rsidRPr="00572176">
        <w:rPr>
          <w:rFonts w:ascii="Trebuchet MS" w:hAnsi="Trebuchet MS" w:cs="Trebuchet MS"/>
          <w:sz w:val="22"/>
          <w:szCs w:val="22"/>
        </w:rPr>
        <w:t xml:space="preserve"> responsável pela existência dos Créditos Imobiliários, nos exatos valores e nas condições descritas na Escritura de Emissão de CCI;</w:t>
      </w:r>
    </w:p>
    <w:p w14:paraId="4BC7C8E1" w14:textId="77777777" w:rsidR="00651B35" w:rsidRPr="00572176" w:rsidRDefault="00651B35" w:rsidP="00210ABC">
      <w:pPr>
        <w:pStyle w:val="BodyMain"/>
        <w:tabs>
          <w:tab w:val="left" w:pos="284"/>
        </w:tabs>
        <w:spacing w:before="0" w:line="360" w:lineRule="auto"/>
        <w:rPr>
          <w:rFonts w:ascii="Trebuchet MS" w:hAnsi="Trebuchet MS" w:cs="Trebuchet MS"/>
          <w:sz w:val="22"/>
          <w:szCs w:val="22"/>
        </w:rPr>
      </w:pPr>
    </w:p>
    <w:p w14:paraId="4A723515" w14:textId="77777777" w:rsidR="00651B35" w:rsidRPr="00572176" w:rsidRDefault="00651B35" w:rsidP="00210ABC">
      <w:pPr>
        <w:pStyle w:val="BodyMain"/>
        <w:tabs>
          <w:tab w:val="left" w:pos="284"/>
        </w:tabs>
        <w:spacing w:before="0" w:line="360" w:lineRule="auto"/>
        <w:rPr>
          <w:rFonts w:ascii="Trebuchet MS" w:hAnsi="Trebuchet MS" w:cs="Trebuchet MS"/>
          <w:sz w:val="22"/>
          <w:szCs w:val="22"/>
        </w:rPr>
      </w:pPr>
      <w:r w:rsidRPr="00572176">
        <w:rPr>
          <w:rFonts w:ascii="Trebuchet MS" w:hAnsi="Trebuchet MS" w:cs="Trebuchet MS"/>
          <w:sz w:val="22"/>
          <w:szCs w:val="22"/>
        </w:rPr>
        <w:t xml:space="preserve">b) </w:t>
      </w:r>
      <w:r w:rsidR="002C1D4A" w:rsidRPr="008820F2">
        <w:rPr>
          <w:rFonts w:ascii="Trebuchet MS" w:hAnsi="Trebuchet MS"/>
          <w:sz w:val="22"/>
          <w:szCs w:val="22"/>
        </w:rPr>
        <w:t xml:space="preserve">conforme declarado pelo </w:t>
      </w:r>
      <w:r w:rsidR="002C1D4A" w:rsidRPr="008820F2">
        <w:rPr>
          <w:rFonts w:ascii="Trebuchet MS" w:hAnsi="Trebuchet MS" w:cs="Trebuchet MS"/>
          <w:sz w:val="22"/>
          <w:szCs w:val="22"/>
        </w:rPr>
        <w:t>Cedente</w:t>
      </w:r>
      <w:r w:rsidR="002C1D4A" w:rsidRPr="008820F2">
        <w:rPr>
          <w:rFonts w:ascii="Trebuchet MS" w:hAnsi="Trebuchet MS"/>
          <w:sz w:val="22"/>
          <w:szCs w:val="22"/>
        </w:rPr>
        <w:t xml:space="preserve"> no Contrato de Cessão</w:t>
      </w:r>
      <w:r w:rsidR="002C1D4A">
        <w:rPr>
          <w:rFonts w:ascii="Trebuchet MS" w:hAnsi="Trebuchet MS" w:cs="Trebuchet MS"/>
          <w:sz w:val="22"/>
          <w:szCs w:val="22"/>
        </w:rPr>
        <w:t xml:space="preserve">, </w:t>
      </w:r>
      <w:r w:rsidRPr="00572176">
        <w:rPr>
          <w:rFonts w:ascii="Trebuchet MS" w:hAnsi="Trebuchet MS" w:cs="Trebuchet MS"/>
          <w:sz w:val="22"/>
          <w:szCs w:val="22"/>
        </w:rPr>
        <w:t xml:space="preserve">os Créditos Imobiliários representados pelas CCI encontram-se livres e desembaraçados de quaisquer ônus, gravames ou restrições de natureza pessoal, real, ou arbitral, não sendo do conhecimento da Emissora a existência de qualquer fato que impeça ou restrinja o direito da Emissora de celebrar este Termo; </w:t>
      </w:r>
    </w:p>
    <w:p w14:paraId="1A6B3C33" w14:textId="77777777" w:rsidR="00651B35" w:rsidRPr="00572176" w:rsidRDefault="00651B35" w:rsidP="00210ABC">
      <w:pPr>
        <w:pStyle w:val="BodyMain"/>
        <w:tabs>
          <w:tab w:val="left" w:pos="284"/>
        </w:tabs>
        <w:spacing w:before="0" w:line="360" w:lineRule="auto"/>
        <w:rPr>
          <w:rFonts w:ascii="Trebuchet MS" w:hAnsi="Trebuchet MS" w:cs="Trebuchet MS"/>
          <w:sz w:val="22"/>
          <w:szCs w:val="22"/>
        </w:rPr>
      </w:pPr>
    </w:p>
    <w:p w14:paraId="1EF134A4" w14:textId="77777777" w:rsidR="00651B35" w:rsidRPr="00572176" w:rsidRDefault="00651B35" w:rsidP="00210ABC">
      <w:pPr>
        <w:pStyle w:val="BodyMain"/>
        <w:tabs>
          <w:tab w:val="left" w:pos="284"/>
        </w:tabs>
        <w:spacing w:before="0" w:line="360" w:lineRule="auto"/>
        <w:rPr>
          <w:rFonts w:ascii="Trebuchet MS" w:hAnsi="Trebuchet MS" w:cs="Trebuchet MS"/>
          <w:sz w:val="22"/>
          <w:szCs w:val="22"/>
        </w:rPr>
      </w:pPr>
      <w:r w:rsidRPr="00572176">
        <w:rPr>
          <w:rFonts w:ascii="Trebuchet MS" w:hAnsi="Trebuchet MS" w:cs="Trebuchet MS"/>
          <w:sz w:val="22"/>
          <w:szCs w:val="22"/>
        </w:rPr>
        <w:t>c) não tem conhecimento da existência de procedimentos administrativos ou ações judiciais, pessoais, reais ou arbitrais de qualquer natureza, contra qualquer dos Devedores ou o Cedente, em qualquer tribunal, que afetem ou possam vir a afetar os Créditos Imobiliários ou, ainda que indiretamente, o presente Termo; e</w:t>
      </w:r>
    </w:p>
    <w:p w14:paraId="267D2F54" w14:textId="77777777" w:rsidR="00651B35" w:rsidRPr="00572176" w:rsidRDefault="00651B35" w:rsidP="00210ABC">
      <w:pPr>
        <w:pStyle w:val="BodyMain"/>
        <w:tabs>
          <w:tab w:val="left" w:pos="284"/>
        </w:tabs>
        <w:spacing w:before="0" w:line="360" w:lineRule="auto"/>
        <w:rPr>
          <w:rFonts w:ascii="Trebuchet MS" w:hAnsi="Trebuchet MS" w:cs="Trebuchet MS"/>
          <w:sz w:val="22"/>
          <w:szCs w:val="22"/>
        </w:rPr>
      </w:pPr>
    </w:p>
    <w:p w14:paraId="2B8D6263" w14:textId="77777777" w:rsidR="00651B35" w:rsidRPr="00572176" w:rsidRDefault="00651B35" w:rsidP="00210ABC">
      <w:pPr>
        <w:pStyle w:val="BodyMain"/>
        <w:tabs>
          <w:tab w:val="left" w:pos="284"/>
        </w:tabs>
        <w:spacing w:before="0" w:line="360" w:lineRule="auto"/>
        <w:rPr>
          <w:rFonts w:ascii="Trebuchet MS" w:hAnsi="Trebuchet MS" w:cs="Trebuchet MS"/>
          <w:sz w:val="22"/>
          <w:szCs w:val="22"/>
        </w:rPr>
      </w:pPr>
      <w:r w:rsidRPr="00572176">
        <w:rPr>
          <w:rFonts w:ascii="Trebuchet MS" w:hAnsi="Trebuchet MS" w:cs="Trebuchet MS"/>
          <w:sz w:val="22"/>
          <w:szCs w:val="22"/>
        </w:rPr>
        <w:t>d) é legítima e única titular dos Créditos Imobiliários.</w:t>
      </w:r>
    </w:p>
    <w:p w14:paraId="6A0444A2"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40C9DE6E"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7.9.</w:t>
      </w:r>
      <w:r w:rsidRPr="00572176">
        <w:rPr>
          <w:rFonts w:ascii="Trebuchet MS" w:hAnsi="Trebuchet MS" w:cs="Trebuchet MS"/>
          <w:sz w:val="22"/>
          <w:szCs w:val="22"/>
          <w:lang w:val="pt-BR"/>
        </w:rPr>
        <w:tab/>
      </w:r>
      <w:r w:rsidR="00485C78" w:rsidRPr="00485C78">
        <w:rPr>
          <w:rFonts w:ascii="Trebuchet MS" w:hAnsi="Trebuchet MS" w:cs="Trebuchet MS"/>
          <w:sz w:val="22"/>
          <w:szCs w:val="22"/>
          <w:u w:val="single"/>
          <w:lang w:val="pt-BR"/>
        </w:rPr>
        <w:t>Declarações da Instrução CVM 414</w:t>
      </w:r>
      <w:r w:rsidR="00485C78">
        <w:rPr>
          <w:rFonts w:ascii="Trebuchet MS" w:hAnsi="Trebuchet MS" w:cs="Trebuchet MS"/>
          <w:sz w:val="22"/>
          <w:szCs w:val="22"/>
          <w:lang w:val="pt-BR"/>
        </w:rPr>
        <w:t xml:space="preserve">: </w:t>
      </w:r>
      <w:r w:rsidRPr="00572176">
        <w:rPr>
          <w:rFonts w:ascii="Trebuchet MS" w:hAnsi="Trebuchet MS" w:cs="Trebuchet MS"/>
          <w:sz w:val="22"/>
          <w:szCs w:val="22"/>
          <w:lang w:val="pt-BR"/>
        </w:rPr>
        <w:t>As declarações previstas no item 15 do Anexo III da Instrução CVM 4</w:t>
      </w:r>
      <w:r w:rsidRPr="00572176">
        <w:rPr>
          <w:rFonts w:ascii="Trebuchet MS" w:hAnsi="Trebuchet MS" w:cs="Trebuchet MS"/>
          <w:b/>
          <w:bCs/>
          <w:sz w:val="22"/>
          <w:szCs w:val="22"/>
          <w:lang w:val="pt-BR"/>
        </w:rPr>
        <w:t>1</w:t>
      </w:r>
      <w:r w:rsidRPr="00572176">
        <w:rPr>
          <w:rFonts w:ascii="Trebuchet MS" w:hAnsi="Trebuchet MS" w:cs="Trebuchet MS"/>
          <w:sz w:val="22"/>
          <w:szCs w:val="22"/>
          <w:lang w:val="pt-BR"/>
        </w:rPr>
        <w:t>4, integram o presente Termo na forma do anexo III (“</w:t>
      </w:r>
      <w:r w:rsidRPr="00572176">
        <w:rPr>
          <w:rFonts w:ascii="Trebuchet MS" w:hAnsi="Trebuchet MS" w:cs="Trebuchet MS"/>
          <w:sz w:val="22"/>
          <w:szCs w:val="22"/>
          <w:u w:val="single"/>
          <w:lang w:val="pt-BR"/>
        </w:rPr>
        <w:t>Anexo III</w:t>
      </w:r>
      <w:r w:rsidRPr="00572176">
        <w:rPr>
          <w:rFonts w:ascii="Trebuchet MS" w:hAnsi="Trebuchet MS" w:cs="Trebuchet MS"/>
          <w:sz w:val="22"/>
          <w:szCs w:val="22"/>
          <w:lang w:val="pt-BR"/>
        </w:rPr>
        <w:t>”).</w:t>
      </w:r>
    </w:p>
    <w:p w14:paraId="1B670B2A"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5B23FEA2"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 xml:space="preserve">7.10. </w:t>
      </w:r>
      <w:r w:rsidR="00AF5AD1" w:rsidRPr="00AF5AD1">
        <w:rPr>
          <w:rFonts w:ascii="Trebuchet MS" w:hAnsi="Trebuchet MS" w:cs="Trebuchet MS"/>
          <w:sz w:val="22"/>
          <w:szCs w:val="22"/>
          <w:u w:val="single"/>
          <w:lang w:val="pt-BR"/>
        </w:rPr>
        <w:t>Quebra de Declarações</w:t>
      </w:r>
      <w:r w:rsidR="00AF5AD1">
        <w:rPr>
          <w:rFonts w:ascii="Trebuchet MS" w:hAnsi="Trebuchet MS" w:cs="Trebuchet MS"/>
          <w:sz w:val="22"/>
          <w:szCs w:val="22"/>
          <w:lang w:val="pt-BR"/>
        </w:rPr>
        <w:t xml:space="preserve">: </w:t>
      </w:r>
      <w:r w:rsidRPr="00572176">
        <w:rPr>
          <w:rFonts w:ascii="Trebuchet MS" w:hAnsi="Trebuchet MS" w:cs="Trebuchet MS"/>
          <w:sz w:val="22"/>
          <w:szCs w:val="22"/>
          <w:lang w:val="pt-BR"/>
        </w:rPr>
        <w:t xml:space="preserve">A Emissora compromete-se a notificar imediatamente </w:t>
      </w:r>
      <w:r w:rsidR="00485C78">
        <w:rPr>
          <w:rFonts w:ascii="Trebuchet MS" w:hAnsi="Trebuchet MS" w:cs="Trebuchet MS"/>
          <w:sz w:val="22"/>
          <w:szCs w:val="22"/>
          <w:lang w:val="pt-BR"/>
        </w:rPr>
        <w:t xml:space="preserve">os Investidores </w:t>
      </w:r>
      <w:r w:rsidRPr="00572176">
        <w:rPr>
          <w:rFonts w:ascii="Trebuchet MS" w:hAnsi="Trebuchet MS" w:cs="Trebuchet MS"/>
          <w:sz w:val="22"/>
          <w:szCs w:val="22"/>
          <w:lang w:val="pt-BR"/>
        </w:rPr>
        <w:t>e o Agente Fiduciário caso quaisquer das declarações prestadas no presente Termo, tornem-se total ou parcialmente inverídicas, inconsistentes, imprecisas, incompletas, incorretas ou insuficientes.</w:t>
      </w:r>
    </w:p>
    <w:p w14:paraId="0EEC656C"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1DFB882C" w14:textId="77777777" w:rsidR="00651B35" w:rsidRPr="00572176" w:rsidRDefault="00651B35" w:rsidP="00210ABC">
      <w:pPr>
        <w:pStyle w:val="Ttulo2"/>
        <w:tabs>
          <w:tab w:val="left" w:pos="284"/>
        </w:tabs>
        <w:spacing w:line="360" w:lineRule="auto"/>
        <w:rPr>
          <w:rFonts w:ascii="Trebuchet MS" w:hAnsi="Trebuchet MS" w:cs="Trebuchet MS"/>
          <w:sz w:val="22"/>
          <w:szCs w:val="22"/>
        </w:rPr>
      </w:pPr>
      <w:bookmarkStart w:id="106" w:name="_Toc110076266"/>
      <w:bookmarkStart w:id="107" w:name="_Toc163380705"/>
      <w:bookmarkStart w:id="108" w:name="_Toc180553621"/>
      <w:bookmarkStart w:id="109" w:name="_Toc205799096"/>
      <w:bookmarkStart w:id="110" w:name="_Toc241983071"/>
      <w:bookmarkStart w:id="111" w:name="_Toc266295729"/>
      <w:bookmarkStart w:id="112" w:name="_Toc299444350"/>
      <w:bookmarkStart w:id="113" w:name="_Toc299707262"/>
      <w:bookmarkStart w:id="114" w:name="_Toc449709466"/>
      <w:r w:rsidRPr="00572176">
        <w:rPr>
          <w:rFonts w:ascii="Trebuchet MS" w:hAnsi="Trebuchet MS" w:cs="Trebuchet MS"/>
          <w:sz w:val="22"/>
          <w:szCs w:val="22"/>
        </w:rPr>
        <w:lastRenderedPageBreak/>
        <w:t>CLÁUSULA OITAVA - GARANTIAS</w:t>
      </w:r>
      <w:bookmarkEnd w:id="106"/>
      <w:bookmarkEnd w:id="107"/>
      <w:bookmarkEnd w:id="108"/>
      <w:bookmarkEnd w:id="109"/>
      <w:bookmarkEnd w:id="110"/>
      <w:bookmarkEnd w:id="111"/>
      <w:bookmarkEnd w:id="112"/>
      <w:bookmarkEnd w:id="113"/>
      <w:bookmarkEnd w:id="114"/>
    </w:p>
    <w:p w14:paraId="55A3D2B4" w14:textId="77777777" w:rsidR="00651B35" w:rsidRPr="00572176" w:rsidRDefault="00651B35" w:rsidP="00210ABC">
      <w:pPr>
        <w:tabs>
          <w:tab w:val="left" w:pos="284"/>
        </w:tabs>
        <w:spacing w:line="360" w:lineRule="auto"/>
        <w:jc w:val="both"/>
        <w:rPr>
          <w:rFonts w:ascii="Trebuchet MS" w:hAnsi="Trebuchet MS" w:cs="Trebuchet MS"/>
          <w:b/>
          <w:bCs/>
          <w:sz w:val="22"/>
          <w:szCs w:val="22"/>
          <w:lang w:val="pt-BR"/>
        </w:rPr>
      </w:pPr>
    </w:p>
    <w:p w14:paraId="08D7319D" w14:textId="77777777" w:rsidR="00651B35" w:rsidRPr="00572176" w:rsidRDefault="00651B35" w:rsidP="00210ABC">
      <w:pPr>
        <w:tabs>
          <w:tab w:val="left" w:pos="284"/>
        </w:tabs>
        <w:spacing w:line="360" w:lineRule="auto"/>
        <w:jc w:val="both"/>
        <w:rPr>
          <w:rFonts w:ascii="Trebuchet MS" w:hAnsi="Trebuchet MS" w:cs="Trebuchet MS"/>
          <w:spacing w:val="-6"/>
          <w:sz w:val="22"/>
          <w:szCs w:val="22"/>
          <w:lang w:val="pt-BR"/>
        </w:rPr>
      </w:pPr>
      <w:r w:rsidRPr="00572176">
        <w:rPr>
          <w:rFonts w:ascii="Trebuchet MS" w:hAnsi="Trebuchet MS" w:cs="Trebuchet MS"/>
          <w:spacing w:val="-6"/>
          <w:sz w:val="22"/>
          <w:szCs w:val="22"/>
          <w:lang w:val="pt-BR"/>
        </w:rPr>
        <w:t>8.1.</w:t>
      </w:r>
      <w:r w:rsidRPr="00572176">
        <w:rPr>
          <w:rFonts w:ascii="Trebuchet MS" w:hAnsi="Trebuchet MS" w:cs="Trebuchet MS"/>
          <w:spacing w:val="-6"/>
          <w:sz w:val="22"/>
          <w:szCs w:val="22"/>
          <w:lang w:val="pt-BR"/>
        </w:rPr>
        <w:tab/>
      </w:r>
      <w:r w:rsidR="00AF5AD1" w:rsidRPr="00AF5AD1">
        <w:rPr>
          <w:rFonts w:ascii="Trebuchet MS" w:hAnsi="Trebuchet MS" w:cs="Trebuchet MS"/>
          <w:spacing w:val="-6"/>
          <w:sz w:val="22"/>
          <w:szCs w:val="22"/>
          <w:u w:val="single"/>
          <w:lang w:val="pt-BR"/>
        </w:rPr>
        <w:t>Garantias</w:t>
      </w:r>
      <w:r w:rsidR="00AF5AD1">
        <w:rPr>
          <w:rFonts w:ascii="Trebuchet MS" w:hAnsi="Trebuchet MS" w:cs="Trebuchet MS"/>
          <w:spacing w:val="-6"/>
          <w:sz w:val="22"/>
          <w:szCs w:val="22"/>
          <w:lang w:val="pt-BR"/>
        </w:rPr>
        <w:t xml:space="preserve">: </w:t>
      </w:r>
      <w:r w:rsidRPr="00572176">
        <w:rPr>
          <w:rFonts w:ascii="Trebuchet MS" w:hAnsi="Trebuchet MS" w:cs="Trebuchet MS"/>
          <w:spacing w:val="-6"/>
          <w:sz w:val="22"/>
          <w:szCs w:val="22"/>
          <w:lang w:val="pt-BR"/>
        </w:rPr>
        <w:t xml:space="preserve">Foram constituídas as seguintes Garantias para a presente emissão de CRI: </w:t>
      </w:r>
    </w:p>
    <w:p w14:paraId="42970EEE"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38249176" w14:textId="77777777" w:rsidR="00651B35" w:rsidRPr="00572176" w:rsidRDefault="00651B35" w:rsidP="00210ABC">
      <w:pPr>
        <w:numPr>
          <w:ilvl w:val="0"/>
          <w:numId w:val="2"/>
        </w:numPr>
        <w:tabs>
          <w:tab w:val="clear" w:pos="720"/>
          <w:tab w:val="left" w:pos="284"/>
          <w:tab w:val="num" w:pos="993"/>
        </w:tabs>
        <w:spacing w:line="360" w:lineRule="auto"/>
        <w:ind w:left="0" w:firstLine="0"/>
        <w:jc w:val="both"/>
        <w:rPr>
          <w:rFonts w:ascii="Trebuchet MS" w:hAnsi="Trebuchet MS" w:cs="Trebuchet MS"/>
          <w:sz w:val="22"/>
          <w:szCs w:val="22"/>
          <w:lang w:val="pt-BR"/>
        </w:rPr>
      </w:pPr>
      <w:r w:rsidRPr="00572176">
        <w:rPr>
          <w:rFonts w:ascii="Trebuchet MS" w:hAnsi="Trebuchet MS" w:cs="Trebuchet MS"/>
          <w:sz w:val="22"/>
          <w:szCs w:val="22"/>
          <w:lang w:val="pt-BR"/>
        </w:rPr>
        <w:t>Regime Fiduciário;</w:t>
      </w:r>
    </w:p>
    <w:p w14:paraId="6DED1CE7"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3C7ABD3C" w14:textId="77777777" w:rsidR="00651B35" w:rsidRPr="00572176" w:rsidRDefault="00651B35" w:rsidP="00210ABC">
      <w:pPr>
        <w:numPr>
          <w:ilvl w:val="0"/>
          <w:numId w:val="2"/>
        </w:numPr>
        <w:tabs>
          <w:tab w:val="clear" w:pos="720"/>
          <w:tab w:val="left" w:pos="284"/>
          <w:tab w:val="num" w:pos="993"/>
        </w:tabs>
        <w:spacing w:line="360" w:lineRule="auto"/>
        <w:ind w:left="0" w:firstLine="0"/>
        <w:jc w:val="both"/>
        <w:rPr>
          <w:rFonts w:ascii="Trebuchet MS" w:hAnsi="Trebuchet MS" w:cs="Trebuchet MS"/>
          <w:sz w:val="22"/>
          <w:szCs w:val="22"/>
          <w:lang w:val="pt-BR"/>
        </w:rPr>
      </w:pPr>
      <w:r w:rsidRPr="00572176">
        <w:rPr>
          <w:rFonts w:ascii="Trebuchet MS" w:hAnsi="Trebuchet MS" w:cs="Trebuchet MS"/>
          <w:sz w:val="22"/>
          <w:szCs w:val="22"/>
          <w:lang w:val="pt-BR"/>
        </w:rPr>
        <w:t>Coobrigação do Cedente, conforme disposto no item 8.2 e seguintes abaixo; e</w:t>
      </w:r>
    </w:p>
    <w:p w14:paraId="4BBA6F41" w14:textId="77777777" w:rsidR="00651B35" w:rsidRPr="00572176" w:rsidRDefault="00651B35" w:rsidP="00210ABC">
      <w:pPr>
        <w:tabs>
          <w:tab w:val="left" w:pos="284"/>
          <w:tab w:val="num" w:pos="993"/>
        </w:tabs>
        <w:spacing w:line="360" w:lineRule="auto"/>
        <w:jc w:val="both"/>
        <w:rPr>
          <w:rFonts w:ascii="Trebuchet MS" w:hAnsi="Trebuchet MS" w:cs="Trebuchet MS"/>
          <w:sz w:val="22"/>
          <w:szCs w:val="22"/>
          <w:lang w:val="pt-BR"/>
        </w:rPr>
      </w:pPr>
    </w:p>
    <w:p w14:paraId="4A4ADCE4" w14:textId="77777777" w:rsidR="00651B35" w:rsidRPr="00572176" w:rsidRDefault="00651B35" w:rsidP="00210ABC">
      <w:pPr>
        <w:numPr>
          <w:ilvl w:val="0"/>
          <w:numId w:val="2"/>
        </w:numPr>
        <w:tabs>
          <w:tab w:val="clear" w:pos="720"/>
          <w:tab w:val="left" w:pos="284"/>
          <w:tab w:val="num" w:pos="993"/>
        </w:tabs>
        <w:spacing w:line="360" w:lineRule="auto"/>
        <w:ind w:left="0" w:firstLine="0"/>
        <w:jc w:val="both"/>
        <w:rPr>
          <w:rFonts w:ascii="Trebuchet MS" w:hAnsi="Trebuchet MS" w:cs="Trebuchet MS"/>
          <w:sz w:val="22"/>
          <w:szCs w:val="22"/>
          <w:lang w:val="pt-BR"/>
        </w:rPr>
      </w:pPr>
      <w:r w:rsidRPr="00572176">
        <w:rPr>
          <w:rFonts w:ascii="Trebuchet MS" w:hAnsi="Trebuchet MS" w:cs="Trebuchet MS"/>
          <w:sz w:val="22"/>
          <w:szCs w:val="22"/>
          <w:lang w:val="pt-BR"/>
        </w:rPr>
        <w:t>Alienação Fiduciária, exclusivamente na hipótese de Averbação do Contrato de Cessão.</w:t>
      </w:r>
    </w:p>
    <w:p w14:paraId="3508ED39"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328167BE" w14:textId="77777777" w:rsidR="00651B35" w:rsidRPr="00572176" w:rsidRDefault="00651B35" w:rsidP="00210ABC">
      <w:pPr>
        <w:pStyle w:val="BodyText21"/>
        <w:spacing w:line="360" w:lineRule="auto"/>
        <w:rPr>
          <w:rFonts w:ascii="Trebuchet MS" w:hAnsi="Trebuchet MS" w:cs="Trebuchet MS"/>
          <w:sz w:val="22"/>
          <w:szCs w:val="22"/>
        </w:rPr>
      </w:pPr>
      <w:r w:rsidRPr="00572176">
        <w:rPr>
          <w:rFonts w:ascii="Trebuchet MS" w:hAnsi="Trebuchet MS" w:cs="Trebuchet MS"/>
          <w:sz w:val="22"/>
          <w:szCs w:val="22"/>
        </w:rPr>
        <w:t>8.2.</w:t>
      </w:r>
      <w:r w:rsidRPr="00572176">
        <w:rPr>
          <w:rFonts w:ascii="Trebuchet MS" w:hAnsi="Trebuchet MS" w:cs="Trebuchet MS"/>
          <w:sz w:val="22"/>
          <w:szCs w:val="22"/>
        </w:rPr>
        <w:tab/>
      </w:r>
      <w:r w:rsidR="00AF5AD1" w:rsidRPr="00AF5AD1">
        <w:rPr>
          <w:rFonts w:ascii="Trebuchet MS" w:hAnsi="Trebuchet MS" w:cs="Trebuchet MS"/>
          <w:sz w:val="22"/>
          <w:szCs w:val="22"/>
          <w:u w:val="single"/>
        </w:rPr>
        <w:t>Coobrigação</w:t>
      </w:r>
      <w:r w:rsidR="00AF5AD1">
        <w:rPr>
          <w:rFonts w:ascii="Trebuchet MS" w:hAnsi="Trebuchet MS" w:cs="Trebuchet MS"/>
          <w:sz w:val="22"/>
          <w:szCs w:val="22"/>
        </w:rPr>
        <w:t xml:space="preserve">: </w:t>
      </w:r>
      <w:r w:rsidRPr="00572176">
        <w:rPr>
          <w:rFonts w:ascii="Trebuchet MS" w:hAnsi="Trebuchet MS" w:cs="Trebuchet MS"/>
          <w:sz w:val="22"/>
          <w:szCs w:val="22"/>
        </w:rPr>
        <w:t>Conforme disposto no Contrato de Cessão, o Cedente, nos termos do artigo 296 do Código Civil, de forma irrevogável e irretratável, realizou a cessão dos Créditos Imobiliários, respondendo pela solvência dos Devedores em relação aos Créditos Imobiliários, assumindo a qualidade de coobrigado e responsabilizando-se pelo pagamento integral dos Créditos Imobiliários.</w:t>
      </w:r>
    </w:p>
    <w:p w14:paraId="2975BB2B" w14:textId="77777777" w:rsidR="00651B35" w:rsidRPr="00572176" w:rsidRDefault="00651B35" w:rsidP="00210ABC">
      <w:pPr>
        <w:spacing w:line="360" w:lineRule="auto"/>
        <w:jc w:val="both"/>
        <w:rPr>
          <w:rFonts w:ascii="Trebuchet MS" w:hAnsi="Trebuchet MS" w:cs="Trebuchet MS"/>
          <w:sz w:val="22"/>
          <w:szCs w:val="22"/>
          <w:lang w:val="pt-BR"/>
        </w:rPr>
      </w:pPr>
    </w:p>
    <w:p w14:paraId="249A1D9D" w14:textId="77777777" w:rsidR="00651B35" w:rsidRPr="00572176" w:rsidRDefault="00651B35" w:rsidP="00210ABC">
      <w:pPr>
        <w:pStyle w:val="BodyText21"/>
        <w:spacing w:line="360" w:lineRule="auto"/>
        <w:rPr>
          <w:rFonts w:ascii="Trebuchet MS" w:hAnsi="Trebuchet MS" w:cs="Trebuchet MS"/>
          <w:sz w:val="22"/>
          <w:szCs w:val="22"/>
        </w:rPr>
      </w:pPr>
      <w:r w:rsidRPr="00572176">
        <w:rPr>
          <w:rFonts w:ascii="Trebuchet MS" w:hAnsi="Trebuchet MS" w:cs="Trebuchet MS"/>
          <w:sz w:val="22"/>
          <w:szCs w:val="22"/>
        </w:rPr>
        <w:t>8.3.</w:t>
      </w:r>
      <w:r w:rsidRPr="00572176">
        <w:rPr>
          <w:rFonts w:ascii="Trebuchet MS" w:hAnsi="Trebuchet MS" w:cs="Trebuchet MS"/>
          <w:sz w:val="22"/>
          <w:szCs w:val="22"/>
        </w:rPr>
        <w:tab/>
      </w:r>
      <w:r w:rsidR="00AF5AD1" w:rsidRPr="00AF5AD1">
        <w:rPr>
          <w:rFonts w:ascii="Trebuchet MS" w:hAnsi="Trebuchet MS" w:cs="Trebuchet MS"/>
          <w:sz w:val="22"/>
          <w:szCs w:val="22"/>
          <w:u w:val="single"/>
        </w:rPr>
        <w:t>Solidariedade</w:t>
      </w:r>
      <w:r w:rsidR="00AF5AD1">
        <w:rPr>
          <w:rFonts w:ascii="Trebuchet MS" w:hAnsi="Trebuchet MS" w:cs="Trebuchet MS"/>
          <w:sz w:val="22"/>
          <w:szCs w:val="22"/>
        </w:rPr>
        <w:t xml:space="preserve">: </w:t>
      </w:r>
      <w:r w:rsidRPr="00572176">
        <w:rPr>
          <w:rFonts w:ascii="Trebuchet MS" w:hAnsi="Trebuchet MS" w:cs="Trebuchet MS"/>
          <w:sz w:val="22"/>
          <w:szCs w:val="22"/>
        </w:rPr>
        <w:t xml:space="preserve">Nos termos da Coobrigação prestada nos termos do Contrato de Cessão, o Cedente estará obrigado a prontamente adimplir quaisquer parcelas inadimplidas dos Créditos Imobiliários, independentemente da promoção de qualquer medida, judicial ou extrajudicial, para cobrança dos Créditos Imobiliários, respondendo solidariamente com os Devedores em relação ao pagamento dos Créditos Imobiliários. </w:t>
      </w:r>
    </w:p>
    <w:p w14:paraId="476EE454" w14:textId="77777777" w:rsidR="00651B35" w:rsidRPr="00572176" w:rsidRDefault="00651B35" w:rsidP="00210ABC">
      <w:pPr>
        <w:pStyle w:val="BodyText21"/>
        <w:spacing w:line="360" w:lineRule="auto"/>
        <w:rPr>
          <w:rFonts w:ascii="Trebuchet MS" w:hAnsi="Trebuchet MS" w:cs="Trebuchet MS"/>
          <w:sz w:val="22"/>
          <w:szCs w:val="22"/>
        </w:rPr>
      </w:pPr>
    </w:p>
    <w:p w14:paraId="043A519F" w14:textId="77777777" w:rsidR="00651B35" w:rsidRPr="00572176" w:rsidRDefault="00651B35" w:rsidP="00210ABC">
      <w:pPr>
        <w:pStyle w:val="BodyText21"/>
        <w:spacing w:line="360" w:lineRule="auto"/>
        <w:rPr>
          <w:rFonts w:ascii="Trebuchet MS" w:hAnsi="Trebuchet MS" w:cs="Trebuchet MS"/>
          <w:sz w:val="22"/>
          <w:szCs w:val="22"/>
        </w:rPr>
      </w:pPr>
      <w:r w:rsidRPr="00572176">
        <w:rPr>
          <w:rFonts w:ascii="Trebuchet MS" w:hAnsi="Trebuchet MS" w:cs="Trebuchet MS"/>
          <w:sz w:val="22"/>
          <w:szCs w:val="22"/>
        </w:rPr>
        <w:t>8.4.</w:t>
      </w:r>
      <w:r w:rsidRPr="00572176">
        <w:rPr>
          <w:rFonts w:ascii="Trebuchet MS" w:hAnsi="Trebuchet MS" w:cs="Trebuchet MS"/>
          <w:sz w:val="22"/>
          <w:szCs w:val="22"/>
        </w:rPr>
        <w:tab/>
      </w:r>
      <w:r w:rsidR="00AF5AD1" w:rsidRPr="00AF5AD1">
        <w:rPr>
          <w:rFonts w:ascii="Trebuchet MS" w:hAnsi="Trebuchet MS" w:cs="Trebuchet MS"/>
          <w:sz w:val="22"/>
          <w:szCs w:val="22"/>
          <w:u w:val="single"/>
        </w:rPr>
        <w:t>Benefício de Ordem</w:t>
      </w:r>
      <w:r w:rsidR="00AF5AD1">
        <w:rPr>
          <w:rFonts w:ascii="Trebuchet MS" w:hAnsi="Trebuchet MS" w:cs="Trebuchet MS"/>
          <w:sz w:val="22"/>
          <w:szCs w:val="22"/>
        </w:rPr>
        <w:t xml:space="preserve">: </w:t>
      </w:r>
      <w:r w:rsidRPr="00572176">
        <w:rPr>
          <w:rFonts w:ascii="Trebuchet MS" w:hAnsi="Trebuchet MS" w:cs="Trebuchet MS"/>
          <w:sz w:val="22"/>
          <w:szCs w:val="22"/>
        </w:rPr>
        <w:t>Sem prejuízo das demais disposições do Contrato de Cessão, o Cedente está coobrigado em relação à totalidade dos Créditos Imobiliários vinculados à presente Emissão, responsabilizando-se pelo adimplemento integral dos Créditos Imobiliários, sem prejuízo, e independentemente da execução de outras garantias fidejussórias eventualmente prestadas no âmbito dos Contratos de Financiamento.</w:t>
      </w:r>
    </w:p>
    <w:p w14:paraId="4C59F1D7" w14:textId="77777777" w:rsidR="00651B35" w:rsidRPr="00572176" w:rsidRDefault="00651B35" w:rsidP="00210ABC">
      <w:pPr>
        <w:pStyle w:val="BodyText21"/>
        <w:spacing w:line="360" w:lineRule="auto"/>
        <w:rPr>
          <w:rFonts w:ascii="Trebuchet MS" w:hAnsi="Trebuchet MS" w:cs="Trebuchet MS"/>
          <w:sz w:val="22"/>
          <w:szCs w:val="22"/>
        </w:rPr>
      </w:pPr>
    </w:p>
    <w:p w14:paraId="319F9DF9" w14:textId="77777777" w:rsidR="00651B35" w:rsidRPr="00572176" w:rsidRDefault="00651B35" w:rsidP="00210ABC">
      <w:pPr>
        <w:pStyle w:val="BodyText21"/>
        <w:spacing w:line="360" w:lineRule="auto"/>
        <w:rPr>
          <w:rFonts w:ascii="Trebuchet MS" w:hAnsi="Trebuchet MS" w:cs="Trebuchet MS"/>
          <w:sz w:val="22"/>
          <w:szCs w:val="22"/>
        </w:rPr>
      </w:pPr>
      <w:r w:rsidRPr="00572176">
        <w:rPr>
          <w:rFonts w:ascii="Trebuchet MS" w:hAnsi="Trebuchet MS" w:cs="Trebuchet MS"/>
          <w:sz w:val="22"/>
          <w:szCs w:val="22"/>
        </w:rPr>
        <w:t>8.5.</w:t>
      </w:r>
      <w:r w:rsidRPr="00572176">
        <w:rPr>
          <w:rFonts w:ascii="Trebuchet MS" w:hAnsi="Trebuchet MS" w:cs="Trebuchet MS"/>
          <w:sz w:val="22"/>
          <w:szCs w:val="22"/>
        </w:rPr>
        <w:tab/>
      </w:r>
      <w:r w:rsidR="00AF5AD1" w:rsidRPr="00AF5AD1">
        <w:rPr>
          <w:rFonts w:ascii="Trebuchet MS" w:hAnsi="Trebuchet MS" w:cs="Trebuchet MS"/>
          <w:sz w:val="22"/>
          <w:szCs w:val="22"/>
          <w:u w:val="single"/>
        </w:rPr>
        <w:t>Local e Forma de Cumprimento das Obrigações</w:t>
      </w:r>
      <w:r w:rsidR="00AF5AD1">
        <w:rPr>
          <w:rFonts w:ascii="Trebuchet MS" w:hAnsi="Trebuchet MS" w:cs="Trebuchet MS"/>
          <w:sz w:val="22"/>
          <w:szCs w:val="22"/>
        </w:rPr>
        <w:t xml:space="preserve">: </w:t>
      </w:r>
      <w:r w:rsidRPr="00572176">
        <w:rPr>
          <w:rFonts w:ascii="Trebuchet MS" w:hAnsi="Trebuchet MS" w:cs="Trebuchet MS"/>
          <w:sz w:val="22"/>
          <w:szCs w:val="22"/>
        </w:rPr>
        <w:t xml:space="preserve">O Cedente deverá cumprir todas as suas obrigações decorrentes da Coobrigação no Brasil, no lugar indicado pela Emissora e conforme as instruções por ela dadas, em moeda corrente nacional, sem qualquer contestação ou compensação, líquidas de quaisquer taxas, impostos, despesas, retenções ou responsabilidades presentes ou futuras, e acrescidas dos encargos e despesas incidentes, no 1º (primeiro) Dia Útil </w:t>
      </w:r>
      <w:r w:rsidRPr="00572176">
        <w:rPr>
          <w:rFonts w:ascii="Trebuchet MS" w:hAnsi="Trebuchet MS" w:cs="Trebuchet MS"/>
          <w:sz w:val="22"/>
          <w:szCs w:val="22"/>
        </w:rPr>
        <w:lastRenderedPageBreak/>
        <w:t xml:space="preserve">subsequente ao recebimento de simples notificação, enviada pela Emissora, por meio de correspondência ou fax, informando o valor das obrigações coobrigadas inadimplidas. </w:t>
      </w:r>
    </w:p>
    <w:p w14:paraId="537C1D44" w14:textId="77777777" w:rsidR="00651B35" w:rsidRPr="00572176" w:rsidRDefault="00651B35" w:rsidP="00210ABC">
      <w:pPr>
        <w:spacing w:line="360" w:lineRule="auto"/>
        <w:jc w:val="both"/>
        <w:rPr>
          <w:rFonts w:ascii="Trebuchet MS" w:hAnsi="Trebuchet MS" w:cs="Trebuchet MS"/>
          <w:sz w:val="22"/>
          <w:szCs w:val="22"/>
          <w:lang w:val="pt-BR"/>
        </w:rPr>
      </w:pPr>
    </w:p>
    <w:p w14:paraId="5B7BA24D" w14:textId="77777777" w:rsidR="00651B35" w:rsidRPr="00572176" w:rsidRDefault="00651B35" w:rsidP="00210ABC">
      <w:pPr>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8.6.</w:t>
      </w:r>
      <w:r w:rsidRPr="00572176">
        <w:rPr>
          <w:rFonts w:ascii="Trebuchet MS" w:hAnsi="Trebuchet MS" w:cs="Trebuchet MS"/>
          <w:sz w:val="22"/>
          <w:szCs w:val="22"/>
          <w:lang w:val="pt-BR"/>
        </w:rPr>
        <w:tab/>
      </w:r>
      <w:r w:rsidR="00AF5AD1" w:rsidRPr="00AF5AD1">
        <w:rPr>
          <w:rFonts w:ascii="Trebuchet MS" w:hAnsi="Trebuchet MS" w:cs="Trebuchet MS"/>
          <w:sz w:val="22"/>
          <w:szCs w:val="22"/>
          <w:u w:val="single"/>
          <w:lang w:val="pt-BR"/>
        </w:rPr>
        <w:t>Impossibilidade de Exoneração</w:t>
      </w:r>
      <w:r w:rsidR="00AF5AD1">
        <w:rPr>
          <w:rFonts w:ascii="Trebuchet MS" w:hAnsi="Trebuchet MS" w:cs="Trebuchet MS"/>
          <w:sz w:val="22"/>
          <w:szCs w:val="22"/>
          <w:lang w:val="pt-BR"/>
        </w:rPr>
        <w:t xml:space="preserve">: </w:t>
      </w:r>
      <w:r w:rsidRPr="00572176">
        <w:rPr>
          <w:rFonts w:ascii="Trebuchet MS" w:hAnsi="Trebuchet MS" w:cs="Trebuchet MS"/>
          <w:sz w:val="22"/>
          <w:szCs w:val="22"/>
          <w:lang w:val="pt-BR"/>
        </w:rPr>
        <w:t>O Cedente poderá ser demandado até o cumprimento total e integral das obrigações coobrigadas, observado o limite que os Créditos Imobiliários representam em relação à totalidade das obrigações assumidas pelos Devedores nos respectivos Contratos de Financiamento, não podendo, em qualquer hipótese, exonerar-se ou deixar de adimplir as obrigações em relação às quais se coobrigou nos termos do Contrato de Cessão.</w:t>
      </w:r>
    </w:p>
    <w:p w14:paraId="310E53B1"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0DAD8079" w14:textId="77777777" w:rsidR="00651B35" w:rsidRPr="00572176" w:rsidRDefault="00651B35" w:rsidP="00210ABC">
      <w:pPr>
        <w:pStyle w:val="Ttulo2"/>
        <w:tabs>
          <w:tab w:val="left" w:pos="284"/>
        </w:tabs>
        <w:spacing w:line="360" w:lineRule="auto"/>
        <w:rPr>
          <w:rFonts w:ascii="Trebuchet MS" w:hAnsi="Trebuchet MS" w:cs="Trebuchet MS"/>
          <w:sz w:val="22"/>
          <w:szCs w:val="22"/>
        </w:rPr>
      </w:pPr>
      <w:bookmarkStart w:id="115" w:name="_Toc110076267"/>
      <w:bookmarkStart w:id="116" w:name="_Toc163380706"/>
      <w:bookmarkStart w:id="117" w:name="_Toc180553622"/>
      <w:bookmarkStart w:id="118" w:name="_Toc205799097"/>
      <w:bookmarkStart w:id="119" w:name="_Toc241983072"/>
      <w:bookmarkStart w:id="120" w:name="_Toc266295730"/>
      <w:bookmarkStart w:id="121" w:name="_Toc299444351"/>
      <w:bookmarkStart w:id="122" w:name="_Toc299707263"/>
      <w:bookmarkStart w:id="123" w:name="_Toc449709467"/>
      <w:r w:rsidRPr="00572176">
        <w:rPr>
          <w:rFonts w:ascii="Trebuchet MS" w:hAnsi="Trebuchet MS" w:cs="Trebuchet MS"/>
          <w:sz w:val="22"/>
          <w:szCs w:val="22"/>
        </w:rPr>
        <w:t>CLÁUSULA NONA - REGIME FIDUCIÁRIO E ADMINISTRAÇÃO DO PATRIMÔNIO SEPARADO</w:t>
      </w:r>
      <w:bookmarkEnd w:id="115"/>
      <w:bookmarkEnd w:id="116"/>
      <w:bookmarkEnd w:id="117"/>
      <w:bookmarkEnd w:id="118"/>
      <w:bookmarkEnd w:id="119"/>
      <w:bookmarkEnd w:id="120"/>
      <w:bookmarkEnd w:id="121"/>
      <w:bookmarkEnd w:id="122"/>
      <w:bookmarkEnd w:id="123"/>
    </w:p>
    <w:p w14:paraId="54266D42" w14:textId="77777777" w:rsidR="00651B35" w:rsidRPr="00572176" w:rsidRDefault="00651B35" w:rsidP="00210ABC">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b/>
          <w:bCs/>
          <w:sz w:val="22"/>
          <w:szCs w:val="22"/>
          <w:lang w:val="pt-BR"/>
        </w:rPr>
      </w:pPr>
    </w:p>
    <w:p w14:paraId="613A6BDE"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9.1.</w:t>
      </w:r>
      <w:r w:rsidRPr="00572176">
        <w:rPr>
          <w:rFonts w:ascii="Trebuchet MS" w:hAnsi="Trebuchet MS" w:cs="Trebuchet MS"/>
          <w:sz w:val="22"/>
          <w:szCs w:val="22"/>
          <w:lang w:val="pt-BR"/>
        </w:rPr>
        <w:tab/>
      </w:r>
      <w:r w:rsidR="00AF5AD1" w:rsidRPr="00AF5AD1">
        <w:rPr>
          <w:rFonts w:ascii="Trebuchet MS" w:hAnsi="Trebuchet MS" w:cs="Trebuchet MS"/>
          <w:sz w:val="22"/>
          <w:szCs w:val="22"/>
          <w:u w:val="single"/>
          <w:lang w:val="pt-BR"/>
        </w:rPr>
        <w:t>Instituição do Regime Fiduciário</w:t>
      </w:r>
      <w:r w:rsidR="00AF5AD1">
        <w:rPr>
          <w:rFonts w:ascii="Trebuchet MS" w:hAnsi="Trebuchet MS" w:cs="Trebuchet MS"/>
          <w:sz w:val="22"/>
          <w:szCs w:val="22"/>
          <w:lang w:val="pt-BR"/>
        </w:rPr>
        <w:t xml:space="preserve">: </w:t>
      </w:r>
      <w:r w:rsidRPr="00572176">
        <w:rPr>
          <w:rFonts w:ascii="Trebuchet MS" w:hAnsi="Trebuchet MS" w:cs="Trebuchet MS"/>
          <w:sz w:val="22"/>
          <w:szCs w:val="22"/>
          <w:lang w:val="pt-BR"/>
        </w:rPr>
        <w:t>Na forma do artigo 9º da Lei 9.514/97, a Emissora institui, em caráter irrevogável e irretratável, Regime Fiduciário sobre os Créditos Imobiliários, representados pelas CCI e Garantias, incluindo a Conta Centralizadora, constituindo referidos Créditos Imobiliários lastro para os CRI.</w:t>
      </w:r>
    </w:p>
    <w:p w14:paraId="19491D42" w14:textId="77777777" w:rsidR="00651B35" w:rsidRPr="00572176" w:rsidRDefault="00651B35" w:rsidP="00210ABC">
      <w:pPr>
        <w:pStyle w:val="BodyText21"/>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rPr>
          <w:rFonts w:ascii="Trebuchet MS" w:hAnsi="Trebuchet MS" w:cs="Trebuchet MS"/>
          <w:sz w:val="22"/>
          <w:szCs w:val="22"/>
        </w:rPr>
      </w:pPr>
    </w:p>
    <w:p w14:paraId="24F43F40"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9.2.</w:t>
      </w:r>
      <w:r w:rsidRPr="00572176">
        <w:rPr>
          <w:rFonts w:ascii="Trebuchet MS" w:hAnsi="Trebuchet MS" w:cs="Trebuchet MS"/>
          <w:sz w:val="22"/>
          <w:szCs w:val="22"/>
          <w:lang w:val="pt-BR"/>
        </w:rPr>
        <w:tab/>
      </w:r>
      <w:r w:rsidR="00AF5AD1" w:rsidRPr="00AF5AD1">
        <w:rPr>
          <w:rFonts w:ascii="Trebuchet MS" w:hAnsi="Trebuchet MS" w:cs="Trebuchet MS"/>
          <w:sz w:val="22"/>
          <w:szCs w:val="22"/>
          <w:u w:val="single"/>
          <w:lang w:val="pt-BR"/>
        </w:rPr>
        <w:t>Segregação dos Créditos Imobiliários</w:t>
      </w:r>
      <w:r w:rsidR="00AF5AD1">
        <w:rPr>
          <w:rFonts w:ascii="Trebuchet MS" w:hAnsi="Trebuchet MS" w:cs="Trebuchet MS"/>
          <w:sz w:val="22"/>
          <w:szCs w:val="22"/>
          <w:lang w:val="pt-BR"/>
        </w:rPr>
        <w:t xml:space="preserve">: </w:t>
      </w:r>
      <w:r w:rsidRPr="00572176">
        <w:rPr>
          <w:rFonts w:ascii="Trebuchet MS" w:hAnsi="Trebuchet MS" w:cs="Trebuchet MS"/>
          <w:sz w:val="22"/>
          <w:szCs w:val="22"/>
          <w:lang w:val="pt-BR"/>
        </w:rPr>
        <w:t>Os Créditos Imobiliários, representados pelas CCI, bem como as respectivas Garantias e os recursos mantidos na Conta Centralizadora, permanecerão separados e segregados do patrimônio comum da Emissora, até que se complete o resgate da totalidade dos CRI.</w:t>
      </w:r>
    </w:p>
    <w:p w14:paraId="492B3EA9" w14:textId="77777777" w:rsidR="00651B35" w:rsidRPr="00572176" w:rsidRDefault="00651B35" w:rsidP="00210ABC">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lang w:val="pt-BR"/>
        </w:rPr>
      </w:pPr>
    </w:p>
    <w:p w14:paraId="1B0FAD04"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9.3.</w:t>
      </w:r>
      <w:r w:rsidRPr="00572176">
        <w:rPr>
          <w:rFonts w:ascii="Trebuchet MS" w:hAnsi="Trebuchet MS" w:cs="Trebuchet MS"/>
          <w:sz w:val="22"/>
          <w:szCs w:val="22"/>
          <w:lang w:val="pt-BR"/>
        </w:rPr>
        <w:tab/>
      </w:r>
      <w:r w:rsidR="00AF5AD1" w:rsidRPr="00AF5AD1">
        <w:rPr>
          <w:rFonts w:ascii="Trebuchet MS" w:hAnsi="Trebuchet MS" w:cs="Trebuchet MS"/>
          <w:sz w:val="22"/>
          <w:szCs w:val="22"/>
          <w:u w:val="single"/>
          <w:lang w:val="pt-BR"/>
        </w:rPr>
        <w:t>Isenção de Responsabilidade</w:t>
      </w:r>
      <w:r w:rsidR="00AF5AD1">
        <w:rPr>
          <w:rFonts w:ascii="Trebuchet MS" w:hAnsi="Trebuchet MS" w:cs="Trebuchet MS"/>
          <w:sz w:val="22"/>
          <w:szCs w:val="22"/>
          <w:lang w:val="pt-BR"/>
        </w:rPr>
        <w:t xml:space="preserve">: </w:t>
      </w:r>
      <w:r w:rsidRPr="00572176">
        <w:rPr>
          <w:rFonts w:ascii="Trebuchet MS" w:hAnsi="Trebuchet MS" w:cs="Trebuchet MS"/>
          <w:sz w:val="22"/>
          <w:szCs w:val="22"/>
          <w:lang w:val="pt-BR"/>
        </w:rPr>
        <w:t xml:space="preserve">Na forma do artigo 11 da Lei 9.514/97, os Créditos Imobiliários, Garantias e os recursos mantidos na Conta Centralizadora estão isentos de qualquer ação ou execução pelos credores da Emissora, não se prestando à constituição de garantias ou à execução por quaisquer dos credores da Emissora, por mais privilegiados que sejam, e só responderão, exclusivamente, pelas obrigações inerentes aos CRI, ressalvando-se, no entanto, eventual entendimento pela aplicação do artigo 76 da Medida Provisória nº 2.158-35/2001. </w:t>
      </w:r>
    </w:p>
    <w:p w14:paraId="436D4134" w14:textId="77777777" w:rsidR="00651B35" w:rsidRPr="00572176" w:rsidRDefault="00651B35" w:rsidP="00210ABC">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lang w:val="pt-BR"/>
        </w:rPr>
      </w:pPr>
    </w:p>
    <w:p w14:paraId="516B3E0F"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9.4.</w:t>
      </w:r>
      <w:r w:rsidRPr="00572176">
        <w:rPr>
          <w:rFonts w:ascii="Trebuchet MS" w:hAnsi="Trebuchet MS" w:cs="Trebuchet MS"/>
          <w:sz w:val="22"/>
          <w:szCs w:val="22"/>
          <w:lang w:val="pt-BR"/>
        </w:rPr>
        <w:tab/>
      </w:r>
      <w:r w:rsidR="00AF5AD1" w:rsidRPr="00AF5AD1">
        <w:rPr>
          <w:rFonts w:ascii="Trebuchet MS" w:hAnsi="Trebuchet MS" w:cs="Trebuchet MS"/>
          <w:sz w:val="22"/>
          <w:szCs w:val="22"/>
          <w:u w:val="single"/>
          <w:lang w:val="pt-BR"/>
        </w:rPr>
        <w:t>Administração do Patrimônio Separado</w:t>
      </w:r>
      <w:r w:rsidR="00AF5AD1">
        <w:rPr>
          <w:rFonts w:ascii="Trebuchet MS" w:hAnsi="Trebuchet MS" w:cs="Trebuchet MS"/>
          <w:sz w:val="22"/>
          <w:szCs w:val="22"/>
          <w:lang w:val="pt-BR"/>
        </w:rPr>
        <w:t xml:space="preserve">: </w:t>
      </w:r>
      <w:r w:rsidRPr="00572176">
        <w:rPr>
          <w:rFonts w:ascii="Trebuchet MS" w:hAnsi="Trebuchet MS" w:cs="Trebuchet MS"/>
          <w:sz w:val="22"/>
          <w:szCs w:val="22"/>
          <w:lang w:val="pt-BR"/>
        </w:rPr>
        <w:t>A Emissora administrará ordinariamente o Patrimônio Separado, promovendo as diligências necessárias à manutenção de sua regularidade, notadamente a dos fluxos de recebimento dos Créditos Imobiliários e de pagamento das parcelas de amortização do principal, juros e demais encargos acessórios dos CRI.</w:t>
      </w:r>
    </w:p>
    <w:p w14:paraId="1A389AF2"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089CF30F"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lastRenderedPageBreak/>
        <w:t>9.5.</w:t>
      </w:r>
      <w:r w:rsidRPr="00572176">
        <w:rPr>
          <w:rFonts w:ascii="Trebuchet MS" w:hAnsi="Trebuchet MS" w:cs="Trebuchet MS"/>
          <w:sz w:val="22"/>
          <w:szCs w:val="22"/>
          <w:lang w:val="pt-BR"/>
        </w:rPr>
        <w:tab/>
      </w:r>
      <w:r w:rsidR="00AF5AD1" w:rsidRPr="00AF5AD1">
        <w:rPr>
          <w:rFonts w:ascii="Trebuchet MS" w:hAnsi="Trebuchet MS" w:cs="Trebuchet MS"/>
          <w:sz w:val="22"/>
          <w:szCs w:val="22"/>
          <w:u w:val="single"/>
          <w:lang w:val="pt-BR"/>
        </w:rPr>
        <w:t>Responsabilidade da Emissora</w:t>
      </w:r>
      <w:r w:rsidR="00AF5AD1">
        <w:rPr>
          <w:rFonts w:ascii="Trebuchet MS" w:hAnsi="Trebuchet MS" w:cs="Trebuchet MS"/>
          <w:sz w:val="22"/>
          <w:szCs w:val="22"/>
          <w:lang w:val="pt-BR"/>
        </w:rPr>
        <w:t xml:space="preserve">: </w:t>
      </w:r>
      <w:r w:rsidRPr="00572176">
        <w:rPr>
          <w:rFonts w:ascii="Trebuchet MS" w:hAnsi="Trebuchet MS" w:cs="Trebuchet MS"/>
          <w:sz w:val="22"/>
          <w:szCs w:val="22"/>
          <w:lang w:val="pt-BR"/>
        </w:rPr>
        <w:t>A Emissora somente responderá por prejuízos ou insuficiência do Patrimônio Separado em caso de descumprimento de disposição legal ou regulamentar, negligência ou administração temerária ou, ainda, desvio de finalidade do Patrimônio Separado.</w:t>
      </w:r>
    </w:p>
    <w:p w14:paraId="08254252" w14:textId="77777777" w:rsidR="00651B35" w:rsidRPr="00572176" w:rsidRDefault="00651B35" w:rsidP="00210ABC">
      <w:pPr>
        <w:pStyle w:val="Recuodecorpodetexto"/>
        <w:widowControl w:val="0"/>
        <w:tabs>
          <w:tab w:val="left" w:pos="284"/>
        </w:tabs>
        <w:spacing w:line="360" w:lineRule="auto"/>
        <w:rPr>
          <w:rFonts w:ascii="Trebuchet MS" w:hAnsi="Trebuchet MS" w:cs="Trebuchet MS"/>
          <w:snapToGrid w:val="0"/>
          <w:sz w:val="22"/>
          <w:szCs w:val="22"/>
        </w:rPr>
      </w:pPr>
    </w:p>
    <w:p w14:paraId="186DFC4A" w14:textId="77777777" w:rsidR="00651B35" w:rsidRPr="00572176" w:rsidRDefault="00651B35" w:rsidP="00210ABC">
      <w:pPr>
        <w:pStyle w:val="Ttulo2"/>
        <w:tabs>
          <w:tab w:val="left" w:pos="284"/>
        </w:tabs>
        <w:spacing w:line="360" w:lineRule="auto"/>
        <w:rPr>
          <w:rFonts w:ascii="Trebuchet MS" w:hAnsi="Trebuchet MS" w:cs="Trebuchet MS"/>
          <w:sz w:val="22"/>
          <w:szCs w:val="22"/>
        </w:rPr>
      </w:pPr>
      <w:bookmarkStart w:id="124" w:name="_Toc110076268"/>
      <w:bookmarkStart w:id="125" w:name="_Toc163380707"/>
      <w:bookmarkStart w:id="126" w:name="_Toc180553623"/>
      <w:bookmarkStart w:id="127" w:name="_Toc205799098"/>
      <w:bookmarkStart w:id="128" w:name="_Toc241983073"/>
      <w:bookmarkStart w:id="129" w:name="_Toc266295731"/>
      <w:bookmarkStart w:id="130" w:name="_Toc299444352"/>
      <w:bookmarkStart w:id="131" w:name="_Toc299707264"/>
      <w:bookmarkStart w:id="132" w:name="_Toc449709468"/>
      <w:r w:rsidRPr="00572176">
        <w:rPr>
          <w:rFonts w:ascii="Trebuchet MS" w:hAnsi="Trebuchet MS" w:cs="Trebuchet MS"/>
          <w:sz w:val="22"/>
          <w:szCs w:val="22"/>
        </w:rPr>
        <w:t>CLÁUSULA DÉCIMA - AGENTE FIDUCIÁRIO</w:t>
      </w:r>
      <w:bookmarkEnd w:id="124"/>
      <w:bookmarkEnd w:id="125"/>
      <w:bookmarkEnd w:id="126"/>
      <w:bookmarkEnd w:id="127"/>
      <w:bookmarkEnd w:id="128"/>
      <w:bookmarkEnd w:id="129"/>
      <w:bookmarkEnd w:id="130"/>
      <w:bookmarkEnd w:id="131"/>
      <w:bookmarkEnd w:id="132"/>
    </w:p>
    <w:p w14:paraId="4E7454B6" w14:textId="77777777" w:rsidR="00651B35" w:rsidRPr="00572176" w:rsidRDefault="00651B35" w:rsidP="00210ABC">
      <w:pPr>
        <w:pStyle w:val="BodyText21"/>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rPr>
          <w:rFonts w:ascii="Trebuchet MS" w:hAnsi="Trebuchet MS" w:cs="Trebuchet MS"/>
          <w:b/>
          <w:bCs/>
          <w:sz w:val="22"/>
          <w:szCs w:val="22"/>
        </w:rPr>
      </w:pPr>
    </w:p>
    <w:p w14:paraId="5FE29BF0"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10.1.</w:t>
      </w:r>
      <w:r w:rsidRPr="00572176">
        <w:rPr>
          <w:rFonts w:ascii="Trebuchet MS" w:hAnsi="Trebuchet MS" w:cs="Trebuchet MS"/>
          <w:sz w:val="22"/>
          <w:szCs w:val="22"/>
          <w:lang w:val="pt-BR"/>
        </w:rPr>
        <w:tab/>
      </w:r>
      <w:r w:rsidR="00AF5AD1" w:rsidRPr="00AF5AD1">
        <w:rPr>
          <w:rFonts w:ascii="Trebuchet MS" w:hAnsi="Trebuchet MS" w:cs="Trebuchet MS"/>
          <w:sz w:val="22"/>
          <w:szCs w:val="22"/>
          <w:u w:val="single"/>
          <w:lang w:val="pt-BR"/>
        </w:rPr>
        <w:t>Nomeação do Agente Fiduciário</w:t>
      </w:r>
      <w:r w:rsidR="00AF5AD1">
        <w:rPr>
          <w:rFonts w:ascii="Trebuchet MS" w:hAnsi="Trebuchet MS" w:cs="Trebuchet MS"/>
          <w:sz w:val="22"/>
          <w:szCs w:val="22"/>
          <w:lang w:val="pt-BR"/>
        </w:rPr>
        <w:t xml:space="preserve">: </w:t>
      </w:r>
      <w:r w:rsidRPr="00572176">
        <w:rPr>
          <w:rFonts w:ascii="Trebuchet MS" w:hAnsi="Trebuchet MS" w:cs="Trebuchet MS"/>
          <w:sz w:val="22"/>
          <w:szCs w:val="22"/>
          <w:lang w:val="pt-BR"/>
        </w:rPr>
        <w:t>A Emissora, neste ato, nomeia o Agente Fiduciário, que formalmente aceita a sua nomeação, para desempenhar os deveres e atribuições que lhe competem, sendo-lhe devida uma remuneração nos termos da lei e deste Termo.</w:t>
      </w:r>
    </w:p>
    <w:p w14:paraId="13852D84" w14:textId="77777777" w:rsidR="00651B35" w:rsidRPr="00572176" w:rsidRDefault="00651B35" w:rsidP="00210ABC">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lang w:val="pt-BR"/>
        </w:rPr>
      </w:pPr>
    </w:p>
    <w:p w14:paraId="772FE6EF"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10.2.</w:t>
      </w:r>
      <w:r w:rsidRPr="00572176">
        <w:rPr>
          <w:rFonts w:ascii="Trebuchet MS" w:hAnsi="Trebuchet MS" w:cs="Trebuchet MS"/>
          <w:sz w:val="22"/>
          <w:szCs w:val="22"/>
          <w:lang w:val="pt-BR"/>
        </w:rPr>
        <w:tab/>
      </w:r>
      <w:r w:rsidR="00AF5AD1" w:rsidRPr="00AF5AD1">
        <w:rPr>
          <w:rFonts w:ascii="Trebuchet MS" w:hAnsi="Trebuchet MS" w:cs="Trebuchet MS"/>
          <w:sz w:val="22"/>
          <w:szCs w:val="22"/>
          <w:u w:val="single"/>
          <w:lang w:val="pt-BR"/>
        </w:rPr>
        <w:t>Declarações do Agente Fiduciário</w:t>
      </w:r>
      <w:r w:rsidR="00AF5AD1">
        <w:rPr>
          <w:rFonts w:ascii="Trebuchet MS" w:hAnsi="Trebuchet MS" w:cs="Trebuchet MS"/>
          <w:sz w:val="22"/>
          <w:szCs w:val="22"/>
          <w:lang w:val="pt-BR"/>
        </w:rPr>
        <w:t xml:space="preserve">: </w:t>
      </w:r>
      <w:r w:rsidRPr="00572176">
        <w:rPr>
          <w:rFonts w:ascii="Trebuchet MS" w:hAnsi="Trebuchet MS" w:cs="Trebuchet MS"/>
          <w:sz w:val="22"/>
          <w:szCs w:val="22"/>
          <w:lang w:val="pt-BR"/>
        </w:rPr>
        <w:t>Atuando como representante dos Investidores, o Agente Fiduciário declara:</w:t>
      </w:r>
    </w:p>
    <w:p w14:paraId="03BB51B1" w14:textId="77777777" w:rsidR="00651B35" w:rsidRPr="00572176" w:rsidRDefault="00651B35" w:rsidP="00210ABC">
      <w:pPr>
        <w:pStyle w:val="BodyText21"/>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rPr>
          <w:rFonts w:ascii="Trebuchet MS" w:hAnsi="Trebuchet MS" w:cs="Trebuchet MS"/>
          <w:sz w:val="22"/>
          <w:szCs w:val="22"/>
        </w:rPr>
      </w:pPr>
    </w:p>
    <w:p w14:paraId="4439B84F" w14:textId="77777777" w:rsidR="00651B35" w:rsidRPr="00572176" w:rsidRDefault="00651B35" w:rsidP="00210ABC">
      <w:pPr>
        <w:numPr>
          <w:ilvl w:val="0"/>
          <w:numId w:val="10"/>
        </w:numPr>
        <w:tabs>
          <w:tab w:val="left" w:pos="284"/>
        </w:tabs>
        <w:spacing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aceitar</w:t>
      </w:r>
      <w:proofErr w:type="gramEnd"/>
      <w:r w:rsidRPr="00572176">
        <w:rPr>
          <w:rFonts w:ascii="Trebuchet MS" w:hAnsi="Trebuchet MS" w:cs="Trebuchet MS"/>
          <w:sz w:val="22"/>
          <w:szCs w:val="22"/>
          <w:lang w:val="pt-BR"/>
        </w:rPr>
        <w:t xml:space="preserve"> integralmente o presente Termo, com todas as suas cláusulas e condições;</w:t>
      </w:r>
    </w:p>
    <w:p w14:paraId="756093B3"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150F348A" w14:textId="77777777" w:rsidR="00651B35" w:rsidRPr="00572176" w:rsidRDefault="00651B35" w:rsidP="00210ABC">
      <w:pPr>
        <w:numPr>
          <w:ilvl w:val="0"/>
          <w:numId w:val="10"/>
        </w:numPr>
        <w:tabs>
          <w:tab w:val="left" w:pos="284"/>
        </w:tabs>
        <w:spacing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aceitar</w:t>
      </w:r>
      <w:proofErr w:type="gramEnd"/>
      <w:r w:rsidRPr="00572176">
        <w:rPr>
          <w:rFonts w:ascii="Trebuchet MS" w:hAnsi="Trebuchet MS" w:cs="Trebuchet MS"/>
          <w:sz w:val="22"/>
          <w:szCs w:val="22"/>
          <w:lang w:val="pt-BR"/>
        </w:rPr>
        <w:t xml:space="preserve"> a função que lhe é conferida, assumindo integralmente os deveres e atribuições previstos na legislação específica e neste Termo;</w:t>
      </w:r>
    </w:p>
    <w:p w14:paraId="035F4503" w14:textId="77777777" w:rsidR="00651B35" w:rsidRPr="00572176" w:rsidRDefault="00651B35" w:rsidP="00210ABC">
      <w:pPr>
        <w:pStyle w:val="PargrafodaLista"/>
        <w:spacing w:line="360" w:lineRule="auto"/>
        <w:ind w:left="0"/>
        <w:rPr>
          <w:rFonts w:ascii="Trebuchet MS" w:hAnsi="Trebuchet MS" w:cs="Trebuchet MS"/>
          <w:sz w:val="22"/>
          <w:szCs w:val="22"/>
        </w:rPr>
      </w:pPr>
    </w:p>
    <w:p w14:paraId="78E74460" w14:textId="77777777" w:rsidR="00651B35" w:rsidRPr="00572176" w:rsidRDefault="00651B35" w:rsidP="00210ABC">
      <w:pPr>
        <w:pStyle w:val="Corpodetexto2"/>
        <w:numPr>
          <w:ilvl w:val="0"/>
          <w:numId w:val="10"/>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N w:val="0"/>
        <w:spacing w:after="0"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sob</w:t>
      </w:r>
      <w:proofErr w:type="gramEnd"/>
      <w:r w:rsidRPr="00572176">
        <w:rPr>
          <w:rFonts w:ascii="Trebuchet MS" w:hAnsi="Trebuchet MS" w:cs="Trebuchet MS"/>
          <w:sz w:val="22"/>
          <w:szCs w:val="22"/>
          <w:lang w:val="pt-BR"/>
        </w:rPr>
        <w:t xml:space="preserve"> as penas da lei, não ter qualquer impedimento legal para o exercício da função que lhe é atribuída, conforme o Parágrafo Terceiro do Artigo 66 da Lei 6.404/76;</w:t>
      </w:r>
    </w:p>
    <w:p w14:paraId="5B37113B" w14:textId="77777777" w:rsidR="00651B35" w:rsidRPr="00572176" w:rsidRDefault="00651B35" w:rsidP="00210ABC">
      <w:pPr>
        <w:pStyle w:val="PargrafodaLista"/>
        <w:spacing w:line="360" w:lineRule="auto"/>
        <w:ind w:left="0"/>
        <w:rPr>
          <w:rFonts w:ascii="Trebuchet MS" w:hAnsi="Trebuchet MS" w:cs="Trebuchet MS"/>
          <w:sz w:val="22"/>
          <w:szCs w:val="22"/>
        </w:rPr>
      </w:pPr>
    </w:p>
    <w:p w14:paraId="6A9CF619" w14:textId="77777777" w:rsidR="00651B35" w:rsidRPr="00572176" w:rsidRDefault="00651B35" w:rsidP="00210ABC">
      <w:pPr>
        <w:pStyle w:val="Corpodetexto2"/>
        <w:numPr>
          <w:ilvl w:val="0"/>
          <w:numId w:val="10"/>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N w:val="0"/>
        <w:spacing w:after="0"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que</w:t>
      </w:r>
      <w:proofErr w:type="gramEnd"/>
      <w:r w:rsidRPr="00572176">
        <w:rPr>
          <w:rFonts w:ascii="Trebuchet MS" w:hAnsi="Trebuchet MS" w:cs="Trebuchet MS"/>
          <w:sz w:val="22"/>
          <w:szCs w:val="22"/>
          <w:lang w:val="pt-BR"/>
        </w:rPr>
        <w:t xml:space="preserve"> é representado neste ato na forma de seu </w:t>
      </w:r>
      <w:r w:rsidR="007C062B">
        <w:rPr>
          <w:rFonts w:ascii="Trebuchet MS" w:hAnsi="Trebuchet MS" w:cs="Trebuchet MS"/>
          <w:sz w:val="22"/>
          <w:szCs w:val="22"/>
          <w:lang w:val="pt-BR"/>
        </w:rPr>
        <w:t xml:space="preserve">Estatuto </w:t>
      </w:r>
      <w:r w:rsidRPr="00572176">
        <w:rPr>
          <w:rFonts w:ascii="Trebuchet MS" w:hAnsi="Trebuchet MS" w:cs="Trebuchet MS"/>
          <w:sz w:val="22"/>
          <w:szCs w:val="22"/>
          <w:lang w:val="pt-BR"/>
        </w:rPr>
        <w:t>Social;</w:t>
      </w:r>
    </w:p>
    <w:p w14:paraId="229A0BFA" w14:textId="77777777" w:rsidR="00651B35" w:rsidRPr="00572176" w:rsidRDefault="00651B35" w:rsidP="00210ABC">
      <w:pPr>
        <w:pStyle w:val="PargrafodaLista"/>
        <w:spacing w:line="360" w:lineRule="auto"/>
        <w:ind w:left="0"/>
        <w:rPr>
          <w:rFonts w:ascii="Trebuchet MS" w:hAnsi="Trebuchet MS" w:cs="Trebuchet MS"/>
          <w:sz w:val="22"/>
          <w:szCs w:val="22"/>
        </w:rPr>
      </w:pPr>
    </w:p>
    <w:p w14:paraId="0ACA4912" w14:textId="77777777" w:rsidR="00651B35" w:rsidRPr="00572176" w:rsidRDefault="00651B35" w:rsidP="00210ABC">
      <w:pPr>
        <w:pStyle w:val="Corpodetexto2"/>
        <w:numPr>
          <w:ilvl w:val="0"/>
          <w:numId w:val="10"/>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spacing w:after="0"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não</w:t>
      </w:r>
      <w:proofErr w:type="gramEnd"/>
      <w:r w:rsidRPr="00572176">
        <w:rPr>
          <w:rFonts w:ascii="Trebuchet MS" w:hAnsi="Trebuchet MS" w:cs="Trebuchet MS"/>
          <w:sz w:val="22"/>
          <w:szCs w:val="22"/>
          <w:lang w:val="pt-BR"/>
        </w:rPr>
        <w:t xml:space="preserve"> se encontrar em nenhuma das situações de conflito de interesse previstas nos Artigos 9º, inciso II, e 10, da Instrução CVM 28;</w:t>
      </w:r>
    </w:p>
    <w:p w14:paraId="0D61E373" w14:textId="77777777" w:rsidR="00651B35" w:rsidRPr="00572176" w:rsidRDefault="00651B35" w:rsidP="00210ABC">
      <w:pPr>
        <w:pStyle w:val="Corpodetexto2"/>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spacing w:after="0" w:line="360" w:lineRule="auto"/>
        <w:jc w:val="both"/>
        <w:rPr>
          <w:rFonts w:ascii="Trebuchet MS" w:hAnsi="Trebuchet MS" w:cs="Trebuchet MS"/>
          <w:sz w:val="22"/>
          <w:szCs w:val="22"/>
          <w:lang w:val="pt-BR"/>
        </w:rPr>
      </w:pPr>
    </w:p>
    <w:p w14:paraId="7F5F772F" w14:textId="77777777" w:rsidR="00651B35" w:rsidRPr="00572176" w:rsidRDefault="00651B35" w:rsidP="00210ABC">
      <w:pPr>
        <w:pStyle w:val="Corpodetexto2"/>
        <w:numPr>
          <w:ilvl w:val="0"/>
          <w:numId w:val="10"/>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spacing w:after="0"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que</w:t>
      </w:r>
      <w:proofErr w:type="gramEnd"/>
      <w:r w:rsidRPr="00572176">
        <w:rPr>
          <w:rFonts w:ascii="Trebuchet MS" w:hAnsi="Trebuchet MS" w:cs="Trebuchet MS"/>
          <w:sz w:val="22"/>
          <w:szCs w:val="22"/>
          <w:lang w:val="pt-BR"/>
        </w:rPr>
        <w:t xml:space="preserve"> verificou a legalidade e ausência de vícios da operação, além da veracidade, consistência, correção e suficiência das informações disponibilizadas pela </w:t>
      </w:r>
      <w:proofErr w:type="spellStart"/>
      <w:r w:rsidRPr="00572176">
        <w:rPr>
          <w:rFonts w:ascii="Trebuchet MS" w:hAnsi="Trebuchet MS" w:cs="Trebuchet MS"/>
          <w:sz w:val="22"/>
          <w:szCs w:val="22"/>
          <w:lang w:val="pt-BR"/>
        </w:rPr>
        <w:t>Securitizadora</w:t>
      </w:r>
      <w:proofErr w:type="spellEnd"/>
      <w:r w:rsidRPr="00572176">
        <w:rPr>
          <w:rFonts w:ascii="Trebuchet MS" w:hAnsi="Trebuchet MS" w:cs="Trebuchet MS"/>
          <w:sz w:val="22"/>
          <w:szCs w:val="22"/>
          <w:lang w:val="pt-BR"/>
        </w:rPr>
        <w:t xml:space="preserve"> no presente Termo; e,</w:t>
      </w:r>
    </w:p>
    <w:p w14:paraId="0C6C4010" w14:textId="77777777" w:rsidR="00651B35" w:rsidRPr="007E629C" w:rsidRDefault="00651B35" w:rsidP="00210ABC">
      <w:pPr>
        <w:pStyle w:val="PargrafodaLista"/>
        <w:spacing w:line="360" w:lineRule="auto"/>
        <w:ind w:left="0"/>
        <w:rPr>
          <w:rFonts w:ascii="Trebuchet MS" w:hAnsi="Trebuchet MS" w:cs="Trebuchet MS"/>
          <w:sz w:val="22"/>
          <w:szCs w:val="22"/>
        </w:rPr>
      </w:pPr>
    </w:p>
    <w:p w14:paraId="2FE24E33" w14:textId="77777777" w:rsidR="00651B35" w:rsidRPr="007E629C" w:rsidRDefault="00651B35" w:rsidP="00210ABC">
      <w:pPr>
        <w:pStyle w:val="Corpodetexto2"/>
        <w:numPr>
          <w:ilvl w:val="0"/>
          <w:numId w:val="10"/>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spacing w:after="0" w:line="360" w:lineRule="auto"/>
        <w:ind w:left="0" w:firstLine="0"/>
        <w:jc w:val="both"/>
        <w:rPr>
          <w:rFonts w:ascii="Trebuchet MS" w:hAnsi="Trebuchet MS" w:cs="Trebuchet MS"/>
          <w:sz w:val="22"/>
          <w:szCs w:val="22"/>
          <w:lang w:val="pt-BR"/>
        </w:rPr>
      </w:pPr>
      <w:r w:rsidRPr="007E629C">
        <w:rPr>
          <w:rFonts w:ascii="Trebuchet MS" w:hAnsi="Trebuchet MS" w:cs="Trebuchet MS"/>
          <w:sz w:val="22"/>
          <w:szCs w:val="22"/>
          <w:lang w:val="pt-BR"/>
        </w:rPr>
        <w:t>que verificou</w:t>
      </w:r>
      <w:r w:rsidR="008D2ED0" w:rsidRPr="007E629C">
        <w:rPr>
          <w:rFonts w:ascii="Trebuchet MS" w:hAnsi="Trebuchet MS" w:cs="Trebuchet MS"/>
          <w:sz w:val="22"/>
          <w:szCs w:val="22"/>
          <w:lang w:val="pt-BR"/>
        </w:rPr>
        <w:t xml:space="preserve">, com base nas declarações do Cedente e da </w:t>
      </w:r>
      <w:proofErr w:type="spellStart"/>
      <w:r w:rsidR="008D2ED0" w:rsidRPr="007E629C">
        <w:rPr>
          <w:rFonts w:ascii="Trebuchet MS" w:hAnsi="Trebuchet MS" w:cs="Trebuchet MS"/>
          <w:sz w:val="22"/>
          <w:szCs w:val="22"/>
          <w:lang w:val="pt-BR"/>
        </w:rPr>
        <w:t>Securitizadora</w:t>
      </w:r>
      <w:proofErr w:type="spellEnd"/>
      <w:r w:rsidR="008D2ED0" w:rsidRPr="007E629C">
        <w:rPr>
          <w:rFonts w:ascii="Trebuchet MS" w:hAnsi="Trebuchet MS" w:cs="Trebuchet MS"/>
          <w:sz w:val="22"/>
          <w:szCs w:val="22"/>
          <w:lang w:val="pt-BR"/>
        </w:rPr>
        <w:t>,</w:t>
      </w:r>
      <w:r w:rsidRPr="007E629C">
        <w:rPr>
          <w:rFonts w:ascii="Trebuchet MS" w:hAnsi="Trebuchet MS" w:cs="Trebuchet MS"/>
          <w:sz w:val="22"/>
          <w:szCs w:val="22"/>
          <w:lang w:val="pt-BR"/>
        </w:rPr>
        <w:t xml:space="preserve"> a </w:t>
      </w:r>
      <w:r w:rsidR="007C062B" w:rsidRPr="007E629C">
        <w:rPr>
          <w:rFonts w:ascii="Trebuchet MS" w:hAnsi="Trebuchet MS" w:cs="Trebuchet MS"/>
          <w:sz w:val="22"/>
          <w:szCs w:val="22"/>
          <w:lang w:val="pt-BR"/>
        </w:rPr>
        <w:t xml:space="preserve">constituição </w:t>
      </w:r>
      <w:r w:rsidRPr="007E629C">
        <w:rPr>
          <w:rFonts w:ascii="Trebuchet MS" w:hAnsi="Trebuchet MS" w:cs="Trebuchet MS"/>
          <w:sz w:val="22"/>
          <w:szCs w:val="22"/>
          <w:lang w:val="pt-BR"/>
        </w:rPr>
        <w:t>e exequibilidade das Garantias previstas neste Termo</w:t>
      </w:r>
      <w:r w:rsidR="007C062B" w:rsidRPr="007E629C">
        <w:rPr>
          <w:rFonts w:ascii="Trebuchet MS" w:hAnsi="Trebuchet MS" w:cs="Trebuchet MS"/>
          <w:sz w:val="22"/>
          <w:szCs w:val="22"/>
          <w:lang w:val="pt-BR"/>
        </w:rPr>
        <w:t xml:space="preserve">, sendo certo que (i) o Contrato de Cessão será levado a registro nos cartórios de registro de títulos e documentos da sede das partes para que a </w:t>
      </w:r>
      <w:r w:rsidR="007C062B" w:rsidRPr="007E629C">
        <w:rPr>
          <w:rFonts w:ascii="Trebuchet MS" w:hAnsi="Trebuchet MS" w:cs="Trebuchet MS"/>
          <w:sz w:val="22"/>
          <w:szCs w:val="22"/>
          <w:lang w:val="pt-BR"/>
        </w:rPr>
        <w:lastRenderedPageBreak/>
        <w:t>Coobrigação seja oponível perante terceiros, (</w:t>
      </w:r>
      <w:proofErr w:type="spellStart"/>
      <w:r w:rsidR="007C062B" w:rsidRPr="007E629C">
        <w:rPr>
          <w:rFonts w:ascii="Trebuchet MS" w:hAnsi="Trebuchet MS" w:cs="Trebuchet MS"/>
          <w:sz w:val="22"/>
          <w:szCs w:val="22"/>
          <w:lang w:val="pt-BR"/>
        </w:rPr>
        <w:t>ii</w:t>
      </w:r>
      <w:proofErr w:type="spellEnd"/>
      <w:r w:rsidR="007C062B" w:rsidRPr="007E629C">
        <w:rPr>
          <w:rFonts w:ascii="Trebuchet MS" w:hAnsi="Trebuchet MS" w:cs="Trebuchet MS"/>
          <w:sz w:val="22"/>
          <w:szCs w:val="22"/>
          <w:lang w:val="pt-BR"/>
        </w:rPr>
        <w:t>) a Alienação Fiduciária somente restará constituída e exequível pela Emissora, em benefício dos Investidores, após a Averbação do Contrato de Cessão, quando aplicável</w:t>
      </w:r>
      <w:r w:rsidRPr="007E629C">
        <w:rPr>
          <w:rFonts w:ascii="Trebuchet MS" w:hAnsi="Trebuchet MS" w:cs="Trebuchet MS"/>
          <w:sz w:val="22"/>
          <w:szCs w:val="22"/>
          <w:lang w:val="pt-BR"/>
        </w:rPr>
        <w:t>.</w:t>
      </w:r>
    </w:p>
    <w:p w14:paraId="17DED0B3"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59F91228"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10.3.</w:t>
      </w:r>
      <w:r w:rsidRPr="00572176">
        <w:rPr>
          <w:rFonts w:ascii="Trebuchet MS" w:hAnsi="Trebuchet MS" w:cs="Trebuchet MS"/>
          <w:sz w:val="22"/>
          <w:szCs w:val="22"/>
          <w:lang w:val="pt-BR"/>
        </w:rPr>
        <w:tab/>
      </w:r>
      <w:r w:rsidR="005A201D" w:rsidRPr="005A201D">
        <w:rPr>
          <w:rFonts w:ascii="Trebuchet MS" w:hAnsi="Trebuchet MS" w:cs="Trebuchet MS"/>
          <w:sz w:val="22"/>
          <w:szCs w:val="22"/>
          <w:u w:val="single"/>
          <w:lang w:val="pt-BR"/>
        </w:rPr>
        <w:t>Obrigações do Agente Fiduciário</w:t>
      </w:r>
      <w:r w:rsidR="005A201D">
        <w:rPr>
          <w:rFonts w:ascii="Trebuchet MS" w:hAnsi="Trebuchet MS" w:cs="Trebuchet MS"/>
          <w:sz w:val="22"/>
          <w:szCs w:val="22"/>
          <w:lang w:val="pt-BR"/>
        </w:rPr>
        <w:t xml:space="preserve">: </w:t>
      </w:r>
      <w:r w:rsidRPr="00572176">
        <w:rPr>
          <w:rFonts w:ascii="Trebuchet MS" w:hAnsi="Trebuchet MS" w:cs="Trebuchet MS"/>
          <w:sz w:val="22"/>
          <w:szCs w:val="22"/>
          <w:lang w:val="pt-BR"/>
        </w:rPr>
        <w:t>Incumbe ao Agente Fiduciário ora nomeado, principalmente:</w:t>
      </w:r>
    </w:p>
    <w:p w14:paraId="433A6C09" w14:textId="77777777" w:rsidR="00651B35" w:rsidRPr="00572176" w:rsidRDefault="00651B35" w:rsidP="00210ABC">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lang w:val="pt-BR"/>
        </w:rPr>
      </w:pPr>
    </w:p>
    <w:p w14:paraId="334F7780" w14:textId="77777777" w:rsidR="00651B35" w:rsidRPr="00572176"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zelar</w:t>
      </w:r>
      <w:proofErr w:type="gramEnd"/>
      <w:r w:rsidRPr="00572176">
        <w:rPr>
          <w:rFonts w:ascii="Trebuchet MS" w:hAnsi="Trebuchet MS" w:cs="Trebuchet MS"/>
          <w:sz w:val="22"/>
          <w:szCs w:val="22"/>
          <w:lang w:val="pt-BR"/>
        </w:rPr>
        <w:t xml:space="preserve"> pela proteção dos direitos e interesses dos Investidores, empregando no exercício da função o cuidado e a diligência que todo homem ativo e probo emprega na administração dos próprios bens, acompanhando a atuação da </w:t>
      </w:r>
      <w:proofErr w:type="spellStart"/>
      <w:r w:rsidRPr="00572176">
        <w:rPr>
          <w:rFonts w:ascii="Trebuchet MS" w:hAnsi="Trebuchet MS" w:cs="Trebuchet MS"/>
          <w:sz w:val="22"/>
          <w:szCs w:val="22"/>
          <w:lang w:val="pt-BR"/>
        </w:rPr>
        <w:t>Securitizadora</w:t>
      </w:r>
      <w:proofErr w:type="spellEnd"/>
      <w:r w:rsidRPr="00572176">
        <w:rPr>
          <w:rFonts w:ascii="Trebuchet MS" w:hAnsi="Trebuchet MS" w:cs="Trebuchet MS"/>
          <w:sz w:val="22"/>
          <w:szCs w:val="22"/>
          <w:lang w:val="pt-BR"/>
        </w:rPr>
        <w:t xml:space="preserve"> na administração do Patrimônio Separado;</w:t>
      </w:r>
    </w:p>
    <w:p w14:paraId="0AA8485D" w14:textId="77777777" w:rsidR="00651B35" w:rsidRPr="00572176" w:rsidRDefault="00651B35" w:rsidP="00210ABC">
      <w:pPr>
        <w:spacing w:line="360" w:lineRule="auto"/>
        <w:jc w:val="both"/>
        <w:rPr>
          <w:rFonts w:ascii="Trebuchet MS" w:hAnsi="Trebuchet MS" w:cs="Trebuchet MS"/>
          <w:sz w:val="22"/>
          <w:szCs w:val="22"/>
          <w:lang w:val="pt-BR"/>
        </w:rPr>
      </w:pPr>
    </w:p>
    <w:p w14:paraId="74ECC99C" w14:textId="77777777" w:rsidR="00651B35" w:rsidRPr="00572176"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adotar</w:t>
      </w:r>
      <w:proofErr w:type="gramEnd"/>
      <w:r w:rsidRPr="00572176">
        <w:rPr>
          <w:rFonts w:ascii="Trebuchet MS" w:hAnsi="Trebuchet MS" w:cs="Trebuchet MS"/>
          <w:sz w:val="22"/>
          <w:szCs w:val="22"/>
          <w:lang w:val="pt-BR"/>
        </w:rPr>
        <w:t xml:space="preserve">, quando cabível, medidas judiciais ou extrajudiciais necessárias à defesa dos interesses dos Investidores, bem como à realização dos bens e direitos afetados ao Patrimônio Separado, caso a </w:t>
      </w:r>
      <w:proofErr w:type="spellStart"/>
      <w:r w:rsidRPr="00572176">
        <w:rPr>
          <w:rFonts w:ascii="Trebuchet MS" w:hAnsi="Trebuchet MS" w:cs="Trebuchet MS"/>
          <w:sz w:val="22"/>
          <w:szCs w:val="22"/>
          <w:lang w:val="pt-BR"/>
        </w:rPr>
        <w:t>Securitizadora</w:t>
      </w:r>
      <w:proofErr w:type="spellEnd"/>
      <w:r w:rsidRPr="00572176">
        <w:rPr>
          <w:rFonts w:ascii="Trebuchet MS" w:hAnsi="Trebuchet MS" w:cs="Trebuchet MS"/>
          <w:sz w:val="22"/>
          <w:szCs w:val="22"/>
          <w:lang w:val="pt-BR"/>
        </w:rPr>
        <w:t xml:space="preserve"> não o faça;</w:t>
      </w:r>
    </w:p>
    <w:p w14:paraId="3AFF5DDC" w14:textId="77777777" w:rsidR="00651B35" w:rsidRPr="00572176" w:rsidRDefault="00651B35" w:rsidP="00210ABC">
      <w:pPr>
        <w:spacing w:line="360" w:lineRule="auto"/>
        <w:jc w:val="both"/>
        <w:rPr>
          <w:rFonts w:ascii="Trebuchet MS" w:hAnsi="Trebuchet MS" w:cs="Trebuchet MS"/>
          <w:sz w:val="22"/>
          <w:szCs w:val="22"/>
          <w:lang w:val="pt-BR"/>
        </w:rPr>
      </w:pPr>
    </w:p>
    <w:p w14:paraId="71C081E2" w14:textId="77777777" w:rsidR="00651B35" w:rsidRPr="00572176"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exercer</w:t>
      </w:r>
      <w:proofErr w:type="gramEnd"/>
      <w:r w:rsidRPr="00572176">
        <w:rPr>
          <w:rFonts w:ascii="Trebuchet MS" w:hAnsi="Trebuchet MS" w:cs="Trebuchet MS"/>
          <w:sz w:val="22"/>
          <w:szCs w:val="22"/>
          <w:lang w:val="pt-BR"/>
        </w:rPr>
        <w:t xml:space="preserve">, na hipótese de insolvência da </w:t>
      </w:r>
      <w:proofErr w:type="spellStart"/>
      <w:r w:rsidRPr="00572176">
        <w:rPr>
          <w:rFonts w:ascii="Trebuchet MS" w:hAnsi="Trebuchet MS" w:cs="Trebuchet MS"/>
          <w:sz w:val="22"/>
          <w:szCs w:val="22"/>
          <w:lang w:val="pt-BR"/>
        </w:rPr>
        <w:t>Securitizadora</w:t>
      </w:r>
      <w:proofErr w:type="spellEnd"/>
      <w:r w:rsidRPr="00572176">
        <w:rPr>
          <w:rFonts w:ascii="Trebuchet MS" w:hAnsi="Trebuchet MS" w:cs="Trebuchet MS"/>
          <w:sz w:val="22"/>
          <w:szCs w:val="22"/>
          <w:lang w:val="pt-BR"/>
        </w:rPr>
        <w:t>, a administração do Patrimônio Separado, conforme estabelecido neste Termo;</w:t>
      </w:r>
    </w:p>
    <w:p w14:paraId="0143A774" w14:textId="77777777" w:rsidR="00651B35" w:rsidRPr="00572176" w:rsidRDefault="00651B35" w:rsidP="00210ABC">
      <w:pPr>
        <w:spacing w:line="360" w:lineRule="auto"/>
        <w:jc w:val="both"/>
        <w:rPr>
          <w:rFonts w:ascii="Trebuchet MS" w:hAnsi="Trebuchet MS" w:cs="Trebuchet MS"/>
          <w:sz w:val="22"/>
          <w:szCs w:val="22"/>
          <w:lang w:val="pt-BR"/>
        </w:rPr>
      </w:pPr>
    </w:p>
    <w:p w14:paraId="1B7BB36E" w14:textId="77777777" w:rsidR="00651B35" w:rsidRPr="00572176"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promover</w:t>
      </w:r>
      <w:proofErr w:type="gramEnd"/>
      <w:r w:rsidRPr="00572176">
        <w:rPr>
          <w:rFonts w:ascii="Trebuchet MS" w:hAnsi="Trebuchet MS" w:cs="Trebuchet MS"/>
          <w:sz w:val="22"/>
          <w:szCs w:val="22"/>
          <w:lang w:val="pt-BR"/>
        </w:rPr>
        <w:t>, na forma prevista neste Termo, a liquidação do Patrimônio Separado;</w:t>
      </w:r>
    </w:p>
    <w:p w14:paraId="739F55D4" w14:textId="77777777" w:rsidR="00651B35" w:rsidRPr="00572176" w:rsidRDefault="00651B35" w:rsidP="00210ABC">
      <w:pPr>
        <w:spacing w:line="360" w:lineRule="auto"/>
        <w:jc w:val="both"/>
        <w:rPr>
          <w:rFonts w:ascii="Trebuchet MS" w:hAnsi="Trebuchet MS" w:cs="Trebuchet MS"/>
          <w:sz w:val="22"/>
          <w:szCs w:val="22"/>
          <w:lang w:val="pt-BR"/>
        </w:rPr>
      </w:pPr>
    </w:p>
    <w:p w14:paraId="42ACADAC" w14:textId="77777777" w:rsidR="00651B35" w:rsidRPr="00572176"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convocar</w:t>
      </w:r>
      <w:proofErr w:type="gramEnd"/>
      <w:r w:rsidRPr="00572176">
        <w:rPr>
          <w:rFonts w:ascii="Trebuchet MS" w:hAnsi="Trebuchet MS" w:cs="Trebuchet MS"/>
          <w:sz w:val="22"/>
          <w:szCs w:val="22"/>
          <w:lang w:val="pt-BR"/>
        </w:rPr>
        <w:t xml:space="preserve"> assembleia geral dos Investidores para deliberar sobre as normas de administração ou liquidação do Patrimônio Separado no caso de insuficiência de tal patrimônio;</w:t>
      </w:r>
    </w:p>
    <w:p w14:paraId="758F8742" w14:textId="77777777" w:rsidR="00651B35" w:rsidRPr="00572176" w:rsidRDefault="00651B35" w:rsidP="00210ABC">
      <w:pPr>
        <w:spacing w:line="360" w:lineRule="auto"/>
        <w:jc w:val="both"/>
        <w:rPr>
          <w:rFonts w:ascii="Trebuchet MS" w:hAnsi="Trebuchet MS" w:cs="Trebuchet MS"/>
          <w:sz w:val="22"/>
          <w:szCs w:val="22"/>
          <w:lang w:val="pt-BR"/>
        </w:rPr>
      </w:pPr>
    </w:p>
    <w:p w14:paraId="1E44DEC6" w14:textId="77777777" w:rsidR="00651B35" w:rsidRPr="00572176"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no</w:t>
      </w:r>
      <w:proofErr w:type="gramEnd"/>
      <w:r w:rsidRPr="00572176">
        <w:rPr>
          <w:rFonts w:ascii="Trebuchet MS" w:hAnsi="Trebuchet MS" w:cs="Trebuchet MS"/>
          <w:sz w:val="22"/>
          <w:szCs w:val="22"/>
          <w:lang w:val="pt-BR"/>
        </w:rPr>
        <w:t xml:space="preserve"> caso de renúncia de suas funções, em virtude da superveniência de conflitos de interesses ou de qualquer outra modalidade de inaptidão, permanecer no exercício dessas funções pelo prazo de até 30 (trinta) dias após a data de solicitação da renúncia, devendo, ainda, fornecer à </w:t>
      </w:r>
      <w:proofErr w:type="spellStart"/>
      <w:r w:rsidRPr="00572176">
        <w:rPr>
          <w:rFonts w:ascii="Trebuchet MS" w:hAnsi="Trebuchet MS" w:cs="Trebuchet MS"/>
          <w:sz w:val="22"/>
          <w:szCs w:val="22"/>
          <w:lang w:val="pt-BR"/>
        </w:rPr>
        <w:t>Securitizadora</w:t>
      </w:r>
      <w:proofErr w:type="spellEnd"/>
      <w:r w:rsidRPr="00572176">
        <w:rPr>
          <w:rFonts w:ascii="Trebuchet MS" w:hAnsi="Trebuchet MS" w:cs="Trebuchet MS"/>
          <w:sz w:val="22"/>
          <w:szCs w:val="22"/>
          <w:lang w:val="pt-BR"/>
        </w:rPr>
        <w:t xml:space="preserve"> ou a quem </w:t>
      </w:r>
      <w:proofErr w:type="spellStart"/>
      <w:r w:rsidRPr="00572176">
        <w:rPr>
          <w:rFonts w:ascii="Trebuchet MS" w:hAnsi="Trebuchet MS" w:cs="Trebuchet MS"/>
          <w:sz w:val="22"/>
          <w:szCs w:val="22"/>
          <w:lang w:val="pt-BR"/>
        </w:rPr>
        <w:t>esta</w:t>
      </w:r>
      <w:proofErr w:type="spellEnd"/>
      <w:r w:rsidRPr="00572176">
        <w:rPr>
          <w:rFonts w:ascii="Trebuchet MS" w:hAnsi="Trebuchet MS" w:cs="Trebuchet MS"/>
          <w:sz w:val="22"/>
          <w:szCs w:val="22"/>
          <w:lang w:val="pt-BR"/>
        </w:rPr>
        <w:t xml:space="preserve"> indicar, em até 30 (trinta) dias da data de sua renúncia, toda a escrituração, correspondência e demais papéis relacionados ao exercício de suas funções;</w:t>
      </w:r>
    </w:p>
    <w:p w14:paraId="532305B4" w14:textId="77777777" w:rsidR="00651B35" w:rsidRPr="00572176" w:rsidRDefault="00651B35" w:rsidP="00210ABC">
      <w:pPr>
        <w:spacing w:line="360" w:lineRule="auto"/>
        <w:jc w:val="both"/>
        <w:rPr>
          <w:rFonts w:ascii="Trebuchet MS" w:hAnsi="Trebuchet MS" w:cs="Trebuchet MS"/>
          <w:sz w:val="22"/>
          <w:szCs w:val="22"/>
          <w:lang w:val="pt-BR"/>
        </w:rPr>
      </w:pPr>
    </w:p>
    <w:p w14:paraId="019EB7F1" w14:textId="77777777" w:rsidR="00651B35" w:rsidRPr="00572176"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conservar</w:t>
      </w:r>
      <w:proofErr w:type="gramEnd"/>
      <w:r w:rsidRPr="00572176">
        <w:rPr>
          <w:rFonts w:ascii="Trebuchet MS" w:hAnsi="Trebuchet MS" w:cs="Trebuchet MS"/>
          <w:sz w:val="22"/>
          <w:szCs w:val="22"/>
          <w:lang w:val="pt-BR"/>
        </w:rPr>
        <w:t xml:space="preserve"> em boa guarda toda a escrituração, correspondência e demais papéis relacionados ao exercício de suas funções, recebidos da </w:t>
      </w:r>
      <w:proofErr w:type="spellStart"/>
      <w:r w:rsidRPr="00572176">
        <w:rPr>
          <w:rFonts w:ascii="Trebuchet MS" w:hAnsi="Trebuchet MS" w:cs="Trebuchet MS"/>
          <w:sz w:val="22"/>
          <w:szCs w:val="22"/>
          <w:lang w:val="pt-BR"/>
        </w:rPr>
        <w:t>Securitizadora</w:t>
      </w:r>
      <w:proofErr w:type="spellEnd"/>
      <w:r w:rsidRPr="00572176">
        <w:rPr>
          <w:rFonts w:ascii="Trebuchet MS" w:hAnsi="Trebuchet MS" w:cs="Trebuchet MS"/>
          <w:sz w:val="22"/>
          <w:szCs w:val="22"/>
          <w:lang w:val="pt-BR"/>
        </w:rPr>
        <w:t>;</w:t>
      </w:r>
    </w:p>
    <w:p w14:paraId="41033B18" w14:textId="77777777" w:rsidR="00651B35" w:rsidRPr="00572176" w:rsidRDefault="00651B35" w:rsidP="00210ABC">
      <w:pPr>
        <w:spacing w:line="360" w:lineRule="auto"/>
        <w:jc w:val="both"/>
        <w:rPr>
          <w:rFonts w:ascii="Trebuchet MS" w:hAnsi="Trebuchet MS" w:cs="Trebuchet MS"/>
          <w:sz w:val="22"/>
          <w:szCs w:val="22"/>
          <w:lang w:val="pt-BR"/>
        </w:rPr>
      </w:pPr>
    </w:p>
    <w:p w14:paraId="33FED772" w14:textId="77777777" w:rsidR="00651B35" w:rsidRPr="00572176"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lastRenderedPageBreak/>
        <w:t>verificar</w:t>
      </w:r>
      <w:proofErr w:type="gramEnd"/>
      <w:r w:rsidRPr="00572176">
        <w:rPr>
          <w:rFonts w:ascii="Trebuchet MS" w:hAnsi="Trebuchet MS" w:cs="Trebuchet MS"/>
          <w:sz w:val="22"/>
          <w:szCs w:val="22"/>
          <w:lang w:val="pt-BR"/>
        </w:rPr>
        <w:t>, no momento de aceitar a função, a veracidade das informações contidas no presente Termo, diligenciando no sentido de que sejam sanadas as omissões ou falhas de que tenha conhecimento;</w:t>
      </w:r>
    </w:p>
    <w:p w14:paraId="529BF98B" w14:textId="77777777" w:rsidR="00651B35" w:rsidRPr="00572176" w:rsidRDefault="00651B35" w:rsidP="00210ABC">
      <w:pPr>
        <w:spacing w:line="360" w:lineRule="auto"/>
        <w:jc w:val="both"/>
        <w:rPr>
          <w:rFonts w:ascii="Trebuchet MS" w:hAnsi="Trebuchet MS" w:cs="Trebuchet MS"/>
          <w:sz w:val="22"/>
          <w:szCs w:val="22"/>
          <w:lang w:val="pt-BR"/>
        </w:rPr>
      </w:pPr>
    </w:p>
    <w:p w14:paraId="44C12E20" w14:textId="77777777" w:rsidR="00651B35" w:rsidRPr="00572176"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exercer</w:t>
      </w:r>
      <w:proofErr w:type="gramEnd"/>
      <w:r w:rsidRPr="00572176">
        <w:rPr>
          <w:rFonts w:ascii="Trebuchet MS" w:hAnsi="Trebuchet MS" w:cs="Trebuchet MS"/>
          <w:sz w:val="22"/>
          <w:szCs w:val="22"/>
          <w:lang w:val="pt-BR"/>
        </w:rPr>
        <w:t xml:space="preserve">, especialmente quanto ao acompanhamento de Garantias, as seguintes atribuições: (i) disponibilizar, sempre que solicitado pelos </w:t>
      </w:r>
      <w:r w:rsidR="007D32E7">
        <w:rPr>
          <w:rFonts w:ascii="Trebuchet MS" w:hAnsi="Trebuchet MS" w:cs="Trebuchet MS"/>
          <w:sz w:val="22"/>
          <w:szCs w:val="22"/>
          <w:lang w:val="pt-BR"/>
        </w:rPr>
        <w:t>Investidores</w:t>
      </w:r>
      <w:r w:rsidRPr="00572176">
        <w:rPr>
          <w:rFonts w:ascii="Trebuchet MS" w:hAnsi="Trebuchet MS" w:cs="Trebuchet MS"/>
          <w:sz w:val="22"/>
          <w:szCs w:val="22"/>
          <w:lang w:val="pt-BR"/>
        </w:rPr>
        <w:t xml:space="preserve">, o relatório </w:t>
      </w:r>
      <w:r w:rsidR="00887D05">
        <w:rPr>
          <w:rFonts w:ascii="Trebuchet MS" w:hAnsi="Trebuchet MS" w:cs="Trebuchet MS"/>
          <w:sz w:val="22"/>
          <w:szCs w:val="22"/>
          <w:lang w:val="pt-BR"/>
        </w:rPr>
        <w:t xml:space="preserve">de gestão </w:t>
      </w:r>
      <w:r w:rsidRPr="00572176">
        <w:rPr>
          <w:rFonts w:ascii="Trebuchet MS" w:hAnsi="Trebuchet MS" w:cs="Trebuchet MS"/>
          <w:sz w:val="22"/>
          <w:szCs w:val="22"/>
          <w:lang w:val="pt-BR"/>
        </w:rPr>
        <w:t>que lhe for disponibilizado pel</w:t>
      </w:r>
      <w:r w:rsidR="00887D05">
        <w:rPr>
          <w:rFonts w:ascii="Trebuchet MS" w:hAnsi="Trebuchet MS" w:cs="Trebuchet MS"/>
          <w:sz w:val="22"/>
          <w:szCs w:val="22"/>
          <w:lang w:val="pt-BR"/>
        </w:rPr>
        <w:t xml:space="preserve">a </w:t>
      </w:r>
      <w:proofErr w:type="spellStart"/>
      <w:r w:rsidR="00887D05">
        <w:rPr>
          <w:rFonts w:ascii="Trebuchet MS" w:hAnsi="Trebuchet MS" w:cs="Trebuchet MS"/>
          <w:sz w:val="22"/>
          <w:szCs w:val="22"/>
          <w:lang w:val="pt-BR"/>
        </w:rPr>
        <w:t>Securitizadora</w:t>
      </w:r>
      <w:proofErr w:type="spellEnd"/>
      <w:r w:rsidRPr="00572176">
        <w:rPr>
          <w:rFonts w:ascii="Trebuchet MS" w:hAnsi="Trebuchet MS" w:cs="Trebuchet MS"/>
          <w:sz w:val="22"/>
          <w:szCs w:val="22"/>
          <w:lang w:val="pt-BR"/>
        </w:rPr>
        <w:t>; (</w:t>
      </w:r>
      <w:proofErr w:type="spellStart"/>
      <w:r w:rsidRPr="00572176">
        <w:rPr>
          <w:rFonts w:ascii="Trebuchet MS" w:hAnsi="Trebuchet MS" w:cs="Trebuchet MS"/>
          <w:sz w:val="22"/>
          <w:szCs w:val="22"/>
          <w:lang w:val="pt-BR"/>
        </w:rPr>
        <w:t>ii</w:t>
      </w:r>
      <w:proofErr w:type="spellEnd"/>
      <w:r w:rsidRPr="00572176">
        <w:rPr>
          <w:rFonts w:ascii="Trebuchet MS" w:hAnsi="Trebuchet MS" w:cs="Trebuchet MS"/>
          <w:sz w:val="22"/>
          <w:szCs w:val="22"/>
          <w:lang w:val="pt-BR"/>
        </w:rPr>
        <w:t xml:space="preserve">) solicitar, quando solicitado pelos </w:t>
      </w:r>
      <w:r w:rsidR="007D32E7">
        <w:rPr>
          <w:rFonts w:ascii="Trebuchet MS" w:hAnsi="Trebuchet MS" w:cs="Trebuchet MS"/>
          <w:sz w:val="22"/>
          <w:szCs w:val="22"/>
          <w:lang w:val="pt-BR"/>
        </w:rPr>
        <w:t>Investidores</w:t>
      </w:r>
      <w:r w:rsidRPr="00572176">
        <w:rPr>
          <w:rFonts w:ascii="Trebuchet MS" w:hAnsi="Trebuchet MS" w:cs="Trebuchet MS"/>
          <w:sz w:val="22"/>
          <w:szCs w:val="22"/>
          <w:lang w:val="pt-BR"/>
        </w:rPr>
        <w:t xml:space="preserve">, de forma fundamentada, auditoria extraordinária na </w:t>
      </w:r>
      <w:proofErr w:type="spellStart"/>
      <w:r w:rsidRPr="00572176">
        <w:rPr>
          <w:rFonts w:ascii="Trebuchet MS" w:hAnsi="Trebuchet MS" w:cs="Trebuchet MS"/>
          <w:sz w:val="22"/>
          <w:szCs w:val="22"/>
          <w:lang w:val="pt-BR"/>
        </w:rPr>
        <w:t>Securitizadora</w:t>
      </w:r>
      <w:proofErr w:type="spellEnd"/>
      <w:r w:rsidRPr="00572176">
        <w:rPr>
          <w:rFonts w:ascii="Trebuchet MS" w:hAnsi="Trebuchet MS" w:cs="Trebuchet MS"/>
          <w:sz w:val="22"/>
          <w:szCs w:val="22"/>
          <w:lang w:val="pt-BR"/>
        </w:rPr>
        <w:t xml:space="preserve">; </w:t>
      </w:r>
    </w:p>
    <w:p w14:paraId="4213594B" w14:textId="77777777" w:rsidR="00651B35" w:rsidRPr="00572176" w:rsidRDefault="00651B35" w:rsidP="00210ABC">
      <w:pPr>
        <w:spacing w:line="360" w:lineRule="auto"/>
        <w:jc w:val="both"/>
        <w:rPr>
          <w:rFonts w:ascii="Trebuchet MS" w:hAnsi="Trebuchet MS" w:cs="Trebuchet MS"/>
          <w:sz w:val="22"/>
          <w:szCs w:val="22"/>
          <w:lang w:val="pt-BR"/>
        </w:rPr>
      </w:pPr>
    </w:p>
    <w:p w14:paraId="7B5559A6" w14:textId="77777777" w:rsidR="00651B35" w:rsidRPr="00572176"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elaborar</w:t>
      </w:r>
      <w:proofErr w:type="gramEnd"/>
      <w:r w:rsidRPr="00572176">
        <w:rPr>
          <w:rFonts w:ascii="Trebuchet MS" w:hAnsi="Trebuchet MS" w:cs="Trebuchet MS"/>
          <w:sz w:val="22"/>
          <w:szCs w:val="22"/>
          <w:lang w:val="pt-BR"/>
        </w:rPr>
        <w:t xml:space="preserve"> anualmente relatório e colocá-lo sempre que solicitado, à disposição dos Investidores, na sede da </w:t>
      </w:r>
      <w:proofErr w:type="spellStart"/>
      <w:r w:rsidRPr="00572176">
        <w:rPr>
          <w:rFonts w:ascii="Trebuchet MS" w:hAnsi="Trebuchet MS" w:cs="Trebuchet MS"/>
          <w:sz w:val="22"/>
          <w:szCs w:val="22"/>
          <w:lang w:val="pt-BR"/>
        </w:rPr>
        <w:t>Securitizadora</w:t>
      </w:r>
      <w:proofErr w:type="spellEnd"/>
      <w:r w:rsidRPr="00572176">
        <w:rPr>
          <w:rFonts w:ascii="Trebuchet MS" w:hAnsi="Trebuchet MS" w:cs="Trebuchet MS"/>
          <w:sz w:val="22"/>
          <w:szCs w:val="22"/>
          <w:lang w:val="pt-BR"/>
        </w:rPr>
        <w:t xml:space="preserve"> e na sua própria sede, dentro de 04 (quatro) meses do encerramento do exercício social, o qual deverá conter, no mínimo, as informações</w:t>
      </w:r>
      <w:r w:rsidR="007C062B">
        <w:rPr>
          <w:rFonts w:ascii="Trebuchet MS" w:hAnsi="Trebuchet MS" w:cs="Trebuchet MS"/>
          <w:sz w:val="22"/>
          <w:szCs w:val="22"/>
          <w:lang w:val="pt-BR"/>
        </w:rPr>
        <w:t xml:space="preserve"> previstas no artigo 12, XVII, da Instrução CVM 28</w:t>
      </w:r>
      <w:r w:rsidRPr="00572176">
        <w:rPr>
          <w:rFonts w:ascii="Trebuchet MS" w:hAnsi="Trebuchet MS" w:cs="Trebuchet MS"/>
          <w:sz w:val="22"/>
          <w:szCs w:val="22"/>
          <w:lang w:val="pt-BR"/>
        </w:rPr>
        <w:t>;</w:t>
      </w:r>
    </w:p>
    <w:p w14:paraId="145D397B" w14:textId="77777777" w:rsidR="00651B35" w:rsidRPr="00572176" w:rsidRDefault="00651B35" w:rsidP="00210ABC">
      <w:pPr>
        <w:tabs>
          <w:tab w:val="num" w:pos="0"/>
        </w:tabs>
        <w:spacing w:line="360" w:lineRule="auto"/>
        <w:jc w:val="both"/>
        <w:rPr>
          <w:rFonts w:ascii="Trebuchet MS" w:hAnsi="Trebuchet MS" w:cs="Trebuchet MS"/>
          <w:sz w:val="22"/>
          <w:szCs w:val="22"/>
          <w:lang w:val="pt-BR"/>
        </w:rPr>
      </w:pPr>
    </w:p>
    <w:p w14:paraId="5772E70B" w14:textId="77777777" w:rsidR="00651B35" w:rsidRPr="00572176"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declarar</w:t>
      </w:r>
      <w:proofErr w:type="gramEnd"/>
      <w:r w:rsidRPr="00572176">
        <w:rPr>
          <w:rFonts w:ascii="Trebuchet MS" w:hAnsi="Trebuchet MS" w:cs="Trebuchet MS"/>
          <w:sz w:val="22"/>
          <w:szCs w:val="22"/>
          <w:lang w:val="pt-BR"/>
        </w:rPr>
        <w:t xml:space="preserve"> sua aptidão para continuar exercendo a sua função de Agente Fiduciário;</w:t>
      </w:r>
    </w:p>
    <w:p w14:paraId="6E167626" w14:textId="77777777" w:rsidR="00651B35" w:rsidRPr="00572176" w:rsidRDefault="00651B35" w:rsidP="00210ABC">
      <w:pPr>
        <w:pStyle w:val="PargrafodaLista"/>
        <w:spacing w:line="360" w:lineRule="auto"/>
        <w:ind w:left="0"/>
        <w:rPr>
          <w:rFonts w:ascii="Trebuchet MS" w:hAnsi="Trebuchet MS" w:cs="Trebuchet MS"/>
          <w:sz w:val="22"/>
          <w:szCs w:val="22"/>
        </w:rPr>
      </w:pPr>
    </w:p>
    <w:p w14:paraId="6EBF71E2" w14:textId="77777777" w:rsidR="00651B35" w:rsidRPr="00572176"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cientificar</w:t>
      </w:r>
      <w:proofErr w:type="gramEnd"/>
      <w:r w:rsidRPr="00572176">
        <w:rPr>
          <w:rFonts w:ascii="Trebuchet MS" w:hAnsi="Trebuchet MS" w:cs="Trebuchet MS"/>
          <w:sz w:val="22"/>
          <w:szCs w:val="22"/>
          <w:lang w:val="pt-BR"/>
        </w:rPr>
        <w:t xml:space="preserve"> os Investidores, no prazo máximo de 30 (trinta) dias, a contar da ciência, acerca de eventual inadimplemento de obrigações atinentes à presente emissão de CRI, por parte da </w:t>
      </w:r>
      <w:proofErr w:type="spellStart"/>
      <w:r w:rsidRPr="00572176">
        <w:rPr>
          <w:rFonts w:ascii="Trebuchet MS" w:hAnsi="Trebuchet MS" w:cs="Trebuchet MS"/>
          <w:sz w:val="22"/>
          <w:szCs w:val="22"/>
          <w:lang w:val="pt-BR"/>
        </w:rPr>
        <w:t>Securitizadora</w:t>
      </w:r>
      <w:proofErr w:type="spellEnd"/>
      <w:r w:rsidRPr="00572176">
        <w:rPr>
          <w:rFonts w:ascii="Trebuchet MS" w:hAnsi="Trebuchet MS" w:cs="Trebuchet MS"/>
          <w:sz w:val="22"/>
          <w:szCs w:val="22"/>
          <w:lang w:val="pt-BR"/>
        </w:rPr>
        <w:t>;</w:t>
      </w:r>
    </w:p>
    <w:p w14:paraId="4180E276" w14:textId="77777777" w:rsidR="00651B35" w:rsidRPr="00572176" w:rsidRDefault="00651B35" w:rsidP="00210ABC">
      <w:pPr>
        <w:spacing w:line="360" w:lineRule="auto"/>
        <w:jc w:val="both"/>
        <w:rPr>
          <w:rFonts w:ascii="Trebuchet MS" w:hAnsi="Trebuchet MS" w:cs="Trebuchet MS"/>
          <w:sz w:val="22"/>
          <w:szCs w:val="22"/>
          <w:lang w:val="pt-BR"/>
        </w:rPr>
      </w:pPr>
    </w:p>
    <w:p w14:paraId="087CB059" w14:textId="77777777" w:rsidR="00651B35" w:rsidRPr="00572176"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fornecer</w:t>
      </w:r>
      <w:proofErr w:type="gramEnd"/>
      <w:r w:rsidRPr="00572176">
        <w:rPr>
          <w:rFonts w:ascii="Trebuchet MS" w:hAnsi="Trebuchet MS" w:cs="Trebuchet MS"/>
          <w:sz w:val="22"/>
          <w:szCs w:val="22"/>
          <w:lang w:val="pt-BR"/>
        </w:rPr>
        <w:t xml:space="preserve"> à </w:t>
      </w:r>
      <w:proofErr w:type="spellStart"/>
      <w:r w:rsidRPr="00572176">
        <w:rPr>
          <w:rFonts w:ascii="Trebuchet MS" w:hAnsi="Trebuchet MS" w:cs="Trebuchet MS"/>
          <w:sz w:val="22"/>
          <w:szCs w:val="22"/>
          <w:lang w:val="pt-BR"/>
        </w:rPr>
        <w:t>Securitizadora</w:t>
      </w:r>
      <w:proofErr w:type="spellEnd"/>
      <w:r w:rsidRPr="00572176">
        <w:rPr>
          <w:rFonts w:ascii="Trebuchet MS" w:hAnsi="Trebuchet MS" w:cs="Trebuchet MS"/>
          <w:sz w:val="22"/>
          <w:szCs w:val="22"/>
          <w:lang w:val="pt-BR"/>
        </w:rPr>
        <w:t xml:space="preserve"> </w:t>
      </w:r>
      <w:r w:rsidR="007C062B">
        <w:rPr>
          <w:rFonts w:ascii="Trebuchet MS" w:hAnsi="Trebuchet MS" w:cs="Trebuchet MS"/>
          <w:sz w:val="22"/>
          <w:szCs w:val="22"/>
          <w:lang w:val="pt-BR"/>
        </w:rPr>
        <w:t>declaração de encerramento dos CRI</w:t>
      </w:r>
      <w:r w:rsidRPr="00572176">
        <w:rPr>
          <w:rFonts w:ascii="Trebuchet MS" w:hAnsi="Trebuchet MS" w:cs="Trebuchet MS"/>
          <w:sz w:val="22"/>
          <w:szCs w:val="22"/>
          <w:lang w:val="pt-BR"/>
        </w:rPr>
        <w:t>, no prazo de 05 (cinco) dias após satisfeitos os Créditos Imobiliários e extinto o Regime Fiduciário, que servirá para baixa, nos competentes Cartórios de Registros de Imóveis dos Créditos Imobiliários e garantias a elas vinculadas, se for o caso, bem como do desbloqueio das CCI junto à CETIP; e,</w:t>
      </w:r>
    </w:p>
    <w:p w14:paraId="3285F3E4" w14:textId="77777777" w:rsidR="00651B35" w:rsidRPr="00572176" w:rsidRDefault="00651B35" w:rsidP="00210ABC">
      <w:pPr>
        <w:spacing w:line="360" w:lineRule="auto"/>
        <w:jc w:val="both"/>
        <w:rPr>
          <w:rFonts w:ascii="Trebuchet MS" w:hAnsi="Trebuchet MS" w:cs="Trebuchet MS"/>
          <w:sz w:val="22"/>
          <w:szCs w:val="22"/>
          <w:lang w:val="pt-BR"/>
        </w:rPr>
      </w:pPr>
    </w:p>
    <w:p w14:paraId="57EA3616" w14:textId="77777777" w:rsidR="00651B35" w:rsidRPr="00572176" w:rsidRDefault="00651B35" w:rsidP="00210ABC">
      <w:pPr>
        <w:numPr>
          <w:ilvl w:val="0"/>
          <w:numId w:val="11"/>
        </w:numPr>
        <w:tabs>
          <w:tab w:val="clear" w:pos="705"/>
          <w:tab w:val="num" w:pos="0"/>
        </w:tabs>
        <w:spacing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acompanhar</w:t>
      </w:r>
      <w:proofErr w:type="gramEnd"/>
      <w:r w:rsidRPr="00572176">
        <w:rPr>
          <w:rFonts w:ascii="Trebuchet MS" w:hAnsi="Trebuchet MS" w:cs="Trebuchet MS"/>
          <w:sz w:val="22"/>
          <w:szCs w:val="22"/>
          <w:lang w:val="pt-BR"/>
        </w:rPr>
        <w:t xml:space="preserve"> o pagamento, pela </w:t>
      </w:r>
      <w:proofErr w:type="spellStart"/>
      <w:r w:rsidRPr="00572176">
        <w:rPr>
          <w:rFonts w:ascii="Trebuchet MS" w:hAnsi="Trebuchet MS" w:cs="Trebuchet MS"/>
          <w:sz w:val="22"/>
          <w:szCs w:val="22"/>
          <w:lang w:val="pt-BR"/>
        </w:rPr>
        <w:t>Securitizadora</w:t>
      </w:r>
      <w:proofErr w:type="spellEnd"/>
      <w:r w:rsidRPr="00572176">
        <w:rPr>
          <w:rFonts w:ascii="Trebuchet MS" w:hAnsi="Trebuchet MS" w:cs="Trebuchet MS"/>
          <w:sz w:val="22"/>
          <w:szCs w:val="22"/>
          <w:lang w:val="pt-BR"/>
        </w:rPr>
        <w:t xml:space="preserve">, dos CRI, das despesas relacionadas a referidos títulos, conforme previsto neste Termo, através do envio de relatórios mensais pela </w:t>
      </w:r>
      <w:proofErr w:type="spellStart"/>
      <w:r w:rsidRPr="00572176">
        <w:rPr>
          <w:rFonts w:ascii="Trebuchet MS" w:hAnsi="Trebuchet MS" w:cs="Trebuchet MS"/>
          <w:sz w:val="22"/>
          <w:szCs w:val="22"/>
          <w:lang w:val="pt-BR"/>
        </w:rPr>
        <w:t>Securitizadora</w:t>
      </w:r>
      <w:proofErr w:type="spellEnd"/>
      <w:r w:rsidRPr="00572176">
        <w:rPr>
          <w:rFonts w:ascii="Trebuchet MS" w:hAnsi="Trebuchet MS" w:cs="Trebuchet MS"/>
          <w:sz w:val="22"/>
          <w:szCs w:val="22"/>
          <w:lang w:val="pt-BR"/>
        </w:rPr>
        <w:t>.</w:t>
      </w:r>
    </w:p>
    <w:p w14:paraId="4F29D60A" w14:textId="77777777" w:rsidR="00651B35" w:rsidRPr="00572176" w:rsidRDefault="00651B35" w:rsidP="00210ABC">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lang w:val="pt-BR"/>
        </w:rPr>
      </w:pPr>
    </w:p>
    <w:p w14:paraId="130514A1"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10.4.</w:t>
      </w:r>
      <w:r w:rsidRPr="00572176">
        <w:rPr>
          <w:rFonts w:ascii="Trebuchet MS" w:hAnsi="Trebuchet MS" w:cs="Trebuchet MS"/>
          <w:sz w:val="22"/>
          <w:szCs w:val="22"/>
          <w:lang w:val="pt-BR"/>
        </w:rPr>
        <w:tab/>
      </w:r>
      <w:r w:rsidR="005A201D" w:rsidRPr="005A201D">
        <w:rPr>
          <w:rFonts w:ascii="Trebuchet MS" w:hAnsi="Trebuchet MS" w:cs="Trebuchet MS"/>
          <w:sz w:val="22"/>
          <w:szCs w:val="22"/>
          <w:u w:val="single"/>
          <w:lang w:val="pt-BR"/>
        </w:rPr>
        <w:t>Remuneração do Agente Fiduciário</w:t>
      </w:r>
      <w:r w:rsidR="005A201D">
        <w:rPr>
          <w:rFonts w:ascii="Trebuchet MS" w:hAnsi="Trebuchet MS" w:cs="Trebuchet MS"/>
          <w:sz w:val="22"/>
          <w:szCs w:val="22"/>
          <w:lang w:val="pt-BR"/>
        </w:rPr>
        <w:t xml:space="preserve">: </w:t>
      </w:r>
      <w:r w:rsidRPr="00572176">
        <w:rPr>
          <w:rFonts w:ascii="Trebuchet MS" w:hAnsi="Trebuchet MS" w:cs="Trebuchet MS"/>
          <w:sz w:val="22"/>
          <w:szCs w:val="22"/>
          <w:lang w:val="pt-BR"/>
        </w:rPr>
        <w:t xml:space="preserve">O Agente Fiduciário receberá da Emissora, como remuneração pelo desempenho dos </w:t>
      </w:r>
      <w:r w:rsidRPr="001E50CA">
        <w:rPr>
          <w:rFonts w:ascii="Trebuchet MS" w:hAnsi="Trebuchet MS" w:cs="Trebuchet MS"/>
          <w:sz w:val="22"/>
          <w:szCs w:val="22"/>
          <w:lang w:val="pt-BR"/>
        </w:rPr>
        <w:t>deveres e atribuições que lhe competem, nos termos da lei e deste Termo, parcela</w:t>
      </w:r>
      <w:r w:rsidR="00A7734D" w:rsidRPr="001E50CA">
        <w:rPr>
          <w:rFonts w:ascii="Trebuchet MS" w:hAnsi="Trebuchet MS" w:cs="Trebuchet MS"/>
          <w:sz w:val="22"/>
          <w:szCs w:val="22"/>
          <w:lang w:val="pt-BR"/>
        </w:rPr>
        <w:t>s</w:t>
      </w:r>
      <w:r w:rsidRPr="001E50CA">
        <w:rPr>
          <w:rFonts w:ascii="Trebuchet MS" w:hAnsi="Trebuchet MS" w:cs="Trebuchet MS"/>
          <w:sz w:val="22"/>
          <w:szCs w:val="22"/>
          <w:lang w:val="pt-BR"/>
        </w:rPr>
        <w:t xml:space="preserve"> </w:t>
      </w:r>
      <w:r w:rsidR="000C1AE7">
        <w:rPr>
          <w:rFonts w:ascii="Trebuchet MS" w:hAnsi="Trebuchet MS" w:cs="Trebuchet MS"/>
          <w:sz w:val="22"/>
          <w:szCs w:val="22"/>
          <w:lang w:val="pt-BR"/>
        </w:rPr>
        <w:t xml:space="preserve">semestrais </w:t>
      </w:r>
      <w:r w:rsidRPr="001E50CA">
        <w:rPr>
          <w:rFonts w:ascii="Trebuchet MS" w:hAnsi="Trebuchet MS" w:cs="Trebuchet MS"/>
          <w:sz w:val="22"/>
          <w:szCs w:val="22"/>
          <w:lang w:val="pt-BR"/>
        </w:rPr>
        <w:t>no valor de R</w:t>
      </w:r>
      <w:r w:rsidRPr="003B4FFA">
        <w:rPr>
          <w:rFonts w:ascii="Trebuchet MS" w:hAnsi="Trebuchet MS" w:cs="Trebuchet MS"/>
          <w:i/>
          <w:sz w:val="22"/>
          <w:szCs w:val="22"/>
          <w:lang w:val="pt-BR"/>
        </w:rPr>
        <w:t>$</w:t>
      </w:r>
      <w:r w:rsidRPr="001E50CA">
        <w:rPr>
          <w:rFonts w:ascii="Trebuchet MS" w:hAnsi="Trebuchet MS" w:cs="Trebuchet MS"/>
          <w:sz w:val="22"/>
          <w:szCs w:val="22"/>
          <w:lang w:val="pt-BR"/>
        </w:rPr>
        <w:t xml:space="preserve"> </w:t>
      </w:r>
      <w:r w:rsidR="008E7C87">
        <w:rPr>
          <w:rFonts w:ascii="Trebuchet MS" w:hAnsi="Trebuchet MS" w:cs="Trebuchet MS"/>
          <w:sz w:val="22"/>
          <w:szCs w:val="22"/>
          <w:lang w:val="pt-BR"/>
        </w:rPr>
        <w:t>7.500,00</w:t>
      </w:r>
      <w:r w:rsidR="000C1AE7">
        <w:rPr>
          <w:rFonts w:ascii="Trebuchet MS" w:hAnsi="Trebuchet MS" w:cs="Trebuchet MS"/>
          <w:sz w:val="22"/>
          <w:szCs w:val="22"/>
          <w:lang w:val="pt-BR"/>
        </w:rPr>
        <w:t xml:space="preserve"> (</w:t>
      </w:r>
      <w:r w:rsidR="008E7C87">
        <w:rPr>
          <w:rFonts w:ascii="Trebuchet MS" w:hAnsi="Trebuchet MS" w:cs="Trebuchet MS"/>
          <w:sz w:val="22"/>
          <w:szCs w:val="22"/>
          <w:lang w:val="pt-BR"/>
        </w:rPr>
        <w:t>sete mil e quinhentos reais</w:t>
      </w:r>
      <w:r w:rsidR="007C062B">
        <w:rPr>
          <w:rFonts w:ascii="Trebuchet MS" w:hAnsi="Trebuchet MS" w:cs="Trebuchet MS"/>
          <w:sz w:val="22"/>
          <w:szCs w:val="22"/>
          <w:lang w:val="pt-BR"/>
        </w:rPr>
        <w:t>)</w:t>
      </w:r>
      <w:r w:rsidR="000C1AE7" w:rsidRPr="001E50CA">
        <w:rPr>
          <w:rFonts w:ascii="Trebuchet MS" w:hAnsi="Trebuchet MS" w:cs="Trebuchet MS"/>
          <w:sz w:val="22"/>
          <w:szCs w:val="22"/>
          <w:lang w:val="pt-BR"/>
        </w:rPr>
        <w:t xml:space="preserve"> </w:t>
      </w:r>
      <w:r w:rsidR="000C1AE7">
        <w:rPr>
          <w:rFonts w:ascii="Trebuchet MS" w:hAnsi="Trebuchet MS" w:cs="Trebuchet MS"/>
          <w:sz w:val="22"/>
          <w:szCs w:val="22"/>
          <w:lang w:val="pt-BR"/>
        </w:rPr>
        <w:t>e mais uma única parcela de implantação, no valor de R$</w:t>
      </w:r>
      <w:r w:rsidR="008E7C87">
        <w:rPr>
          <w:rFonts w:ascii="Trebuchet MS" w:hAnsi="Trebuchet MS" w:cs="Trebuchet MS"/>
          <w:sz w:val="22"/>
          <w:szCs w:val="22"/>
          <w:lang w:val="pt-BR"/>
        </w:rPr>
        <w:t>7.500,00</w:t>
      </w:r>
      <w:r w:rsidR="000C1AE7">
        <w:rPr>
          <w:rFonts w:ascii="Trebuchet MS" w:hAnsi="Trebuchet MS" w:cs="Trebuchet MS"/>
          <w:sz w:val="22"/>
          <w:szCs w:val="22"/>
          <w:lang w:val="pt-BR"/>
        </w:rPr>
        <w:t xml:space="preserve"> (</w:t>
      </w:r>
      <w:r w:rsidR="008E7C87" w:rsidRPr="008E7C87">
        <w:rPr>
          <w:rFonts w:ascii="Trebuchet MS" w:hAnsi="Trebuchet MS" w:cs="Trebuchet MS"/>
          <w:sz w:val="22"/>
          <w:szCs w:val="22"/>
          <w:lang w:val="pt-BR"/>
        </w:rPr>
        <w:t>sete mil e quinhentos reais</w:t>
      </w:r>
      <w:r w:rsidR="000C1AE7">
        <w:rPr>
          <w:rFonts w:ascii="Trebuchet MS" w:hAnsi="Trebuchet MS" w:cs="Trebuchet MS"/>
          <w:sz w:val="22"/>
          <w:szCs w:val="22"/>
          <w:lang w:val="pt-BR"/>
        </w:rPr>
        <w:t xml:space="preserve">) </w:t>
      </w:r>
      <w:r w:rsidR="00A7734D" w:rsidRPr="001E50CA">
        <w:rPr>
          <w:rFonts w:ascii="Trebuchet MS" w:hAnsi="Trebuchet MS" w:cs="Trebuchet MS"/>
          <w:sz w:val="22"/>
          <w:szCs w:val="22"/>
          <w:lang w:val="pt-BR"/>
        </w:rPr>
        <w:t xml:space="preserve">sendo a </w:t>
      </w:r>
      <w:r w:rsidR="00A7734D" w:rsidRPr="001E50CA">
        <w:rPr>
          <w:rFonts w:ascii="Trebuchet MS" w:hAnsi="Trebuchet MS" w:cs="Trebuchet MS"/>
          <w:sz w:val="22"/>
          <w:szCs w:val="22"/>
          <w:lang w:val="pt-BR"/>
        </w:rPr>
        <w:lastRenderedPageBreak/>
        <w:t>primeira</w:t>
      </w:r>
      <w:r w:rsidRPr="001E50CA">
        <w:rPr>
          <w:rFonts w:ascii="Trebuchet MS" w:hAnsi="Trebuchet MS" w:cs="Trebuchet MS"/>
          <w:sz w:val="22"/>
          <w:szCs w:val="22"/>
          <w:lang w:val="pt-BR"/>
        </w:rPr>
        <w:t xml:space="preserve"> </w:t>
      </w:r>
      <w:r w:rsidR="000C1AE7">
        <w:rPr>
          <w:rFonts w:ascii="Trebuchet MS" w:hAnsi="Trebuchet MS" w:cs="Trebuchet MS"/>
          <w:sz w:val="22"/>
          <w:szCs w:val="22"/>
          <w:lang w:val="pt-BR"/>
        </w:rPr>
        <w:t xml:space="preserve">e a parcela de implantação </w:t>
      </w:r>
      <w:r w:rsidR="00A7734D" w:rsidRPr="001E50CA">
        <w:rPr>
          <w:rFonts w:ascii="Trebuchet MS" w:hAnsi="Trebuchet MS" w:cs="Trebuchet MS"/>
          <w:sz w:val="22"/>
          <w:szCs w:val="22"/>
          <w:lang w:val="pt-BR"/>
        </w:rPr>
        <w:t>paga</w:t>
      </w:r>
      <w:r w:rsidR="000C1AE7">
        <w:rPr>
          <w:rFonts w:ascii="Trebuchet MS" w:hAnsi="Trebuchet MS" w:cs="Trebuchet MS"/>
          <w:sz w:val="22"/>
          <w:szCs w:val="22"/>
          <w:lang w:val="pt-BR"/>
        </w:rPr>
        <w:t>s</w:t>
      </w:r>
      <w:r w:rsidRPr="001E50CA">
        <w:rPr>
          <w:rFonts w:ascii="Trebuchet MS" w:hAnsi="Trebuchet MS" w:cs="Trebuchet MS"/>
          <w:sz w:val="22"/>
          <w:szCs w:val="22"/>
          <w:lang w:val="pt-BR"/>
        </w:rPr>
        <w:t xml:space="preserve"> em </w:t>
      </w:r>
      <w:r w:rsidR="00A7734D" w:rsidRPr="001E50CA">
        <w:rPr>
          <w:rFonts w:ascii="Trebuchet MS" w:hAnsi="Trebuchet MS" w:cs="Trebuchet MS"/>
          <w:sz w:val="22"/>
          <w:szCs w:val="22"/>
          <w:lang w:val="pt-BR"/>
        </w:rPr>
        <w:t>até</w:t>
      </w:r>
      <w:r w:rsidRPr="001E50CA">
        <w:rPr>
          <w:rFonts w:ascii="Trebuchet MS" w:hAnsi="Trebuchet MS" w:cs="Trebuchet MS"/>
          <w:sz w:val="22"/>
          <w:szCs w:val="22"/>
          <w:lang w:val="pt-BR"/>
        </w:rPr>
        <w:t xml:space="preserve"> </w:t>
      </w:r>
      <w:r w:rsidR="007C062B">
        <w:rPr>
          <w:rFonts w:ascii="Trebuchet MS" w:hAnsi="Trebuchet MS" w:cs="Trebuchet MS"/>
          <w:sz w:val="22"/>
          <w:szCs w:val="22"/>
          <w:lang w:val="pt-BR"/>
        </w:rPr>
        <w:t xml:space="preserve">5 (cinco) </w:t>
      </w:r>
      <w:r w:rsidRPr="001E50CA">
        <w:rPr>
          <w:rFonts w:ascii="Trebuchet MS" w:hAnsi="Trebuchet MS" w:cs="Trebuchet MS"/>
          <w:sz w:val="22"/>
          <w:szCs w:val="22"/>
          <w:lang w:val="pt-BR"/>
        </w:rPr>
        <w:t xml:space="preserve">Dias </w:t>
      </w:r>
      <w:r w:rsidR="007C062B" w:rsidRPr="001E50CA">
        <w:rPr>
          <w:rFonts w:ascii="Trebuchet MS" w:hAnsi="Trebuchet MS" w:cs="Trebuchet MS"/>
          <w:sz w:val="22"/>
          <w:szCs w:val="22"/>
          <w:lang w:val="pt-BR"/>
        </w:rPr>
        <w:t>Út</w:t>
      </w:r>
      <w:r w:rsidR="007C062B">
        <w:rPr>
          <w:rFonts w:ascii="Trebuchet MS" w:hAnsi="Trebuchet MS" w:cs="Trebuchet MS"/>
          <w:sz w:val="22"/>
          <w:szCs w:val="22"/>
          <w:lang w:val="pt-BR"/>
        </w:rPr>
        <w:t>eis</w:t>
      </w:r>
      <w:r w:rsidR="007C062B" w:rsidRPr="001E50CA">
        <w:rPr>
          <w:rFonts w:ascii="Trebuchet MS" w:hAnsi="Trebuchet MS" w:cs="Trebuchet MS"/>
          <w:sz w:val="22"/>
          <w:szCs w:val="22"/>
          <w:lang w:val="pt-BR"/>
        </w:rPr>
        <w:t xml:space="preserve"> </w:t>
      </w:r>
      <w:r w:rsidRPr="001E50CA">
        <w:rPr>
          <w:rFonts w:ascii="Trebuchet MS" w:hAnsi="Trebuchet MS" w:cs="Trebuchet MS"/>
          <w:sz w:val="22"/>
          <w:szCs w:val="22"/>
          <w:lang w:val="pt-BR"/>
        </w:rPr>
        <w:t>contados</w:t>
      </w:r>
      <w:r w:rsidRPr="00572176">
        <w:rPr>
          <w:rFonts w:ascii="Trebuchet MS" w:hAnsi="Trebuchet MS" w:cs="Trebuchet MS"/>
          <w:sz w:val="22"/>
          <w:szCs w:val="22"/>
          <w:lang w:val="pt-BR"/>
        </w:rPr>
        <w:t xml:space="preserve"> da data de </w:t>
      </w:r>
      <w:r w:rsidR="00A7734D">
        <w:rPr>
          <w:rFonts w:ascii="Trebuchet MS" w:hAnsi="Trebuchet MS" w:cs="Trebuchet MS"/>
          <w:sz w:val="22"/>
          <w:szCs w:val="22"/>
          <w:lang w:val="pt-BR"/>
        </w:rPr>
        <w:t>integralização dos CRI</w:t>
      </w:r>
      <w:r w:rsidRPr="00572176">
        <w:rPr>
          <w:rFonts w:ascii="Trebuchet MS" w:hAnsi="Trebuchet MS" w:cs="Trebuchet MS"/>
          <w:sz w:val="22"/>
          <w:szCs w:val="22"/>
          <w:lang w:val="pt-BR"/>
        </w:rPr>
        <w:t xml:space="preserve"> e</w:t>
      </w:r>
      <w:r w:rsidR="00A7734D">
        <w:rPr>
          <w:rFonts w:ascii="Trebuchet MS" w:hAnsi="Trebuchet MS" w:cs="Trebuchet MS"/>
          <w:sz w:val="22"/>
          <w:szCs w:val="22"/>
          <w:lang w:val="pt-BR"/>
        </w:rPr>
        <w:t xml:space="preserve"> as demais</w:t>
      </w:r>
      <w:r w:rsidRPr="00572176">
        <w:rPr>
          <w:rFonts w:ascii="Trebuchet MS" w:hAnsi="Trebuchet MS" w:cs="Trebuchet MS"/>
          <w:sz w:val="22"/>
          <w:szCs w:val="22"/>
          <w:lang w:val="pt-BR"/>
        </w:rPr>
        <w:t xml:space="preserve"> parcelas nas mesmas datas dos anos subsequentes.</w:t>
      </w:r>
    </w:p>
    <w:p w14:paraId="44F5138B" w14:textId="77777777" w:rsidR="00651B35" w:rsidRPr="00572176" w:rsidRDefault="00651B35" w:rsidP="00210ABC">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lang w:val="pt-BR"/>
        </w:rPr>
      </w:pPr>
    </w:p>
    <w:p w14:paraId="08FB9809" w14:textId="77777777" w:rsidR="00651B35" w:rsidRPr="00572176" w:rsidRDefault="00651B35" w:rsidP="00210ABC">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4"/>
        <w:jc w:val="both"/>
        <w:rPr>
          <w:rFonts w:ascii="Trebuchet MS" w:hAnsi="Trebuchet MS" w:cs="Trebuchet MS"/>
          <w:sz w:val="22"/>
          <w:szCs w:val="22"/>
          <w:lang w:val="pt-BR"/>
        </w:rPr>
      </w:pPr>
      <w:bookmarkStart w:id="133" w:name="_DV_M168"/>
      <w:bookmarkEnd w:id="133"/>
      <w:r w:rsidRPr="00572176">
        <w:rPr>
          <w:rFonts w:ascii="Trebuchet MS" w:hAnsi="Trebuchet MS" w:cs="Trebuchet MS"/>
          <w:sz w:val="22"/>
          <w:szCs w:val="22"/>
          <w:lang w:val="pt-BR"/>
        </w:rPr>
        <w:t xml:space="preserve">10.4.1. A remuneração não inclui as despesas que sejam consideradas necessárias ao exercício da função do Agente Fiduciário, tais como, exemplificativamente, publicações em geral (exemplos: edital de convocação de assembleia geral dos Investidores, ata da assembleia geral dos Investidores, anúncio comunicando que o relatório anual do Agente Fiduciário encontra-se à disposição etc.), notificações, extração de certidões, despesas com viagens e estadias, transportes e alimentação de seus agentes, contratação de especialistas, tais como auditoria e/ou fiscalização, entre outros, ou assessoria legal ao Agente Fiduciário, bem como custas e despesas cartorárias relacionadas aos termos de quitação e acompanhamento das Garantias, necessárias ao exercício da função do Agente Fiduciário, as quais </w:t>
      </w:r>
      <w:r w:rsidR="00A7266C">
        <w:rPr>
          <w:rFonts w:ascii="Trebuchet MS" w:hAnsi="Trebuchet MS" w:cs="Trebuchet MS"/>
          <w:sz w:val="22"/>
          <w:szCs w:val="22"/>
          <w:lang w:val="pt-BR"/>
        </w:rPr>
        <w:t>correrão por conta do Cedente, conforme previsto no Contrato de Cessão</w:t>
      </w:r>
      <w:r w:rsidRPr="00572176">
        <w:rPr>
          <w:rFonts w:ascii="Trebuchet MS" w:hAnsi="Trebuchet MS" w:cs="Trebuchet MS"/>
          <w:sz w:val="22"/>
          <w:szCs w:val="22"/>
          <w:lang w:val="pt-BR"/>
        </w:rPr>
        <w:t>.</w:t>
      </w:r>
    </w:p>
    <w:p w14:paraId="37045142" w14:textId="77777777" w:rsidR="00651B35" w:rsidRPr="00572176" w:rsidRDefault="00651B35" w:rsidP="00210ABC">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4"/>
        <w:jc w:val="both"/>
        <w:rPr>
          <w:rFonts w:ascii="Trebuchet MS" w:hAnsi="Trebuchet MS" w:cs="Trebuchet MS"/>
          <w:sz w:val="22"/>
          <w:szCs w:val="22"/>
          <w:lang w:val="pt-BR"/>
        </w:rPr>
      </w:pPr>
    </w:p>
    <w:p w14:paraId="3BAE2F76" w14:textId="77777777" w:rsidR="00651B35" w:rsidRPr="00572176" w:rsidRDefault="00651B35" w:rsidP="00210ABC">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4"/>
        <w:jc w:val="both"/>
        <w:rPr>
          <w:rFonts w:ascii="Trebuchet MS" w:hAnsi="Trebuchet MS" w:cs="Trebuchet MS"/>
          <w:sz w:val="22"/>
          <w:szCs w:val="22"/>
          <w:lang w:val="pt-BR"/>
        </w:rPr>
      </w:pPr>
      <w:r w:rsidRPr="00572176">
        <w:rPr>
          <w:rFonts w:ascii="Trebuchet MS" w:hAnsi="Trebuchet MS" w:cs="Trebuchet MS"/>
          <w:sz w:val="22"/>
          <w:szCs w:val="22"/>
          <w:lang w:val="pt-BR"/>
        </w:rPr>
        <w:t xml:space="preserve">10.4.2. Todas as despesas com procedimentos legais, inclusive as administrativas, em que o Agente Fiduciário venha a incorrer para resguardar os interesses dos </w:t>
      </w:r>
      <w:r w:rsidR="007D32E7">
        <w:rPr>
          <w:rFonts w:ascii="Trebuchet MS" w:hAnsi="Trebuchet MS" w:cs="Trebuchet MS"/>
          <w:sz w:val="22"/>
          <w:szCs w:val="22"/>
          <w:lang w:val="pt-BR"/>
        </w:rPr>
        <w:t>Investidores</w:t>
      </w:r>
      <w:r w:rsidRPr="00572176">
        <w:rPr>
          <w:rFonts w:ascii="Trebuchet MS" w:hAnsi="Trebuchet MS" w:cs="Trebuchet MS"/>
          <w:sz w:val="22"/>
          <w:szCs w:val="22"/>
          <w:lang w:val="pt-BR"/>
        </w:rPr>
        <w:t xml:space="preserve"> deverão ser previamente aprovadas e adiantadas pelos </w:t>
      </w:r>
      <w:r w:rsidR="007D32E7">
        <w:rPr>
          <w:rFonts w:ascii="Trebuchet MS" w:hAnsi="Trebuchet MS" w:cs="Trebuchet MS"/>
          <w:sz w:val="22"/>
          <w:szCs w:val="22"/>
          <w:lang w:val="pt-BR"/>
        </w:rPr>
        <w:t>Investidores</w:t>
      </w:r>
      <w:r w:rsidRPr="00572176">
        <w:rPr>
          <w:rFonts w:ascii="Trebuchet MS" w:hAnsi="Trebuchet MS" w:cs="Trebuchet MS"/>
          <w:sz w:val="22"/>
          <w:szCs w:val="22"/>
          <w:lang w:val="pt-BR"/>
        </w:rPr>
        <w:t xml:space="preserve"> e, posteriormente conforme previsto em Lei, ressarcidas pela Emissora. Tais despesas a serem adiantadas pelos </w:t>
      </w:r>
      <w:r w:rsidR="007D32E7">
        <w:rPr>
          <w:rFonts w:ascii="Trebuchet MS" w:hAnsi="Trebuchet MS" w:cs="Trebuchet MS"/>
          <w:sz w:val="22"/>
          <w:szCs w:val="22"/>
          <w:lang w:val="pt-BR"/>
        </w:rPr>
        <w:t>Investidores</w:t>
      </w:r>
      <w:r w:rsidRPr="00572176">
        <w:rPr>
          <w:rFonts w:ascii="Trebuchet MS" w:hAnsi="Trebuchet MS" w:cs="Trebuchet MS"/>
          <w:sz w:val="22"/>
          <w:szCs w:val="22"/>
          <w:lang w:val="pt-BR"/>
        </w:rPr>
        <w:t xml:space="preserve"> incluem também os gastos com honorários advocatícios de terceiros, depósitos, custas e taxas judiciárias nas ações propostas pelo Agente Fiduciário, na condição de representante da comunhão dos </w:t>
      </w:r>
      <w:r w:rsidR="007D32E7">
        <w:rPr>
          <w:rFonts w:ascii="Trebuchet MS" w:hAnsi="Trebuchet MS" w:cs="Trebuchet MS"/>
          <w:sz w:val="22"/>
          <w:szCs w:val="22"/>
          <w:lang w:val="pt-BR"/>
        </w:rPr>
        <w:t>Investidores</w:t>
      </w:r>
      <w:r w:rsidRPr="00572176">
        <w:rPr>
          <w:rFonts w:ascii="Trebuchet MS" w:hAnsi="Trebuchet MS" w:cs="Trebuchet MS"/>
          <w:sz w:val="22"/>
          <w:szCs w:val="22"/>
          <w:lang w:val="pt-BR"/>
        </w:rPr>
        <w:t xml:space="preserve">. As eventuais despesas, depósitos e custas judiciais decorrentes da sucumbência em ações judiciais serão igualmente suportadas pelos </w:t>
      </w:r>
      <w:r w:rsidR="007D32E7">
        <w:rPr>
          <w:rFonts w:ascii="Trebuchet MS" w:hAnsi="Trebuchet MS" w:cs="Trebuchet MS"/>
          <w:sz w:val="22"/>
          <w:szCs w:val="22"/>
          <w:lang w:val="pt-BR"/>
        </w:rPr>
        <w:t>Investidores</w:t>
      </w:r>
      <w:r w:rsidRPr="00572176">
        <w:rPr>
          <w:rFonts w:ascii="Trebuchet MS" w:hAnsi="Trebuchet MS" w:cs="Trebuchet MS"/>
          <w:sz w:val="22"/>
          <w:szCs w:val="22"/>
          <w:lang w:val="pt-BR"/>
        </w:rPr>
        <w:t xml:space="preserve">, bem como a remuneração do Agente Fiduciário na hipótese de a Emissora permanecer em inadimplência com relação ao pagamento desta por um período superior a 30 (trinta) dias, podendo o Agente Fiduciário solicitar garantia dos </w:t>
      </w:r>
      <w:r w:rsidR="007D32E7">
        <w:rPr>
          <w:rFonts w:ascii="Trebuchet MS" w:hAnsi="Trebuchet MS" w:cs="Trebuchet MS"/>
          <w:sz w:val="22"/>
          <w:szCs w:val="22"/>
          <w:lang w:val="pt-BR"/>
        </w:rPr>
        <w:t>Investidores</w:t>
      </w:r>
      <w:r w:rsidRPr="00572176">
        <w:rPr>
          <w:rFonts w:ascii="Trebuchet MS" w:hAnsi="Trebuchet MS" w:cs="Trebuchet MS"/>
          <w:sz w:val="22"/>
          <w:szCs w:val="22"/>
          <w:lang w:val="pt-BR"/>
        </w:rPr>
        <w:t xml:space="preserve"> para cobertura do risco de sucumbência.</w:t>
      </w:r>
    </w:p>
    <w:p w14:paraId="245F9D95" w14:textId="77777777" w:rsidR="00651B35" w:rsidRPr="00572176" w:rsidRDefault="00651B35" w:rsidP="005A201D">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4"/>
        <w:jc w:val="both"/>
        <w:rPr>
          <w:rFonts w:ascii="Trebuchet MS" w:hAnsi="Trebuchet MS" w:cs="Trebuchet MS"/>
          <w:sz w:val="22"/>
          <w:szCs w:val="22"/>
          <w:lang w:val="pt-BR"/>
        </w:rPr>
      </w:pPr>
    </w:p>
    <w:p w14:paraId="032D1D32" w14:textId="77777777" w:rsidR="00651B35" w:rsidRPr="00572176" w:rsidRDefault="00651B35" w:rsidP="00210ABC">
      <w:pPr>
        <w:tabs>
          <w:tab w:val="left" w:pos="284"/>
        </w:tabs>
        <w:spacing w:line="360" w:lineRule="auto"/>
        <w:ind w:left="284"/>
        <w:jc w:val="both"/>
        <w:rPr>
          <w:rFonts w:ascii="Trebuchet MS" w:hAnsi="Trebuchet MS" w:cs="Trebuchet MS"/>
          <w:sz w:val="22"/>
          <w:szCs w:val="22"/>
          <w:lang w:val="pt-BR"/>
        </w:rPr>
      </w:pPr>
      <w:r w:rsidRPr="00572176">
        <w:rPr>
          <w:rFonts w:ascii="Trebuchet MS" w:hAnsi="Trebuchet MS" w:cs="Trebuchet MS"/>
          <w:sz w:val="22"/>
          <w:szCs w:val="22"/>
          <w:lang w:val="pt-BR"/>
        </w:rPr>
        <w:t xml:space="preserve">10.4.3. Caso a Emissora atrase o pagamento de quaisquer das remunerações previstas no item 10.4, acima, estará sujeita a multa moratória de 2% (dois por cento) sobre o valor do débito, bem como a juros moratórios de 1% (um por cento) ao mês, ficando o valor do débito em atraso sujeito ao reajuste pelo mesmo índice de reajuste dos CRI, adotando-se, ainda, os mesmos critérios de substituição desse índice, o qual incidirá desde a data de mora até a data de efetivo pagamento, calculado </w:t>
      </w:r>
      <w:r w:rsidRPr="00572176">
        <w:rPr>
          <w:rFonts w:ascii="Trebuchet MS" w:hAnsi="Trebuchet MS" w:cs="Trebuchet MS"/>
          <w:i/>
          <w:iCs/>
          <w:sz w:val="22"/>
          <w:szCs w:val="22"/>
          <w:lang w:val="pt-BR"/>
        </w:rPr>
        <w:t>pro rata die,</w:t>
      </w:r>
      <w:r w:rsidRPr="00572176">
        <w:rPr>
          <w:rFonts w:ascii="Trebuchet MS" w:hAnsi="Trebuchet MS" w:cs="Trebuchet MS"/>
          <w:sz w:val="22"/>
          <w:szCs w:val="22"/>
          <w:lang w:val="pt-BR"/>
        </w:rPr>
        <w:t xml:space="preserve"> se necessário.</w:t>
      </w:r>
    </w:p>
    <w:p w14:paraId="74C5C640" w14:textId="77777777" w:rsidR="00651B35" w:rsidRPr="00572176" w:rsidRDefault="00651B35" w:rsidP="005A201D">
      <w:pPr>
        <w:tabs>
          <w:tab w:val="left" w:pos="284"/>
        </w:tabs>
        <w:spacing w:line="360" w:lineRule="auto"/>
        <w:ind w:left="284"/>
        <w:jc w:val="both"/>
        <w:rPr>
          <w:rFonts w:ascii="Trebuchet MS" w:hAnsi="Trebuchet MS" w:cs="Trebuchet MS"/>
          <w:sz w:val="22"/>
          <w:szCs w:val="22"/>
          <w:lang w:val="pt-BR"/>
        </w:rPr>
      </w:pPr>
    </w:p>
    <w:p w14:paraId="62538334" w14:textId="77777777" w:rsidR="00651B35" w:rsidRPr="00572176" w:rsidRDefault="00651B35" w:rsidP="00210ABC">
      <w:pPr>
        <w:tabs>
          <w:tab w:val="left" w:pos="284"/>
        </w:tabs>
        <w:spacing w:line="360" w:lineRule="auto"/>
        <w:ind w:left="284"/>
        <w:jc w:val="both"/>
        <w:rPr>
          <w:rFonts w:ascii="Trebuchet MS" w:hAnsi="Trebuchet MS" w:cs="Trebuchet MS"/>
          <w:sz w:val="22"/>
          <w:szCs w:val="22"/>
          <w:lang w:val="pt-BR"/>
        </w:rPr>
      </w:pPr>
      <w:r w:rsidRPr="00572176">
        <w:rPr>
          <w:rFonts w:ascii="Trebuchet MS" w:hAnsi="Trebuchet MS" w:cs="Trebuchet MS"/>
          <w:sz w:val="22"/>
          <w:szCs w:val="22"/>
          <w:lang w:val="pt-BR"/>
        </w:rPr>
        <w:lastRenderedPageBreak/>
        <w:t xml:space="preserve">10.4.4. As parcelas de remuneração serão atualizadas, anualmente, a partir da Data de Emissão dos CRI pela variação do </w:t>
      </w:r>
      <w:r w:rsidR="007C062B">
        <w:rPr>
          <w:rFonts w:ascii="Trebuchet MS" w:hAnsi="Trebuchet MS" w:cs="Trebuchet MS"/>
          <w:sz w:val="22"/>
          <w:szCs w:val="22"/>
          <w:lang w:val="pt-BR"/>
        </w:rPr>
        <w:t>IGP-M</w:t>
      </w:r>
      <w:r w:rsidRPr="00572176">
        <w:rPr>
          <w:rFonts w:ascii="Trebuchet MS" w:hAnsi="Trebuchet MS" w:cs="Trebuchet MS"/>
          <w:sz w:val="22"/>
          <w:szCs w:val="22"/>
          <w:lang w:val="pt-BR"/>
        </w:rPr>
        <w:t xml:space="preserve">, adotando-se, ainda, os mesmos critérios de substituição desse índice, conforme previsto neste Termo. </w:t>
      </w:r>
    </w:p>
    <w:p w14:paraId="38DD5FB2" w14:textId="77777777" w:rsidR="00651B35" w:rsidRPr="00572176" w:rsidRDefault="00651B35" w:rsidP="005A201D">
      <w:pPr>
        <w:tabs>
          <w:tab w:val="left" w:pos="284"/>
        </w:tabs>
        <w:spacing w:line="360" w:lineRule="auto"/>
        <w:ind w:left="284"/>
        <w:jc w:val="both"/>
        <w:rPr>
          <w:rFonts w:ascii="Trebuchet MS" w:hAnsi="Trebuchet MS" w:cs="Trebuchet MS"/>
          <w:sz w:val="22"/>
          <w:szCs w:val="22"/>
          <w:lang w:val="pt-BR"/>
        </w:rPr>
      </w:pPr>
    </w:p>
    <w:p w14:paraId="1FAD0888" w14:textId="77777777" w:rsidR="00651B35" w:rsidRPr="00572176" w:rsidRDefault="00651B35" w:rsidP="00210ABC">
      <w:pPr>
        <w:tabs>
          <w:tab w:val="left" w:pos="284"/>
        </w:tabs>
        <w:spacing w:line="360" w:lineRule="auto"/>
        <w:ind w:left="284"/>
        <w:jc w:val="both"/>
        <w:rPr>
          <w:rFonts w:ascii="Trebuchet MS" w:hAnsi="Trebuchet MS" w:cs="Trebuchet MS"/>
          <w:sz w:val="22"/>
          <w:szCs w:val="22"/>
          <w:lang w:val="pt-BR"/>
        </w:rPr>
      </w:pPr>
      <w:r w:rsidRPr="00572176">
        <w:rPr>
          <w:rFonts w:ascii="Trebuchet MS" w:hAnsi="Trebuchet MS" w:cs="Trebuchet MS"/>
          <w:sz w:val="22"/>
          <w:szCs w:val="22"/>
          <w:lang w:val="pt-BR"/>
        </w:rPr>
        <w:t xml:space="preserve">10.4.5. </w:t>
      </w:r>
      <w:bookmarkStart w:id="134" w:name="_DV_M169"/>
      <w:bookmarkEnd w:id="134"/>
      <w:r w:rsidRPr="00572176">
        <w:rPr>
          <w:rFonts w:ascii="Trebuchet MS" w:hAnsi="Trebuchet MS" w:cs="Trebuchet MS"/>
          <w:sz w:val="22"/>
          <w:szCs w:val="22"/>
          <w:lang w:val="pt-BR"/>
        </w:rPr>
        <w:t>A remuneração definida no item 10.4, acima, será devida mesmo após o vencimento dos CRI, caso o Agente Fiduciário ainda esteja atuando na cobrança de inadimplências não sanadas.</w:t>
      </w:r>
    </w:p>
    <w:p w14:paraId="4C2D0D37" w14:textId="77777777" w:rsidR="00651B35" w:rsidRPr="00572176" w:rsidRDefault="00651B35" w:rsidP="005A201D">
      <w:pPr>
        <w:tabs>
          <w:tab w:val="left" w:pos="284"/>
        </w:tabs>
        <w:spacing w:line="360" w:lineRule="auto"/>
        <w:ind w:left="284"/>
        <w:jc w:val="both"/>
        <w:rPr>
          <w:rFonts w:ascii="Trebuchet MS" w:hAnsi="Trebuchet MS" w:cs="Trebuchet MS"/>
          <w:sz w:val="22"/>
          <w:szCs w:val="22"/>
          <w:lang w:val="pt-BR"/>
        </w:rPr>
      </w:pPr>
    </w:p>
    <w:p w14:paraId="7760DF94" w14:textId="77777777" w:rsidR="00651B35" w:rsidRPr="00572176" w:rsidRDefault="00651B35" w:rsidP="00210ABC">
      <w:pPr>
        <w:tabs>
          <w:tab w:val="left" w:pos="284"/>
        </w:tabs>
        <w:spacing w:line="360" w:lineRule="auto"/>
        <w:ind w:left="284"/>
        <w:jc w:val="both"/>
        <w:rPr>
          <w:rFonts w:ascii="Trebuchet MS" w:hAnsi="Trebuchet MS" w:cs="Trebuchet MS"/>
          <w:sz w:val="22"/>
          <w:szCs w:val="22"/>
          <w:lang w:val="pt-BR"/>
        </w:rPr>
      </w:pPr>
      <w:r w:rsidRPr="00572176">
        <w:rPr>
          <w:rFonts w:ascii="Trebuchet MS" w:hAnsi="Trebuchet MS" w:cs="Trebuchet MS"/>
          <w:sz w:val="22"/>
          <w:szCs w:val="22"/>
          <w:lang w:val="pt-BR"/>
        </w:rPr>
        <w:t xml:space="preserve">10.4.6. As parcelas </w:t>
      </w:r>
      <w:r w:rsidR="008E7C87">
        <w:rPr>
          <w:rFonts w:ascii="Trebuchet MS" w:hAnsi="Trebuchet MS" w:cs="Trebuchet MS"/>
          <w:sz w:val="22"/>
          <w:szCs w:val="22"/>
          <w:lang w:val="pt-BR"/>
        </w:rPr>
        <w:t>serão</w:t>
      </w:r>
      <w:r w:rsidRPr="00572176">
        <w:rPr>
          <w:rFonts w:ascii="Trebuchet MS" w:hAnsi="Trebuchet MS" w:cs="Trebuchet MS"/>
          <w:sz w:val="22"/>
          <w:szCs w:val="22"/>
          <w:lang w:val="pt-BR"/>
        </w:rPr>
        <w:t xml:space="preserve"> acrescidas de (i) Imposto Sobre Serviços de qualquer natureza (ISS); (</w:t>
      </w:r>
      <w:proofErr w:type="spellStart"/>
      <w:r w:rsidRPr="00572176">
        <w:rPr>
          <w:rFonts w:ascii="Trebuchet MS" w:hAnsi="Trebuchet MS" w:cs="Trebuchet MS"/>
          <w:sz w:val="22"/>
          <w:szCs w:val="22"/>
          <w:lang w:val="pt-BR"/>
        </w:rPr>
        <w:t>ii</w:t>
      </w:r>
      <w:proofErr w:type="spellEnd"/>
      <w:r w:rsidRPr="00572176">
        <w:rPr>
          <w:rFonts w:ascii="Trebuchet MS" w:hAnsi="Trebuchet MS" w:cs="Trebuchet MS"/>
          <w:sz w:val="22"/>
          <w:szCs w:val="22"/>
          <w:lang w:val="pt-BR"/>
        </w:rPr>
        <w:t>) Programa de Integração Social (PIS); (</w:t>
      </w:r>
      <w:proofErr w:type="spellStart"/>
      <w:r w:rsidRPr="00572176">
        <w:rPr>
          <w:rFonts w:ascii="Trebuchet MS" w:hAnsi="Trebuchet MS" w:cs="Trebuchet MS"/>
          <w:sz w:val="22"/>
          <w:szCs w:val="22"/>
          <w:lang w:val="pt-BR"/>
        </w:rPr>
        <w:t>iii</w:t>
      </w:r>
      <w:proofErr w:type="spellEnd"/>
      <w:r w:rsidRPr="00572176">
        <w:rPr>
          <w:rFonts w:ascii="Trebuchet MS" w:hAnsi="Trebuchet MS" w:cs="Trebuchet MS"/>
          <w:sz w:val="22"/>
          <w:szCs w:val="22"/>
          <w:lang w:val="pt-BR"/>
        </w:rPr>
        <w:t>) Contribuição para Financiamento da Seguridade Social (COFINS) e (</w:t>
      </w:r>
      <w:proofErr w:type="spellStart"/>
      <w:r w:rsidRPr="00572176">
        <w:rPr>
          <w:rFonts w:ascii="Trebuchet MS" w:hAnsi="Trebuchet MS" w:cs="Trebuchet MS"/>
          <w:sz w:val="22"/>
          <w:szCs w:val="22"/>
          <w:lang w:val="pt-BR"/>
        </w:rPr>
        <w:t>iv</w:t>
      </w:r>
      <w:proofErr w:type="spellEnd"/>
      <w:r w:rsidRPr="00572176">
        <w:rPr>
          <w:rFonts w:ascii="Trebuchet MS" w:hAnsi="Trebuchet MS" w:cs="Trebuchet MS"/>
          <w:sz w:val="22"/>
          <w:szCs w:val="22"/>
          <w:lang w:val="pt-BR"/>
        </w:rPr>
        <w:t xml:space="preserve">) quaisquer outros impostos que venham a incidir sobre a remuneração do Agente Fiduciário. </w:t>
      </w:r>
    </w:p>
    <w:p w14:paraId="5A6E207C"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4DE1084B" w14:textId="77777777" w:rsidR="00651B35" w:rsidRPr="00572176" w:rsidRDefault="00651B35" w:rsidP="00210ABC">
      <w:pPr>
        <w:tabs>
          <w:tab w:val="left" w:pos="284"/>
          <w:tab w:val="left" w:pos="720"/>
          <w:tab w:val="left" w:pos="2160"/>
          <w:tab w:val="left" w:pos="2880"/>
          <w:tab w:val="left" w:pos="3600"/>
          <w:tab w:val="left" w:pos="4320"/>
          <w:tab w:val="left" w:pos="5040"/>
          <w:tab w:val="lef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10.5.</w:t>
      </w:r>
      <w:r w:rsidRPr="00572176">
        <w:rPr>
          <w:rFonts w:ascii="Trebuchet MS" w:hAnsi="Trebuchet MS" w:cs="Trebuchet MS"/>
          <w:sz w:val="22"/>
          <w:szCs w:val="22"/>
          <w:lang w:val="pt-BR"/>
        </w:rPr>
        <w:tab/>
      </w:r>
      <w:r w:rsidR="005A201D" w:rsidRPr="005A201D">
        <w:rPr>
          <w:rFonts w:ascii="Trebuchet MS" w:hAnsi="Trebuchet MS" w:cs="Trebuchet MS"/>
          <w:sz w:val="22"/>
          <w:szCs w:val="22"/>
          <w:u w:val="single"/>
          <w:lang w:val="pt-BR"/>
        </w:rPr>
        <w:t>Substituição do Agente Fiduciário</w:t>
      </w:r>
      <w:r w:rsidR="005A201D">
        <w:rPr>
          <w:rFonts w:ascii="Trebuchet MS" w:hAnsi="Trebuchet MS" w:cs="Trebuchet MS"/>
          <w:sz w:val="22"/>
          <w:szCs w:val="22"/>
          <w:lang w:val="pt-BR"/>
        </w:rPr>
        <w:t xml:space="preserve">: </w:t>
      </w:r>
      <w:r w:rsidRPr="00572176">
        <w:rPr>
          <w:rFonts w:ascii="Trebuchet MS" w:hAnsi="Trebuchet MS" w:cs="Trebuchet MS"/>
          <w:sz w:val="22"/>
          <w:szCs w:val="22"/>
          <w:lang w:val="pt-BR"/>
        </w:rPr>
        <w:t>O Agente Fiduciário poderá ser substituído em razão de sua destituição, renúncia, ou nas hipóteses previstas em lei ou em ato regulamentar da CVM, observado o quanto segue:</w:t>
      </w:r>
    </w:p>
    <w:p w14:paraId="4D07F784" w14:textId="77777777" w:rsidR="00651B35" w:rsidRPr="00572176" w:rsidRDefault="00651B35" w:rsidP="00210A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lang w:val="pt-BR"/>
        </w:rPr>
      </w:pPr>
    </w:p>
    <w:p w14:paraId="45AF6DBA" w14:textId="77777777" w:rsidR="00651B35" w:rsidRPr="00572176" w:rsidRDefault="00651B35" w:rsidP="00210ABC">
      <w:pPr>
        <w:numPr>
          <w:ilvl w:val="0"/>
          <w:numId w:val="12"/>
        </w:numPr>
        <w:spacing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em</w:t>
      </w:r>
      <w:proofErr w:type="gramEnd"/>
      <w:r w:rsidRPr="00572176">
        <w:rPr>
          <w:rFonts w:ascii="Trebuchet MS" w:hAnsi="Trebuchet MS" w:cs="Trebuchet MS"/>
          <w:sz w:val="22"/>
          <w:szCs w:val="22"/>
          <w:lang w:val="pt-BR"/>
        </w:rPr>
        <w:t xml:space="preserve"> nenhuma hipótese a função de Agente Fiduciário poderá ficar vaga por um período superior a 30 (trinta) dias, dentro do qual deverá ser realizada convocação de assembleia geral dos Investidores para a escolha do novo Agente Fiduciário;</w:t>
      </w:r>
    </w:p>
    <w:p w14:paraId="76114C30" w14:textId="77777777" w:rsidR="00651B35" w:rsidRPr="00572176" w:rsidRDefault="00651B35" w:rsidP="00210ABC">
      <w:pPr>
        <w:spacing w:line="360" w:lineRule="auto"/>
        <w:jc w:val="both"/>
        <w:rPr>
          <w:rFonts w:ascii="Trebuchet MS" w:hAnsi="Trebuchet MS" w:cs="Trebuchet MS"/>
          <w:sz w:val="22"/>
          <w:szCs w:val="22"/>
          <w:lang w:val="pt-BR"/>
        </w:rPr>
      </w:pPr>
    </w:p>
    <w:p w14:paraId="10A4C28E" w14:textId="77777777" w:rsidR="00651B35" w:rsidRPr="00572176" w:rsidRDefault="00651B35" w:rsidP="00210ABC">
      <w:pPr>
        <w:numPr>
          <w:ilvl w:val="0"/>
          <w:numId w:val="12"/>
        </w:numPr>
        <w:spacing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a</w:t>
      </w:r>
      <w:proofErr w:type="gramEnd"/>
      <w:r w:rsidRPr="00572176">
        <w:rPr>
          <w:rFonts w:ascii="Trebuchet MS" w:hAnsi="Trebuchet MS" w:cs="Trebuchet MS"/>
          <w:sz w:val="22"/>
          <w:szCs w:val="22"/>
          <w:lang w:val="pt-BR"/>
        </w:rPr>
        <w:t xml:space="preserve"> assembleia geral dos Investidores, referida na alínea anterior, poderá ser convocada pelo Agente Fiduciário a ser substituído, pela </w:t>
      </w:r>
      <w:proofErr w:type="spellStart"/>
      <w:r w:rsidRPr="00572176">
        <w:rPr>
          <w:rFonts w:ascii="Trebuchet MS" w:hAnsi="Trebuchet MS" w:cs="Trebuchet MS"/>
          <w:sz w:val="22"/>
          <w:szCs w:val="22"/>
          <w:lang w:val="pt-BR"/>
        </w:rPr>
        <w:t>Securitizadora</w:t>
      </w:r>
      <w:proofErr w:type="spellEnd"/>
      <w:r w:rsidRPr="00572176">
        <w:rPr>
          <w:rFonts w:ascii="Trebuchet MS" w:hAnsi="Trebuchet MS" w:cs="Trebuchet MS"/>
          <w:sz w:val="22"/>
          <w:szCs w:val="22"/>
          <w:lang w:val="pt-BR"/>
        </w:rPr>
        <w:t>, por Investidores que representem no mínimo 10% (dez por cento) dos CRI, ou pela CVM;</w:t>
      </w:r>
    </w:p>
    <w:p w14:paraId="1BC87178" w14:textId="77777777" w:rsidR="00651B35" w:rsidRPr="00572176" w:rsidRDefault="00651B35" w:rsidP="00210ABC">
      <w:pPr>
        <w:spacing w:line="360" w:lineRule="auto"/>
        <w:jc w:val="both"/>
        <w:rPr>
          <w:rFonts w:ascii="Trebuchet MS" w:hAnsi="Trebuchet MS" w:cs="Trebuchet MS"/>
          <w:sz w:val="22"/>
          <w:szCs w:val="22"/>
          <w:lang w:val="pt-BR"/>
        </w:rPr>
      </w:pPr>
    </w:p>
    <w:p w14:paraId="73B5BEB0" w14:textId="77777777" w:rsidR="00651B35" w:rsidRPr="00572176" w:rsidRDefault="00651B35" w:rsidP="00210ABC">
      <w:pPr>
        <w:numPr>
          <w:ilvl w:val="0"/>
          <w:numId w:val="12"/>
        </w:numPr>
        <w:spacing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aos</w:t>
      </w:r>
      <w:proofErr w:type="gramEnd"/>
      <w:r w:rsidRPr="00572176">
        <w:rPr>
          <w:rFonts w:ascii="Trebuchet MS" w:hAnsi="Trebuchet MS" w:cs="Trebuchet MS"/>
          <w:sz w:val="22"/>
          <w:szCs w:val="22"/>
          <w:lang w:val="pt-BR"/>
        </w:rPr>
        <w:t xml:space="preserve"> Investidores somente é facultado proceder à substituição do Agente Fiduciário e à indicação de seu eventual substituto, após o encerramento do prazo de distribuição pública dos CRI, em assembleia geral de Investidores, especialmente convocada para esse fim;</w:t>
      </w:r>
    </w:p>
    <w:p w14:paraId="1E616BB0" w14:textId="77777777" w:rsidR="00651B35" w:rsidRPr="00572176" w:rsidRDefault="00651B35" w:rsidP="00210ABC">
      <w:pPr>
        <w:spacing w:line="360" w:lineRule="auto"/>
        <w:jc w:val="both"/>
        <w:rPr>
          <w:rFonts w:ascii="Trebuchet MS" w:hAnsi="Trebuchet MS" w:cs="Trebuchet MS"/>
          <w:sz w:val="22"/>
          <w:szCs w:val="22"/>
          <w:lang w:val="pt-BR"/>
        </w:rPr>
      </w:pPr>
    </w:p>
    <w:p w14:paraId="1A6CFB42" w14:textId="77777777" w:rsidR="00651B35" w:rsidRPr="00572176" w:rsidRDefault="00651B35" w:rsidP="00210ABC">
      <w:pPr>
        <w:numPr>
          <w:ilvl w:val="0"/>
          <w:numId w:val="12"/>
        </w:numPr>
        <w:spacing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a</w:t>
      </w:r>
      <w:proofErr w:type="gramEnd"/>
      <w:r w:rsidRPr="00572176">
        <w:rPr>
          <w:rFonts w:ascii="Trebuchet MS" w:hAnsi="Trebuchet MS" w:cs="Trebuchet MS"/>
          <w:sz w:val="22"/>
          <w:szCs w:val="22"/>
          <w:lang w:val="pt-BR"/>
        </w:rPr>
        <w:t xml:space="preserve"> substituição do Agente Fiduciário fica sujeita à prévia comunicação à CVM, conforme disposto no Art. 4º da Instrução CVM 28;</w:t>
      </w:r>
    </w:p>
    <w:p w14:paraId="61EFCEEB" w14:textId="77777777" w:rsidR="00651B35" w:rsidRPr="00572176" w:rsidRDefault="00651B35" w:rsidP="00210ABC">
      <w:pPr>
        <w:spacing w:line="360" w:lineRule="auto"/>
        <w:jc w:val="both"/>
        <w:rPr>
          <w:rFonts w:ascii="Trebuchet MS" w:hAnsi="Trebuchet MS" w:cs="Trebuchet MS"/>
          <w:sz w:val="22"/>
          <w:szCs w:val="22"/>
          <w:lang w:val="pt-BR"/>
        </w:rPr>
      </w:pPr>
    </w:p>
    <w:p w14:paraId="47E1F333" w14:textId="77777777" w:rsidR="00651B35" w:rsidRPr="00572176" w:rsidRDefault="00651B35" w:rsidP="00210ABC">
      <w:pPr>
        <w:numPr>
          <w:ilvl w:val="0"/>
          <w:numId w:val="12"/>
        </w:numPr>
        <w:spacing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lastRenderedPageBreak/>
        <w:t>a</w:t>
      </w:r>
      <w:proofErr w:type="gramEnd"/>
      <w:r w:rsidRPr="00572176">
        <w:rPr>
          <w:rFonts w:ascii="Trebuchet MS" w:hAnsi="Trebuchet MS" w:cs="Trebuchet MS"/>
          <w:sz w:val="22"/>
          <w:szCs w:val="22"/>
          <w:lang w:val="pt-BR"/>
        </w:rPr>
        <w:t xml:space="preserve"> substituição permanente do Agente Fiduciário deverá ser objeto de aditamento ao presente Termo, cabendo à </w:t>
      </w:r>
      <w:proofErr w:type="spellStart"/>
      <w:r w:rsidRPr="00572176">
        <w:rPr>
          <w:rFonts w:ascii="Trebuchet MS" w:hAnsi="Trebuchet MS" w:cs="Trebuchet MS"/>
          <w:sz w:val="22"/>
          <w:szCs w:val="22"/>
          <w:lang w:val="pt-BR"/>
        </w:rPr>
        <w:t>Securitizadora</w:t>
      </w:r>
      <w:proofErr w:type="spellEnd"/>
      <w:r w:rsidRPr="00572176">
        <w:rPr>
          <w:rFonts w:ascii="Trebuchet MS" w:hAnsi="Trebuchet MS" w:cs="Trebuchet MS"/>
          <w:sz w:val="22"/>
          <w:szCs w:val="22"/>
          <w:lang w:val="pt-BR"/>
        </w:rPr>
        <w:t xml:space="preserve"> providenciar as correspondentes averbações e registros;</w:t>
      </w:r>
    </w:p>
    <w:p w14:paraId="423BBF99" w14:textId="77777777" w:rsidR="00651B35" w:rsidRPr="00572176" w:rsidRDefault="00651B35" w:rsidP="00210ABC">
      <w:pPr>
        <w:spacing w:line="360" w:lineRule="auto"/>
        <w:jc w:val="both"/>
        <w:rPr>
          <w:rFonts w:ascii="Trebuchet MS" w:hAnsi="Trebuchet MS" w:cs="Trebuchet MS"/>
          <w:sz w:val="22"/>
          <w:szCs w:val="22"/>
          <w:lang w:val="pt-BR"/>
        </w:rPr>
      </w:pPr>
    </w:p>
    <w:p w14:paraId="093222C8" w14:textId="77777777" w:rsidR="00651B35" w:rsidRPr="00572176" w:rsidRDefault="00651B35" w:rsidP="00210ABC">
      <w:pPr>
        <w:numPr>
          <w:ilvl w:val="0"/>
          <w:numId w:val="12"/>
        </w:numPr>
        <w:spacing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o</w:t>
      </w:r>
      <w:proofErr w:type="gramEnd"/>
      <w:r w:rsidRPr="00572176">
        <w:rPr>
          <w:rFonts w:ascii="Trebuchet MS" w:hAnsi="Trebuchet MS" w:cs="Trebuchet MS"/>
          <w:sz w:val="22"/>
          <w:szCs w:val="22"/>
          <w:lang w:val="pt-BR"/>
        </w:rPr>
        <w:t xml:space="preserve"> Agente Fiduciário inicia o exercício de suas funções a partir da data de celebração do presente Termo, devendo permanecer no exercício de tais funções até a sua efetiva substituição ou liquidação total dos CRI;</w:t>
      </w:r>
    </w:p>
    <w:p w14:paraId="636D1018" w14:textId="77777777" w:rsidR="00651B35" w:rsidRPr="00572176" w:rsidRDefault="00651B35" w:rsidP="00210ABC">
      <w:pPr>
        <w:spacing w:line="360" w:lineRule="auto"/>
        <w:jc w:val="both"/>
        <w:rPr>
          <w:rFonts w:ascii="Trebuchet MS" w:hAnsi="Trebuchet MS" w:cs="Trebuchet MS"/>
          <w:sz w:val="22"/>
          <w:szCs w:val="22"/>
          <w:lang w:val="pt-BR"/>
        </w:rPr>
      </w:pPr>
    </w:p>
    <w:p w14:paraId="6A0F66D2" w14:textId="77777777" w:rsidR="00651B35" w:rsidRPr="00572176" w:rsidRDefault="00651B35" w:rsidP="00210ABC">
      <w:pPr>
        <w:numPr>
          <w:ilvl w:val="0"/>
          <w:numId w:val="12"/>
        </w:numPr>
        <w:spacing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o</w:t>
      </w:r>
      <w:proofErr w:type="gramEnd"/>
      <w:r w:rsidRPr="00572176">
        <w:rPr>
          <w:rFonts w:ascii="Trebuchet MS" w:hAnsi="Trebuchet MS" w:cs="Trebuchet MS"/>
          <w:sz w:val="22"/>
          <w:szCs w:val="22"/>
          <w:lang w:val="pt-BR"/>
        </w:rPr>
        <w:t xml:space="preserve"> agente fiduciário nomeado em substituição ao atual não deverá receber remuneração superior à constante neste Termo, fixada para o Agente Fiduciário substituído; e,</w:t>
      </w:r>
    </w:p>
    <w:p w14:paraId="6BE87B06" w14:textId="77777777" w:rsidR="00651B35" w:rsidRPr="00572176" w:rsidRDefault="00651B35" w:rsidP="00210ABC">
      <w:pPr>
        <w:spacing w:line="360" w:lineRule="auto"/>
        <w:jc w:val="both"/>
        <w:rPr>
          <w:rFonts w:ascii="Trebuchet MS" w:hAnsi="Trebuchet MS" w:cs="Trebuchet MS"/>
          <w:sz w:val="22"/>
          <w:szCs w:val="22"/>
          <w:lang w:val="pt-BR"/>
        </w:rPr>
      </w:pPr>
    </w:p>
    <w:p w14:paraId="50C4953B" w14:textId="77777777" w:rsidR="00651B35" w:rsidRPr="00572176" w:rsidRDefault="00651B35" w:rsidP="00210ABC">
      <w:pPr>
        <w:numPr>
          <w:ilvl w:val="0"/>
          <w:numId w:val="12"/>
        </w:numPr>
        <w:spacing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o</w:t>
      </w:r>
      <w:proofErr w:type="gramEnd"/>
      <w:r w:rsidRPr="00572176">
        <w:rPr>
          <w:rFonts w:ascii="Trebuchet MS" w:hAnsi="Trebuchet MS" w:cs="Trebuchet MS"/>
          <w:sz w:val="22"/>
          <w:szCs w:val="22"/>
          <w:lang w:val="pt-BR"/>
        </w:rPr>
        <w:t xml:space="preserve"> Agente Fiduciário substituído deverá comunicar imediatamente a substituição aos Investidores, mediante publicação em jornal com circulação na Cidade de São Paulo, Estado de São Paulo e/ou por carta com aviso de recebimento a cada Investidor, às expensas do Patrimônio Separado.</w:t>
      </w:r>
    </w:p>
    <w:p w14:paraId="209DE29C" w14:textId="77777777" w:rsidR="00651B35" w:rsidRPr="00572176" w:rsidRDefault="00651B35" w:rsidP="00210ABC">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lang w:val="pt-BR"/>
        </w:rPr>
      </w:pPr>
    </w:p>
    <w:p w14:paraId="640B3CE8"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10.6.</w:t>
      </w:r>
      <w:r w:rsidRPr="00572176">
        <w:rPr>
          <w:rFonts w:ascii="Trebuchet MS" w:hAnsi="Trebuchet MS" w:cs="Trebuchet MS"/>
          <w:sz w:val="22"/>
          <w:szCs w:val="22"/>
          <w:lang w:val="pt-BR"/>
        </w:rPr>
        <w:tab/>
      </w:r>
      <w:r w:rsidR="005A201D" w:rsidRPr="005A201D">
        <w:rPr>
          <w:rFonts w:ascii="Trebuchet MS" w:hAnsi="Trebuchet MS" w:cs="Trebuchet MS"/>
          <w:sz w:val="22"/>
          <w:szCs w:val="22"/>
          <w:u w:val="single"/>
          <w:lang w:val="pt-BR"/>
        </w:rPr>
        <w:t>Assunção de Obrigações</w:t>
      </w:r>
      <w:r w:rsidR="005A201D">
        <w:rPr>
          <w:rFonts w:ascii="Trebuchet MS" w:hAnsi="Trebuchet MS" w:cs="Trebuchet MS"/>
          <w:sz w:val="22"/>
          <w:szCs w:val="22"/>
          <w:lang w:val="pt-BR"/>
        </w:rPr>
        <w:t xml:space="preserve">: </w:t>
      </w:r>
      <w:r w:rsidRPr="00572176">
        <w:rPr>
          <w:rFonts w:ascii="Trebuchet MS" w:hAnsi="Trebuchet MS" w:cs="Trebuchet MS"/>
          <w:sz w:val="22"/>
          <w:szCs w:val="22"/>
          <w:lang w:val="pt-BR"/>
        </w:rPr>
        <w:t>O agente fiduciário eleito em substituição nos termos do item 10.5, acima, assumirá integralmente os deveres, atribuições e responsabilidades constantes da legislação aplicável e deste Termo.</w:t>
      </w:r>
    </w:p>
    <w:p w14:paraId="1E2C8000"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2C37532C"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10.7.</w:t>
      </w:r>
      <w:r w:rsidRPr="00572176">
        <w:rPr>
          <w:rFonts w:ascii="Trebuchet MS" w:hAnsi="Trebuchet MS" w:cs="Trebuchet MS"/>
          <w:sz w:val="22"/>
          <w:szCs w:val="22"/>
          <w:lang w:val="pt-BR"/>
        </w:rPr>
        <w:tab/>
      </w:r>
      <w:r w:rsidR="005A201D" w:rsidRPr="005A201D">
        <w:rPr>
          <w:rFonts w:ascii="Trebuchet MS" w:hAnsi="Trebuchet MS" w:cs="Trebuchet MS"/>
          <w:sz w:val="22"/>
          <w:szCs w:val="22"/>
          <w:u w:val="single"/>
          <w:lang w:val="pt-BR"/>
        </w:rPr>
        <w:t>Substituição Provisória</w:t>
      </w:r>
      <w:r w:rsidR="005A201D">
        <w:rPr>
          <w:rFonts w:ascii="Trebuchet MS" w:hAnsi="Trebuchet MS" w:cs="Trebuchet MS"/>
          <w:sz w:val="22"/>
          <w:szCs w:val="22"/>
          <w:lang w:val="pt-BR"/>
        </w:rPr>
        <w:t xml:space="preserve">: </w:t>
      </w:r>
      <w:r w:rsidRPr="00572176">
        <w:rPr>
          <w:rFonts w:ascii="Trebuchet MS" w:hAnsi="Trebuchet MS" w:cs="Trebuchet MS"/>
          <w:sz w:val="22"/>
          <w:szCs w:val="22"/>
          <w:lang w:val="pt-BR"/>
        </w:rPr>
        <w:t>Os Investidores poderão nomear substituto provisório para o Agente Fiduciário nos casos de vacância por meio de voto da maioria absoluta daqueles.</w:t>
      </w:r>
    </w:p>
    <w:p w14:paraId="617E8A49" w14:textId="77777777" w:rsidR="00651B35" w:rsidRPr="00572176" w:rsidRDefault="00651B35" w:rsidP="00210ABC">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lang w:val="pt-BR"/>
        </w:rPr>
      </w:pPr>
    </w:p>
    <w:p w14:paraId="4E8C016A" w14:textId="77777777" w:rsidR="00651B35" w:rsidRPr="00572176" w:rsidRDefault="00651B35" w:rsidP="00210ABC">
      <w:pPr>
        <w:pStyle w:val="Ttulo2"/>
        <w:tabs>
          <w:tab w:val="left" w:pos="284"/>
        </w:tabs>
        <w:spacing w:line="360" w:lineRule="auto"/>
        <w:rPr>
          <w:rFonts w:ascii="Trebuchet MS" w:hAnsi="Trebuchet MS" w:cs="Trebuchet MS"/>
          <w:sz w:val="22"/>
          <w:szCs w:val="22"/>
        </w:rPr>
      </w:pPr>
      <w:bookmarkStart w:id="135" w:name="_Toc110076269"/>
      <w:bookmarkStart w:id="136" w:name="_Toc163380708"/>
      <w:bookmarkStart w:id="137" w:name="_Toc180553624"/>
      <w:bookmarkStart w:id="138" w:name="_Toc205799099"/>
      <w:bookmarkStart w:id="139" w:name="_Toc241983074"/>
      <w:bookmarkStart w:id="140" w:name="_Toc266295732"/>
      <w:bookmarkStart w:id="141" w:name="_Toc299444353"/>
      <w:bookmarkStart w:id="142" w:name="_Toc299707265"/>
      <w:bookmarkStart w:id="143" w:name="_Toc449709469"/>
      <w:r w:rsidRPr="00572176">
        <w:rPr>
          <w:rFonts w:ascii="Trebuchet MS" w:hAnsi="Trebuchet MS" w:cs="Trebuchet MS"/>
          <w:sz w:val="22"/>
          <w:szCs w:val="22"/>
        </w:rPr>
        <w:t>CLÁUSULA DÉCIMA PRIMEIRA - LIQUIDAÇÃO DO PATRIMÔNIO SEPARADO</w:t>
      </w:r>
      <w:bookmarkEnd w:id="135"/>
      <w:bookmarkEnd w:id="136"/>
      <w:bookmarkEnd w:id="137"/>
      <w:bookmarkEnd w:id="138"/>
      <w:bookmarkEnd w:id="139"/>
      <w:bookmarkEnd w:id="140"/>
      <w:bookmarkEnd w:id="141"/>
      <w:bookmarkEnd w:id="142"/>
      <w:bookmarkEnd w:id="143"/>
    </w:p>
    <w:p w14:paraId="6C1F12C0" w14:textId="77777777" w:rsidR="00651B35" w:rsidRPr="00572176" w:rsidRDefault="00651B35" w:rsidP="00210ABC">
      <w:pPr>
        <w:pStyle w:val="BodyText21"/>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rPr>
          <w:rFonts w:ascii="Trebuchet MS" w:hAnsi="Trebuchet MS" w:cs="Trebuchet MS"/>
          <w:b/>
          <w:bCs/>
          <w:sz w:val="22"/>
          <w:szCs w:val="22"/>
        </w:rPr>
      </w:pPr>
    </w:p>
    <w:p w14:paraId="7F1F4862"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bookmarkStart w:id="144" w:name="_Toc110076270"/>
      <w:bookmarkStart w:id="145" w:name="_Toc163380709"/>
      <w:bookmarkStart w:id="146" w:name="_Toc180553625"/>
      <w:bookmarkStart w:id="147" w:name="_Toc205799100"/>
      <w:r w:rsidRPr="00572176">
        <w:rPr>
          <w:rFonts w:ascii="Trebuchet MS" w:hAnsi="Trebuchet MS" w:cs="Trebuchet MS"/>
          <w:sz w:val="22"/>
          <w:szCs w:val="22"/>
          <w:lang w:val="pt-BR"/>
        </w:rPr>
        <w:t>11.1.</w:t>
      </w:r>
      <w:r w:rsidRPr="00572176">
        <w:rPr>
          <w:rFonts w:ascii="Trebuchet MS" w:hAnsi="Trebuchet MS" w:cs="Trebuchet MS"/>
          <w:sz w:val="22"/>
          <w:szCs w:val="22"/>
          <w:lang w:val="pt-BR"/>
        </w:rPr>
        <w:tab/>
      </w:r>
      <w:r w:rsidR="005A201D" w:rsidRPr="005A201D">
        <w:rPr>
          <w:rFonts w:ascii="Trebuchet MS" w:hAnsi="Trebuchet MS" w:cs="Trebuchet MS"/>
          <w:sz w:val="22"/>
          <w:szCs w:val="22"/>
          <w:u w:val="single"/>
          <w:lang w:val="pt-BR"/>
        </w:rPr>
        <w:t>Hipóteses de Liquidação do Patrimônio Separado</w:t>
      </w:r>
      <w:r w:rsidR="005A201D">
        <w:rPr>
          <w:rFonts w:ascii="Trebuchet MS" w:hAnsi="Trebuchet MS" w:cs="Trebuchet MS"/>
          <w:sz w:val="22"/>
          <w:szCs w:val="22"/>
          <w:lang w:val="pt-BR"/>
        </w:rPr>
        <w:t xml:space="preserve">: </w:t>
      </w:r>
      <w:r w:rsidRPr="00572176">
        <w:rPr>
          <w:rFonts w:ascii="Trebuchet MS" w:hAnsi="Trebuchet MS" w:cs="Trebuchet MS"/>
          <w:sz w:val="22"/>
          <w:szCs w:val="22"/>
          <w:lang w:val="pt-BR"/>
        </w:rPr>
        <w:t>Caso seja verificada: (i) a insolvência da Emissora; ou, ainda (</w:t>
      </w:r>
      <w:proofErr w:type="spellStart"/>
      <w:r w:rsidRPr="00572176">
        <w:rPr>
          <w:rFonts w:ascii="Trebuchet MS" w:hAnsi="Trebuchet MS" w:cs="Trebuchet MS"/>
          <w:sz w:val="22"/>
          <w:szCs w:val="22"/>
          <w:lang w:val="pt-BR"/>
        </w:rPr>
        <w:t>ii</w:t>
      </w:r>
      <w:proofErr w:type="spellEnd"/>
      <w:r w:rsidRPr="00572176">
        <w:rPr>
          <w:rFonts w:ascii="Trebuchet MS" w:hAnsi="Trebuchet MS" w:cs="Trebuchet MS"/>
          <w:sz w:val="22"/>
          <w:szCs w:val="22"/>
          <w:lang w:val="pt-BR"/>
        </w:rPr>
        <w:t xml:space="preserve">) qualquer uma das hipóteses previstas no item 11.4, abaixo, o Agente Fiduciário, conforme disposto no item 10.3, acima, deverá realizar imediatamente a administração do Patrimônio Separado constituído pelos Créditos Imobiliários e Garantias, ou promover a liquidação do Patrimônio Separado na hipótese em que a assembleia geral dos Investidores venha a deliberar sobre tal liquidação. </w:t>
      </w:r>
    </w:p>
    <w:p w14:paraId="6E28C286"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2CBB7050"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lastRenderedPageBreak/>
        <w:t>11.2.</w:t>
      </w:r>
      <w:r w:rsidRPr="00572176">
        <w:rPr>
          <w:rFonts w:ascii="Trebuchet MS" w:hAnsi="Trebuchet MS" w:cs="Trebuchet MS"/>
          <w:sz w:val="22"/>
          <w:szCs w:val="22"/>
          <w:lang w:val="pt-BR"/>
        </w:rPr>
        <w:tab/>
      </w:r>
      <w:r w:rsidR="005A201D" w:rsidRPr="005A201D">
        <w:rPr>
          <w:rFonts w:ascii="Trebuchet MS" w:hAnsi="Trebuchet MS" w:cs="Trebuchet MS"/>
          <w:sz w:val="22"/>
          <w:szCs w:val="22"/>
          <w:u w:val="single"/>
          <w:lang w:val="pt-BR"/>
        </w:rPr>
        <w:t>Convocação de Assembleia</w:t>
      </w:r>
      <w:r w:rsidR="005A201D">
        <w:rPr>
          <w:rFonts w:ascii="Trebuchet MS" w:hAnsi="Trebuchet MS" w:cs="Trebuchet MS"/>
          <w:sz w:val="22"/>
          <w:szCs w:val="22"/>
          <w:lang w:val="pt-BR"/>
        </w:rPr>
        <w:t xml:space="preserve">: </w:t>
      </w:r>
      <w:r w:rsidRPr="00572176">
        <w:rPr>
          <w:rFonts w:ascii="Trebuchet MS" w:hAnsi="Trebuchet MS" w:cs="Trebuchet MS"/>
          <w:sz w:val="22"/>
          <w:szCs w:val="22"/>
          <w:lang w:val="pt-BR"/>
        </w:rPr>
        <w:t>Em até 5 (cinco) dias a contar do início da administração, pelo Agente Fiduciário, do Patrimônio Separado, deverá ser convocada uma assembleia geral dos Investidores, na forma estabelecida na cláusula décima segunda, abaixo, e na Lei 9.514/97.</w:t>
      </w:r>
    </w:p>
    <w:p w14:paraId="2DD07A9D"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31FCB2CD"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11.3.</w:t>
      </w:r>
      <w:r w:rsidRPr="00572176">
        <w:rPr>
          <w:rFonts w:ascii="Trebuchet MS" w:hAnsi="Trebuchet MS" w:cs="Trebuchet MS"/>
          <w:sz w:val="22"/>
          <w:szCs w:val="22"/>
          <w:lang w:val="pt-BR"/>
        </w:rPr>
        <w:tab/>
      </w:r>
      <w:r w:rsidR="005A201D" w:rsidRPr="005A201D">
        <w:rPr>
          <w:rFonts w:ascii="Trebuchet MS" w:hAnsi="Trebuchet MS" w:cs="Trebuchet MS"/>
          <w:sz w:val="22"/>
          <w:szCs w:val="22"/>
          <w:u w:val="single"/>
          <w:lang w:val="pt-BR"/>
        </w:rPr>
        <w:t>Deliberações</w:t>
      </w:r>
      <w:r w:rsidR="005A201D">
        <w:rPr>
          <w:rFonts w:ascii="Trebuchet MS" w:hAnsi="Trebuchet MS" w:cs="Trebuchet MS"/>
          <w:sz w:val="22"/>
          <w:szCs w:val="22"/>
          <w:lang w:val="pt-BR"/>
        </w:rPr>
        <w:t xml:space="preserve">: </w:t>
      </w:r>
      <w:r w:rsidRPr="00572176">
        <w:rPr>
          <w:rFonts w:ascii="Trebuchet MS" w:hAnsi="Trebuchet MS" w:cs="Trebuchet MS"/>
          <w:sz w:val="22"/>
          <w:szCs w:val="22"/>
          <w:lang w:val="pt-BR"/>
        </w:rPr>
        <w:t>A assembleia geral dos Investidores deverá deliberar pela liquidação do Patrimônio Separado, ou pela continuidade de sua administração pelo Agente Fiduciário, fixando, neste caso, a remuneração deste último, bem como as condições de sua viabilidade econômico-financeira.</w:t>
      </w:r>
    </w:p>
    <w:p w14:paraId="46642D2D"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0C25F4DD"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11.4.</w:t>
      </w:r>
      <w:r w:rsidRPr="00572176">
        <w:rPr>
          <w:rFonts w:ascii="Trebuchet MS" w:hAnsi="Trebuchet MS" w:cs="Trebuchet MS"/>
          <w:sz w:val="22"/>
          <w:szCs w:val="22"/>
          <w:lang w:val="pt-BR"/>
        </w:rPr>
        <w:tab/>
      </w:r>
      <w:r w:rsidR="005A201D" w:rsidRPr="005A201D">
        <w:rPr>
          <w:rFonts w:ascii="Trebuchet MS" w:hAnsi="Trebuchet MS" w:cs="Trebuchet MS"/>
          <w:sz w:val="22"/>
          <w:szCs w:val="22"/>
          <w:u w:val="single"/>
          <w:lang w:val="pt-BR"/>
        </w:rPr>
        <w:t>Insolvência da Emissora</w:t>
      </w:r>
      <w:r w:rsidR="005A201D">
        <w:rPr>
          <w:rFonts w:ascii="Trebuchet MS" w:hAnsi="Trebuchet MS" w:cs="Trebuchet MS"/>
          <w:sz w:val="22"/>
          <w:szCs w:val="22"/>
          <w:lang w:val="pt-BR"/>
        </w:rPr>
        <w:t xml:space="preserve">: </w:t>
      </w:r>
      <w:r w:rsidRPr="00572176">
        <w:rPr>
          <w:rFonts w:ascii="Trebuchet MS" w:hAnsi="Trebuchet MS" w:cs="Trebuchet MS"/>
          <w:sz w:val="22"/>
          <w:szCs w:val="22"/>
          <w:lang w:val="pt-BR"/>
        </w:rPr>
        <w:t>Além da hipótese de insolvência da Emissora, a critério da assembleia geral dos Investidores, a ocorrência de qualquer um dos eventos abaixo poderá ensejar a assunção da administração do Patrimônio Separado pelo Agente Fiduciário, para liquidá-lo ou não conforme itens 11.1 a 11.3, acima:</w:t>
      </w:r>
    </w:p>
    <w:p w14:paraId="272F69C6" w14:textId="77777777" w:rsidR="00651B35" w:rsidRPr="00572176" w:rsidRDefault="00651B35" w:rsidP="00210ABC">
      <w:p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lang w:val="pt-BR"/>
        </w:rPr>
      </w:pPr>
    </w:p>
    <w:p w14:paraId="60F9A034" w14:textId="77777777" w:rsidR="00651B35" w:rsidRPr="00572176" w:rsidRDefault="00651B35" w:rsidP="00210ABC">
      <w:pPr>
        <w:pStyle w:val="BodyText21"/>
        <w:numPr>
          <w:ilvl w:val="0"/>
          <w:numId w:val="3"/>
        </w:numPr>
        <w:tabs>
          <w:tab w:val="left" w:pos="284"/>
        </w:tabs>
        <w:spacing w:line="360" w:lineRule="auto"/>
        <w:ind w:left="0" w:firstLine="0"/>
        <w:rPr>
          <w:rFonts w:ascii="Trebuchet MS" w:hAnsi="Trebuchet MS" w:cs="Trebuchet MS"/>
          <w:sz w:val="22"/>
          <w:szCs w:val="22"/>
        </w:rPr>
      </w:pPr>
      <w:proofErr w:type="gramStart"/>
      <w:r w:rsidRPr="00572176">
        <w:rPr>
          <w:rFonts w:ascii="Trebuchet MS" w:hAnsi="Trebuchet MS" w:cs="Trebuchet MS"/>
          <w:sz w:val="22"/>
          <w:szCs w:val="22"/>
        </w:rPr>
        <w:t>pedido</w:t>
      </w:r>
      <w:proofErr w:type="gramEnd"/>
      <w:r w:rsidRPr="00572176">
        <w:rPr>
          <w:rFonts w:ascii="Trebuchet MS" w:hAnsi="Trebuchet MS" w:cs="Trebuchet MS"/>
          <w:sz w:val="22"/>
          <w:szCs w:val="22"/>
        </w:rPr>
        <w:t xml:space="preserve"> de recuperação judicial, extrajudicial ou decretação de falência da Emissora;</w:t>
      </w:r>
    </w:p>
    <w:p w14:paraId="6383CB79" w14:textId="77777777" w:rsidR="00651B35" w:rsidRPr="00572176" w:rsidRDefault="00651B35" w:rsidP="00210ABC">
      <w:pPr>
        <w:pStyle w:val="BodyText21"/>
        <w:tabs>
          <w:tab w:val="left" w:pos="284"/>
        </w:tabs>
        <w:spacing w:line="360" w:lineRule="auto"/>
        <w:rPr>
          <w:rFonts w:ascii="Trebuchet MS" w:hAnsi="Trebuchet MS" w:cs="Trebuchet MS"/>
          <w:sz w:val="22"/>
          <w:szCs w:val="22"/>
        </w:rPr>
      </w:pPr>
    </w:p>
    <w:p w14:paraId="5221BFF7" w14:textId="77777777" w:rsidR="00651B35" w:rsidRPr="00572176" w:rsidRDefault="00651B35" w:rsidP="00210ABC">
      <w:pPr>
        <w:pStyle w:val="BodyText21"/>
        <w:numPr>
          <w:ilvl w:val="0"/>
          <w:numId w:val="3"/>
        </w:numPr>
        <w:tabs>
          <w:tab w:val="left" w:pos="284"/>
        </w:tabs>
        <w:spacing w:line="360" w:lineRule="auto"/>
        <w:ind w:left="0" w:firstLine="0"/>
        <w:rPr>
          <w:rFonts w:ascii="Trebuchet MS" w:hAnsi="Trebuchet MS" w:cs="Trebuchet MS"/>
          <w:sz w:val="22"/>
          <w:szCs w:val="22"/>
        </w:rPr>
      </w:pPr>
      <w:proofErr w:type="gramStart"/>
      <w:r w:rsidRPr="00572176">
        <w:rPr>
          <w:rFonts w:ascii="Trebuchet MS" w:hAnsi="Trebuchet MS" w:cs="Trebuchet MS"/>
          <w:sz w:val="22"/>
          <w:szCs w:val="22"/>
        </w:rPr>
        <w:t>inadimplemento</w:t>
      </w:r>
      <w:proofErr w:type="gramEnd"/>
      <w:r w:rsidRPr="00572176">
        <w:rPr>
          <w:rFonts w:ascii="Trebuchet MS" w:hAnsi="Trebuchet MS" w:cs="Trebuchet MS"/>
          <w:sz w:val="22"/>
          <w:szCs w:val="22"/>
        </w:rPr>
        <w:t xml:space="preserve"> ou mora, pela Emissora, de qualquer das obrigações não pecuniárias previstas neste Termo, sendo que, nessa hipótese, a liquidação do Patrimônio Separado ocorrerá desde que tal inadimplemento ou mora perdure por mais de 30 (trinta) dias, contados da notificação formal realizada pelo Agente Fiduciário; ou</w:t>
      </w:r>
    </w:p>
    <w:p w14:paraId="73CE4CDB" w14:textId="77777777" w:rsidR="00651B35" w:rsidRPr="00572176" w:rsidRDefault="00651B35" w:rsidP="00210ABC">
      <w:pPr>
        <w:pStyle w:val="BodyText21"/>
        <w:tabs>
          <w:tab w:val="left" w:pos="284"/>
        </w:tabs>
        <w:spacing w:line="360" w:lineRule="auto"/>
        <w:rPr>
          <w:rFonts w:ascii="Trebuchet MS" w:hAnsi="Trebuchet MS" w:cs="Trebuchet MS"/>
          <w:sz w:val="22"/>
          <w:szCs w:val="22"/>
        </w:rPr>
      </w:pPr>
    </w:p>
    <w:p w14:paraId="4C675D80" w14:textId="77777777" w:rsidR="00651B35" w:rsidRPr="00572176" w:rsidRDefault="00651B35" w:rsidP="00210ABC">
      <w:pPr>
        <w:pStyle w:val="BodyText21"/>
        <w:numPr>
          <w:ilvl w:val="0"/>
          <w:numId w:val="3"/>
        </w:numPr>
        <w:tabs>
          <w:tab w:val="left" w:pos="284"/>
        </w:tabs>
        <w:spacing w:line="360" w:lineRule="auto"/>
        <w:ind w:left="0" w:firstLine="0"/>
        <w:rPr>
          <w:rFonts w:ascii="Trebuchet MS" w:hAnsi="Trebuchet MS" w:cs="Trebuchet MS"/>
          <w:sz w:val="22"/>
          <w:szCs w:val="22"/>
        </w:rPr>
      </w:pPr>
      <w:proofErr w:type="gramStart"/>
      <w:r w:rsidRPr="00572176">
        <w:rPr>
          <w:rFonts w:ascii="Trebuchet MS" w:hAnsi="Trebuchet MS" w:cs="Trebuchet MS"/>
          <w:sz w:val="22"/>
          <w:szCs w:val="22"/>
        </w:rPr>
        <w:t>inadimplemento</w:t>
      </w:r>
      <w:proofErr w:type="gramEnd"/>
      <w:r w:rsidRPr="00572176">
        <w:rPr>
          <w:rFonts w:ascii="Trebuchet MS" w:hAnsi="Trebuchet MS" w:cs="Trebuchet MS"/>
          <w:sz w:val="22"/>
          <w:szCs w:val="22"/>
        </w:rPr>
        <w:t xml:space="preserve"> ou mora, pela Emissora, por culpa ou dolo desta, de qualquer das obrigações pecuniárias previstas neste Termo, sendo que, nessa hipótese, a liquidação do Patrimônio Separado ocorrerá na data do inadimplemento. </w:t>
      </w:r>
    </w:p>
    <w:p w14:paraId="347ADFBA" w14:textId="77777777" w:rsidR="00651B35" w:rsidRPr="00572176" w:rsidRDefault="00651B35" w:rsidP="00210ABC">
      <w:pPr>
        <w:pStyle w:val="BodyText21"/>
        <w:tabs>
          <w:tab w:val="left" w:pos="284"/>
        </w:tabs>
        <w:spacing w:line="360" w:lineRule="auto"/>
        <w:rPr>
          <w:rFonts w:ascii="Trebuchet MS" w:hAnsi="Trebuchet MS" w:cs="Trebuchet MS"/>
          <w:sz w:val="22"/>
          <w:szCs w:val="22"/>
        </w:rPr>
      </w:pPr>
    </w:p>
    <w:p w14:paraId="68E5AF72" w14:textId="77777777" w:rsidR="00651B35" w:rsidRPr="00572176" w:rsidRDefault="00651B35" w:rsidP="00210ABC">
      <w:pPr>
        <w:pStyle w:val="Ttulo2"/>
        <w:tabs>
          <w:tab w:val="left" w:pos="284"/>
        </w:tabs>
        <w:spacing w:line="360" w:lineRule="auto"/>
        <w:rPr>
          <w:rFonts w:ascii="Trebuchet MS" w:hAnsi="Trebuchet MS" w:cs="Trebuchet MS"/>
          <w:sz w:val="22"/>
          <w:szCs w:val="22"/>
        </w:rPr>
      </w:pPr>
      <w:bookmarkStart w:id="148" w:name="_Toc241983075"/>
      <w:bookmarkStart w:id="149" w:name="_Toc266295733"/>
      <w:bookmarkStart w:id="150" w:name="_Toc299444354"/>
      <w:bookmarkStart w:id="151" w:name="_Toc299707266"/>
      <w:bookmarkStart w:id="152" w:name="_Toc449709470"/>
      <w:r w:rsidRPr="00572176">
        <w:rPr>
          <w:rFonts w:ascii="Trebuchet MS" w:hAnsi="Trebuchet MS" w:cs="Trebuchet MS"/>
          <w:sz w:val="22"/>
          <w:szCs w:val="22"/>
        </w:rPr>
        <w:t>CLÁUSULA DÉCIMA SEGUNDA - ASSEMBLEIA GERAL</w:t>
      </w:r>
      <w:bookmarkEnd w:id="144"/>
      <w:bookmarkEnd w:id="145"/>
      <w:bookmarkEnd w:id="146"/>
      <w:bookmarkEnd w:id="147"/>
      <w:r w:rsidRPr="00572176">
        <w:rPr>
          <w:rFonts w:ascii="Trebuchet MS" w:hAnsi="Trebuchet MS" w:cs="Trebuchet MS"/>
          <w:sz w:val="22"/>
          <w:szCs w:val="22"/>
        </w:rPr>
        <w:t xml:space="preserve"> DOS </w:t>
      </w:r>
      <w:bookmarkEnd w:id="148"/>
      <w:bookmarkEnd w:id="149"/>
      <w:r w:rsidRPr="00572176">
        <w:rPr>
          <w:rFonts w:ascii="Trebuchet MS" w:hAnsi="Trebuchet MS" w:cs="Trebuchet MS"/>
          <w:sz w:val="22"/>
          <w:szCs w:val="22"/>
        </w:rPr>
        <w:t>INVESTIDORES</w:t>
      </w:r>
      <w:bookmarkEnd w:id="150"/>
      <w:bookmarkEnd w:id="151"/>
      <w:bookmarkEnd w:id="152"/>
    </w:p>
    <w:p w14:paraId="4E889030" w14:textId="77777777" w:rsidR="00651B35" w:rsidRPr="00572176" w:rsidRDefault="00651B35" w:rsidP="00210ABC">
      <w:pPr>
        <w:pStyle w:val="Cabealho"/>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rFonts w:ascii="Trebuchet MS" w:hAnsi="Trebuchet MS" w:cs="Trebuchet MS"/>
          <w:b/>
          <w:bCs/>
          <w:sz w:val="22"/>
          <w:szCs w:val="22"/>
        </w:rPr>
      </w:pPr>
    </w:p>
    <w:p w14:paraId="6810713A" w14:textId="77777777" w:rsidR="00651B35" w:rsidRPr="00572176" w:rsidRDefault="00651B35" w:rsidP="00210ABC">
      <w:pPr>
        <w:pStyle w:val="Cabealho"/>
        <w:tabs>
          <w:tab w:val="clear" w:pos="4320"/>
          <w:tab w:val="center" w:pos="709"/>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rPr>
      </w:pPr>
      <w:r w:rsidRPr="00572176">
        <w:rPr>
          <w:rFonts w:ascii="Trebuchet MS" w:hAnsi="Trebuchet MS" w:cs="Trebuchet MS"/>
          <w:sz w:val="22"/>
          <w:szCs w:val="22"/>
        </w:rPr>
        <w:t>12.1.</w:t>
      </w:r>
      <w:r w:rsidRPr="00572176">
        <w:rPr>
          <w:rFonts w:ascii="Trebuchet MS" w:hAnsi="Trebuchet MS" w:cs="Trebuchet MS"/>
          <w:sz w:val="22"/>
          <w:szCs w:val="22"/>
        </w:rPr>
        <w:tab/>
      </w:r>
      <w:r w:rsidR="005A201D" w:rsidRPr="005A201D">
        <w:rPr>
          <w:rFonts w:ascii="Trebuchet MS" w:hAnsi="Trebuchet MS" w:cs="Trebuchet MS"/>
          <w:sz w:val="22"/>
          <w:szCs w:val="22"/>
          <w:u w:val="single"/>
        </w:rPr>
        <w:t>Assembleia Geral</w:t>
      </w:r>
      <w:r w:rsidR="005A201D">
        <w:rPr>
          <w:rFonts w:ascii="Trebuchet MS" w:hAnsi="Trebuchet MS" w:cs="Trebuchet MS"/>
          <w:sz w:val="22"/>
          <w:szCs w:val="22"/>
        </w:rPr>
        <w:t xml:space="preserve">: </w:t>
      </w:r>
      <w:r w:rsidRPr="00572176">
        <w:rPr>
          <w:rFonts w:ascii="Trebuchet MS" w:hAnsi="Trebuchet MS" w:cs="Trebuchet MS"/>
          <w:sz w:val="22"/>
          <w:szCs w:val="22"/>
        </w:rPr>
        <w:tab/>
        <w:t>Os Investidores poderão, a qualquer tempo, reunir-se em assembleia geral, a fim de deliberar sobre matéria de interesse da comunhão dos Investidores.</w:t>
      </w:r>
    </w:p>
    <w:p w14:paraId="59D4BE92" w14:textId="77777777" w:rsidR="00651B35" w:rsidRPr="00572176" w:rsidRDefault="00651B35" w:rsidP="00210ABC">
      <w:pPr>
        <w:pStyle w:val="Cabealho"/>
        <w:tabs>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rPr>
      </w:pPr>
    </w:p>
    <w:p w14:paraId="519FD495" w14:textId="77777777" w:rsidR="00651B35" w:rsidRPr="00572176" w:rsidRDefault="00651B35" w:rsidP="00210ABC">
      <w:pPr>
        <w:pStyle w:val="Cabealho"/>
        <w:tabs>
          <w:tab w:val="left" w:pos="709"/>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rPr>
      </w:pPr>
      <w:r w:rsidRPr="00572176">
        <w:rPr>
          <w:rFonts w:ascii="Trebuchet MS" w:hAnsi="Trebuchet MS" w:cs="Trebuchet MS"/>
          <w:sz w:val="22"/>
          <w:szCs w:val="22"/>
        </w:rPr>
        <w:t xml:space="preserve">12.2. </w:t>
      </w:r>
      <w:r w:rsidRPr="00572176">
        <w:rPr>
          <w:rFonts w:ascii="Trebuchet MS" w:hAnsi="Trebuchet MS" w:cs="Trebuchet MS"/>
          <w:sz w:val="22"/>
          <w:szCs w:val="22"/>
        </w:rPr>
        <w:tab/>
      </w:r>
      <w:r w:rsidR="005A201D" w:rsidRPr="005A201D">
        <w:rPr>
          <w:rFonts w:ascii="Trebuchet MS" w:hAnsi="Trebuchet MS" w:cs="Trebuchet MS"/>
          <w:sz w:val="22"/>
          <w:szCs w:val="22"/>
          <w:u w:val="single"/>
        </w:rPr>
        <w:t>Competência para Convocação</w:t>
      </w:r>
      <w:r w:rsidR="005A201D">
        <w:rPr>
          <w:rFonts w:ascii="Trebuchet MS" w:hAnsi="Trebuchet MS" w:cs="Trebuchet MS"/>
          <w:sz w:val="22"/>
          <w:szCs w:val="22"/>
        </w:rPr>
        <w:t xml:space="preserve">: </w:t>
      </w:r>
      <w:r w:rsidRPr="00572176">
        <w:rPr>
          <w:rFonts w:ascii="Trebuchet MS" w:hAnsi="Trebuchet MS" w:cs="Trebuchet MS"/>
          <w:sz w:val="22"/>
          <w:szCs w:val="22"/>
        </w:rPr>
        <w:t xml:space="preserve">A Assembleia Geral poderá ser convocada pelo Agente Fiduciário, pela Emissora e/ou por Investidores que representem, no mínimo, 10% (dez por cento) dos CRI em circulação. </w:t>
      </w:r>
    </w:p>
    <w:p w14:paraId="7BAB4765" w14:textId="77777777" w:rsidR="00651B35" w:rsidRPr="00572176" w:rsidRDefault="00651B35" w:rsidP="00210ABC">
      <w:pPr>
        <w:pStyle w:val="Cabealho"/>
        <w:tabs>
          <w:tab w:val="left" w:pos="72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rPr>
      </w:pPr>
    </w:p>
    <w:p w14:paraId="74DEE3C7" w14:textId="77777777" w:rsidR="00651B35" w:rsidRPr="00572176" w:rsidRDefault="00651B35" w:rsidP="00210ABC">
      <w:pPr>
        <w:tabs>
          <w:tab w:val="left" w:pos="709"/>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 xml:space="preserve">12.3. </w:t>
      </w:r>
      <w:r w:rsidRPr="00572176">
        <w:rPr>
          <w:rFonts w:ascii="Trebuchet MS" w:hAnsi="Trebuchet MS" w:cs="Trebuchet MS"/>
          <w:sz w:val="22"/>
          <w:szCs w:val="22"/>
          <w:lang w:val="pt-BR"/>
        </w:rPr>
        <w:tab/>
      </w:r>
      <w:r w:rsidR="005A201D" w:rsidRPr="005A201D">
        <w:rPr>
          <w:rFonts w:ascii="Trebuchet MS" w:hAnsi="Trebuchet MS" w:cs="Trebuchet MS"/>
          <w:sz w:val="22"/>
          <w:szCs w:val="22"/>
          <w:u w:val="single"/>
          <w:lang w:val="pt-BR"/>
        </w:rPr>
        <w:t>Aplicação Subsidiária</w:t>
      </w:r>
      <w:r w:rsidR="005A201D">
        <w:rPr>
          <w:rFonts w:ascii="Trebuchet MS" w:hAnsi="Trebuchet MS" w:cs="Trebuchet MS"/>
          <w:sz w:val="22"/>
          <w:szCs w:val="22"/>
          <w:lang w:val="pt-BR"/>
        </w:rPr>
        <w:t xml:space="preserve">: </w:t>
      </w:r>
      <w:r w:rsidRPr="00572176">
        <w:rPr>
          <w:rFonts w:ascii="Trebuchet MS" w:hAnsi="Trebuchet MS" w:cs="Trebuchet MS"/>
          <w:sz w:val="22"/>
          <w:szCs w:val="22"/>
          <w:lang w:val="pt-BR"/>
        </w:rPr>
        <w:t>Aplicar-se-á subsidiariamente à assembleia geral, no que couber, o disposto na Lei 9.514/97, bem como o disposto na Lei 6.404/76, conforme posteriormente alterada, a respeito das assembleias gerais de acionistas.</w:t>
      </w:r>
    </w:p>
    <w:p w14:paraId="25D52D53" w14:textId="77777777" w:rsidR="00651B35" w:rsidRPr="00572176" w:rsidRDefault="00651B35" w:rsidP="00210ABC">
      <w:pPr>
        <w:pStyle w:val="Cabealho"/>
        <w:tabs>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rPr>
      </w:pPr>
    </w:p>
    <w:p w14:paraId="7E388F82" w14:textId="77777777" w:rsidR="00651B35" w:rsidRPr="00572176" w:rsidRDefault="00651B35" w:rsidP="00210ABC">
      <w:pPr>
        <w:tabs>
          <w:tab w:val="left" w:pos="709"/>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 xml:space="preserve">12.4. </w:t>
      </w:r>
      <w:r w:rsidRPr="00572176">
        <w:rPr>
          <w:rFonts w:ascii="Trebuchet MS" w:hAnsi="Trebuchet MS" w:cs="Trebuchet MS"/>
          <w:sz w:val="22"/>
          <w:szCs w:val="22"/>
          <w:lang w:val="pt-BR"/>
        </w:rPr>
        <w:tab/>
      </w:r>
      <w:r w:rsidR="005A201D" w:rsidRPr="005A201D">
        <w:rPr>
          <w:rFonts w:ascii="Trebuchet MS" w:hAnsi="Trebuchet MS" w:cs="Trebuchet MS"/>
          <w:sz w:val="22"/>
          <w:szCs w:val="22"/>
          <w:u w:val="single"/>
          <w:lang w:val="pt-BR"/>
        </w:rPr>
        <w:t>Editais</w:t>
      </w:r>
      <w:r w:rsidR="005A201D">
        <w:rPr>
          <w:rFonts w:ascii="Trebuchet MS" w:hAnsi="Trebuchet MS" w:cs="Trebuchet MS"/>
          <w:sz w:val="22"/>
          <w:szCs w:val="22"/>
          <w:lang w:val="pt-BR"/>
        </w:rPr>
        <w:t xml:space="preserve">: </w:t>
      </w:r>
      <w:r w:rsidRPr="00572176">
        <w:rPr>
          <w:rFonts w:ascii="Trebuchet MS" w:eastAsia="Arial Unicode MS" w:hAnsi="Trebuchet MS" w:cs="Trebuchet MS"/>
          <w:w w:val="0"/>
          <w:sz w:val="22"/>
          <w:szCs w:val="22"/>
          <w:lang w:val="pt-BR"/>
        </w:rPr>
        <w:t>A assembleia geral será convocada mediante edital publicado por 3 (três) vezes, sendo que o prazo de antecedência da primeira convocação será de 20 (vinte) dias, no jornal de publicação legal da Emissora</w:t>
      </w:r>
      <w:r w:rsidR="007C062B">
        <w:rPr>
          <w:rFonts w:ascii="Trebuchet MS" w:eastAsia="Arial Unicode MS" w:hAnsi="Trebuchet MS" w:cs="Trebuchet MS"/>
          <w:w w:val="0"/>
          <w:sz w:val="22"/>
          <w:szCs w:val="22"/>
          <w:lang w:val="pt-BR"/>
        </w:rPr>
        <w:t>, conforme cláusula 15.1 abaixo,</w:t>
      </w:r>
      <w:r w:rsidRPr="00572176">
        <w:rPr>
          <w:rFonts w:ascii="Trebuchet MS" w:eastAsia="Arial Unicode MS" w:hAnsi="Trebuchet MS" w:cs="Trebuchet MS"/>
          <w:w w:val="0"/>
          <w:sz w:val="22"/>
          <w:szCs w:val="22"/>
          <w:lang w:val="pt-BR"/>
        </w:rPr>
        <w:t xml:space="preserve"> e </w:t>
      </w:r>
      <w:r w:rsidRPr="00572176">
        <w:rPr>
          <w:rFonts w:ascii="Trebuchet MS" w:hAnsi="Trebuchet MS" w:cs="Trebuchet MS"/>
          <w:sz w:val="22"/>
          <w:szCs w:val="22"/>
          <w:lang w:val="pt-BR"/>
        </w:rPr>
        <w:t xml:space="preserve">instalar-se-á, em primeira convocação, com a presença de Investidores que representem, no mínimo, 50% (cinquenta por cento) dos CRI em circulação e, em segunda convocação, com qualquer número, exceto se </w:t>
      </w:r>
      <w:r w:rsidR="000326C0" w:rsidRPr="00572176">
        <w:rPr>
          <w:rFonts w:ascii="Trebuchet MS" w:hAnsi="Trebuchet MS" w:cs="Trebuchet MS"/>
          <w:sz w:val="22"/>
          <w:szCs w:val="22"/>
          <w:lang w:val="pt-BR"/>
        </w:rPr>
        <w:t>quórum</w:t>
      </w:r>
      <w:r w:rsidRPr="00572176">
        <w:rPr>
          <w:rFonts w:ascii="Trebuchet MS" w:hAnsi="Trebuchet MS" w:cs="Trebuchet MS"/>
          <w:sz w:val="22"/>
          <w:szCs w:val="22"/>
          <w:lang w:val="pt-BR"/>
        </w:rPr>
        <w:t xml:space="preserve"> maior não for exigido pela legislação aplicável.</w:t>
      </w:r>
    </w:p>
    <w:p w14:paraId="5AE65D92" w14:textId="77777777" w:rsidR="00651B35" w:rsidRPr="00572176" w:rsidRDefault="00651B35" w:rsidP="00210ABC">
      <w:pPr>
        <w:spacing w:line="360" w:lineRule="auto"/>
        <w:rPr>
          <w:rFonts w:ascii="Trebuchet MS" w:hAnsi="Trebuchet MS" w:cs="Trebuchet MS"/>
          <w:sz w:val="22"/>
          <w:szCs w:val="22"/>
          <w:lang w:val="pt-BR"/>
        </w:rPr>
      </w:pPr>
    </w:p>
    <w:p w14:paraId="52A080E1" w14:textId="77777777" w:rsidR="00651B35" w:rsidRPr="00572176" w:rsidRDefault="00651B35" w:rsidP="00210ABC">
      <w:pPr>
        <w:pStyle w:val="Recuodecorpodetexto21"/>
        <w:tabs>
          <w:tab w:val="left" w:pos="709"/>
        </w:tabs>
        <w:ind w:left="0" w:firstLine="0"/>
        <w:rPr>
          <w:rFonts w:ascii="Trebuchet MS" w:hAnsi="Trebuchet MS" w:cs="Trebuchet MS"/>
          <w:sz w:val="22"/>
          <w:szCs w:val="22"/>
        </w:rPr>
      </w:pPr>
      <w:r w:rsidRPr="00572176">
        <w:rPr>
          <w:rFonts w:ascii="Trebuchet MS" w:hAnsi="Trebuchet MS" w:cs="Trebuchet MS"/>
          <w:sz w:val="22"/>
          <w:szCs w:val="22"/>
        </w:rPr>
        <w:t xml:space="preserve">12.5. </w:t>
      </w:r>
      <w:r w:rsidRPr="00572176">
        <w:rPr>
          <w:rFonts w:ascii="Trebuchet MS" w:hAnsi="Trebuchet MS" w:cs="Trebuchet MS"/>
          <w:sz w:val="22"/>
          <w:szCs w:val="22"/>
        </w:rPr>
        <w:tab/>
      </w:r>
      <w:r w:rsidR="0000019B" w:rsidRPr="0000019B">
        <w:rPr>
          <w:rFonts w:ascii="Trebuchet MS" w:hAnsi="Trebuchet MS" w:cs="Trebuchet MS"/>
          <w:sz w:val="22"/>
          <w:szCs w:val="22"/>
          <w:u w:val="single"/>
        </w:rPr>
        <w:t>Voto</w:t>
      </w:r>
      <w:r w:rsidR="0000019B">
        <w:rPr>
          <w:rFonts w:ascii="Trebuchet MS" w:hAnsi="Trebuchet MS" w:cs="Trebuchet MS"/>
          <w:sz w:val="22"/>
          <w:szCs w:val="22"/>
        </w:rPr>
        <w:t xml:space="preserve">: </w:t>
      </w:r>
      <w:r w:rsidRPr="00572176">
        <w:rPr>
          <w:rFonts w:ascii="Trebuchet MS" w:hAnsi="Trebuchet MS" w:cs="Trebuchet MS"/>
          <w:sz w:val="22"/>
          <w:szCs w:val="22"/>
        </w:rPr>
        <w:t>Cada CRI conferirá a seu titular o direito a um voto nas assembleias gerais, sendo admitida a constituição de mandatários, Investidores ou não, observadas as disposições da Lei 6.404/76.</w:t>
      </w:r>
    </w:p>
    <w:p w14:paraId="727D2595" w14:textId="77777777" w:rsidR="00651B35" w:rsidRPr="00572176" w:rsidRDefault="00651B35" w:rsidP="00210ABC">
      <w:pPr>
        <w:pStyle w:val="Recuodecorpodetexto21"/>
        <w:ind w:left="0" w:firstLine="0"/>
        <w:rPr>
          <w:rFonts w:ascii="Trebuchet MS" w:hAnsi="Trebuchet MS" w:cs="Trebuchet MS"/>
          <w:sz w:val="22"/>
          <w:szCs w:val="22"/>
        </w:rPr>
      </w:pPr>
    </w:p>
    <w:p w14:paraId="4617A9E8" w14:textId="77777777" w:rsidR="00651B35" w:rsidRPr="00572176" w:rsidRDefault="00651B35" w:rsidP="00210ABC">
      <w:pPr>
        <w:pStyle w:val="Recuodecorpodetexto21"/>
        <w:tabs>
          <w:tab w:val="left" w:pos="709"/>
        </w:tabs>
        <w:ind w:left="0" w:firstLine="0"/>
        <w:rPr>
          <w:rFonts w:ascii="Trebuchet MS" w:hAnsi="Trebuchet MS" w:cs="Trebuchet MS"/>
          <w:sz w:val="22"/>
          <w:szCs w:val="22"/>
        </w:rPr>
      </w:pPr>
      <w:r w:rsidRPr="00572176">
        <w:rPr>
          <w:rFonts w:ascii="Trebuchet MS" w:hAnsi="Trebuchet MS" w:cs="Trebuchet MS"/>
          <w:sz w:val="22"/>
          <w:szCs w:val="22"/>
        </w:rPr>
        <w:t xml:space="preserve">12.6. </w:t>
      </w:r>
      <w:r w:rsidRPr="00572176">
        <w:rPr>
          <w:rFonts w:ascii="Trebuchet MS" w:hAnsi="Trebuchet MS" w:cs="Trebuchet MS"/>
          <w:sz w:val="22"/>
          <w:szCs w:val="22"/>
        </w:rPr>
        <w:tab/>
      </w:r>
      <w:r w:rsidR="0000019B">
        <w:rPr>
          <w:rFonts w:ascii="Trebuchet MS" w:hAnsi="Trebuchet MS" w:cs="Trebuchet MS"/>
          <w:sz w:val="22"/>
          <w:szCs w:val="22"/>
          <w:u w:val="single"/>
        </w:rPr>
        <w:t>CRI em Circulação</w:t>
      </w:r>
      <w:r w:rsidR="0000019B">
        <w:rPr>
          <w:rFonts w:ascii="Trebuchet MS" w:hAnsi="Trebuchet MS" w:cs="Trebuchet MS"/>
          <w:sz w:val="22"/>
          <w:szCs w:val="22"/>
        </w:rPr>
        <w:t xml:space="preserve">: </w:t>
      </w:r>
      <w:r w:rsidRPr="00572176">
        <w:rPr>
          <w:rFonts w:ascii="Trebuchet MS" w:hAnsi="Trebuchet MS" w:cs="Trebuchet MS"/>
          <w:sz w:val="22"/>
          <w:szCs w:val="22"/>
        </w:rPr>
        <w:t xml:space="preserve">Para efeito da constituição do </w:t>
      </w:r>
      <w:r w:rsidR="000326C0" w:rsidRPr="00572176">
        <w:rPr>
          <w:rFonts w:ascii="Trebuchet MS" w:hAnsi="Trebuchet MS" w:cs="Trebuchet MS"/>
          <w:sz w:val="22"/>
          <w:szCs w:val="22"/>
        </w:rPr>
        <w:t>quórum</w:t>
      </w:r>
      <w:r w:rsidRPr="00572176">
        <w:rPr>
          <w:rFonts w:ascii="Trebuchet MS" w:hAnsi="Trebuchet MS" w:cs="Trebuchet MS"/>
          <w:sz w:val="22"/>
          <w:szCs w:val="22"/>
        </w:rPr>
        <w:t xml:space="preserve"> de instalação e/ou deliberação a que se refere esta Cláusula Décima Segunda, “CRI em circulação” serão todos aqueles subscritos e integralizados, excluídos aqueles mantidos em tesouraria pela própria Emissora e os de titularidade de sociedades por ela controladas. Para efeitos de </w:t>
      </w:r>
      <w:r w:rsidR="000326C0" w:rsidRPr="00572176">
        <w:rPr>
          <w:rFonts w:ascii="Trebuchet MS" w:hAnsi="Trebuchet MS" w:cs="Trebuchet MS"/>
          <w:i/>
          <w:iCs/>
          <w:sz w:val="22"/>
          <w:szCs w:val="22"/>
        </w:rPr>
        <w:t>quórum</w:t>
      </w:r>
      <w:r w:rsidRPr="00572176">
        <w:rPr>
          <w:rFonts w:ascii="Trebuchet MS" w:hAnsi="Trebuchet MS" w:cs="Trebuchet MS"/>
          <w:i/>
          <w:iCs/>
          <w:sz w:val="22"/>
          <w:szCs w:val="22"/>
        </w:rPr>
        <w:t xml:space="preserve"> </w:t>
      </w:r>
      <w:r w:rsidRPr="00572176">
        <w:rPr>
          <w:rFonts w:ascii="Trebuchet MS" w:hAnsi="Trebuchet MS" w:cs="Trebuchet MS"/>
          <w:sz w:val="22"/>
          <w:szCs w:val="22"/>
        </w:rPr>
        <w:t>de deliberação não serão computados, ainda, os votos em branco.</w:t>
      </w:r>
    </w:p>
    <w:p w14:paraId="14DE0EF6" w14:textId="77777777" w:rsidR="00651B35" w:rsidRPr="00572176" w:rsidRDefault="00651B35" w:rsidP="00210ABC">
      <w:pPr>
        <w:spacing w:line="360" w:lineRule="auto"/>
        <w:rPr>
          <w:rFonts w:ascii="Trebuchet MS" w:hAnsi="Trebuchet MS" w:cs="Trebuchet MS"/>
          <w:sz w:val="22"/>
          <w:szCs w:val="22"/>
          <w:lang w:val="pt-BR"/>
        </w:rPr>
      </w:pPr>
    </w:p>
    <w:p w14:paraId="25F0B981" w14:textId="77777777" w:rsidR="00651B35" w:rsidRPr="00572176" w:rsidRDefault="00651B35" w:rsidP="00210ABC">
      <w:pPr>
        <w:tabs>
          <w:tab w:val="left" w:pos="709"/>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 xml:space="preserve">12.7. </w:t>
      </w:r>
      <w:r w:rsidRPr="00572176">
        <w:rPr>
          <w:rFonts w:ascii="Trebuchet MS" w:hAnsi="Trebuchet MS" w:cs="Trebuchet MS"/>
          <w:sz w:val="22"/>
          <w:szCs w:val="22"/>
          <w:lang w:val="pt-BR"/>
        </w:rPr>
        <w:tab/>
      </w:r>
      <w:r w:rsidR="0000019B">
        <w:rPr>
          <w:rFonts w:ascii="Trebuchet MS" w:hAnsi="Trebuchet MS" w:cs="Trebuchet MS"/>
          <w:sz w:val="22"/>
          <w:szCs w:val="22"/>
          <w:lang w:val="pt-BR"/>
        </w:rPr>
        <w:t xml:space="preserve">Presença da Emissora: </w:t>
      </w:r>
      <w:r w:rsidRPr="00572176">
        <w:rPr>
          <w:rFonts w:ascii="Trebuchet MS" w:hAnsi="Trebuchet MS" w:cs="Trebuchet MS"/>
          <w:sz w:val="22"/>
          <w:szCs w:val="22"/>
          <w:lang w:val="pt-BR"/>
        </w:rPr>
        <w:t>Será facultada a presença dos representantes legais da Emissora nas assembleias gerais.</w:t>
      </w:r>
    </w:p>
    <w:p w14:paraId="1F093DF1" w14:textId="77777777" w:rsidR="00651B35" w:rsidRPr="00572176" w:rsidRDefault="00651B35" w:rsidP="00210ABC">
      <w:pPr>
        <w:spacing w:line="360" w:lineRule="auto"/>
        <w:rPr>
          <w:rFonts w:ascii="Trebuchet MS" w:hAnsi="Trebuchet MS" w:cs="Trebuchet MS"/>
          <w:sz w:val="22"/>
          <w:szCs w:val="22"/>
          <w:lang w:val="pt-BR"/>
        </w:rPr>
      </w:pPr>
    </w:p>
    <w:p w14:paraId="409A033E" w14:textId="77777777" w:rsidR="00651B35" w:rsidRPr="00572176" w:rsidRDefault="00651B35" w:rsidP="00210ABC">
      <w:pPr>
        <w:tabs>
          <w:tab w:val="left" w:pos="709"/>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 xml:space="preserve">12.8. </w:t>
      </w:r>
      <w:r w:rsidRPr="00572176">
        <w:rPr>
          <w:rFonts w:ascii="Trebuchet MS" w:hAnsi="Trebuchet MS" w:cs="Trebuchet MS"/>
          <w:sz w:val="22"/>
          <w:szCs w:val="22"/>
          <w:lang w:val="pt-BR"/>
        </w:rPr>
        <w:tab/>
      </w:r>
      <w:r w:rsidR="0000019B" w:rsidRPr="0000019B">
        <w:rPr>
          <w:rFonts w:ascii="Trebuchet MS" w:hAnsi="Trebuchet MS" w:cs="Trebuchet MS"/>
          <w:sz w:val="22"/>
          <w:szCs w:val="22"/>
          <w:u w:val="single"/>
          <w:lang w:val="pt-BR"/>
        </w:rPr>
        <w:t>Presença do Agente Fiduciário</w:t>
      </w:r>
      <w:r w:rsidR="0000019B">
        <w:rPr>
          <w:rFonts w:ascii="Trebuchet MS" w:hAnsi="Trebuchet MS" w:cs="Trebuchet MS"/>
          <w:sz w:val="22"/>
          <w:szCs w:val="22"/>
          <w:lang w:val="pt-BR"/>
        </w:rPr>
        <w:t xml:space="preserve">: </w:t>
      </w:r>
      <w:r w:rsidRPr="00572176">
        <w:rPr>
          <w:rFonts w:ascii="Trebuchet MS" w:hAnsi="Trebuchet MS" w:cs="Trebuchet MS"/>
          <w:sz w:val="22"/>
          <w:szCs w:val="22"/>
          <w:lang w:val="pt-BR"/>
        </w:rPr>
        <w:t>O Agente Fiduciário deverá comparecer à assembleia geral e prestar aos Investidores as informações que lhe forem solicitadas.</w:t>
      </w:r>
    </w:p>
    <w:p w14:paraId="6F7B404E" w14:textId="77777777" w:rsidR="00651B35" w:rsidRPr="00572176" w:rsidRDefault="00651B35" w:rsidP="00210ABC">
      <w:pPr>
        <w:pStyle w:val="BodyText21"/>
        <w:tabs>
          <w:tab w:val="left" w:pos="1800"/>
        </w:tabs>
        <w:spacing w:line="360" w:lineRule="auto"/>
        <w:rPr>
          <w:rFonts w:ascii="Trebuchet MS" w:hAnsi="Trebuchet MS" w:cs="Trebuchet MS"/>
          <w:sz w:val="22"/>
          <w:szCs w:val="22"/>
        </w:rPr>
      </w:pPr>
    </w:p>
    <w:p w14:paraId="665EE7EB" w14:textId="77777777" w:rsidR="00651B35" w:rsidRPr="00572176" w:rsidRDefault="00651B35" w:rsidP="00210ABC">
      <w:pPr>
        <w:pStyle w:val="p0"/>
        <w:tabs>
          <w:tab w:val="left" w:pos="709"/>
        </w:tabs>
        <w:spacing w:after="0" w:line="360" w:lineRule="auto"/>
        <w:rPr>
          <w:rFonts w:ascii="Trebuchet MS" w:hAnsi="Trebuchet MS" w:cs="Trebuchet MS"/>
          <w:sz w:val="22"/>
          <w:szCs w:val="22"/>
        </w:rPr>
      </w:pPr>
      <w:bookmarkStart w:id="153" w:name="_DV_M384"/>
      <w:bookmarkEnd w:id="153"/>
      <w:r w:rsidRPr="00572176">
        <w:rPr>
          <w:rFonts w:ascii="Trebuchet MS" w:hAnsi="Trebuchet MS" w:cs="Trebuchet MS"/>
          <w:sz w:val="22"/>
          <w:szCs w:val="22"/>
        </w:rPr>
        <w:t xml:space="preserve">12.9. </w:t>
      </w:r>
      <w:r w:rsidRPr="00572176">
        <w:rPr>
          <w:rFonts w:ascii="Trebuchet MS" w:hAnsi="Trebuchet MS" w:cs="Trebuchet MS"/>
          <w:sz w:val="22"/>
          <w:szCs w:val="22"/>
        </w:rPr>
        <w:tab/>
      </w:r>
      <w:r w:rsidR="0000019B" w:rsidRPr="0000019B">
        <w:rPr>
          <w:rFonts w:ascii="Trebuchet MS" w:hAnsi="Trebuchet MS" w:cs="Trebuchet MS"/>
          <w:sz w:val="22"/>
          <w:szCs w:val="22"/>
          <w:u w:val="single"/>
        </w:rPr>
        <w:t>Presidência</w:t>
      </w:r>
      <w:r w:rsidR="0000019B">
        <w:rPr>
          <w:rFonts w:ascii="Trebuchet MS" w:hAnsi="Trebuchet MS" w:cs="Trebuchet MS"/>
          <w:sz w:val="22"/>
          <w:szCs w:val="22"/>
        </w:rPr>
        <w:t xml:space="preserve">: </w:t>
      </w:r>
      <w:r w:rsidRPr="00572176">
        <w:rPr>
          <w:rFonts w:ascii="Trebuchet MS" w:hAnsi="Trebuchet MS" w:cs="Trebuchet MS"/>
          <w:sz w:val="22"/>
          <w:szCs w:val="22"/>
        </w:rPr>
        <w:t>A presidência da assembleia geral caberá ao Investidor eleito pelos demais ou àquele que for designado pela CVM.</w:t>
      </w:r>
    </w:p>
    <w:p w14:paraId="61F41EAD" w14:textId="77777777" w:rsidR="00651B35" w:rsidRPr="00572176" w:rsidRDefault="00651B35" w:rsidP="00210ABC">
      <w:pPr>
        <w:pStyle w:val="p0"/>
        <w:spacing w:after="0" w:line="360" w:lineRule="auto"/>
        <w:rPr>
          <w:rFonts w:ascii="Trebuchet MS" w:hAnsi="Trebuchet MS" w:cs="Trebuchet MS"/>
          <w:sz w:val="22"/>
          <w:szCs w:val="22"/>
        </w:rPr>
      </w:pPr>
    </w:p>
    <w:p w14:paraId="6D49B9CC" w14:textId="77777777" w:rsidR="00651B35" w:rsidRPr="00572176" w:rsidRDefault="00651B35" w:rsidP="00210ABC">
      <w:pPr>
        <w:pStyle w:val="p0"/>
        <w:spacing w:after="0" w:line="360" w:lineRule="auto"/>
        <w:rPr>
          <w:rFonts w:ascii="Trebuchet MS" w:hAnsi="Trebuchet MS" w:cs="Trebuchet MS"/>
          <w:sz w:val="22"/>
          <w:szCs w:val="22"/>
        </w:rPr>
      </w:pPr>
      <w:r w:rsidRPr="00572176">
        <w:rPr>
          <w:rFonts w:ascii="Trebuchet MS" w:hAnsi="Trebuchet MS" w:cs="Trebuchet MS"/>
          <w:sz w:val="22"/>
          <w:szCs w:val="22"/>
        </w:rPr>
        <w:t>12.10.</w:t>
      </w:r>
      <w:r w:rsidRPr="00572176">
        <w:rPr>
          <w:rFonts w:ascii="Trebuchet MS" w:hAnsi="Trebuchet MS" w:cs="Trebuchet MS"/>
          <w:sz w:val="22"/>
          <w:szCs w:val="22"/>
        </w:rPr>
        <w:tab/>
      </w:r>
      <w:r w:rsidR="0000019B" w:rsidRPr="0000019B">
        <w:rPr>
          <w:rFonts w:ascii="Trebuchet MS" w:hAnsi="Trebuchet MS" w:cs="Trebuchet MS"/>
          <w:sz w:val="22"/>
          <w:szCs w:val="22"/>
          <w:u w:val="single"/>
        </w:rPr>
        <w:t>Quórum Simples</w:t>
      </w:r>
      <w:r w:rsidR="0000019B">
        <w:rPr>
          <w:rFonts w:ascii="Trebuchet MS" w:hAnsi="Trebuchet MS" w:cs="Trebuchet MS"/>
          <w:sz w:val="22"/>
          <w:szCs w:val="22"/>
        </w:rPr>
        <w:t xml:space="preserve">: </w:t>
      </w:r>
      <w:r w:rsidRPr="00572176">
        <w:rPr>
          <w:rFonts w:ascii="Trebuchet MS" w:hAnsi="Trebuchet MS" w:cs="Trebuchet MS"/>
          <w:sz w:val="22"/>
          <w:szCs w:val="22"/>
        </w:rPr>
        <w:t>Exceto conforme estabelecido neste Termo, as deliberações serão tomadas por 66% (sessenta e seis por cento) dos presentes à assembleia geral.</w:t>
      </w:r>
    </w:p>
    <w:p w14:paraId="4069B6FA" w14:textId="77777777" w:rsidR="00651B35" w:rsidRPr="00572176" w:rsidRDefault="00651B35" w:rsidP="00210ABC">
      <w:pPr>
        <w:pStyle w:val="p0"/>
        <w:spacing w:after="0" w:line="360" w:lineRule="auto"/>
        <w:rPr>
          <w:rFonts w:ascii="Trebuchet MS" w:hAnsi="Trebuchet MS" w:cs="Trebuchet MS"/>
          <w:sz w:val="22"/>
          <w:szCs w:val="22"/>
        </w:rPr>
      </w:pPr>
    </w:p>
    <w:p w14:paraId="329D7601" w14:textId="77777777" w:rsidR="00651B35" w:rsidRPr="00572176" w:rsidRDefault="00651B35" w:rsidP="00210ABC">
      <w:pPr>
        <w:pStyle w:val="Cabealho"/>
        <w:tabs>
          <w:tab w:val="left" w:pos="709"/>
          <w:tab w:val="left" w:pos="10800"/>
          <w:tab w:val="left" w:pos="11520"/>
          <w:tab w:val="left" w:pos="12240"/>
          <w:tab w:val="left" w:pos="12960"/>
          <w:tab w:val="left" w:pos="13680"/>
          <w:tab w:val="left" w:pos="14400"/>
        </w:tabs>
        <w:spacing w:line="360" w:lineRule="auto"/>
        <w:jc w:val="both"/>
        <w:rPr>
          <w:rStyle w:val="DeltaViewInsertion"/>
          <w:rFonts w:ascii="Trebuchet MS" w:hAnsi="Trebuchet MS" w:cs="Trebuchet MS"/>
          <w:color w:val="auto"/>
          <w:sz w:val="22"/>
          <w:szCs w:val="22"/>
          <w:u w:val="none"/>
        </w:rPr>
      </w:pPr>
      <w:bookmarkStart w:id="154" w:name="_DV_M385"/>
      <w:bookmarkStart w:id="155" w:name="_DV_M386"/>
      <w:bookmarkEnd w:id="154"/>
      <w:bookmarkEnd w:id="155"/>
      <w:r w:rsidRPr="00572176">
        <w:rPr>
          <w:rFonts w:ascii="Trebuchet MS" w:hAnsi="Trebuchet MS" w:cs="Trebuchet MS"/>
          <w:sz w:val="22"/>
          <w:szCs w:val="22"/>
        </w:rPr>
        <w:t>12.11.</w:t>
      </w:r>
      <w:r w:rsidRPr="00572176">
        <w:rPr>
          <w:rFonts w:ascii="Trebuchet MS" w:hAnsi="Trebuchet MS" w:cs="Trebuchet MS"/>
          <w:sz w:val="22"/>
          <w:szCs w:val="22"/>
        </w:rPr>
        <w:tab/>
      </w:r>
      <w:r w:rsidR="0000019B">
        <w:rPr>
          <w:rFonts w:ascii="Trebuchet MS" w:hAnsi="Trebuchet MS" w:cs="Trebuchet MS"/>
          <w:sz w:val="22"/>
          <w:szCs w:val="22"/>
          <w:u w:val="single"/>
        </w:rPr>
        <w:t>Quórum Qualificado:</w:t>
      </w:r>
      <w:r w:rsidR="0000019B">
        <w:rPr>
          <w:rFonts w:ascii="Trebuchet MS" w:hAnsi="Trebuchet MS" w:cs="Trebuchet MS"/>
          <w:sz w:val="22"/>
          <w:szCs w:val="22"/>
        </w:rPr>
        <w:t xml:space="preserve"> </w:t>
      </w:r>
      <w:r w:rsidRPr="00572176">
        <w:rPr>
          <w:rStyle w:val="DeltaViewInsertion"/>
          <w:rFonts w:ascii="Trebuchet MS" w:hAnsi="Trebuchet MS" w:cs="Trebuchet MS"/>
          <w:color w:val="auto"/>
          <w:sz w:val="22"/>
          <w:szCs w:val="22"/>
          <w:u w:val="none"/>
        </w:rPr>
        <w:t>As deliberações relativas (i) à alteração das datas de pagamento de principal e juros dos CRI; (</w:t>
      </w:r>
      <w:proofErr w:type="spellStart"/>
      <w:r w:rsidRPr="00572176">
        <w:rPr>
          <w:rStyle w:val="DeltaViewInsertion"/>
          <w:rFonts w:ascii="Trebuchet MS" w:hAnsi="Trebuchet MS" w:cs="Trebuchet MS"/>
          <w:color w:val="auto"/>
          <w:sz w:val="22"/>
          <w:szCs w:val="22"/>
          <w:u w:val="none"/>
        </w:rPr>
        <w:t>ii</w:t>
      </w:r>
      <w:proofErr w:type="spellEnd"/>
      <w:r w:rsidRPr="00572176">
        <w:rPr>
          <w:rStyle w:val="DeltaViewInsertion"/>
          <w:rFonts w:ascii="Trebuchet MS" w:hAnsi="Trebuchet MS" w:cs="Trebuchet MS"/>
          <w:color w:val="auto"/>
          <w:sz w:val="22"/>
          <w:szCs w:val="22"/>
          <w:u w:val="none"/>
        </w:rPr>
        <w:t>) à alteração da remuneração dos CRI, (</w:t>
      </w:r>
      <w:proofErr w:type="spellStart"/>
      <w:r w:rsidRPr="00572176">
        <w:rPr>
          <w:rStyle w:val="DeltaViewInsertion"/>
          <w:rFonts w:ascii="Trebuchet MS" w:hAnsi="Trebuchet MS" w:cs="Trebuchet MS"/>
          <w:color w:val="auto"/>
          <w:sz w:val="22"/>
          <w:szCs w:val="22"/>
          <w:u w:val="none"/>
        </w:rPr>
        <w:t>iii</w:t>
      </w:r>
      <w:proofErr w:type="spellEnd"/>
      <w:r w:rsidRPr="00572176">
        <w:rPr>
          <w:rStyle w:val="DeltaViewInsertion"/>
          <w:rFonts w:ascii="Trebuchet MS" w:hAnsi="Trebuchet MS" w:cs="Trebuchet MS"/>
          <w:color w:val="auto"/>
          <w:sz w:val="22"/>
          <w:szCs w:val="22"/>
          <w:u w:val="none"/>
        </w:rPr>
        <w:t>) à alteração do prazo de vencimento dos CRI, (</w:t>
      </w:r>
      <w:proofErr w:type="spellStart"/>
      <w:r w:rsidRPr="00572176">
        <w:rPr>
          <w:rStyle w:val="DeltaViewInsertion"/>
          <w:rFonts w:ascii="Trebuchet MS" w:hAnsi="Trebuchet MS" w:cs="Trebuchet MS"/>
          <w:color w:val="auto"/>
          <w:sz w:val="22"/>
          <w:szCs w:val="22"/>
          <w:u w:val="none"/>
        </w:rPr>
        <w:t>iv</w:t>
      </w:r>
      <w:proofErr w:type="spellEnd"/>
      <w:r w:rsidRPr="00572176">
        <w:rPr>
          <w:rStyle w:val="DeltaViewInsertion"/>
          <w:rFonts w:ascii="Trebuchet MS" w:hAnsi="Trebuchet MS" w:cs="Trebuchet MS"/>
          <w:color w:val="auto"/>
          <w:sz w:val="22"/>
          <w:szCs w:val="22"/>
          <w:u w:val="none"/>
        </w:rPr>
        <w:t xml:space="preserve">) aos eventos de Liquidação do Patrimônio Separado; (v) aos </w:t>
      </w:r>
      <w:r w:rsidR="000326C0" w:rsidRPr="00572176">
        <w:rPr>
          <w:rFonts w:ascii="Trebuchet MS" w:hAnsi="Trebuchet MS" w:cs="Trebuchet MS"/>
          <w:sz w:val="22"/>
          <w:szCs w:val="22"/>
        </w:rPr>
        <w:t>quóruns</w:t>
      </w:r>
      <w:r w:rsidRPr="00572176">
        <w:rPr>
          <w:rFonts w:ascii="Trebuchet MS" w:hAnsi="Trebuchet MS" w:cs="Trebuchet MS"/>
          <w:sz w:val="22"/>
          <w:szCs w:val="22"/>
        </w:rPr>
        <w:t xml:space="preserve"> de deliberação dos Investidores em assembleia geral</w:t>
      </w:r>
      <w:r w:rsidRPr="00572176">
        <w:rPr>
          <w:rStyle w:val="DeltaViewInsertion"/>
          <w:rFonts w:ascii="Trebuchet MS" w:hAnsi="Trebuchet MS" w:cs="Trebuchet MS"/>
          <w:color w:val="auto"/>
          <w:sz w:val="22"/>
          <w:szCs w:val="22"/>
          <w:u w:val="none"/>
        </w:rPr>
        <w:t xml:space="preserve">, </w:t>
      </w:r>
      <w:r w:rsidRPr="00572176">
        <w:rPr>
          <w:rFonts w:ascii="Trebuchet MS" w:hAnsi="Trebuchet MS" w:cs="Trebuchet MS"/>
          <w:sz w:val="22"/>
          <w:szCs w:val="22"/>
        </w:rPr>
        <w:t xml:space="preserve">deverão ser aprovadas </w:t>
      </w:r>
      <w:r w:rsidRPr="00572176">
        <w:rPr>
          <w:rStyle w:val="DeltaViewInsertion"/>
          <w:rFonts w:ascii="Trebuchet MS" w:hAnsi="Trebuchet MS" w:cs="Trebuchet MS"/>
          <w:color w:val="auto"/>
          <w:sz w:val="22"/>
          <w:szCs w:val="22"/>
          <w:u w:val="none"/>
        </w:rPr>
        <w:t>seja em primeira convocação da assembleia geral ou em qualquer convocação subsequente,</w:t>
      </w:r>
      <w:r w:rsidRPr="00572176">
        <w:rPr>
          <w:rFonts w:ascii="Trebuchet MS" w:hAnsi="Trebuchet MS" w:cs="Trebuchet MS"/>
          <w:sz w:val="22"/>
          <w:szCs w:val="22"/>
        </w:rPr>
        <w:t xml:space="preserve"> por Investidores </w:t>
      </w:r>
      <w:r w:rsidRPr="00572176">
        <w:rPr>
          <w:rStyle w:val="DeltaViewInsertion"/>
          <w:rFonts w:ascii="Trebuchet MS" w:hAnsi="Trebuchet MS" w:cs="Trebuchet MS"/>
          <w:color w:val="auto"/>
          <w:sz w:val="22"/>
          <w:szCs w:val="22"/>
          <w:u w:val="none"/>
        </w:rPr>
        <w:t xml:space="preserve">que </w:t>
      </w:r>
      <w:r w:rsidRPr="00572176">
        <w:rPr>
          <w:rFonts w:ascii="Trebuchet MS" w:hAnsi="Trebuchet MS" w:cs="Trebuchet MS"/>
          <w:sz w:val="22"/>
          <w:szCs w:val="22"/>
        </w:rPr>
        <w:t>representem 90% (noventa por cento)</w:t>
      </w:r>
      <w:r w:rsidRPr="00572176">
        <w:rPr>
          <w:rStyle w:val="DeltaViewInsertion"/>
          <w:rFonts w:ascii="Trebuchet MS" w:hAnsi="Trebuchet MS" w:cs="Trebuchet MS"/>
          <w:color w:val="auto"/>
          <w:sz w:val="22"/>
          <w:szCs w:val="22"/>
          <w:u w:val="none"/>
        </w:rPr>
        <w:t xml:space="preserve"> dos CRI em circulação.</w:t>
      </w:r>
    </w:p>
    <w:p w14:paraId="5DC4CE64" w14:textId="77777777" w:rsidR="00651B35" w:rsidRPr="00572176" w:rsidRDefault="00651B35" w:rsidP="00210ABC">
      <w:pPr>
        <w:pStyle w:val="Cabealho"/>
        <w:tabs>
          <w:tab w:val="left" w:pos="90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rPr>
      </w:pPr>
    </w:p>
    <w:p w14:paraId="622EBDD9" w14:textId="77777777" w:rsidR="00651B35" w:rsidRPr="00572176" w:rsidRDefault="00651B35" w:rsidP="00210ABC">
      <w:pPr>
        <w:pStyle w:val="Cabealho"/>
        <w:tabs>
          <w:tab w:val="left" w:pos="709"/>
          <w:tab w:val="left" w:pos="10800"/>
          <w:tab w:val="left" w:pos="11520"/>
          <w:tab w:val="left" w:pos="12240"/>
          <w:tab w:val="left" w:pos="12960"/>
          <w:tab w:val="left" w:pos="13680"/>
          <w:tab w:val="left" w:pos="14400"/>
        </w:tabs>
        <w:spacing w:line="360" w:lineRule="auto"/>
        <w:jc w:val="both"/>
        <w:rPr>
          <w:rStyle w:val="DeltaViewInsertion"/>
          <w:rFonts w:ascii="Trebuchet MS" w:hAnsi="Trebuchet MS" w:cs="Trebuchet MS"/>
          <w:color w:val="auto"/>
          <w:sz w:val="22"/>
          <w:szCs w:val="22"/>
          <w:u w:val="none"/>
        </w:rPr>
      </w:pPr>
      <w:r w:rsidRPr="00572176">
        <w:rPr>
          <w:rStyle w:val="DeltaViewInsertion"/>
          <w:rFonts w:ascii="Trebuchet MS" w:hAnsi="Trebuchet MS" w:cs="Trebuchet MS"/>
          <w:color w:val="auto"/>
          <w:sz w:val="22"/>
          <w:szCs w:val="22"/>
          <w:u w:val="none"/>
        </w:rPr>
        <w:t xml:space="preserve">12.12. </w:t>
      </w:r>
      <w:r w:rsidR="0096791C" w:rsidRPr="0096791C">
        <w:rPr>
          <w:rStyle w:val="DeltaViewInsertion"/>
          <w:rFonts w:ascii="Trebuchet MS" w:hAnsi="Trebuchet MS" w:cs="Trebuchet MS"/>
          <w:color w:val="auto"/>
          <w:sz w:val="22"/>
          <w:szCs w:val="22"/>
          <w:u w:val="single"/>
        </w:rPr>
        <w:t>Quórum Especial</w:t>
      </w:r>
      <w:r w:rsidR="0096791C">
        <w:rPr>
          <w:rStyle w:val="DeltaViewInsertion"/>
          <w:rFonts w:ascii="Trebuchet MS" w:hAnsi="Trebuchet MS" w:cs="Trebuchet MS"/>
          <w:color w:val="auto"/>
          <w:sz w:val="22"/>
          <w:szCs w:val="22"/>
          <w:u w:val="none"/>
        </w:rPr>
        <w:t xml:space="preserve">: </w:t>
      </w:r>
      <w:r w:rsidRPr="00572176">
        <w:rPr>
          <w:rStyle w:val="DeltaViewInsertion"/>
          <w:rFonts w:ascii="Trebuchet MS" w:hAnsi="Trebuchet MS" w:cs="Trebuchet MS"/>
          <w:color w:val="auto"/>
          <w:sz w:val="22"/>
          <w:szCs w:val="22"/>
          <w:u w:val="none"/>
        </w:rPr>
        <w:t xml:space="preserve">As deliberações acerca da declaração da Liquidação do Patrimônio Separado, serão tomadas </w:t>
      </w:r>
      <w:r w:rsidRPr="00572176">
        <w:rPr>
          <w:rFonts w:ascii="Trebuchet MS" w:hAnsi="Trebuchet MS" w:cs="Trebuchet MS"/>
          <w:sz w:val="22"/>
          <w:szCs w:val="22"/>
        </w:rPr>
        <w:t xml:space="preserve">por </w:t>
      </w:r>
      <w:r w:rsidR="007D32E7">
        <w:rPr>
          <w:rFonts w:ascii="Trebuchet MS" w:hAnsi="Trebuchet MS" w:cs="Trebuchet MS"/>
          <w:sz w:val="22"/>
          <w:szCs w:val="22"/>
        </w:rPr>
        <w:t>Investidores</w:t>
      </w:r>
      <w:r w:rsidRPr="00572176">
        <w:rPr>
          <w:rFonts w:ascii="Trebuchet MS" w:hAnsi="Trebuchet MS" w:cs="Trebuchet MS"/>
          <w:sz w:val="22"/>
          <w:szCs w:val="22"/>
        </w:rPr>
        <w:t xml:space="preserve"> </w:t>
      </w:r>
      <w:r w:rsidRPr="00572176">
        <w:rPr>
          <w:rStyle w:val="DeltaViewInsertion"/>
          <w:rFonts w:ascii="Trebuchet MS" w:hAnsi="Trebuchet MS" w:cs="Trebuchet MS"/>
          <w:color w:val="auto"/>
          <w:sz w:val="22"/>
          <w:szCs w:val="22"/>
          <w:u w:val="none"/>
        </w:rPr>
        <w:t xml:space="preserve">que </w:t>
      </w:r>
      <w:r w:rsidRPr="00572176">
        <w:rPr>
          <w:rFonts w:ascii="Trebuchet MS" w:hAnsi="Trebuchet MS" w:cs="Trebuchet MS"/>
          <w:sz w:val="22"/>
          <w:szCs w:val="22"/>
        </w:rPr>
        <w:t>representem 75% (setenta e cinco por cento)</w:t>
      </w:r>
      <w:r w:rsidRPr="00572176">
        <w:rPr>
          <w:rStyle w:val="DeltaViewInsertion"/>
          <w:rFonts w:ascii="Trebuchet MS" w:hAnsi="Trebuchet MS" w:cs="Trebuchet MS"/>
          <w:color w:val="auto"/>
          <w:sz w:val="22"/>
          <w:szCs w:val="22"/>
          <w:u w:val="none"/>
        </w:rPr>
        <w:t xml:space="preserve"> dos CRI em circulação.</w:t>
      </w:r>
    </w:p>
    <w:p w14:paraId="363620C6" w14:textId="77777777" w:rsidR="00651B35" w:rsidRPr="00572176" w:rsidRDefault="00651B35" w:rsidP="00210ABC">
      <w:pPr>
        <w:pStyle w:val="Cabealho"/>
        <w:tabs>
          <w:tab w:val="left" w:pos="900"/>
          <w:tab w:val="left" w:pos="10800"/>
          <w:tab w:val="left" w:pos="11520"/>
          <w:tab w:val="left" w:pos="12240"/>
          <w:tab w:val="left" w:pos="12960"/>
          <w:tab w:val="left" w:pos="13680"/>
          <w:tab w:val="left" w:pos="14400"/>
        </w:tabs>
        <w:spacing w:line="360" w:lineRule="auto"/>
        <w:jc w:val="both"/>
        <w:rPr>
          <w:rFonts w:ascii="Trebuchet MS" w:hAnsi="Trebuchet MS" w:cs="Trebuchet MS"/>
          <w:sz w:val="22"/>
          <w:szCs w:val="22"/>
        </w:rPr>
      </w:pPr>
    </w:p>
    <w:p w14:paraId="559417D5" w14:textId="77777777" w:rsidR="00651B35" w:rsidRPr="00572176" w:rsidRDefault="00651B35" w:rsidP="00210ABC">
      <w:pPr>
        <w:pStyle w:val="Cabealho"/>
        <w:tabs>
          <w:tab w:val="left" w:pos="709"/>
          <w:tab w:val="left" w:pos="10800"/>
          <w:tab w:val="left" w:pos="11520"/>
          <w:tab w:val="left" w:pos="12240"/>
          <w:tab w:val="left" w:pos="12960"/>
          <w:tab w:val="left" w:pos="13680"/>
          <w:tab w:val="left" w:pos="14400"/>
        </w:tabs>
        <w:spacing w:line="360" w:lineRule="auto"/>
        <w:jc w:val="both"/>
        <w:rPr>
          <w:rStyle w:val="DeltaViewInsertion"/>
          <w:rFonts w:ascii="Trebuchet MS" w:hAnsi="Trebuchet MS" w:cs="Trebuchet MS"/>
          <w:color w:val="auto"/>
          <w:sz w:val="22"/>
          <w:szCs w:val="22"/>
          <w:u w:val="none"/>
        </w:rPr>
      </w:pPr>
      <w:r w:rsidRPr="00572176">
        <w:rPr>
          <w:rStyle w:val="DeltaViewInsertion"/>
          <w:rFonts w:ascii="Trebuchet MS" w:hAnsi="Trebuchet MS" w:cs="Trebuchet MS"/>
          <w:color w:val="auto"/>
          <w:sz w:val="22"/>
          <w:szCs w:val="22"/>
          <w:u w:val="none"/>
        </w:rPr>
        <w:t xml:space="preserve">12.13. </w:t>
      </w:r>
      <w:r w:rsidR="0096791C" w:rsidRPr="0096791C">
        <w:rPr>
          <w:rStyle w:val="DeltaViewInsertion"/>
          <w:rFonts w:ascii="Trebuchet MS" w:hAnsi="Trebuchet MS" w:cs="Trebuchet MS"/>
          <w:color w:val="auto"/>
          <w:sz w:val="22"/>
          <w:szCs w:val="22"/>
          <w:u w:val="single"/>
        </w:rPr>
        <w:t>Desdobramento</w:t>
      </w:r>
      <w:r w:rsidR="0096791C">
        <w:rPr>
          <w:rStyle w:val="DeltaViewInsertion"/>
          <w:rFonts w:ascii="Trebuchet MS" w:hAnsi="Trebuchet MS" w:cs="Trebuchet MS"/>
          <w:color w:val="auto"/>
          <w:sz w:val="22"/>
          <w:szCs w:val="22"/>
          <w:u w:val="none"/>
        </w:rPr>
        <w:t xml:space="preserve">: </w:t>
      </w:r>
      <w:r w:rsidRPr="00572176">
        <w:rPr>
          <w:rStyle w:val="DeltaViewInsertion"/>
          <w:rFonts w:ascii="Trebuchet MS" w:hAnsi="Trebuchet MS" w:cs="Trebuchet MS"/>
          <w:color w:val="auto"/>
          <w:sz w:val="22"/>
          <w:szCs w:val="22"/>
          <w:u w:val="none"/>
        </w:rPr>
        <w:t xml:space="preserve">A deliberação acerca do desdobramento </w:t>
      </w:r>
      <w:proofErr w:type="spellStart"/>
      <w:r w:rsidRPr="00572176">
        <w:rPr>
          <w:rStyle w:val="DeltaViewInsertion"/>
          <w:rFonts w:ascii="Trebuchet MS" w:hAnsi="Trebuchet MS" w:cs="Trebuchet MS"/>
          <w:color w:val="auto"/>
          <w:sz w:val="22"/>
          <w:szCs w:val="22"/>
          <w:u w:val="none"/>
        </w:rPr>
        <w:t>dos</w:t>
      </w:r>
      <w:proofErr w:type="spellEnd"/>
      <w:r w:rsidRPr="00572176">
        <w:rPr>
          <w:rStyle w:val="DeltaViewInsertion"/>
          <w:rFonts w:ascii="Trebuchet MS" w:hAnsi="Trebuchet MS" w:cs="Trebuchet MS"/>
          <w:color w:val="auto"/>
          <w:sz w:val="22"/>
          <w:szCs w:val="22"/>
          <w:u w:val="none"/>
        </w:rPr>
        <w:t xml:space="preserve"> CRI será tomada </w:t>
      </w:r>
      <w:r w:rsidRPr="00572176">
        <w:rPr>
          <w:rFonts w:ascii="Trebuchet MS" w:hAnsi="Trebuchet MS" w:cs="Trebuchet MS"/>
          <w:sz w:val="22"/>
          <w:szCs w:val="22"/>
        </w:rPr>
        <w:t xml:space="preserve">por Investidores </w:t>
      </w:r>
      <w:r w:rsidRPr="00572176">
        <w:rPr>
          <w:rStyle w:val="DeltaViewInsertion"/>
          <w:rFonts w:ascii="Trebuchet MS" w:hAnsi="Trebuchet MS" w:cs="Trebuchet MS"/>
          <w:color w:val="auto"/>
          <w:sz w:val="22"/>
          <w:szCs w:val="22"/>
          <w:u w:val="none"/>
        </w:rPr>
        <w:t xml:space="preserve">que </w:t>
      </w:r>
      <w:r w:rsidRPr="00572176">
        <w:rPr>
          <w:rFonts w:ascii="Trebuchet MS" w:hAnsi="Trebuchet MS" w:cs="Trebuchet MS"/>
          <w:sz w:val="22"/>
          <w:szCs w:val="22"/>
        </w:rPr>
        <w:t>representem a maioria simples</w:t>
      </w:r>
      <w:r w:rsidRPr="00572176">
        <w:rPr>
          <w:rStyle w:val="DeltaViewInsertion"/>
          <w:rFonts w:ascii="Trebuchet MS" w:hAnsi="Trebuchet MS" w:cs="Trebuchet MS"/>
          <w:color w:val="auto"/>
          <w:sz w:val="22"/>
          <w:szCs w:val="22"/>
          <w:u w:val="none"/>
        </w:rPr>
        <w:t xml:space="preserve"> dos CRI em Circulação.</w:t>
      </w:r>
    </w:p>
    <w:p w14:paraId="2D63204B" w14:textId="77777777" w:rsidR="00651B35" w:rsidRPr="00572176" w:rsidRDefault="00651B35" w:rsidP="00210ABC">
      <w:pPr>
        <w:pStyle w:val="Cabealho"/>
        <w:tabs>
          <w:tab w:val="left" w:pos="900"/>
          <w:tab w:val="left" w:pos="10800"/>
          <w:tab w:val="left" w:pos="11520"/>
          <w:tab w:val="left" w:pos="12240"/>
          <w:tab w:val="left" w:pos="12960"/>
          <w:tab w:val="left" w:pos="13680"/>
          <w:tab w:val="left" w:pos="14400"/>
        </w:tabs>
        <w:spacing w:line="360" w:lineRule="auto"/>
        <w:jc w:val="both"/>
        <w:rPr>
          <w:rStyle w:val="DeltaViewInsertion"/>
          <w:rFonts w:ascii="Trebuchet MS" w:hAnsi="Trebuchet MS" w:cs="Trebuchet MS"/>
          <w:color w:val="auto"/>
          <w:sz w:val="22"/>
          <w:szCs w:val="22"/>
          <w:u w:val="none"/>
        </w:rPr>
      </w:pPr>
    </w:p>
    <w:p w14:paraId="4EDAB5E3" w14:textId="77777777" w:rsidR="00651B35" w:rsidRPr="00572176" w:rsidRDefault="00651B35" w:rsidP="00210ABC">
      <w:pPr>
        <w:pStyle w:val="Cabealho"/>
        <w:tabs>
          <w:tab w:val="left" w:pos="900"/>
          <w:tab w:val="left" w:pos="10800"/>
          <w:tab w:val="left" w:pos="11520"/>
          <w:tab w:val="left" w:pos="12240"/>
          <w:tab w:val="left" w:pos="12960"/>
          <w:tab w:val="left" w:pos="13680"/>
          <w:tab w:val="left" w:pos="14400"/>
        </w:tabs>
        <w:spacing w:line="360" w:lineRule="auto"/>
        <w:jc w:val="both"/>
        <w:rPr>
          <w:rStyle w:val="DeltaViewInsertion"/>
          <w:rFonts w:ascii="Trebuchet MS" w:hAnsi="Trebuchet MS" w:cs="Trebuchet MS"/>
          <w:color w:val="auto"/>
          <w:sz w:val="22"/>
          <w:szCs w:val="22"/>
          <w:u w:val="none"/>
        </w:rPr>
      </w:pPr>
      <w:r w:rsidRPr="00572176">
        <w:rPr>
          <w:rStyle w:val="DeltaViewInsertion"/>
          <w:rFonts w:ascii="Trebuchet MS" w:hAnsi="Trebuchet MS" w:cs="Trebuchet MS"/>
          <w:color w:val="auto"/>
          <w:sz w:val="22"/>
          <w:szCs w:val="22"/>
          <w:u w:val="none"/>
        </w:rPr>
        <w:t>12.14.</w:t>
      </w:r>
      <w:r w:rsidRPr="00572176">
        <w:rPr>
          <w:rStyle w:val="DeltaViewInsertion"/>
          <w:rFonts w:ascii="Trebuchet MS" w:hAnsi="Trebuchet MS" w:cs="Trebuchet MS"/>
          <w:color w:val="auto"/>
          <w:sz w:val="22"/>
          <w:szCs w:val="22"/>
          <w:u w:val="none"/>
        </w:rPr>
        <w:tab/>
      </w:r>
      <w:r w:rsidR="0096791C" w:rsidRPr="0096791C">
        <w:rPr>
          <w:rStyle w:val="DeltaViewInsertion"/>
          <w:rFonts w:ascii="Trebuchet MS" w:hAnsi="Trebuchet MS" w:cs="Trebuchet MS"/>
          <w:color w:val="auto"/>
          <w:sz w:val="22"/>
          <w:szCs w:val="22"/>
          <w:u w:val="single"/>
        </w:rPr>
        <w:t>Quórum para Não Recompra Compulsória</w:t>
      </w:r>
      <w:r w:rsidR="0096791C">
        <w:rPr>
          <w:rStyle w:val="DeltaViewInsertion"/>
          <w:rFonts w:ascii="Trebuchet MS" w:hAnsi="Trebuchet MS" w:cs="Trebuchet MS"/>
          <w:color w:val="auto"/>
          <w:sz w:val="22"/>
          <w:szCs w:val="22"/>
          <w:u w:val="none"/>
        </w:rPr>
        <w:t xml:space="preserve">: </w:t>
      </w:r>
      <w:r w:rsidRPr="00572176">
        <w:rPr>
          <w:rStyle w:val="DeltaViewInsertion"/>
          <w:rFonts w:ascii="Trebuchet MS" w:hAnsi="Trebuchet MS" w:cs="Trebuchet MS"/>
          <w:color w:val="auto"/>
          <w:sz w:val="22"/>
          <w:szCs w:val="22"/>
          <w:u w:val="none"/>
        </w:rPr>
        <w:t>Os Investidores poderão optar, por deliberação de, no mínimo, 75% (setenta e cinco por cento) dos CRI em circulação, por não exigir a Recompra Compulsória dos Créditos Imobiliários.</w:t>
      </w:r>
    </w:p>
    <w:p w14:paraId="37809ABC" w14:textId="77777777" w:rsidR="00651B35" w:rsidRPr="00572176" w:rsidRDefault="00651B35" w:rsidP="00210ABC">
      <w:pPr>
        <w:pStyle w:val="Cabealho"/>
        <w:tabs>
          <w:tab w:val="left" w:pos="900"/>
          <w:tab w:val="left" w:pos="10800"/>
          <w:tab w:val="left" w:pos="11520"/>
          <w:tab w:val="left" w:pos="12240"/>
          <w:tab w:val="left" w:pos="12960"/>
          <w:tab w:val="left" w:pos="13680"/>
          <w:tab w:val="left" w:pos="14400"/>
        </w:tabs>
        <w:spacing w:line="360" w:lineRule="auto"/>
        <w:jc w:val="both"/>
        <w:rPr>
          <w:rStyle w:val="DeltaViewInsertion"/>
          <w:rFonts w:ascii="Trebuchet MS" w:hAnsi="Trebuchet MS" w:cs="Trebuchet MS"/>
          <w:color w:val="auto"/>
          <w:sz w:val="22"/>
          <w:szCs w:val="22"/>
          <w:u w:val="none"/>
        </w:rPr>
      </w:pPr>
    </w:p>
    <w:p w14:paraId="5BBCECE5" w14:textId="77777777" w:rsidR="00651B35" w:rsidRPr="00572176" w:rsidRDefault="00651B35" w:rsidP="00210ABC">
      <w:pPr>
        <w:pStyle w:val="Cabealho"/>
        <w:tabs>
          <w:tab w:val="left" w:pos="900"/>
          <w:tab w:val="left" w:pos="10800"/>
          <w:tab w:val="left" w:pos="11520"/>
          <w:tab w:val="left" w:pos="12240"/>
          <w:tab w:val="left" w:pos="12960"/>
          <w:tab w:val="left" w:pos="13680"/>
          <w:tab w:val="left" w:pos="14400"/>
        </w:tabs>
        <w:spacing w:line="360" w:lineRule="auto"/>
        <w:jc w:val="both"/>
        <w:rPr>
          <w:rStyle w:val="DeltaViewInsertion"/>
          <w:rFonts w:ascii="Trebuchet MS" w:hAnsi="Trebuchet MS" w:cs="Trebuchet MS"/>
          <w:color w:val="auto"/>
          <w:sz w:val="22"/>
          <w:szCs w:val="22"/>
          <w:u w:val="none"/>
        </w:rPr>
      </w:pPr>
      <w:r w:rsidRPr="00572176">
        <w:rPr>
          <w:rStyle w:val="DeltaViewInsertion"/>
          <w:rFonts w:ascii="Trebuchet MS" w:hAnsi="Trebuchet MS" w:cs="Trebuchet MS"/>
          <w:color w:val="auto"/>
          <w:sz w:val="22"/>
          <w:szCs w:val="22"/>
          <w:u w:val="none"/>
        </w:rPr>
        <w:t>12.15.</w:t>
      </w:r>
      <w:r w:rsidRPr="00572176">
        <w:rPr>
          <w:rStyle w:val="DeltaViewInsertion"/>
          <w:rFonts w:ascii="Trebuchet MS" w:hAnsi="Trebuchet MS" w:cs="Trebuchet MS"/>
          <w:color w:val="auto"/>
          <w:sz w:val="22"/>
          <w:szCs w:val="22"/>
          <w:u w:val="none"/>
        </w:rPr>
        <w:tab/>
      </w:r>
      <w:r w:rsidR="0096791C" w:rsidRPr="0096791C">
        <w:rPr>
          <w:rStyle w:val="DeltaViewInsertion"/>
          <w:rFonts w:ascii="Trebuchet MS" w:hAnsi="Trebuchet MS" w:cs="Trebuchet MS"/>
          <w:color w:val="auto"/>
          <w:sz w:val="22"/>
          <w:szCs w:val="22"/>
          <w:u w:val="single"/>
        </w:rPr>
        <w:t>Regularidade da Assembleia</w:t>
      </w:r>
      <w:r w:rsidR="0096791C">
        <w:rPr>
          <w:rStyle w:val="DeltaViewInsertion"/>
          <w:rFonts w:ascii="Trebuchet MS" w:hAnsi="Trebuchet MS" w:cs="Trebuchet MS"/>
          <w:color w:val="auto"/>
          <w:sz w:val="22"/>
          <w:szCs w:val="22"/>
          <w:u w:val="none"/>
        </w:rPr>
        <w:t xml:space="preserve">: </w:t>
      </w:r>
      <w:r w:rsidRPr="00572176">
        <w:rPr>
          <w:rStyle w:val="DeltaViewInsertion"/>
          <w:rFonts w:ascii="Trebuchet MS" w:hAnsi="Trebuchet MS" w:cs="Trebuchet MS"/>
          <w:color w:val="auto"/>
          <w:sz w:val="22"/>
          <w:szCs w:val="22"/>
          <w:u w:val="none"/>
        </w:rPr>
        <w:t xml:space="preserve">Independentemente das formalidades previstas na lei e neste Termo, será considerada regular a assembleia geral a que comparecerem os titulares de todos os CRI em Circulação. </w:t>
      </w:r>
    </w:p>
    <w:p w14:paraId="79D8FBC8" w14:textId="77777777" w:rsidR="00651B35" w:rsidRPr="00572176" w:rsidRDefault="00651B35" w:rsidP="00210ABC">
      <w:pPr>
        <w:pStyle w:val="BodyText21"/>
        <w:tabs>
          <w:tab w:val="left" w:pos="284"/>
        </w:tabs>
        <w:spacing w:line="360" w:lineRule="auto"/>
        <w:rPr>
          <w:rFonts w:ascii="Trebuchet MS" w:hAnsi="Trebuchet MS" w:cs="Trebuchet MS"/>
          <w:sz w:val="22"/>
          <w:szCs w:val="22"/>
        </w:rPr>
      </w:pPr>
    </w:p>
    <w:p w14:paraId="14402BC2" w14:textId="77777777" w:rsidR="00651B35" w:rsidRPr="00572176" w:rsidRDefault="00651B35" w:rsidP="00210ABC">
      <w:pPr>
        <w:pStyle w:val="Ttulo2"/>
        <w:tabs>
          <w:tab w:val="left" w:pos="284"/>
        </w:tabs>
        <w:spacing w:line="360" w:lineRule="auto"/>
        <w:rPr>
          <w:rFonts w:ascii="Trebuchet MS" w:hAnsi="Trebuchet MS" w:cs="Trebuchet MS"/>
          <w:sz w:val="22"/>
          <w:szCs w:val="22"/>
        </w:rPr>
      </w:pPr>
      <w:bookmarkStart w:id="156" w:name="_Toc110076271"/>
      <w:bookmarkStart w:id="157" w:name="_Toc163380710"/>
      <w:bookmarkStart w:id="158" w:name="_Toc180553626"/>
      <w:bookmarkStart w:id="159" w:name="_Toc205799101"/>
      <w:bookmarkStart w:id="160" w:name="_Toc241983076"/>
      <w:bookmarkStart w:id="161" w:name="_Toc266295734"/>
      <w:bookmarkStart w:id="162" w:name="_Toc299444355"/>
      <w:bookmarkStart w:id="163" w:name="_Toc299707267"/>
      <w:bookmarkStart w:id="164" w:name="_Toc449709471"/>
      <w:r w:rsidRPr="00572176">
        <w:rPr>
          <w:rFonts w:ascii="Trebuchet MS" w:hAnsi="Trebuchet MS" w:cs="Trebuchet MS"/>
          <w:sz w:val="22"/>
          <w:szCs w:val="22"/>
        </w:rPr>
        <w:t>CLÁUSULA DÉCIMA TERCEIRA - DESPESAS DO PATRIMÔNIO SEPARADO</w:t>
      </w:r>
      <w:bookmarkEnd w:id="156"/>
      <w:bookmarkEnd w:id="157"/>
      <w:bookmarkEnd w:id="158"/>
      <w:bookmarkEnd w:id="159"/>
      <w:bookmarkEnd w:id="160"/>
      <w:bookmarkEnd w:id="161"/>
      <w:bookmarkEnd w:id="162"/>
      <w:bookmarkEnd w:id="163"/>
      <w:bookmarkEnd w:id="164"/>
    </w:p>
    <w:p w14:paraId="7CDB6DF1" w14:textId="77777777" w:rsidR="00651B35" w:rsidRPr="00572176" w:rsidRDefault="00651B35" w:rsidP="00210ABC">
      <w:pPr>
        <w:pStyle w:val="BodyText21"/>
        <w:tabs>
          <w:tab w:val="left" w:pos="284"/>
          <w:tab w:val="left" w:pos="426"/>
          <w:tab w:val="left" w:pos="709"/>
        </w:tabs>
        <w:spacing w:line="360" w:lineRule="auto"/>
        <w:rPr>
          <w:rFonts w:ascii="Trebuchet MS" w:hAnsi="Trebuchet MS" w:cs="Trebuchet MS"/>
          <w:b/>
          <w:bCs/>
          <w:sz w:val="22"/>
          <w:szCs w:val="22"/>
        </w:rPr>
      </w:pPr>
    </w:p>
    <w:p w14:paraId="0915A6CC"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13.1.</w:t>
      </w:r>
      <w:r w:rsidRPr="00572176">
        <w:rPr>
          <w:rFonts w:ascii="Trebuchet MS" w:hAnsi="Trebuchet MS" w:cs="Trebuchet MS"/>
          <w:sz w:val="22"/>
          <w:szCs w:val="22"/>
          <w:lang w:val="pt-BR"/>
        </w:rPr>
        <w:tab/>
      </w:r>
      <w:r w:rsidR="0096791C" w:rsidRPr="0096791C">
        <w:rPr>
          <w:rFonts w:ascii="Trebuchet MS" w:hAnsi="Trebuchet MS" w:cs="Trebuchet MS"/>
          <w:sz w:val="22"/>
          <w:szCs w:val="22"/>
          <w:u w:val="single"/>
          <w:lang w:val="pt-BR"/>
        </w:rPr>
        <w:t>Despesas do Patrimônio Separado</w:t>
      </w:r>
      <w:r w:rsidR="0096791C">
        <w:rPr>
          <w:rFonts w:ascii="Trebuchet MS" w:hAnsi="Trebuchet MS" w:cs="Trebuchet MS"/>
          <w:sz w:val="22"/>
          <w:szCs w:val="22"/>
          <w:lang w:val="pt-BR"/>
        </w:rPr>
        <w:t xml:space="preserve">: </w:t>
      </w:r>
      <w:r w:rsidRPr="00572176">
        <w:rPr>
          <w:rFonts w:ascii="Trebuchet MS" w:hAnsi="Trebuchet MS" w:cs="Trebuchet MS"/>
          <w:sz w:val="22"/>
          <w:szCs w:val="22"/>
          <w:lang w:val="pt-BR"/>
        </w:rPr>
        <w:t>São despesas de responsabilidade do Patrimônio Separado:</w:t>
      </w:r>
    </w:p>
    <w:p w14:paraId="1EAC977C" w14:textId="77777777" w:rsidR="00651B35" w:rsidRPr="00572176" w:rsidRDefault="00651B35" w:rsidP="00210ABC">
      <w:pPr>
        <w:pStyle w:val="BodyText21"/>
        <w:tabs>
          <w:tab w:val="left" w:pos="284"/>
          <w:tab w:val="left" w:pos="426"/>
          <w:tab w:val="left" w:pos="709"/>
        </w:tabs>
        <w:spacing w:line="360" w:lineRule="auto"/>
        <w:rPr>
          <w:rFonts w:ascii="Trebuchet MS" w:hAnsi="Trebuchet MS" w:cs="Trebuchet MS"/>
          <w:sz w:val="22"/>
          <w:szCs w:val="22"/>
        </w:rPr>
      </w:pPr>
    </w:p>
    <w:p w14:paraId="5E3C2C70" w14:textId="77777777" w:rsidR="00651B35" w:rsidRPr="00572176" w:rsidRDefault="00651B35" w:rsidP="00210ABC">
      <w:pPr>
        <w:pStyle w:val="BodyText21"/>
        <w:numPr>
          <w:ilvl w:val="0"/>
          <w:numId w:val="4"/>
        </w:numPr>
        <w:tabs>
          <w:tab w:val="left" w:pos="284"/>
          <w:tab w:val="left" w:pos="426"/>
        </w:tabs>
        <w:spacing w:line="360" w:lineRule="auto"/>
        <w:ind w:left="0" w:firstLine="0"/>
        <w:rPr>
          <w:rFonts w:ascii="Trebuchet MS" w:hAnsi="Trebuchet MS" w:cs="Trebuchet MS"/>
          <w:sz w:val="22"/>
          <w:szCs w:val="22"/>
        </w:rPr>
      </w:pPr>
      <w:r w:rsidRPr="00572176">
        <w:rPr>
          <w:rFonts w:ascii="Trebuchet MS" w:hAnsi="Trebuchet MS" w:cs="Trebuchet MS"/>
          <w:sz w:val="22"/>
          <w:szCs w:val="22"/>
        </w:rPr>
        <w:t xml:space="preserve">as despesas com a gestão, cobrança, realização, administração, custódia e liquidação dos Créditos Imobiliários e do Patrimônio Separado, inclusive as referentes à sua transferência para outra entidade que opere no Sistema de Financiamento Imobiliário, incluindo, mas não limitado ao custo de gestão de R$ </w:t>
      </w:r>
      <w:r w:rsidR="000C1AE7">
        <w:rPr>
          <w:rFonts w:ascii="Trebuchet MS" w:hAnsi="Trebuchet MS" w:cs="Trebuchet MS"/>
          <w:sz w:val="22"/>
          <w:szCs w:val="22"/>
        </w:rPr>
        <w:t>3.670,69 (três mil, seiscentos e setenta reais e sessenta e nove centavos)</w:t>
      </w:r>
      <w:r w:rsidRPr="00572176">
        <w:rPr>
          <w:rFonts w:ascii="Trebuchet MS" w:hAnsi="Trebuchet MS" w:cs="Trebuchet MS"/>
          <w:sz w:val="22"/>
          <w:szCs w:val="22"/>
        </w:rPr>
        <w:t xml:space="preserve">, </w:t>
      </w:r>
      <w:r w:rsidRPr="00572176">
        <w:rPr>
          <w:rFonts w:ascii="Trebuchet MS" w:hAnsi="Trebuchet MS" w:cs="Trebuchet MS"/>
          <w:sz w:val="22"/>
          <w:szCs w:val="22"/>
        </w:rPr>
        <w:lastRenderedPageBreak/>
        <w:t>custódia das CCI, remuneração do Agente Fiduciário e outros custos eventualmente acordados entre as respectivas partes;</w:t>
      </w:r>
    </w:p>
    <w:p w14:paraId="4581ADF6" w14:textId="77777777" w:rsidR="00651B35" w:rsidRPr="00572176" w:rsidRDefault="00651B35" w:rsidP="00210ABC">
      <w:pPr>
        <w:pStyle w:val="BodyText21"/>
        <w:tabs>
          <w:tab w:val="left" w:pos="284"/>
          <w:tab w:val="left" w:pos="426"/>
        </w:tabs>
        <w:spacing w:line="360" w:lineRule="auto"/>
        <w:rPr>
          <w:rFonts w:ascii="Trebuchet MS" w:hAnsi="Trebuchet MS" w:cs="Trebuchet MS"/>
          <w:sz w:val="22"/>
          <w:szCs w:val="22"/>
        </w:rPr>
      </w:pPr>
    </w:p>
    <w:p w14:paraId="1AFB9814" w14:textId="77777777" w:rsidR="00651B35" w:rsidRPr="00572176" w:rsidRDefault="00651B35" w:rsidP="00210ABC">
      <w:pPr>
        <w:pStyle w:val="BodyText21"/>
        <w:numPr>
          <w:ilvl w:val="0"/>
          <w:numId w:val="4"/>
        </w:numPr>
        <w:tabs>
          <w:tab w:val="left" w:pos="284"/>
          <w:tab w:val="left" w:pos="426"/>
        </w:tabs>
        <w:spacing w:line="360" w:lineRule="auto"/>
        <w:ind w:left="0" w:firstLine="0"/>
        <w:rPr>
          <w:rFonts w:ascii="Trebuchet MS" w:hAnsi="Trebuchet MS" w:cs="Trebuchet MS"/>
          <w:sz w:val="22"/>
          <w:szCs w:val="22"/>
        </w:rPr>
      </w:pPr>
      <w:proofErr w:type="gramStart"/>
      <w:r w:rsidRPr="00572176">
        <w:rPr>
          <w:rFonts w:ascii="Trebuchet MS" w:hAnsi="Trebuchet MS" w:cs="Trebuchet MS"/>
          <w:sz w:val="22"/>
          <w:szCs w:val="22"/>
        </w:rPr>
        <w:t>os</w:t>
      </w:r>
      <w:proofErr w:type="gramEnd"/>
      <w:r w:rsidRPr="00572176">
        <w:rPr>
          <w:rFonts w:ascii="Trebuchet MS" w:hAnsi="Trebuchet MS" w:cs="Trebuchet MS"/>
          <w:sz w:val="22"/>
          <w:szCs w:val="22"/>
        </w:rPr>
        <w:t xml:space="preserve"> custos e despesas decorrentes da administração e cobrança dos Créditos Imobiliários, incluindo o Contrato de </w:t>
      </w:r>
      <w:r w:rsidRPr="00572176">
        <w:rPr>
          <w:rFonts w:ascii="Trebuchet MS" w:hAnsi="Trebuchet MS" w:cs="Trebuchet MS"/>
          <w:i/>
          <w:sz w:val="22"/>
          <w:szCs w:val="22"/>
        </w:rPr>
        <w:t>Servicing</w:t>
      </w:r>
      <w:r w:rsidRPr="00572176">
        <w:rPr>
          <w:rFonts w:ascii="Trebuchet MS" w:hAnsi="Trebuchet MS" w:cs="Trebuchet MS"/>
          <w:sz w:val="22"/>
          <w:szCs w:val="22"/>
        </w:rPr>
        <w:t xml:space="preserve"> e Cobrança, bem como decorrentes da eventual substituição do </w:t>
      </w:r>
      <w:proofErr w:type="spellStart"/>
      <w:r w:rsidRPr="00572176">
        <w:rPr>
          <w:rFonts w:ascii="Trebuchet MS" w:hAnsi="Trebuchet MS" w:cs="Trebuchet MS"/>
          <w:sz w:val="22"/>
          <w:szCs w:val="22"/>
        </w:rPr>
        <w:t>Servicer</w:t>
      </w:r>
      <w:proofErr w:type="spellEnd"/>
      <w:r w:rsidRPr="00572176">
        <w:rPr>
          <w:rFonts w:ascii="Trebuchet MS" w:hAnsi="Trebuchet MS" w:cs="Trebuchet MS"/>
          <w:sz w:val="22"/>
          <w:szCs w:val="22"/>
        </w:rPr>
        <w:t xml:space="preserve">, nas hipóteses de rescisão do Contrato de </w:t>
      </w:r>
      <w:r w:rsidRPr="00572176">
        <w:rPr>
          <w:rFonts w:ascii="Trebuchet MS" w:hAnsi="Trebuchet MS" w:cs="Trebuchet MS"/>
          <w:i/>
          <w:sz w:val="22"/>
          <w:szCs w:val="22"/>
        </w:rPr>
        <w:t>Servicing</w:t>
      </w:r>
      <w:r w:rsidRPr="00572176">
        <w:rPr>
          <w:rFonts w:ascii="Trebuchet MS" w:hAnsi="Trebuchet MS" w:cs="Trebuchet MS"/>
          <w:sz w:val="22"/>
          <w:szCs w:val="22"/>
        </w:rPr>
        <w:t xml:space="preserve"> e Cobrança que, por quaisquer motivos, não venham a ser arcados pelo Cedente durante a vigência dos CRI;</w:t>
      </w:r>
    </w:p>
    <w:p w14:paraId="4105E559" w14:textId="77777777" w:rsidR="00651B35" w:rsidRPr="00572176" w:rsidRDefault="00651B35" w:rsidP="00210ABC">
      <w:pPr>
        <w:pStyle w:val="BodyText21"/>
        <w:tabs>
          <w:tab w:val="left" w:pos="284"/>
          <w:tab w:val="left" w:pos="426"/>
        </w:tabs>
        <w:spacing w:line="360" w:lineRule="auto"/>
        <w:rPr>
          <w:rFonts w:ascii="Trebuchet MS" w:hAnsi="Trebuchet MS" w:cs="Trebuchet MS"/>
          <w:sz w:val="22"/>
          <w:szCs w:val="22"/>
        </w:rPr>
      </w:pPr>
    </w:p>
    <w:p w14:paraId="1A3C5602" w14:textId="77777777" w:rsidR="00651B35" w:rsidRPr="00572176" w:rsidRDefault="00651B35" w:rsidP="00210ABC">
      <w:pPr>
        <w:pStyle w:val="BodyText21"/>
        <w:numPr>
          <w:ilvl w:val="0"/>
          <w:numId w:val="4"/>
        </w:numPr>
        <w:tabs>
          <w:tab w:val="left" w:pos="284"/>
          <w:tab w:val="left" w:pos="426"/>
        </w:tabs>
        <w:spacing w:line="360" w:lineRule="auto"/>
        <w:ind w:left="0" w:firstLine="0"/>
        <w:rPr>
          <w:rFonts w:ascii="Trebuchet MS" w:hAnsi="Trebuchet MS" w:cs="Trebuchet MS"/>
          <w:sz w:val="22"/>
          <w:szCs w:val="22"/>
        </w:rPr>
      </w:pPr>
      <w:proofErr w:type="gramStart"/>
      <w:r w:rsidRPr="00572176">
        <w:rPr>
          <w:rFonts w:ascii="Trebuchet MS" w:hAnsi="Trebuchet MS" w:cs="Trebuchet MS"/>
          <w:sz w:val="22"/>
          <w:szCs w:val="22"/>
        </w:rPr>
        <w:t>as</w:t>
      </w:r>
      <w:proofErr w:type="gramEnd"/>
      <w:r w:rsidRPr="00572176">
        <w:rPr>
          <w:rFonts w:ascii="Trebuchet MS" w:hAnsi="Trebuchet MS" w:cs="Trebuchet MS"/>
          <w:sz w:val="22"/>
          <w:szCs w:val="22"/>
        </w:rPr>
        <w:t xml:space="preserve"> despesas com terceiros especialistas, advogados, auditores ou fiscais, bem como as despesas com procedimentos legais, incluindo sucumbência, incorridas para resguardar os interesses dos Investidores e realização dos Créditos Imobiliários e Garantias integrantes do Patrimônio Separado, que deverão ser previamente aprovadas e pagas pelos Investidores;</w:t>
      </w:r>
    </w:p>
    <w:p w14:paraId="17BC59EE" w14:textId="77777777" w:rsidR="00651B35" w:rsidRPr="00572176" w:rsidRDefault="00651B35" w:rsidP="00210ABC">
      <w:pPr>
        <w:pStyle w:val="BodyText21"/>
        <w:tabs>
          <w:tab w:val="left" w:pos="284"/>
          <w:tab w:val="left" w:pos="426"/>
        </w:tabs>
        <w:spacing w:line="360" w:lineRule="auto"/>
        <w:rPr>
          <w:rFonts w:ascii="Trebuchet MS" w:hAnsi="Trebuchet MS" w:cs="Trebuchet MS"/>
          <w:sz w:val="22"/>
          <w:szCs w:val="22"/>
        </w:rPr>
      </w:pPr>
    </w:p>
    <w:p w14:paraId="2FD2B2B7" w14:textId="77777777" w:rsidR="00651B35" w:rsidRPr="00572176" w:rsidRDefault="00651B35" w:rsidP="00210ABC">
      <w:pPr>
        <w:pStyle w:val="BodyText21"/>
        <w:numPr>
          <w:ilvl w:val="0"/>
          <w:numId w:val="4"/>
        </w:numPr>
        <w:tabs>
          <w:tab w:val="left" w:pos="284"/>
          <w:tab w:val="left" w:pos="426"/>
        </w:tabs>
        <w:spacing w:line="360" w:lineRule="auto"/>
        <w:ind w:left="0" w:firstLine="0"/>
        <w:rPr>
          <w:rFonts w:ascii="Trebuchet MS" w:hAnsi="Trebuchet MS" w:cs="Trebuchet MS"/>
          <w:sz w:val="22"/>
          <w:szCs w:val="22"/>
        </w:rPr>
      </w:pPr>
      <w:proofErr w:type="gramStart"/>
      <w:r w:rsidRPr="00572176">
        <w:rPr>
          <w:rFonts w:ascii="Trebuchet MS" w:hAnsi="Trebuchet MS" w:cs="Trebuchet MS"/>
          <w:sz w:val="22"/>
          <w:szCs w:val="22"/>
        </w:rPr>
        <w:t>as</w:t>
      </w:r>
      <w:proofErr w:type="gramEnd"/>
      <w:r w:rsidRPr="00572176">
        <w:rPr>
          <w:rFonts w:ascii="Trebuchet MS" w:hAnsi="Trebuchet MS" w:cs="Trebuchet MS"/>
          <w:sz w:val="22"/>
          <w:szCs w:val="22"/>
        </w:rPr>
        <w:t xml:space="preserve"> despesas com publicações, transporte, alimentação, viagens e estadias, necessárias ao exercício da função de Agente Fiduciário, durante ou após a prestação dos serviços, mas em razão desta, serão pagas pela Emissora, desde que, sempre que possível, aprovadas previamente por ela. O Agente Fiduciário fica desde já ciente e concorda com o risco de não ter tais despesas reembolsadas caso tenham sido realizadas em discordância com (i) critérios de bom senso e razoabilidade geralmente aceitos em relações comerciais do gênero; ou (</w:t>
      </w:r>
      <w:proofErr w:type="spellStart"/>
      <w:r w:rsidRPr="00572176">
        <w:rPr>
          <w:rFonts w:ascii="Trebuchet MS" w:hAnsi="Trebuchet MS" w:cs="Trebuchet MS"/>
          <w:sz w:val="22"/>
          <w:szCs w:val="22"/>
        </w:rPr>
        <w:t>ii</w:t>
      </w:r>
      <w:proofErr w:type="spellEnd"/>
      <w:r w:rsidRPr="00572176">
        <w:rPr>
          <w:rFonts w:ascii="Trebuchet MS" w:hAnsi="Trebuchet MS" w:cs="Trebuchet MS"/>
          <w:sz w:val="22"/>
          <w:szCs w:val="22"/>
        </w:rPr>
        <w:t>) a função fiduciária que lhe é inerente;</w:t>
      </w:r>
    </w:p>
    <w:p w14:paraId="411ED33F" w14:textId="77777777" w:rsidR="00651B35" w:rsidRPr="00572176" w:rsidRDefault="00651B35" w:rsidP="00210ABC">
      <w:pPr>
        <w:pStyle w:val="BodyText21"/>
        <w:tabs>
          <w:tab w:val="left" w:pos="284"/>
          <w:tab w:val="left" w:pos="426"/>
        </w:tabs>
        <w:spacing w:line="360" w:lineRule="auto"/>
        <w:rPr>
          <w:rFonts w:ascii="Trebuchet MS" w:hAnsi="Trebuchet MS" w:cs="Trebuchet MS"/>
          <w:sz w:val="22"/>
          <w:szCs w:val="22"/>
        </w:rPr>
      </w:pPr>
    </w:p>
    <w:p w14:paraId="569AFDA3" w14:textId="77777777" w:rsidR="00651B35" w:rsidRPr="00572176" w:rsidRDefault="00651B35" w:rsidP="00210ABC">
      <w:pPr>
        <w:numPr>
          <w:ilvl w:val="0"/>
          <w:numId w:val="4"/>
        </w:numPr>
        <w:tabs>
          <w:tab w:val="left" w:pos="284"/>
        </w:tabs>
        <w:spacing w:line="360" w:lineRule="auto"/>
        <w:ind w:left="0" w:firstLine="0"/>
        <w:jc w:val="both"/>
        <w:rPr>
          <w:rFonts w:ascii="Trebuchet MS" w:hAnsi="Trebuchet MS" w:cs="Trebuchet MS"/>
          <w:sz w:val="22"/>
          <w:szCs w:val="22"/>
          <w:lang w:val="pt-BR"/>
        </w:rPr>
      </w:pPr>
      <w:proofErr w:type="gramStart"/>
      <w:r w:rsidRPr="00572176">
        <w:rPr>
          <w:rFonts w:ascii="Trebuchet MS" w:hAnsi="Trebuchet MS" w:cs="Trebuchet MS"/>
          <w:sz w:val="22"/>
          <w:szCs w:val="22"/>
          <w:lang w:val="pt-BR"/>
        </w:rPr>
        <w:t>as</w:t>
      </w:r>
      <w:proofErr w:type="gramEnd"/>
      <w:r w:rsidRPr="00572176">
        <w:rPr>
          <w:rFonts w:ascii="Trebuchet MS" w:hAnsi="Trebuchet MS" w:cs="Trebuchet MS"/>
          <w:sz w:val="22"/>
          <w:szCs w:val="22"/>
          <w:lang w:val="pt-BR"/>
        </w:rPr>
        <w:t xml:space="preserve"> taxas e tributos, de qualquer natureza, atualmente vigentes, que tenham como base de cálculo receitas ou resultados apurados no âmbito do Patrimônio Separado;</w:t>
      </w:r>
    </w:p>
    <w:p w14:paraId="130149AF" w14:textId="77777777" w:rsidR="00651B35" w:rsidRPr="00572176" w:rsidRDefault="00651B35" w:rsidP="00210ABC">
      <w:pPr>
        <w:pStyle w:val="BodyText21"/>
        <w:tabs>
          <w:tab w:val="left" w:pos="284"/>
          <w:tab w:val="left" w:pos="426"/>
        </w:tabs>
        <w:spacing w:line="360" w:lineRule="auto"/>
        <w:rPr>
          <w:rFonts w:ascii="Trebuchet MS" w:hAnsi="Trebuchet MS" w:cs="Trebuchet MS"/>
          <w:sz w:val="22"/>
          <w:szCs w:val="22"/>
        </w:rPr>
      </w:pPr>
    </w:p>
    <w:p w14:paraId="33746E88" w14:textId="77777777" w:rsidR="00651B35" w:rsidRPr="00572176" w:rsidRDefault="00651B35" w:rsidP="00210ABC">
      <w:pPr>
        <w:pStyle w:val="BodyText21"/>
        <w:numPr>
          <w:ilvl w:val="0"/>
          <w:numId w:val="4"/>
        </w:numPr>
        <w:tabs>
          <w:tab w:val="left" w:pos="284"/>
          <w:tab w:val="left" w:pos="426"/>
        </w:tabs>
        <w:spacing w:line="360" w:lineRule="auto"/>
        <w:ind w:left="0" w:firstLine="0"/>
        <w:rPr>
          <w:rFonts w:ascii="Trebuchet MS" w:hAnsi="Trebuchet MS" w:cs="Trebuchet MS"/>
          <w:sz w:val="22"/>
          <w:szCs w:val="22"/>
        </w:rPr>
      </w:pPr>
      <w:proofErr w:type="gramStart"/>
      <w:r w:rsidRPr="00572176">
        <w:rPr>
          <w:rFonts w:ascii="Trebuchet MS" w:hAnsi="Trebuchet MS" w:cs="Trebuchet MS"/>
          <w:sz w:val="22"/>
          <w:szCs w:val="22"/>
        </w:rPr>
        <w:t>as</w:t>
      </w:r>
      <w:proofErr w:type="gramEnd"/>
      <w:r w:rsidRPr="00572176">
        <w:rPr>
          <w:rFonts w:ascii="Trebuchet MS" w:hAnsi="Trebuchet MS" w:cs="Trebuchet MS"/>
          <w:sz w:val="22"/>
          <w:szCs w:val="22"/>
        </w:rPr>
        <w:t xml:space="preserve"> eventuais taxas e tributos que, a partir da Data de Emissão dos CRI, venham a ser criados e/ou majorados ou que tenham sua base de cálculo ou base de incidência alterada, questionada ou reconhecida, de forma a representar, de forma absoluta ou relativa, um incremento da tributação incidente sobre os recursos do Patrimônio Separado, sobre os CRI e/ou sobre os Créditos Imobiliários e Garantias;</w:t>
      </w:r>
    </w:p>
    <w:p w14:paraId="14C1147A" w14:textId="77777777" w:rsidR="00651B35" w:rsidRPr="00572176" w:rsidRDefault="00651B35" w:rsidP="00210ABC">
      <w:pPr>
        <w:pStyle w:val="BodyText21"/>
        <w:tabs>
          <w:tab w:val="left" w:pos="284"/>
          <w:tab w:val="left" w:pos="426"/>
        </w:tabs>
        <w:spacing w:line="360" w:lineRule="auto"/>
        <w:rPr>
          <w:rFonts w:ascii="Trebuchet MS" w:hAnsi="Trebuchet MS" w:cs="Trebuchet MS"/>
          <w:sz w:val="22"/>
          <w:szCs w:val="22"/>
        </w:rPr>
      </w:pPr>
    </w:p>
    <w:p w14:paraId="4E3B4138" w14:textId="77777777" w:rsidR="00651B35" w:rsidRPr="00572176" w:rsidRDefault="00651B35" w:rsidP="00210ABC">
      <w:pPr>
        <w:pStyle w:val="BodyText21"/>
        <w:numPr>
          <w:ilvl w:val="0"/>
          <w:numId w:val="4"/>
        </w:numPr>
        <w:tabs>
          <w:tab w:val="left" w:pos="284"/>
          <w:tab w:val="left" w:pos="426"/>
        </w:tabs>
        <w:spacing w:line="360" w:lineRule="auto"/>
        <w:ind w:left="0" w:firstLine="0"/>
        <w:rPr>
          <w:rFonts w:ascii="Trebuchet MS" w:hAnsi="Trebuchet MS" w:cs="Trebuchet MS"/>
          <w:sz w:val="22"/>
          <w:szCs w:val="22"/>
        </w:rPr>
      </w:pPr>
      <w:r w:rsidRPr="00572176">
        <w:rPr>
          <w:rFonts w:ascii="Trebuchet MS" w:hAnsi="Trebuchet MS" w:cs="Trebuchet MS"/>
          <w:sz w:val="22"/>
          <w:szCs w:val="22"/>
        </w:rPr>
        <w:t xml:space="preserve">as perdas, danos, obrigações ou despesas, incluindo taxas e honorários advocatícios arbitrados pelo juiz, decorrentes de sentença transitada em julgado, resultantes, direta ou indiretamente, da emissão dos CRI, exceto se tais perdas, danos, obrigações ou despesas: (i) forem resultantes </w:t>
      </w:r>
      <w:r w:rsidRPr="00572176">
        <w:rPr>
          <w:rFonts w:ascii="Trebuchet MS" w:hAnsi="Trebuchet MS" w:cs="Trebuchet MS"/>
          <w:sz w:val="22"/>
          <w:szCs w:val="22"/>
        </w:rPr>
        <w:lastRenderedPageBreak/>
        <w:t>de inadimplemento, dolo ou culpa por parte da Emissora ou de seus administradores, empregados, consultores e agentes, conforme vier a ser determinado em decisão judicial final proferida pelo juízo competente; ou (</w:t>
      </w:r>
      <w:proofErr w:type="spellStart"/>
      <w:r w:rsidRPr="00572176">
        <w:rPr>
          <w:rFonts w:ascii="Trebuchet MS" w:hAnsi="Trebuchet MS" w:cs="Trebuchet MS"/>
          <w:sz w:val="22"/>
          <w:szCs w:val="22"/>
        </w:rPr>
        <w:t>ii</w:t>
      </w:r>
      <w:proofErr w:type="spellEnd"/>
      <w:r w:rsidRPr="00572176">
        <w:rPr>
          <w:rFonts w:ascii="Trebuchet MS" w:hAnsi="Trebuchet MS" w:cs="Trebuchet MS"/>
          <w:sz w:val="22"/>
          <w:szCs w:val="22"/>
        </w:rPr>
        <w:t xml:space="preserve">) sejam de responsabilidade do Cedente ou puderem ser a ele atribuídos como de sua responsabilidade, por culpa ou dolo comprovado; e </w:t>
      </w:r>
    </w:p>
    <w:p w14:paraId="5241E453" w14:textId="77777777" w:rsidR="00651B35" w:rsidRPr="00572176" w:rsidRDefault="00651B35" w:rsidP="00210ABC">
      <w:pPr>
        <w:pStyle w:val="BodyText21"/>
        <w:tabs>
          <w:tab w:val="left" w:pos="284"/>
          <w:tab w:val="left" w:pos="426"/>
        </w:tabs>
        <w:spacing w:line="360" w:lineRule="auto"/>
        <w:rPr>
          <w:rFonts w:ascii="Trebuchet MS" w:hAnsi="Trebuchet MS" w:cs="Trebuchet MS"/>
          <w:sz w:val="22"/>
          <w:szCs w:val="22"/>
        </w:rPr>
      </w:pPr>
    </w:p>
    <w:p w14:paraId="44E11BF8" w14:textId="77777777" w:rsidR="00651B35" w:rsidRPr="00572176" w:rsidRDefault="00651B35" w:rsidP="00210ABC">
      <w:pPr>
        <w:pStyle w:val="BodyText21"/>
        <w:numPr>
          <w:ilvl w:val="0"/>
          <w:numId w:val="4"/>
        </w:numPr>
        <w:tabs>
          <w:tab w:val="left" w:pos="284"/>
          <w:tab w:val="left" w:pos="426"/>
        </w:tabs>
        <w:spacing w:line="360" w:lineRule="auto"/>
        <w:ind w:left="0" w:firstLine="0"/>
        <w:rPr>
          <w:rFonts w:ascii="Trebuchet MS" w:hAnsi="Trebuchet MS" w:cs="Trebuchet MS"/>
          <w:sz w:val="22"/>
          <w:szCs w:val="22"/>
        </w:rPr>
      </w:pPr>
      <w:proofErr w:type="gramStart"/>
      <w:r w:rsidRPr="00572176">
        <w:rPr>
          <w:rFonts w:ascii="Trebuchet MS" w:hAnsi="Trebuchet MS" w:cs="Trebuchet MS"/>
          <w:sz w:val="22"/>
          <w:szCs w:val="22"/>
        </w:rPr>
        <w:t>demais</w:t>
      </w:r>
      <w:proofErr w:type="gramEnd"/>
      <w:r w:rsidRPr="00572176">
        <w:rPr>
          <w:rFonts w:ascii="Trebuchet MS" w:hAnsi="Trebuchet MS" w:cs="Trebuchet MS"/>
          <w:sz w:val="22"/>
          <w:szCs w:val="22"/>
        </w:rPr>
        <w:t xml:space="preserve"> despesas previstas em lei, na regulamentação aplicável, ou neste Termo.</w:t>
      </w:r>
    </w:p>
    <w:p w14:paraId="0AFACE71" w14:textId="77777777" w:rsidR="00651B35" w:rsidRPr="00572176" w:rsidRDefault="00651B35" w:rsidP="00210ABC">
      <w:pPr>
        <w:pStyle w:val="Corpodetexto"/>
        <w:tabs>
          <w:tab w:val="left" w:pos="284"/>
        </w:tabs>
        <w:spacing w:line="360" w:lineRule="auto"/>
        <w:rPr>
          <w:rFonts w:ascii="Trebuchet MS" w:hAnsi="Trebuchet MS" w:cs="Trebuchet MS"/>
          <w:b/>
          <w:bCs/>
          <w:i/>
          <w:iCs/>
          <w:sz w:val="22"/>
          <w:szCs w:val="22"/>
        </w:rPr>
      </w:pPr>
    </w:p>
    <w:p w14:paraId="52CE7441" w14:textId="77777777" w:rsidR="00A02665" w:rsidRPr="00572176" w:rsidRDefault="00A02665" w:rsidP="0096791C">
      <w:pPr>
        <w:pStyle w:val="BodyText21"/>
        <w:tabs>
          <w:tab w:val="left" w:pos="0"/>
          <w:tab w:val="left" w:pos="284"/>
        </w:tabs>
        <w:spacing w:line="360" w:lineRule="auto"/>
        <w:ind w:left="284"/>
        <w:rPr>
          <w:rFonts w:ascii="Trebuchet MS" w:hAnsi="Trebuchet MS"/>
        </w:rPr>
      </w:pPr>
      <w:r w:rsidRPr="00572176">
        <w:rPr>
          <w:rFonts w:ascii="Trebuchet MS" w:hAnsi="Trebuchet MS" w:cs="Trebuchet MS"/>
          <w:sz w:val="22"/>
          <w:szCs w:val="22"/>
        </w:rPr>
        <w:t xml:space="preserve">13.1.1. A Emissora esclarece que as despesas do Patrimônio Separado previstas na cláusula 13.1 e incisos serão imputadas ao Cedente por meio do Ajuste de Despesas previsto na Cláusula 2.2. </w:t>
      </w:r>
      <w:proofErr w:type="gramStart"/>
      <w:r w:rsidRPr="00572176">
        <w:rPr>
          <w:rFonts w:ascii="Trebuchet MS" w:hAnsi="Trebuchet MS" w:cs="Trebuchet MS"/>
          <w:sz w:val="22"/>
          <w:szCs w:val="22"/>
        </w:rPr>
        <w:t>acima</w:t>
      </w:r>
      <w:proofErr w:type="gramEnd"/>
      <w:r w:rsidRPr="00572176">
        <w:rPr>
          <w:rFonts w:ascii="Trebuchet MS" w:hAnsi="Trebuchet MS" w:cs="Trebuchet MS"/>
          <w:sz w:val="22"/>
          <w:szCs w:val="22"/>
        </w:rPr>
        <w:t>, por meio do qual o Cedente arcará com tais despesas mensalmente nas Datas de Verificação.</w:t>
      </w:r>
    </w:p>
    <w:p w14:paraId="554ECC16" w14:textId="77777777" w:rsidR="00A02665" w:rsidRPr="00572176" w:rsidRDefault="00A02665" w:rsidP="0096791C">
      <w:pPr>
        <w:pStyle w:val="DeltaViewAnnounce"/>
        <w:spacing w:before="0" w:beforeAutospacing="0" w:after="0" w:afterAutospacing="0"/>
        <w:rPr>
          <w:rFonts w:ascii="Trebuchet MS" w:hAnsi="Trebuchet MS"/>
          <w:lang w:val="pt-BR"/>
        </w:rPr>
      </w:pPr>
    </w:p>
    <w:p w14:paraId="4AF8461A" w14:textId="77777777" w:rsidR="00651B35" w:rsidRPr="00572176" w:rsidRDefault="00651B35" w:rsidP="0096791C">
      <w:pPr>
        <w:pStyle w:val="BodyText21"/>
        <w:tabs>
          <w:tab w:val="left" w:pos="0"/>
          <w:tab w:val="left" w:pos="284"/>
        </w:tabs>
        <w:spacing w:line="360" w:lineRule="auto"/>
        <w:rPr>
          <w:rFonts w:ascii="Trebuchet MS" w:hAnsi="Trebuchet MS" w:cs="Trebuchet MS"/>
          <w:sz w:val="22"/>
          <w:szCs w:val="22"/>
        </w:rPr>
      </w:pPr>
      <w:r w:rsidRPr="00572176">
        <w:rPr>
          <w:rFonts w:ascii="Trebuchet MS" w:hAnsi="Trebuchet MS" w:cs="Trebuchet MS"/>
          <w:sz w:val="22"/>
          <w:szCs w:val="22"/>
        </w:rPr>
        <w:t>13.2.</w:t>
      </w:r>
      <w:r w:rsidRPr="00572176">
        <w:rPr>
          <w:rFonts w:ascii="Trebuchet MS" w:hAnsi="Trebuchet MS" w:cs="Trebuchet MS"/>
          <w:sz w:val="22"/>
          <w:szCs w:val="22"/>
        </w:rPr>
        <w:tab/>
      </w:r>
      <w:r w:rsidR="0096791C" w:rsidRPr="0096791C">
        <w:rPr>
          <w:rFonts w:ascii="Trebuchet MS" w:hAnsi="Trebuchet MS" w:cs="Trebuchet MS"/>
          <w:sz w:val="22"/>
          <w:szCs w:val="22"/>
          <w:u w:val="single"/>
        </w:rPr>
        <w:t>Limitação de Responsabilidade</w:t>
      </w:r>
      <w:r w:rsidR="0096791C">
        <w:rPr>
          <w:rFonts w:ascii="Trebuchet MS" w:hAnsi="Trebuchet MS" w:cs="Trebuchet MS"/>
          <w:sz w:val="22"/>
          <w:szCs w:val="22"/>
        </w:rPr>
        <w:t xml:space="preserve">: </w:t>
      </w:r>
      <w:r w:rsidRPr="00572176">
        <w:rPr>
          <w:rFonts w:ascii="Trebuchet MS" w:hAnsi="Trebuchet MS" w:cs="Trebuchet MS"/>
          <w:sz w:val="22"/>
          <w:szCs w:val="22"/>
        </w:rPr>
        <w:t>Considerando-se que a responsabilidade da Emissora se limita ao Patrimônio Separado, nos termos da Lei 9.514/97 e do item 9.5 deste Termo, caso o Patrimônio Separado seja insuficiente para arcar com as despesas mencionadas no item 13.1, acima, tais despesas serão suportadas pelos Investidores, na proporção dos CRI titulados por cada um deles.</w:t>
      </w:r>
    </w:p>
    <w:p w14:paraId="31A632AE" w14:textId="77777777" w:rsidR="00651B35" w:rsidRPr="00572176" w:rsidRDefault="00651B35" w:rsidP="00210ABC">
      <w:pPr>
        <w:pStyle w:val="BodyText21"/>
        <w:tabs>
          <w:tab w:val="left" w:pos="284"/>
          <w:tab w:val="left" w:pos="426"/>
        </w:tabs>
        <w:spacing w:line="360" w:lineRule="auto"/>
        <w:rPr>
          <w:rFonts w:ascii="Trebuchet MS" w:hAnsi="Trebuchet MS" w:cs="Trebuchet MS"/>
          <w:sz w:val="22"/>
          <w:szCs w:val="22"/>
        </w:rPr>
      </w:pPr>
    </w:p>
    <w:p w14:paraId="4FF311E1" w14:textId="77777777" w:rsidR="00651B35" w:rsidRPr="00572176" w:rsidRDefault="00651B35" w:rsidP="00210ABC">
      <w:pPr>
        <w:pStyle w:val="BodyText21"/>
        <w:tabs>
          <w:tab w:val="left" w:pos="0"/>
          <w:tab w:val="left" w:pos="284"/>
        </w:tabs>
        <w:spacing w:line="360" w:lineRule="auto"/>
        <w:rPr>
          <w:rFonts w:ascii="Trebuchet MS" w:hAnsi="Trebuchet MS" w:cs="Trebuchet MS"/>
          <w:sz w:val="22"/>
          <w:szCs w:val="22"/>
        </w:rPr>
      </w:pPr>
      <w:r w:rsidRPr="00572176">
        <w:rPr>
          <w:rFonts w:ascii="Trebuchet MS" w:hAnsi="Trebuchet MS" w:cs="Trebuchet MS"/>
          <w:sz w:val="22"/>
          <w:szCs w:val="22"/>
        </w:rPr>
        <w:t>13.3.</w:t>
      </w:r>
      <w:r w:rsidRPr="00572176">
        <w:rPr>
          <w:rFonts w:ascii="Trebuchet MS" w:hAnsi="Trebuchet MS" w:cs="Trebuchet MS"/>
          <w:sz w:val="22"/>
          <w:szCs w:val="22"/>
        </w:rPr>
        <w:tab/>
      </w:r>
      <w:r w:rsidR="0096791C" w:rsidRPr="0096791C">
        <w:rPr>
          <w:rFonts w:ascii="Trebuchet MS" w:hAnsi="Trebuchet MS" w:cs="Trebuchet MS"/>
          <w:sz w:val="22"/>
          <w:szCs w:val="22"/>
          <w:u w:val="single"/>
        </w:rPr>
        <w:t>Despesas de Responsabilidade dos Investidores</w:t>
      </w:r>
      <w:r w:rsidR="0096791C">
        <w:rPr>
          <w:rFonts w:ascii="Trebuchet MS" w:hAnsi="Trebuchet MS" w:cs="Trebuchet MS"/>
          <w:sz w:val="22"/>
          <w:szCs w:val="22"/>
        </w:rPr>
        <w:t xml:space="preserve">: </w:t>
      </w:r>
      <w:r w:rsidRPr="00572176">
        <w:rPr>
          <w:rFonts w:ascii="Trebuchet MS" w:hAnsi="Trebuchet MS" w:cs="Trebuchet MS"/>
          <w:sz w:val="22"/>
          <w:szCs w:val="22"/>
        </w:rPr>
        <w:t>Observado o disposto nos itens 13.1 e 13.2, acima, são de responsabilidade dos Investidores:</w:t>
      </w:r>
    </w:p>
    <w:p w14:paraId="3B01C852" w14:textId="77777777" w:rsidR="00651B35" w:rsidRPr="00572176" w:rsidRDefault="00651B35" w:rsidP="00210ABC">
      <w:pPr>
        <w:tabs>
          <w:tab w:val="left" w:pos="284"/>
        </w:tabs>
        <w:spacing w:line="360" w:lineRule="auto"/>
        <w:jc w:val="both"/>
        <w:rPr>
          <w:rFonts w:ascii="Trebuchet MS" w:eastAsia="Arial Unicode MS" w:hAnsi="Trebuchet MS"/>
          <w:sz w:val="22"/>
          <w:szCs w:val="22"/>
          <w:lang w:val="pt-BR"/>
        </w:rPr>
      </w:pPr>
    </w:p>
    <w:p w14:paraId="4E6EB4A0" w14:textId="77777777" w:rsidR="00651B35" w:rsidRPr="00572176" w:rsidRDefault="00651B35" w:rsidP="00210ABC">
      <w:pPr>
        <w:numPr>
          <w:ilvl w:val="0"/>
          <w:numId w:val="6"/>
        </w:numPr>
        <w:tabs>
          <w:tab w:val="left" w:pos="284"/>
        </w:tabs>
        <w:spacing w:line="360" w:lineRule="auto"/>
        <w:ind w:left="0" w:firstLine="0"/>
        <w:jc w:val="both"/>
        <w:rPr>
          <w:rFonts w:ascii="Trebuchet MS" w:eastAsia="Arial Unicode MS" w:hAnsi="Trebuchet MS" w:cs="Trebuchet MS"/>
          <w:sz w:val="22"/>
          <w:szCs w:val="22"/>
          <w:lang w:val="pt-BR"/>
        </w:rPr>
      </w:pPr>
      <w:proofErr w:type="gramStart"/>
      <w:r w:rsidRPr="00572176">
        <w:rPr>
          <w:rFonts w:ascii="Trebuchet MS" w:eastAsia="Arial Unicode MS" w:hAnsi="Trebuchet MS" w:cs="Trebuchet MS"/>
          <w:sz w:val="22"/>
          <w:szCs w:val="22"/>
          <w:lang w:val="pt-BR"/>
        </w:rPr>
        <w:t>eventuais</w:t>
      </w:r>
      <w:proofErr w:type="gramEnd"/>
      <w:r w:rsidRPr="00572176">
        <w:rPr>
          <w:rFonts w:ascii="Trebuchet MS" w:eastAsia="Arial Unicode MS" w:hAnsi="Trebuchet MS" w:cs="Trebuchet MS"/>
          <w:sz w:val="22"/>
          <w:szCs w:val="22"/>
          <w:lang w:val="pt-BR"/>
        </w:rPr>
        <w:t xml:space="preserve"> despesas e taxas relativas à negociação e custódia dos CRI não compreendidas na descrição do item 13.1, acima;</w:t>
      </w:r>
    </w:p>
    <w:p w14:paraId="081438DE" w14:textId="77777777" w:rsidR="00651B35" w:rsidRPr="00572176" w:rsidRDefault="00651B35" w:rsidP="00210ABC">
      <w:pPr>
        <w:tabs>
          <w:tab w:val="left" w:pos="284"/>
        </w:tabs>
        <w:spacing w:line="360" w:lineRule="auto"/>
        <w:jc w:val="both"/>
        <w:rPr>
          <w:rFonts w:ascii="Trebuchet MS" w:eastAsia="Arial Unicode MS" w:hAnsi="Trebuchet MS"/>
          <w:sz w:val="22"/>
          <w:szCs w:val="22"/>
          <w:lang w:val="pt-BR"/>
        </w:rPr>
      </w:pPr>
    </w:p>
    <w:p w14:paraId="0AD64EDB" w14:textId="77777777" w:rsidR="00651B35" w:rsidRPr="00572176" w:rsidRDefault="00651B35" w:rsidP="00210ABC">
      <w:pPr>
        <w:numPr>
          <w:ilvl w:val="0"/>
          <w:numId w:val="6"/>
        </w:numPr>
        <w:tabs>
          <w:tab w:val="left" w:pos="284"/>
        </w:tabs>
        <w:spacing w:line="360" w:lineRule="auto"/>
        <w:ind w:left="0" w:firstLine="0"/>
        <w:jc w:val="both"/>
        <w:rPr>
          <w:rFonts w:ascii="Trebuchet MS" w:eastAsia="Arial Unicode MS" w:hAnsi="Trebuchet MS" w:cs="Trebuchet MS"/>
          <w:sz w:val="22"/>
          <w:szCs w:val="22"/>
          <w:lang w:val="pt-BR"/>
        </w:rPr>
      </w:pPr>
      <w:proofErr w:type="gramStart"/>
      <w:r w:rsidRPr="00572176">
        <w:rPr>
          <w:rFonts w:ascii="Trebuchet MS" w:eastAsia="Arial Unicode MS" w:hAnsi="Trebuchet MS" w:cs="Trebuchet MS"/>
          <w:sz w:val="22"/>
          <w:szCs w:val="22"/>
          <w:lang w:val="pt-BR"/>
        </w:rPr>
        <w:t>todos</w:t>
      </w:r>
      <w:proofErr w:type="gramEnd"/>
      <w:r w:rsidRPr="00572176">
        <w:rPr>
          <w:rFonts w:ascii="Trebuchet MS" w:eastAsia="Arial Unicode MS" w:hAnsi="Trebuchet MS" w:cs="Trebuchet MS"/>
          <w:sz w:val="22"/>
          <w:szCs w:val="22"/>
          <w:lang w:val="pt-BR"/>
        </w:rPr>
        <w:t xml:space="preserve"> os custos e despesas incorridos para salvaguardar os direitos e prerrogativas dos </w:t>
      </w:r>
      <w:r w:rsidRPr="00572176">
        <w:rPr>
          <w:rFonts w:ascii="Trebuchet MS" w:hAnsi="Trebuchet MS" w:cs="Trebuchet MS"/>
          <w:sz w:val="22"/>
          <w:szCs w:val="22"/>
          <w:lang w:val="pt-BR"/>
        </w:rPr>
        <w:t>Investidores</w:t>
      </w:r>
      <w:r w:rsidRPr="00572176">
        <w:rPr>
          <w:rFonts w:ascii="Trebuchet MS" w:eastAsia="Arial Unicode MS" w:hAnsi="Trebuchet MS" w:cs="Trebuchet MS"/>
          <w:sz w:val="22"/>
          <w:szCs w:val="22"/>
          <w:lang w:val="pt-BR"/>
        </w:rPr>
        <w:t>; e</w:t>
      </w:r>
    </w:p>
    <w:p w14:paraId="5A9BCF7E" w14:textId="77777777" w:rsidR="00651B35" w:rsidRPr="00572176" w:rsidRDefault="00651B35" w:rsidP="00210ABC">
      <w:pPr>
        <w:tabs>
          <w:tab w:val="left" w:pos="284"/>
        </w:tabs>
        <w:spacing w:line="360" w:lineRule="auto"/>
        <w:jc w:val="both"/>
        <w:rPr>
          <w:rFonts w:ascii="Trebuchet MS" w:eastAsia="Arial Unicode MS" w:hAnsi="Trebuchet MS"/>
          <w:sz w:val="22"/>
          <w:szCs w:val="22"/>
          <w:lang w:val="pt-BR"/>
        </w:rPr>
      </w:pPr>
    </w:p>
    <w:p w14:paraId="26740DDC" w14:textId="77777777" w:rsidR="00651B35" w:rsidRPr="00572176" w:rsidRDefault="00651B35" w:rsidP="00210ABC">
      <w:pPr>
        <w:numPr>
          <w:ilvl w:val="0"/>
          <w:numId w:val="6"/>
        </w:numPr>
        <w:tabs>
          <w:tab w:val="left" w:pos="284"/>
        </w:tabs>
        <w:spacing w:line="360" w:lineRule="auto"/>
        <w:ind w:left="0" w:firstLine="0"/>
        <w:jc w:val="both"/>
        <w:rPr>
          <w:rFonts w:ascii="Trebuchet MS" w:eastAsia="Arial Unicode MS" w:hAnsi="Trebuchet MS" w:cs="Trebuchet MS"/>
          <w:sz w:val="22"/>
          <w:szCs w:val="22"/>
          <w:lang w:val="pt-BR"/>
        </w:rPr>
      </w:pPr>
      <w:proofErr w:type="gramStart"/>
      <w:r w:rsidRPr="00572176">
        <w:rPr>
          <w:rFonts w:ascii="Trebuchet MS" w:eastAsia="Arial Unicode MS" w:hAnsi="Trebuchet MS" w:cs="Trebuchet MS"/>
          <w:sz w:val="22"/>
          <w:szCs w:val="22"/>
          <w:lang w:val="pt-BR"/>
        </w:rPr>
        <w:t>tributos</w:t>
      </w:r>
      <w:proofErr w:type="gramEnd"/>
      <w:r w:rsidRPr="00572176">
        <w:rPr>
          <w:rFonts w:ascii="Trebuchet MS" w:eastAsia="Arial Unicode MS" w:hAnsi="Trebuchet MS" w:cs="Trebuchet MS"/>
          <w:sz w:val="22"/>
          <w:szCs w:val="22"/>
          <w:lang w:val="pt-BR"/>
        </w:rPr>
        <w:t xml:space="preserve"> diretos e indiretos incidentes sobre o investimento em CRI, incluindo, mas não se limitando, àqueles mencionados no item 14.1, abaixo.</w:t>
      </w:r>
    </w:p>
    <w:p w14:paraId="4D4478C7" w14:textId="77777777" w:rsidR="00651B35" w:rsidRPr="00572176" w:rsidRDefault="00651B35" w:rsidP="00210ABC">
      <w:pPr>
        <w:tabs>
          <w:tab w:val="left" w:pos="284"/>
        </w:tabs>
        <w:spacing w:line="360" w:lineRule="auto"/>
        <w:jc w:val="both"/>
        <w:rPr>
          <w:rFonts w:ascii="Trebuchet MS" w:eastAsia="Arial Unicode MS" w:hAnsi="Trebuchet MS"/>
          <w:sz w:val="22"/>
          <w:szCs w:val="22"/>
          <w:lang w:val="pt-BR"/>
        </w:rPr>
      </w:pPr>
    </w:p>
    <w:p w14:paraId="56DA4B8C" w14:textId="77777777" w:rsidR="00651B35" w:rsidRPr="00572176" w:rsidRDefault="00651B35" w:rsidP="00210ABC">
      <w:pPr>
        <w:tabs>
          <w:tab w:val="left" w:pos="284"/>
        </w:tabs>
        <w:spacing w:line="360" w:lineRule="auto"/>
        <w:ind w:left="284"/>
        <w:jc w:val="both"/>
        <w:rPr>
          <w:rFonts w:ascii="Trebuchet MS" w:eastAsia="Arial Unicode MS" w:hAnsi="Trebuchet MS" w:cs="Trebuchet MS"/>
          <w:sz w:val="22"/>
          <w:szCs w:val="22"/>
          <w:lang w:val="pt-BR"/>
        </w:rPr>
      </w:pPr>
      <w:r w:rsidRPr="00572176">
        <w:rPr>
          <w:rFonts w:ascii="Trebuchet MS" w:eastAsia="Arial Unicode MS" w:hAnsi="Trebuchet MS" w:cs="Trebuchet MS"/>
          <w:sz w:val="22"/>
          <w:szCs w:val="22"/>
          <w:lang w:val="pt-BR"/>
        </w:rPr>
        <w:t xml:space="preserve">13.3.1. No caso de transferência da administração do Patrimônio Separado para outra entidade que opere no Sistema de Financiamento Imobiliário, nas condições previstas neste Termo, os recursos necessários para cobrir as despesas com medidas judiciais ou extrajudiciais, </w:t>
      </w:r>
      <w:r w:rsidRPr="00572176">
        <w:rPr>
          <w:rFonts w:ascii="Trebuchet MS" w:eastAsia="Arial Unicode MS" w:hAnsi="Trebuchet MS" w:cs="Trebuchet MS"/>
          <w:sz w:val="22"/>
          <w:szCs w:val="22"/>
          <w:lang w:val="pt-BR"/>
        </w:rPr>
        <w:lastRenderedPageBreak/>
        <w:t xml:space="preserve">necessárias à salvaguarda dos direitos e prerrogativas dos </w:t>
      </w:r>
      <w:r w:rsidRPr="00572176">
        <w:rPr>
          <w:rFonts w:ascii="Trebuchet MS" w:hAnsi="Trebuchet MS" w:cs="Trebuchet MS"/>
          <w:sz w:val="22"/>
          <w:szCs w:val="22"/>
          <w:lang w:val="pt-BR"/>
        </w:rPr>
        <w:t>Investidores</w:t>
      </w:r>
      <w:r w:rsidRPr="00572176">
        <w:rPr>
          <w:rFonts w:ascii="Trebuchet MS" w:eastAsia="Arial Unicode MS" w:hAnsi="Trebuchet MS" w:cs="Trebuchet MS"/>
          <w:sz w:val="22"/>
          <w:szCs w:val="22"/>
          <w:lang w:val="pt-BR"/>
        </w:rPr>
        <w:t xml:space="preserve">, deverão ser previamente aprovadas pelos </w:t>
      </w:r>
      <w:r w:rsidRPr="00572176">
        <w:rPr>
          <w:rFonts w:ascii="Trebuchet MS" w:hAnsi="Trebuchet MS" w:cs="Trebuchet MS"/>
          <w:sz w:val="22"/>
          <w:szCs w:val="22"/>
          <w:lang w:val="pt-BR"/>
        </w:rPr>
        <w:t>Investidores</w:t>
      </w:r>
      <w:r w:rsidRPr="00572176">
        <w:rPr>
          <w:rFonts w:ascii="Trebuchet MS" w:eastAsia="Arial Unicode MS" w:hAnsi="Trebuchet MS" w:cs="Trebuchet MS"/>
          <w:sz w:val="22"/>
          <w:szCs w:val="22"/>
          <w:lang w:val="pt-BR"/>
        </w:rPr>
        <w:t xml:space="preserve"> e adiantadas ao Agente Fiduciário, na proporção de CRI detidos, na data da respectiva aprovação.</w:t>
      </w:r>
    </w:p>
    <w:p w14:paraId="0F913139" w14:textId="77777777" w:rsidR="00651B35" w:rsidRPr="00572176" w:rsidRDefault="00651B35" w:rsidP="00210ABC">
      <w:pPr>
        <w:tabs>
          <w:tab w:val="left" w:pos="284"/>
        </w:tabs>
        <w:spacing w:line="360" w:lineRule="auto"/>
        <w:jc w:val="both"/>
        <w:rPr>
          <w:rFonts w:ascii="Trebuchet MS" w:eastAsia="Arial Unicode MS" w:hAnsi="Trebuchet MS"/>
          <w:sz w:val="22"/>
          <w:szCs w:val="22"/>
          <w:lang w:val="pt-BR"/>
        </w:rPr>
      </w:pPr>
    </w:p>
    <w:p w14:paraId="501A18BE" w14:textId="77777777" w:rsidR="00651B35" w:rsidRPr="00572176" w:rsidRDefault="00651B35" w:rsidP="00210ABC">
      <w:pPr>
        <w:tabs>
          <w:tab w:val="left" w:pos="284"/>
        </w:tabs>
        <w:spacing w:line="360" w:lineRule="auto"/>
        <w:ind w:left="284"/>
        <w:jc w:val="both"/>
        <w:rPr>
          <w:rFonts w:ascii="Trebuchet MS" w:eastAsia="Arial Unicode MS" w:hAnsi="Trebuchet MS" w:cs="Trebuchet MS"/>
          <w:sz w:val="22"/>
          <w:szCs w:val="22"/>
          <w:lang w:val="pt-BR"/>
        </w:rPr>
      </w:pPr>
      <w:r w:rsidRPr="00572176">
        <w:rPr>
          <w:rFonts w:ascii="Trebuchet MS" w:eastAsia="Arial Unicode MS" w:hAnsi="Trebuchet MS" w:cs="Trebuchet MS"/>
          <w:sz w:val="22"/>
          <w:szCs w:val="22"/>
          <w:lang w:val="pt-BR"/>
        </w:rPr>
        <w:t xml:space="preserve">13.3.2. Em razão do disposto na alínea “b” do item 13.3, acima, as despesas a serem incorridas pelos </w:t>
      </w:r>
      <w:r w:rsidRPr="00572176">
        <w:rPr>
          <w:rFonts w:ascii="Trebuchet MS" w:hAnsi="Trebuchet MS" w:cs="Trebuchet MS"/>
          <w:sz w:val="22"/>
          <w:szCs w:val="22"/>
          <w:lang w:val="pt-BR"/>
        </w:rPr>
        <w:t>Investidores</w:t>
      </w:r>
      <w:r w:rsidRPr="00572176">
        <w:rPr>
          <w:rFonts w:ascii="Trebuchet MS" w:eastAsia="Arial Unicode MS" w:hAnsi="Trebuchet MS" w:cs="Trebuchet MS"/>
          <w:sz w:val="22"/>
          <w:szCs w:val="22"/>
          <w:lang w:val="pt-BR"/>
        </w:rPr>
        <w:t xml:space="preserve"> à Emissora, na defesa dos interesses dos </w:t>
      </w:r>
      <w:r w:rsidRPr="00572176">
        <w:rPr>
          <w:rFonts w:ascii="Trebuchet MS" w:hAnsi="Trebuchet MS" w:cs="Trebuchet MS"/>
          <w:sz w:val="22"/>
          <w:szCs w:val="22"/>
          <w:lang w:val="pt-BR"/>
        </w:rPr>
        <w:t>Investidores</w:t>
      </w:r>
      <w:r w:rsidRPr="00572176">
        <w:rPr>
          <w:rFonts w:ascii="Trebuchet MS" w:eastAsia="Arial Unicode MS" w:hAnsi="Trebuchet MS" w:cs="Trebuchet MS"/>
          <w:sz w:val="22"/>
          <w:szCs w:val="22"/>
          <w:lang w:val="pt-BR"/>
        </w:rPr>
        <w:t xml:space="preserve">, deverão ser previamente aprovadas pelos </w:t>
      </w:r>
      <w:r w:rsidRPr="00572176">
        <w:rPr>
          <w:rFonts w:ascii="Trebuchet MS" w:hAnsi="Trebuchet MS" w:cs="Trebuchet MS"/>
          <w:sz w:val="22"/>
          <w:szCs w:val="22"/>
          <w:lang w:val="pt-BR"/>
        </w:rPr>
        <w:t>Investidores</w:t>
      </w:r>
      <w:r w:rsidRPr="00572176">
        <w:rPr>
          <w:rFonts w:ascii="Trebuchet MS" w:eastAsia="Arial Unicode MS" w:hAnsi="Trebuchet MS" w:cs="Trebuchet MS"/>
          <w:sz w:val="22"/>
          <w:szCs w:val="22"/>
          <w:lang w:val="pt-BR"/>
        </w:rPr>
        <w:t>.</w:t>
      </w:r>
    </w:p>
    <w:p w14:paraId="14342457" w14:textId="77777777" w:rsidR="00651B35" w:rsidRPr="00572176" w:rsidRDefault="00651B35" w:rsidP="00210ABC">
      <w:pPr>
        <w:pStyle w:val="Corpodetexto"/>
        <w:tabs>
          <w:tab w:val="left" w:pos="284"/>
        </w:tabs>
        <w:spacing w:line="360" w:lineRule="auto"/>
        <w:rPr>
          <w:rFonts w:ascii="Trebuchet MS" w:hAnsi="Trebuchet MS" w:cs="Trebuchet MS"/>
          <w:b/>
          <w:bCs/>
          <w:i/>
          <w:iCs/>
          <w:sz w:val="22"/>
          <w:szCs w:val="22"/>
        </w:rPr>
      </w:pPr>
    </w:p>
    <w:p w14:paraId="2F62E5FD" w14:textId="77777777" w:rsidR="00651B35" w:rsidRPr="00572176" w:rsidRDefault="00651B35" w:rsidP="00210ABC">
      <w:pPr>
        <w:pStyle w:val="Ttulo2"/>
        <w:tabs>
          <w:tab w:val="left" w:pos="284"/>
        </w:tabs>
        <w:spacing w:line="360" w:lineRule="auto"/>
        <w:rPr>
          <w:rFonts w:ascii="Trebuchet MS" w:hAnsi="Trebuchet MS" w:cs="Trebuchet MS"/>
          <w:i/>
          <w:iCs/>
          <w:sz w:val="22"/>
          <w:szCs w:val="22"/>
        </w:rPr>
      </w:pPr>
      <w:bookmarkStart w:id="165" w:name="_Toc205799102"/>
      <w:bookmarkStart w:id="166" w:name="_Toc241983077"/>
      <w:bookmarkStart w:id="167" w:name="_Toc266295735"/>
      <w:bookmarkStart w:id="168" w:name="_Toc299444356"/>
      <w:bookmarkStart w:id="169" w:name="_Toc299707268"/>
      <w:bookmarkStart w:id="170" w:name="_Toc449709472"/>
      <w:r w:rsidRPr="00572176">
        <w:rPr>
          <w:rFonts w:ascii="Trebuchet MS" w:hAnsi="Trebuchet MS" w:cs="Trebuchet MS"/>
          <w:sz w:val="22"/>
          <w:szCs w:val="22"/>
        </w:rPr>
        <w:t>CLÁUSULA DÉCIMA QUARTA – TRATAMENTO TRIBUTÁRIO APLICÁVEL AOS INVESTIDORES</w:t>
      </w:r>
      <w:bookmarkEnd w:id="165"/>
      <w:bookmarkEnd w:id="166"/>
      <w:bookmarkEnd w:id="167"/>
      <w:bookmarkEnd w:id="168"/>
      <w:bookmarkEnd w:id="169"/>
      <w:bookmarkEnd w:id="170"/>
    </w:p>
    <w:p w14:paraId="001DE039" w14:textId="77777777" w:rsidR="00651B35" w:rsidRPr="00572176" w:rsidRDefault="00651B35" w:rsidP="00210ABC">
      <w:pPr>
        <w:pStyle w:val="Corpodetexto"/>
        <w:tabs>
          <w:tab w:val="left" w:pos="284"/>
        </w:tabs>
        <w:spacing w:line="360" w:lineRule="auto"/>
        <w:rPr>
          <w:rFonts w:ascii="Trebuchet MS" w:hAnsi="Trebuchet MS" w:cs="Trebuchet MS"/>
          <w:i/>
          <w:iCs/>
          <w:sz w:val="22"/>
          <w:szCs w:val="22"/>
        </w:rPr>
      </w:pPr>
    </w:p>
    <w:p w14:paraId="152F9EDC" w14:textId="77777777" w:rsidR="0096791C" w:rsidRPr="00600F88" w:rsidRDefault="00651B35" w:rsidP="0096791C">
      <w:pPr>
        <w:pStyle w:val="Corpodetexto"/>
        <w:suppressAutoHyphens/>
        <w:spacing w:line="360" w:lineRule="auto"/>
        <w:rPr>
          <w:rFonts w:ascii="Trebuchet MS" w:hAnsi="Trebuchet MS" w:cs="Trebuchet MS"/>
          <w:b/>
          <w:bCs/>
          <w:i/>
          <w:iCs/>
          <w:sz w:val="22"/>
          <w:szCs w:val="22"/>
        </w:rPr>
      </w:pPr>
      <w:r w:rsidRPr="00572176">
        <w:rPr>
          <w:rFonts w:ascii="Trebuchet MS" w:hAnsi="Trebuchet MS" w:cs="Trebuchet MS"/>
          <w:sz w:val="22"/>
          <w:szCs w:val="22"/>
        </w:rPr>
        <w:t>14.1.</w:t>
      </w:r>
      <w:r w:rsidRPr="00572176">
        <w:rPr>
          <w:rFonts w:ascii="Trebuchet MS" w:hAnsi="Trebuchet MS" w:cs="Trebuchet MS"/>
          <w:sz w:val="22"/>
          <w:szCs w:val="22"/>
        </w:rPr>
        <w:tab/>
      </w:r>
      <w:r w:rsidR="0096791C" w:rsidRPr="00600F88">
        <w:rPr>
          <w:rFonts w:ascii="Trebuchet MS" w:hAnsi="Trebuchet MS" w:cs="Trebuchet MS"/>
          <w:bCs/>
          <w:iCs/>
          <w:sz w:val="22"/>
          <w:szCs w:val="22"/>
          <w:u w:val="single"/>
        </w:rPr>
        <w:t>Tributação</w:t>
      </w:r>
      <w:r w:rsidR="0096791C" w:rsidRPr="00600F88">
        <w:rPr>
          <w:rFonts w:ascii="Trebuchet MS" w:hAnsi="Trebuchet MS" w:cs="Trebuchet MS"/>
          <w:bCs/>
          <w:iCs/>
          <w:sz w:val="22"/>
          <w:szCs w:val="22"/>
        </w:rPr>
        <w:t xml:space="preserve">: Serão de responsabilidade dos </w:t>
      </w:r>
      <w:r w:rsidR="0096791C">
        <w:rPr>
          <w:rFonts w:ascii="Trebuchet MS" w:hAnsi="Trebuchet MS" w:cs="Trebuchet MS"/>
          <w:bCs/>
          <w:iCs/>
          <w:sz w:val="22"/>
          <w:szCs w:val="22"/>
        </w:rPr>
        <w:t xml:space="preserve">Investidores </w:t>
      </w:r>
      <w:r w:rsidR="0096791C" w:rsidRPr="00600F88">
        <w:rPr>
          <w:rFonts w:ascii="Trebuchet MS" w:hAnsi="Trebuchet MS" w:cs="Trebuchet MS"/>
          <w:bCs/>
          <w:iCs/>
          <w:sz w:val="22"/>
          <w:szCs w:val="22"/>
        </w:rPr>
        <w:t xml:space="preserve">todos os tributos diretos e indiretos mencionados abaixo, ressaltando-se que os investidores não devem considerar unicamente as informações contidas a seguir para fins de avaliar o investimento em CRI, devendo consultar seus próprios consultores quanto à tributação específica que sofrerão enquanto </w:t>
      </w:r>
      <w:r w:rsidR="007D32E7">
        <w:rPr>
          <w:rFonts w:ascii="Trebuchet MS" w:hAnsi="Trebuchet MS" w:cs="Trebuchet MS"/>
          <w:bCs/>
          <w:iCs/>
          <w:sz w:val="22"/>
          <w:szCs w:val="22"/>
        </w:rPr>
        <w:t>Investidores</w:t>
      </w:r>
      <w:r w:rsidR="0096791C" w:rsidRPr="00600F88">
        <w:rPr>
          <w:rFonts w:ascii="Trebuchet MS" w:hAnsi="Trebuchet MS" w:cs="Trebuchet MS"/>
          <w:iCs/>
          <w:sz w:val="22"/>
          <w:szCs w:val="22"/>
        </w:rPr>
        <w:t>:</w:t>
      </w:r>
    </w:p>
    <w:p w14:paraId="5EEE2195" w14:textId="77777777" w:rsidR="0096791C" w:rsidRPr="005A5F97" w:rsidRDefault="0096791C" w:rsidP="005A5F97">
      <w:pPr>
        <w:spacing w:line="360" w:lineRule="auto"/>
        <w:ind w:left="709"/>
        <w:jc w:val="both"/>
        <w:rPr>
          <w:rFonts w:ascii="Trebuchet MS" w:hAnsi="Trebuchet MS"/>
          <w:sz w:val="22"/>
          <w:szCs w:val="22"/>
          <w:lang w:val="pt-BR"/>
        </w:rPr>
      </w:pPr>
    </w:p>
    <w:p w14:paraId="708B3A28" w14:textId="77777777" w:rsidR="0096791C" w:rsidRPr="005A5F97" w:rsidRDefault="0096791C" w:rsidP="005A5F97">
      <w:pPr>
        <w:pStyle w:val="PargrafodaLista"/>
        <w:numPr>
          <w:ilvl w:val="0"/>
          <w:numId w:val="16"/>
        </w:numPr>
        <w:spacing w:line="360" w:lineRule="auto"/>
        <w:jc w:val="both"/>
        <w:rPr>
          <w:rFonts w:ascii="Trebuchet MS" w:eastAsia="Arial Unicode MS" w:hAnsi="Trebuchet MS"/>
          <w:sz w:val="22"/>
          <w:szCs w:val="22"/>
        </w:rPr>
      </w:pPr>
      <w:r w:rsidRPr="005A5F97">
        <w:rPr>
          <w:rFonts w:ascii="Trebuchet MS" w:eastAsia="Arial Unicode MS" w:hAnsi="Trebuchet MS"/>
          <w:sz w:val="22"/>
          <w:szCs w:val="22"/>
        </w:rPr>
        <w:t>Imposto de Renda Retido na Fonte – IRRF</w:t>
      </w:r>
    </w:p>
    <w:p w14:paraId="28430B91" w14:textId="77777777" w:rsidR="0096791C" w:rsidRPr="005A5F97" w:rsidRDefault="0096791C" w:rsidP="005A5F97">
      <w:pPr>
        <w:spacing w:line="360" w:lineRule="auto"/>
        <w:ind w:left="709"/>
        <w:jc w:val="both"/>
        <w:rPr>
          <w:rFonts w:ascii="Trebuchet MS" w:eastAsia="Arial Unicode MS" w:hAnsi="Trebuchet MS"/>
          <w:sz w:val="22"/>
          <w:szCs w:val="22"/>
          <w:lang w:val="pt-BR"/>
        </w:rPr>
      </w:pPr>
    </w:p>
    <w:p w14:paraId="2F1F770B" w14:textId="77777777" w:rsidR="0096791C" w:rsidRPr="005A5F97" w:rsidRDefault="0096791C" w:rsidP="005A5F97">
      <w:pPr>
        <w:spacing w:line="360" w:lineRule="auto"/>
        <w:ind w:left="709"/>
        <w:jc w:val="both"/>
        <w:rPr>
          <w:rFonts w:ascii="Trebuchet MS" w:eastAsia="Arial Unicode MS" w:hAnsi="Trebuchet MS"/>
          <w:sz w:val="22"/>
          <w:szCs w:val="22"/>
          <w:lang w:val="pt-BR"/>
        </w:rPr>
      </w:pPr>
      <w:r w:rsidRPr="005A5F97">
        <w:rPr>
          <w:rFonts w:ascii="Trebuchet MS" w:eastAsia="Arial Unicode MS" w:hAnsi="Trebuchet MS"/>
          <w:sz w:val="22"/>
          <w:szCs w:val="22"/>
          <w:lang w:val="pt-BR"/>
        </w:rPr>
        <w:t>Como regra geral, o tratamento fiscal dispensado aos rendimentos e ganhos relativos a certificados de recebíveis imobiliários é o mesmo aplicado aos títulos de renda fixa.</w:t>
      </w:r>
    </w:p>
    <w:p w14:paraId="6526B1C4" w14:textId="77777777" w:rsidR="0096791C" w:rsidRPr="005A5F97" w:rsidRDefault="0096791C" w:rsidP="005A5F97">
      <w:pPr>
        <w:spacing w:line="360" w:lineRule="auto"/>
        <w:ind w:left="709"/>
        <w:jc w:val="both"/>
        <w:rPr>
          <w:rFonts w:ascii="Trebuchet MS" w:eastAsia="Arial Unicode MS" w:hAnsi="Trebuchet MS"/>
          <w:sz w:val="22"/>
          <w:szCs w:val="22"/>
          <w:lang w:val="pt-BR"/>
        </w:rPr>
      </w:pPr>
    </w:p>
    <w:p w14:paraId="187EA511" w14:textId="77777777" w:rsidR="0096791C" w:rsidRPr="005A5F97" w:rsidRDefault="0096791C" w:rsidP="005A5F97">
      <w:pPr>
        <w:spacing w:line="360" w:lineRule="auto"/>
        <w:ind w:left="709"/>
        <w:jc w:val="both"/>
        <w:rPr>
          <w:rFonts w:ascii="Trebuchet MS" w:eastAsia="Arial Unicode MS" w:hAnsi="Trebuchet MS"/>
          <w:sz w:val="22"/>
          <w:szCs w:val="22"/>
          <w:lang w:val="pt-BR"/>
        </w:rPr>
      </w:pPr>
      <w:r w:rsidRPr="005A5F97">
        <w:rPr>
          <w:rFonts w:ascii="Trebuchet MS" w:eastAsia="Arial Unicode MS" w:hAnsi="Trebuchet MS"/>
          <w:sz w:val="22"/>
          <w:szCs w:val="22"/>
          <w:lang w:val="pt-BR"/>
        </w:rPr>
        <w:t>A partir de 1º de janeiro de 2005, a tributação de rendimentos destes títulos foi alterada, sendo estabelecidas alíquotas diversas em razão do tempo de aplicação dos recursos. Assim, os rendimentos dos certificados dos recebíveis imobiliários serão tributados pelo IRRF às alíquotas de (i) 22,5% (vinte e dois inteiros e cinco décimos por cento) quando os investimentos forem realizados com prazo de até 180 (cento e oitenta) dias; (</w:t>
      </w:r>
      <w:proofErr w:type="spellStart"/>
      <w:r w:rsidRPr="005A5F97">
        <w:rPr>
          <w:rFonts w:ascii="Trebuchet MS" w:eastAsia="Arial Unicode MS" w:hAnsi="Trebuchet MS"/>
          <w:sz w:val="22"/>
          <w:szCs w:val="22"/>
          <w:lang w:val="pt-BR"/>
        </w:rPr>
        <w:t>ii</w:t>
      </w:r>
      <w:proofErr w:type="spellEnd"/>
      <w:r w:rsidRPr="005A5F97">
        <w:rPr>
          <w:rFonts w:ascii="Trebuchet MS" w:eastAsia="Arial Unicode MS" w:hAnsi="Trebuchet MS"/>
          <w:sz w:val="22"/>
          <w:szCs w:val="22"/>
          <w:lang w:val="pt-BR"/>
        </w:rPr>
        <w:t>) 20% (vinte por cento) quando os investimentos forem realizados com prazo de 181 (cento e oitenta e um) dias até 360 (trezentos e sessenta) dias; (</w:t>
      </w:r>
      <w:proofErr w:type="spellStart"/>
      <w:r w:rsidRPr="005A5F97">
        <w:rPr>
          <w:rFonts w:ascii="Trebuchet MS" w:eastAsia="Arial Unicode MS" w:hAnsi="Trebuchet MS"/>
          <w:sz w:val="22"/>
          <w:szCs w:val="22"/>
          <w:lang w:val="pt-BR"/>
        </w:rPr>
        <w:t>iii</w:t>
      </w:r>
      <w:proofErr w:type="spellEnd"/>
      <w:r w:rsidRPr="005A5F97">
        <w:rPr>
          <w:rFonts w:ascii="Trebuchet MS" w:eastAsia="Arial Unicode MS" w:hAnsi="Trebuchet MS"/>
          <w:sz w:val="22"/>
          <w:szCs w:val="22"/>
          <w:lang w:val="pt-BR"/>
        </w:rPr>
        <w:t>) 17,5% (dezessete inteiros e cinco décimos por cento) quando os investimentos forem realizados com prazo de 361 (trezentos e sessenta e um) dias até 720 (setecentos e vinte) dias; e (</w:t>
      </w:r>
      <w:proofErr w:type="spellStart"/>
      <w:r w:rsidRPr="005A5F97">
        <w:rPr>
          <w:rFonts w:ascii="Trebuchet MS" w:eastAsia="Arial Unicode MS" w:hAnsi="Trebuchet MS"/>
          <w:sz w:val="22"/>
          <w:szCs w:val="22"/>
          <w:lang w:val="pt-BR"/>
        </w:rPr>
        <w:t>iv</w:t>
      </w:r>
      <w:proofErr w:type="spellEnd"/>
      <w:r w:rsidRPr="005A5F97">
        <w:rPr>
          <w:rFonts w:ascii="Trebuchet MS" w:eastAsia="Arial Unicode MS" w:hAnsi="Trebuchet MS"/>
          <w:sz w:val="22"/>
          <w:szCs w:val="22"/>
          <w:lang w:val="pt-BR"/>
        </w:rPr>
        <w:t>) 15% (quinze por cento) quando os investimentos forem realizados com prazo superior a 721 (setecentos e vinte e um) dias.</w:t>
      </w:r>
    </w:p>
    <w:p w14:paraId="4D8F3020" w14:textId="77777777" w:rsidR="0096791C" w:rsidRPr="005A5F97" w:rsidRDefault="0096791C" w:rsidP="005A5F97">
      <w:pPr>
        <w:spacing w:line="360" w:lineRule="auto"/>
        <w:ind w:left="709"/>
        <w:jc w:val="both"/>
        <w:rPr>
          <w:rFonts w:ascii="Trebuchet MS" w:eastAsia="Arial Unicode MS" w:hAnsi="Trebuchet MS"/>
          <w:sz w:val="22"/>
          <w:szCs w:val="22"/>
          <w:lang w:val="pt-BR"/>
        </w:rPr>
      </w:pPr>
    </w:p>
    <w:p w14:paraId="09362940" w14:textId="77777777" w:rsidR="0096791C" w:rsidRPr="005A5F97" w:rsidRDefault="0096791C" w:rsidP="005A5F97">
      <w:pPr>
        <w:spacing w:line="360" w:lineRule="auto"/>
        <w:ind w:left="709"/>
        <w:jc w:val="both"/>
        <w:rPr>
          <w:rFonts w:ascii="Trebuchet MS" w:eastAsia="Arial Unicode MS" w:hAnsi="Trebuchet MS"/>
          <w:sz w:val="22"/>
          <w:szCs w:val="22"/>
          <w:lang w:val="pt-BR"/>
        </w:rPr>
      </w:pPr>
      <w:r w:rsidRPr="005A5F97">
        <w:rPr>
          <w:rFonts w:ascii="Trebuchet MS" w:eastAsia="Arial Unicode MS" w:hAnsi="Trebuchet MS"/>
          <w:sz w:val="22"/>
          <w:szCs w:val="22"/>
          <w:lang w:val="pt-BR"/>
        </w:rPr>
        <w:t xml:space="preserve">Não obstante, há regras específicas aplicáveis a cada tipo de investidor, conforme sua qualificação como pessoa física, pessoa jurídica, inclusive isenta, fundo de investimento, </w:t>
      </w:r>
      <w:r w:rsidRPr="005A5F97">
        <w:rPr>
          <w:rFonts w:ascii="Trebuchet MS" w:eastAsia="Arial Unicode MS" w:hAnsi="Trebuchet MS"/>
          <w:sz w:val="22"/>
          <w:szCs w:val="22"/>
          <w:lang w:val="pt-BR"/>
        </w:rPr>
        <w:lastRenderedPageBreak/>
        <w:t>instituição financeira, sociedade de seguro, de previdência privada, de capitalização, corretora de títulos, valores mobiliários e câmbio, distribuidora de títulos e valores mobiliários, sociedade de arrendamento mercantil ou investidor estrangeiro.</w:t>
      </w:r>
    </w:p>
    <w:p w14:paraId="7DD925C2" w14:textId="77777777" w:rsidR="0096791C" w:rsidRPr="005A5F97" w:rsidRDefault="0096791C" w:rsidP="005A5F97">
      <w:pPr>
        <w:spacing w:line="360" w:lineRule="auto"/>
        <w:ind w:left="709"/>
        <w:jc w:val="both"/>
        <w:rPr>
          <w:rFonts w:ascii="Trebuchet MS" w:eastAsia="Arial Unicode MS" w:hAnsi="Trebuchet MS"/>
          <w:sz w:val="22"/>
          <w:szCs w:val="22"/>
          <w:lang w:val="pt-BR"/>
        </w:rPr>
      </w:pPr>
    </w:p>
    <w:p w14:paraId="0E8A7572" w14:textId="77777777" w:rsidR="0096791C" w:rsidRPr="005A5F97" w:rsidRDefault="0096791C" w:rsidP="005A5F97">
      <w:pPr>
        <w:spacing w:line="360" w:lineRule="auto"/>
        <w:ind w:left="709"/>
        <w:jc w:val="both"/>
        <w:rPr>
          <w:rFonts w:ascii="Trebuchet MS" w:eastAsia="Arial Unicode MS" w:hAnsi="Trebuchet MS"/>
          <w:sz w:val="22"/>
          <w:szCs w:val="22"/>
          <w:lang w:val="pt-BR"/>
        </w:rPr>
      </w:pPr>
      <w:r w:rsidRPr="005A5F97">
        <w:rPr>
          <w:rFonts w:ascii="Trebuchet MS" w:eastAsia="Arial Unicode MS" w:hAnsi="Trebuchet MS"/>
          <w:sz w:val="22"/>
          <w:szCs w:val="22"/>
          <w:lang w:val="pt-BR"/>
        </w:rPr>
        <w:t>A remuneração produzida por certificados de recebíveis imobiliários, excetuando-se o ganho de capital na alienação ou cessão, detidos por investidores pessoas físicas a partir de 1º de janeiro 2005, fica isenta do imposto de renda (na fonte e na declaração de ajuste anual) independentemente da data de emissão do referido certificado. Os ganhos de capital estarão sujeitos ao IRRF conforme as regras aplicáveis a investidores pessoa física ou pessoa jurídica, no que se refere à tributação de ganhos de capital.</w:t>
      </w:r>
    </w:p>
    <w:p w14:paraId="70C85487" w14:textId="77777777" w:rsidR="0096791C" w:rsidRPr="005A5F97" w:rsidRDefault="0096791C" w:rsidP="005A5F97">
      <w:pPr>
        <w:spacing w:line="360" w:lineRule="auto"/>
        <w:ind w:left="709"/>
        <w:jc w:val="both"/>
        <w:rPr>
          <w:rFonts w:ascii="Trebuchet MS" w:eastAsia="Arial Unicode MS" w:hAnsi="Trebuchet MS"/>
          <w:sz w:val="22"/>
          <w:szCs w:val="22"/>
          <w:lang w:val="pt-BR"/>
        </w:rPr>
      </w:pPr>
    </w:p>
    <w:p w14:paraId="505FAF23" w14:textId="77777777" w:rsidR="0096791C" w:rsidRPr="005A5F97" w:rsidRDefault="0096791C" w:rsidP="005A5F97">
      <w:pPr>
        <w:spacing w:line="360" w:lineRule="auto"/>
        <w:ind w:left="709"/>
        <w:jc w:val="both"/>
        <w:rPr>
          <w:rFonts w:ascii="Trebuchet MS" w:eastAsia="Arial Unicode MS" w:hAnsi="Trebuchet MS"/>
          <w:sz w:val="22"/>
          <w:szCs w:val="22"/>
          <w:lang w:val="pt-BR"/>
        </w:rPr>
      </w:pPr>
      <w:r w:rsidRPr="005A5F97">
        <w:rPr>
          <w:rFonts w:ascii="Trebuchet MS" w:eastAsia="Arial Unicode MS" w:hAnsi="Trebuchet MS"/>
          <w:sz w:val="22"/>
          <w:szCs w:val="22"/>
          <w:lang w:val="pt-BR"/>
        </w:rPr>
        <w:t>Os investidores qualificados como pessoas físicas ou pessoas jurídicas isentas terão seus ganhos e rendimentos tributados exclusivamente na fonte, ou seja, o imposto não é compensável. As entidades imunes estão dispensadas da retenção do imposto na fonte desde que declarem sua condição à fonte pagadora. No entanto, estas entidades podem sujeitar-se à tributação pelo IRRF a qualquer tempo, inclusive retroativamente, uma vez que a Lei nº 9.532, de 10 de dezembro de 1997, em seu artigo 12, parágrafo 1º, estabelece que a imunidade não abrange os rendimentos auferidos em aplicações financeiras, de renda fixa ou de renda variável. Este dispositivo legal está suspenso por força de ação direta de inconstitucionalidade movida pela Confederação Nacional da Saúde.</w:t>
      </w:r>
    </w:p>
    <w:p w14:paraId="01CEA15E" w14:textId="77777777" w:rsidR="0096791C" w:rsidRPr="005A5F97" w:rsidRDefault="0096791C" w:rsidP="005A5F97">
      <w:pPr>
        <w:spacing w:line="360" w:lineRule="auto"/>
        <w:ind w:left="709"/>
        <w:jc w:val="both"/>
        <w:rPr>
          <w:rFonts w:ascii="Trebuchet MS" w:eastAsia="Arial Unicode MS" w:hAnsi="Trebuchet MS"/>
          <w:sz w:val="22"/>
          <w:szCs w:val="22"/>
          <w:lang w:val="pt-BR"/>
        </w:rPr>
      </w:pPr>
    </w:p>
    <w:p w14:paraId="6F1149D8" w14:textId="77777777" w:rsidR="0096791C" w:rsidRPr="005A5F97" w:rsidRDefault="0096791C" w:rsidP="005A5F97">
      <w:pPr>
        <w:spacing w:line="360" w:lineRule="auto"/>
        <w:ind w:left="709"/>
        <w:jc w:val="both"/>
        <w:rPr>
          <w:rFonts w:ascii="Trebuchet MS" w:eastAsia="Arial Unicode MS" w:hAnsi="Trebuchet MS"/>
          <w:sz w:val="22"/>
          <w:szCs w:val="22"/>
          <w:lang w:val="pt-BR"/>
        </w:rPr>
      </w:pPr>
      <w:r w:rsidRPr="005A5F97">
        <w:rPr>
          <w:rFonts w:ascii="Trebuchet MS" w:eastAsia="Arial Unicode MS" w:hAnsi="Trebuchet MS"/>
          <w:sz w:val="22"/>
          <w:szCs w:val="22"/>
          <w:lang w:val="pt-BR"/>
        </w:rPr>
        <w:t>O IRRF pago por investidores pessoas jurídicas tributadas pelo lucro presumido, arbitrado ou real é considerado antecipação, gerando o direito à compensação com o IRPJ apurado em cada período de apuração.</w:t>
      </w:r>
    </w:p>
    <w:p w14:paraId="054AD43E" w14:textId="77777777" w:rsidR="0096791C" w:rsidRPr="005A5F97" w:rsidRDefault="0096791C" w:rsidP="005A5F97">
      <w:pPr>
        <w:spacing w:line="360" w:lineRule="auto"/>
        <w:ind w:left="709"/>
        <w:jc w:val="both"/>
        <w:rPr>
          <w:rFonts w:ascii="Trebuchet MS" w:eastAsia="Arial Unicode MS" w:hAnsi="Trebuchet MS"/>
          <w:sz w:val="22"/>
          <w:szCs w:val="22"/>
          <w:lang w:val="pt-BR"/>
        </w:rPr>
      </w:pPr>
    </w:p>
    <w:p w14:paraId="22BD00CD" w14:textId="77777777" w:rsidR="0096791C" w:rsidRPr="005A5F97" w:rsidRDefault="0096791C" w:rsidP="005A5F97">
      <w:pPr>
        <w:spacing w:line="360" w:lineRule="auto"/>
        <w:ind w:left="709"/>
        <w:jc w:val="both"/>
        <w:rPr>
          <w:rFonts w:ascii="Trebuchet MS" w:eastAsia="Arial Unicode MS" w:hAnsi="Trebuchet MS"/>
          <w:sz w:val="22"/>
          <w:szCs w:val="22"/>
          <w:lang w:val="pt-BR"/>
        </w:rPr>
      </w:pPr>
      <w:r w:rsidRPr="005A5F97">
        <w:rPr>
          <w:rFonts w:ascii="Trebuchet MS" w:eastAsia="Arial Unicode MS" w:hAnsi="Trebuchet MS"/>
          <w:sz w:val="22"/>
          <w:szCs w:val="22"/>
          <w:lang w:val="pt-BR"/>
        </w:rPr>
        <w:t>A partir de 1º de janeiro de 2005, sobre os rendimentos e ganhos auferidos nas aplicações de recursos das provisões, reservas técnicas e fundos de planos de benefícios de entidade de previdência complementar, sociedade seguradora e Fundo de Aposentadoria Programada Individual - FAPI, bem como de seguro de vida com cláusula de cobertura por sobrevivência, haverá dispensa de retenção do imposto de renda incidente na fonte ou pago em separado.</w:t>
      </w:r>
    </w:p>
    <w:p w14:paraId="47D48DBE" w14:textId="77777777" w:rsidR="0096791C" w:rsidRPr="005A5F97" w:rsidRDefault="0096791C" w:rsidP="005A5F97">
      <w:pPr>
        <w:spacing w:line="360" w:lineRule="auto"/>
        <w:ind w:left="709"/>
        <w:jc w:val="both"/>
        <w:rPr>
          <w:rFonts w:ascii="Trebuchet MS" w:eastAsia="Arial Unicode MS" w:hAnsi="Trebuchet MS"/>
          <w:sz w:val="22"/>
          <w:szCs w:val="22"/>
          <w:lang w:val="pt-BR"/>
        </w:rPr>
      </w:pPr>
    </w:p>
    <w:p w14:paraId="404E80A0" w14:textId="77777777" w:rsidR="0096791C" w:rsidRPr="005A5F97" w:rsidRDefault="0096791C" w:rsidP="005A5F97">
      <w:pPr>
        <w:spacing w:line="360" w:lineRule="auto"/>
        <w:ind w:left="709"/>
        <w:jc w:val="both"/>
        <w:rPr>
          <w:rFonts w:ascii="Trebuchet MS" w:eastAsia="Arial Unicode MS" w:hAnsi="Trebuchet MS"/>
          <w:sz w:val="22"/>
          <w:szCs w:val="22"/>
          <w:lang w:val="pt-BR"/>
        </w:rPr>
      </w:pPr>
      <w:r w:rsidRPr="005A5F97">
        <w:rPr>
          <w:rFonts w:ascii="Trebuchet MS" w:eastAsia="Arial Unicode MS" w:hAnsi="Trebuchet MS"/>
          <w:sz w:val="22"/>
          <w:szCs w:val="22"/>
          <w:lang w:val="pt-BR"/>
        </w:rPr>
        <w:lastRenderedPageBreak/>
        <w:t>Também, na hipótese de aplicação financeira em certificados de recebíveis imobiliários realizada por instituições financeiras, fundos de investimento, seguradoras, entidades de previdência complementar abertas (com recursos não derivados das provisões, reservas técnicas e fundos), sociedades de capitalização, corretoras e distribuidoras de títulos e valores mobiliários e sociedades de arrendamento mercantil, há dispensa de retenção na fonte e do pagamento do imposto.</w:t>
      </w:r>
    </w:p>
    <w:p w14:paraId="1EA9425C" w14:textId="77777777" w:rsidR="0096791C" w:rsidRPr="005A5F97" w:rsidRDefault="0096791C" w:rsidP="005A5F97">
      <w:pPr>
        <w:spacing w:line="360" w:lineRule="auto"/>
        <w:ind w:left="709"/>
        <w:jc w:val="both"/>
        <w:rPr>
          <w:rFonts w:ascii="Trebuchet MS" w:eastAsia="Arial Unicode MS" w:hAnsi="Trebuchet MS"/>
          <w:sz w:val="22"/>
          <w:szCs w:val="22"/>
          <w:lang w:val="pt-BR"/>
        </w:rPr>
      </w:pPr>
    </w:p>
    <w:p w14:paraId="5E637ACB" w14:textId="77777777" w:rsidR="0096791C" w:rsidRPr="005A5F97" w:rsidRDefault="0096791C" w:rsidP="005A5F97">
      <w:pPr>
        <w:spacing w:line="360" w:lineRule="auto"/>
        <w:ind w:left="709"/>
        <w:jc w:val="both"/>
        <w:rPr>
          <w:rFonts w:ascii="Trebuchet MS" w:eastAsia="Arial Unicode MS" w:hAnsi="Trebuchet MS"/>
          <w:sz w:val="22"/>
          <w:szCs w:val="22"/>
          <w:lang w:val="pt-BR"/>
        </w:rPr>
      </w:pPr>
      <w:r w:rsidRPr="005A5F97">
        <w:rPr>
          <w:rFonts w:ascii="Trebuchet MS" w:eastAsia="Arial Unicode MS" w:hAnsi="Trebuchet MS"/>
          <w:sz w:val="22"/>
          <w:szCs w:val="22"/>
          <w:lang w:val="pt-BR"/>
        </w:rPr>
        <w:t xml:space="preserve">Em relação aos investidores residentes, domiciliados ou com sede no exterior, aplica-se, como regra geral, o mesmo tratamento cabível em relação aos rendimentos e ganhos percebidos pelos residentes no País. Por sua vez, há um regime especial de tributação aplicável aos rendimentos e ganhos auferidos pelos investidores não residentes cujos recursos adentrarem o país de acordo com as normas do Conselho Monetário Nacional. Nesta hipótese, os rendimentos auferidos por investidores estrangeiros estão sujeitos à incidência do imposto de renda, à alíquota de 15%, ao passo que os ganhos realizados em ambiente </w:t>
      </w:r>
      <w:proofErr w:type="spellStart"/>
      <w:r w:rsidRPr="005A5F97">
        <w:rPr>
          <w:rFonts w:ascii="Trebuchet MS" w:eastAsia="Arial Unicode MS" w:hAnsi="Trebuchet MS"/>
          <w:sz w:val="22"/>
          <w:szCs w:val="22"/>
          <w:lang w:val="pt-BR"/>
        </w:rPr>
        <w:t>bursátil</w:t>
      </w:r>
      <w:proofErr w:type="spellEnd"/>
      <w:r w:rsidRPr="005A5F97">
        <w:rPr>
          <w:rFonts w:ascii="Trebuchet MS" w:eastAsia="Arial Unicode MS" w:hAnsi="Trebuchet MS"/>
          <w:sz w:val="22"/>
          <w:szCs w:val="22"/>
          <w:lang w:val="pt-BR"/>
        </w:rPr>
        <w:t xml:space="preserve"> são isentos de tributação. Em relação aos investimentos oriundos de países que não tributem a renda ou que a tributem por alíquota inferior a 20%, em qualquer situação há incidência do imposto de renda à alíquota de 25% (vinte e cinco por cento).</w:t>
      </w:r>
    </w:p>
    <w:p w14:paraId="296AA081" w14:textId="77777777" w:rsidR="0096791C" w:rsidRPr="005A5F97" w:rsidRDefault="0096791C" w:rsidP="005A5F97">
      <w:pPr>
        <w:spacing w:line="360" w:lineRule="auto"/>
        <w:ind w:left="709"/>
        <w:jc w:val="both"/>
        <w:rPr>
          <w:rFonts w:ascii="Trebuchet MS" w:eastAsia="Arial Unicode MS" w:hAnsi="Trebuchet MS"/>
          <w:sz w:val="22"/>
          <w:szCs w:val="22"/>
          <w:lang w:val="pt-BR"/>
        </w:rPr>
      </w:pPr>
    </w:p>
    <w:p w14:paraId="7A9C37C5" w14:textId="77777777" w:rsidR="0096791C" w:rsidRPr="005A5F97" w:rsidRDefault="0096791C" w:rsidP="005A5F97">
      <w:pPr>
        <w:pStyle w:val="PargrafodaLista"/>
        <w:numPr>
          <w:ilvl w:val="0"/>
          <w:numId w:val="16"/>
        </w:numPr>
        <w:spacing w:line="360" w:lineRule="auto"/>
        <w:jc w:val="both"/>
        <w:rPr>
          <w:rFonts w:ascii="Trebuchet MS" w:eastAsia="Arial Unicode MS" w:hAnsi="Trebuchet MS"/>
          <w:sz w:val="22"/>
          <w:szCs w:val="22"/>
        </w:rPr>
      </w:pPr>
      <w:r w:rsidRPr="005A5F97">
        <w:rPr>
          <w:rFonts w:ascii="Trebuchet MS" w:eastAsia="Arial Unicode MS" w:hAnsi="Trebuchet MS"/>
          <w:sz w:val="22"/>
          <w:szCs w:val="22"/>
        </w:rPr>
        <w:t>IOF</w:t>
      </w:r>
    </w:p>
    <w:p w14:paraId="561488A3" w14:textId="77777777" w:rsidR="0096791C" w:rsidRPr="005A5F97" w:rsidRDefault="0096791C" w:rsidP="005A5F97">
      <w:pPr>
        <w:spacing w:line="360" w:lineRule="auto"/>
        <w:ind w:left="709"/>
        <w:jc w:val="both"/>
        <w:rPr>
          <w:rFonts w:ascii="Trebuchet MS" w:eastAsia="Arial Unicode MS" w:hAnsi="Trebuchet MS"/>
          <w:sz w:val="22"/>
          <w:szCs w:val="22"/>
        </w:rPr>
      </w:pPr>
    </w:p>
    <w:p w14:paraId="6CCAA9A8" w14:textId="77777777" w:rsidR="0096791C" w:rsidRPr="005A5F97" w:rsidRDefault="0096791C" w:rsidP="005A5F97">
      <w:pPr>
        <w:spacing w:line="360" w:lineRule="auto"/>
        <w:ind w:left="709"/>
        <w:jc w:val="both"/>
        <w:rPr>
          <w:rFonts w:ascii="Trebuchet MS" w:eastAsia="Arial Unicode MS" w:hAnsi="Trebuchet MS"/>
          <w:sz w:val="22"/>
          <w:szCs w:val="22"/>
          <w:lang w:val="pt-BR"/>
        </w:rPr>
      </w:pPr>
      <w:r w:rsidRPr="005A5F97">
        <w:rPr>
          <w:rFonts w:ascii="Trebuchet MS" w:eastAsia="Arial Unicode MS" w:hAnsi="Trebuchet MS"/>
          <w:sz w:val="22"/>
          <w:szCs w:val="22"/>
          <w:lang w:val="pt-BR"/>
        </w:rPr>
        <w:t xml:space="preserve">Ainda, com relação aos investidores não-residentes, o Regulamento do IOF determina que o ingresso de recursos estrangeiros para aplicação nos mercados financeiro e de capitais, na forma regulamentada pelo Conselho Monetário Nacional a alíquota do IOF/Câmbio será igual a 0% (zero por cento). Alertamos, contudo, por se tratar de imposto que exerce importante papel extrafiscal, as alíquotas poderão ser alteradas de forma automática via Decreto do Poder Executivo. </w:t>
      </w:r>
    </w:p>
    <w:p w14:paraId="35DB8712" w14:textId="77777777" w:rsidR="0096791C" w:rsidRPr="005A5F97" w:rsidRDefault="0096791C" w:rsidP="005A5F97">
      <w:pPr>
        <w:spacing w:line="360" w:lineRule="auto"/>
        <w:ind w:left="709"/>
        <w:jc w:val="both"/>
        <w:rPr>
          <w:rFonts w:ascii="Trebuchet MS" w:eastAsia="Arial Unicode MS" w:hAnsi="Trebuchet MS"/>
          <w:sz w:val="22"/>
          <w:szCs w:val="22"/>
          <w:lang w:val="pt-BR"/>
        </w:rPr>
      </w:pPr>
    </w:p>
    <w:p w14:paraId="41D98CE3" w14:textId="77777777" w:rsidR="0096791C" w:rsidRPr="005A5F97" w:rsidRDefault="0096791C" w:rsidP="005A5F97">
      <w:pPr>
        <w:spacing w:line="360" w:lineRule="auto"/>
        <w:ind w:left="709"/>
        <w:jc w:val="both"/>
        <w:rPr>
          <w:rFonts w:ascii="Trebuchet MS" w:eastAsia="Arial Unicode MS" w:hAnsi="Trebuchet MS"/>
          <w:sz w:val="22"/>
          <w:szCs w:val="22"/>
          <w:lang w:val="pt-BR"/>
        </w:rPr>
      </w:pPr>
      <w:r w:rsidRPr="005A5F97">
        <w:rPr>
          <w:rFonts w:ascii="Trebuchet MS" w:eastAsia="Arial Unicode MS" w:hAnsi="Trebuchet MS"/>
          <w:sz w:val="22"/>
          <w:szCs w:val="22"/>
          <w:lang w:val="pt-BR"/>
        </w:rPr>
        <w:t>Adicionalmente, de uma maneira geral, cumpre lembrar que há a incidência do IOF/Títulos ou Valores Mobiliários, cujo fato gerador será a aquisição, cessão, resgate, repactuação ou pagamento para liquidação de títulos e valores mobiliários. Regra geral, para as operações cujo resgate, cessão ou repactuação ocorra após o período de 30 (trinta) dias contados da data de sua aquisição, haverá isenção do IOF/Títulos ou Valores Mobiliários.</w:t>
      </w:r>
    </w:p>
    <w:p w14:paraId="51FEC804" w14:textId="77777777" w:rsidR="0096791C" w:rsidRPr="005A5F97" w:rsidRDefault="0096791C" w:rsidP="005A5F97">
      <w:pPr>
        <w:spacing w:line="360" w:lineRule="auto"/>
        <w:ind w:left="709"/>
        <w:jc w:val="both"/>
        <w:rPr>
          <w:rFonts w:ascii="Trebuchet MS" w:eastAsia="Arial Unicode MS" w:hAnsi="Trebuchet MS"/>
          <w:sz w:val="22"/>
          <w:szCs w:val="22"/>
          <w:lang w:val="pt-BR"/>
        </w:rPr>
      </w:pPr>
    </w:p>
    <w:p w14:paraId="364C1C58" w14:textId="77777777" w:rsidR="0096791C" w:rsidRPr="005A5F97" w:rsidRDefault="0096791C" w:rsidP="005A5F97">
      <w:pPr>
        <w:spacing w:line="360" w:lineRule="auto"/>
        <w:ind w:left="709"/>
        <w:jc w:val="both"/>
        <w:rPr>
          <w:rFonts w:ascii="Trebuchet MS" w:eastAsia="Arial Unicode MS" w:hAnsi="Trebuchet MS"/>
          <w:sz w:val="22"/>
          <w:szCs w:val="22"/>
          <w:lang w:val="pt-BR"/>
        </w:rPr>
      </w:pPr>
      <w:r w:rsidRPr="005A5F97">
        <w:rPr>
          <w:rFonts w:ascii="Trebuchet MS" w:eastAsia="Arial Unicode MS" w:hAnsi="Trebuchet MS"/>
          <w:sz w:val="22"/>
          <w:szCs w:val="22"/>
          <w:lang w:val="pt-BR"/>
        </w:rPr>
        <w:lastRenderedPageBreak/>
        <w:t>Os rendimentos e ganhos auferidos por pessoas físicas ou jurídicas não financeiras que não possuírem contas individualizadas do referido sistema devem ser creditados em suas respectivas contas pela Emissora, cabendo às instituições financeiras titulares das referidas contas a retenção do e o recolhimento do IRRF.</w:t>
      </w:r>
    </w:p>
    <w:p w14:paraId="20E81C1C" w14:textId="77777777" w:rsidR="0096791C" w:rsidRPr="005A5F97" w:rsidRDefault="0096791C" w:rsidP="005A5F97">
      <w:pPr>
        <w:spacing w:line="360" w:lineRule="auto"/>
        <w:ind w:left="709"/>
        <w:jc w:val="both"/>
        <w:rPr>
          <w:rFonts w:ascii="Trebuchet MS" w:eastAsia="Arial Unicode MS" w:hAnsi="Trebuchet MS"/>
          <w:sz w:val="22"/>
          <w:szCs w:val="22"/>
          <w:lang w:val="pt-BR"/>
        </w:rPr>
      </w:pPr>
    </w:p>
    <w:p w14:paraId="038B243C" w14:textId="77777777" w:rsidR="0096791C" w:rsidRPr="005A5F97" w:rsidRDefault="0096791C" w:rsidP="005A5F97">
      <w:pPr>
        <w:spacing w:line="360" w:lineRule="auto"/>
        <w:ind w:left="709"/>
        <w:jc w:val="both"/>
        <w:rPr>
          <w:rFonts w:ascii="Trebuchet MS" w:eastAsia="Arial Unicode MS" w:hAnsi="Trebuchet MS"/>
          <w:sz w:val="22"/>
          <w:szCs w:val="22"/>
          <w:lang w:val="pt-BR"/>
        </w:rPr>
      </w:pPr>
      <w:r w:rsidRPr="005A5F97">
        <w:rPr>
          <w:rFonts w:ascii="Trebuchet MS" w:eastAsia="Arial Unicode MS" w:hAnsi="Trebuchet MS"/>
          <w:sz w:val="22"/>
          <w:szCs w:val="22"/>
          <w:lang w:val="pt-BR"/>
        </w:rPr>
        <w:t>A retenção deve ser efetuada por ocasião do pagamento dos rendimentos e ganhos aos investidores e o recolhimento do IRRF deve ser realizado até o terceiro dia útil subsequente ao decêndio de ocorrência do referido pagamento.</w:t>
      </w:r>
    </w:p>
    <w:p w14:paraId="0BF9BEE8" w14:textId="77777777" w:rsidR="0096791C" w:rsidRPr="005A5F97" w:rsidRDefault="0096791C" w:rsidP="005A5F97">
      <w:pPr>
        <w:spacing w:line="360" w:lineRule="auto"/>
        <w:ind w:left="709"/>
        <w:jc w:val="both"/>
        <w:rPr>
          <w:rFonts w:ascii="Trebuchet MS" w:eastAsia="Arial Unicode MS" w:hAnsi="Trebuchet MS"/>
          <w:sz w:val="22"/>
          <w:szCs w:val="22"/>
          <w:lang w:val="pt-BR"/>
        </w:rPr>
      </w:pPr>
    </w:p>
    <w:p w14:paraId="071D8B19" w14:textId="77777777" w:rsidR="0096791C" w:rsidRPr="005A5F97" w:rsidRDefault="0096791C" w:rsidP="005A5F97">
      <w:pPr>
        <w:pStyle w:val="PargrafodaLista"/>
        <w:numPr>
          <w:ilvl w:val="0"/>
          <w:numId w:val="16"/>
        </w:numPr>
        <w:spacing w:line="360" w:lineRule="auto"/>
        <w:jc w:val="both"/>
        <w:rPr>
          <w:rFonts w:ascii="Trebuchet MS" w:eastAsia="Arial Unicode MS" w:hAnsi="Trebuchet MS"/>
          <w:sz w:val="22"/>
          <w:szCs w:val="22"/>
        </w:rPr>
      </w:pPr>
      <w:r w:rsidRPr="005A5F97">
        <w:rPr>
          <w:rFonts w:ascii="Trebuchet MS" w:eastAsia="Arial Unicode MS" w:hAnsi="Trebuchet MS"/>
          <w:sz w:val="22"/>
          <w:szCs w:val="22"/>
        </w:rPr>
        <w:t>Contribuição ao Programa de Integração Social - PIS e para o Financiamento da Seguridade Social-COFINS</w:t>
      </w:r>
    </w:p>
    <w:p w14:paraId="136DF622" w14:textId="77777777" w:rsidR="0096791C" w:rsidRPr="005A5F97" w:rsidRDefault="0096791C" w:rsidP="005A5F97">
      <w:pPr>
        <w:spacing w:line="360" w:lineRule="auto"/>
        <w:ind w:left="709"/>
        <w:jc w:val="both"/>
        <w:rPr>
          <w:rFonts w:ascii="Trebuchet MS" w:eastAsia="Arial Unicode MS" w:hAnsi="Trebuchet MS"/>
          <w:sz w:val="22"/>
          <w:szCs w:val="22"/>
          <w:lang w:val="pt-BR"/>
        </w:rPr>
      </w:pPr>
    </w:p>
    <w:p w14:paraId="7C8824BB" w14:textId="77777777" w:rsidR="0096791C" w:rsidRPr="005A5F97" w:rsidRDefault="0096791C" w:rsidP="005A5F97">
      <w:pPr>
        <w:spacing w:line="360" w:lineRule="auto"/>
        <w:ind w:left="709"/>
        <w:jc w:val="both"/>
        <w:rPr>
          <w:rFonts w:ascii="Trebuchet MS" w:eastAsia="Arial Unicode MS" w:hAnsi="Trebuchet MS"/>
          <w:sz w:val="22"/>
          <w:szCs w:val="22"/>
          <w:lang w:val="pt-BR"/>
        </w:rPr>
      </w:pPr>
      <w:r w:rsidRPr="005A5F97">
        <w:rPr>
          <w:rFonts w:ascii="Trebuchet MS" w:eastAsia="Arial Unicode MS" w:hAnsi="Trebuchet MS"/>
          <w:sz w:val="22"/>
          <w:szCs w:val="22"/>
          <w:lang w:val="pt-BR"/>
        </w:rPr>
        <w:t>A contribuição ao PIS e à COFINS incidem sobre o valor do faturamento mensal das pessoas jurídicas ou a elas equiparadas, considerando-se a totalidade das receitas por estas auferidas, independentemente do tipo de atividade exercida e da classificação contábil adotada para tais receitas.</w:t>
      </w:r>
    </w:p>
    <w:p w14:paraId="0DF6047C" w14:textId="77777777" w:rsidR="0096791C" w:rsidRPr="005A5F97" w:rsidRDefault="0096791C" w:rsidP="005A5F97">
      <w:pPr>
        <w:spacing w:line="360" w:lineRule="auto"/>
        <w:ind w:left="709"/>
        <w:jc w:val="both"/>
        <w:rPr>
          <w:rFonts w:ascii="Trebuchet MS" w:eastAsia="Arial Unicode MS" w:hAnsi="Trebuchet MS"/>
          <w:sz w:val="22"/>
          <w:szCs w:val="22"/>
          <w:lang w:val="pt-BR"/>
        </w:rPr>
      </w:pPr>
    </w:p>
    <w:p w14:paraId="3216C7EA" w14:textId="77777777" w:rsidR="0096791C" w:rsidRPr="005A5F97" w:rsidRDefault="0096791C" w:rsidP="005A5F97">
      <w:pPr>
        <w:spacing w:line="360" w:lineRule="auto"/>
        <w:ind w:left="709"/>
        <w:jc w:val="both"/>
        <w:rPr>
          <w:rFonts w:ascii="Trebuchet MS" w:eastAsia="Arial Unicode MS" w:hAnsi="Trebuchet MS"/>
          <w:sz w:val="22"/>
          <w:szCs w:val="22"/>
          <w:lang w:val="pt-BR"/>
        </w:rPr>
      </w:pPr>
      <w:r w:rsidRPr="005A5F97">
        <w:rPr>
          <w:rFonts w:ascii="Trebuchet MS" w:eastAsia="Arial Unicode MS" w:hAnsi="Trebuchet MS"/>
          <w:sz w:val="22"/>
          <w:szCs w:val="22"/>
          <w:lang w:val="pt-BR"/>
        </w:rPr>
        <w:t>No tocante à contribuição ao PIS, é importante mencionar que, de acordo com a Lei nº 10.637, de 30 de dezembro de 2002, desde 1º de dezembro de 2002: (i) a alíquota foi elevada para 1,65% (um inteiro e sessenta e cinco centésimos por cento); e (</w:t>
      </w:r>
      <w:proofErr w:type="spellStart"/>
      <w:r w:rsidRPr="005A5F97">
        <w:rPr>
          <w:rFonts w:ascii="Trebuchet MS" w:eastAsia="Arial Unicode MS" w:hAnsi="Trebuchet MS"/>
          <w:sz w:val="22"/>
          <w:szCs w:val="22"/>
          <w:lang w:val="pt-BR"/>
        </w:rPr>
        <w:t>ii</w:t>
      </w:r>
      <w:proofErr w:type="spellEnd"/>
      <w:r w:rsidRPr="005A5F97">
        <w:rPr>
          <w:rFonts w:ascii="Trebuchet MS" w:eastAsia="Arial Unicode MS" w:hAnsi="Trebuchet MS"/>
          <w:sz w:val="22"/>
          <w:szCs w:val="22"/>
          <w:lang w:val="pt-BR"/>
        </w:rPr>
        <w:t>) o valor do tributo apurado pode ser compensado com créditos decorrentes de custos e despesas incorridos junto a pessoas jurídicas brasileiras. No mesmo sentido, houve a alteração da sistemática da tributação da COFINS pois de acordo com a Medida Provisória nº 135, convertida na Lei nº 10.833, de 29 de dezembro de 2003, desde 1º de fevereiro de 2004: (i) a alíquota foi elevada para 7,6% (sete inteiros e seis décimos por cento); e (</w:t>
      </w:r>
      <w:proofErr w:type="spellStart"/>
      <w:r w:rsidRPr="005A5F97">
        <w:rPr>
          <w:rFonts w:ascii="Trebuchet MS" w:eastAsia="Arial Unicode MS" w:hAnsi="Trebuchet MS"/>
          <w:sz w:val="22"/>
          <w:szCs w:val="22"/>
          <w:lang w:val="pt-BR"/>
        </w:rPr>
        <w:t>ii</w:t>
      </w:r>
      <w:proofErr w:type="spellEnd"/>
      <w:r w:rsidRPr="005A5F97">
        <w:rPr>
          <w:rFonts w:ascii="Trebuchet MS" w:eastAsia="Arial Unicode MS" w:hAnsi="Trebuchet MS"/>
          <w:sz w:val="22"/>
          <w:szCs w:val="22"/>
          <w:lang w:val="pt-BR"/>
        </w:rPr>
        <w:t>) o valor do tributo apurado pode ser compensado com créditos decorrentes de custos e despesas incorridos junto a pessoas jurídicas brasileiras.</w:t>
      </w:r>
    </w:p>
    <w:p w14:paraId="2F001EB2" w14:textId="77777777" w:rsidR="0096791C" w:rsidRPr="005A5F97" w:rsidRDefault="0096791C" w:rsidP="005A5F97">
      <w:pPr>
        <w:spacing w:line="360" w:lineRule="auto"/>
        <w:ind w:left="709"/>
        <w:jc w:val="both"/>
        <w:rPr>
          <w:rFonts w:ascii="Trebuchet MS" w:eastAsia="Arial Unicode MS" w:hAnsi="Trebuchet MS"/>
          <w:sz w:val="22"/>
          <w:szCs w:val="22"/>
          <w:lang w:val="pt-BR"/>
        </w:rPr>
      </w:pPr>
    </w:p>
    <w:p w14:paraId="32A65F77" w14:textId="77777777" w:rsidR="0096791C" w:rsidRPr="005A5F97" w:rsidRDefault="0096791C" w:rsidP="005A5F97">
      <w:pPr>
        <w:spacing w:line="360" w:lineRule="auto"/>
        <w:ind w:left="709"/>
        <w:jc w:val="both"/>
        <w:rPr>
          <w:rFonts w:ascii="Trebuchet MS" w:eastAsia="Arial Unicode MS" w:hAnsi="Trebuchet MS"/>
          <w:sz w:val="22"/>
          <w:szCs w:val="22"/>
          <w:lang w:val="pt-BR"/>
        </w:rPr>
      </w:pPr>
      <w:r w:rsidRPr="005A5F97">
        <w:rPr>
          <w:rFonts w:ascii="Trebuchet MS" w:eastAsia="Arial Unicode MS" w:hAnsi="Trebuchet MS"/>
          <w:sz w:val="22"/>
          <w:szCs w:val="22"/>
          <w:lang w:val="pt-BR"/>
        </w:rPr>
        <w:t>A remuneração conferida a título de pagamento dos juros dos certificados de recebíveis imobiliários aos investidores pessoas jurídicas tributadas pelo lucro presumido constitui receita financeira. Para os investidores pessoas jurídicas tributadas pelo lucro real, as receitas financeiras auferidas estão sujeitas à tributação pelo PIS e pela COFINS à alíquota zero, nos termos do Decreto nº 5.442/2005.</w:t>
      </w:r>
    </w:p>
    <w:p w14:paraId="33A9390A" w14:textId="77777777" w:rsidR="0096791C" w:rsidRPr="005A5F97" w:rsidRDefault="0096791C" w:rsidP="005A5F97">
      <w:pPr>
        <w:spacing w:line="360" w:lineRule="auto"/>
        <w:ind w:left="709"/>
        <w:jc w:val="both"/>
        <w:rPr>
          <w:rFonts w:ascii="Trebuchet MS" w:eastAsia="Arial Unicode MS" w:hAnsi="Trebuchet MS"/>
          <w:sz w:val="22"/>
          <w:szCs w:val="22"/>
          <w:lang w:val="pt-BR"/>
        </w:rPr>
      </w:pPr>
    </w:p>
    <w:p w14:paraId="7DFE022E" w14:textId="77777777" w:rsidR="0096791C" w:rsidRPr="005A5F97" w:rsidRDefault="0096791C" w:rsidP="005A5F97">
      <w:pPr>
        <w:spacing w:line="360" w:lineRule="auto"/>
        <w:ind w:left="709"/>
        <w:jc w:val="both"/>
        <w:rPr>
          <w:rFonts w:ascii="Trebuchet MS" w:eastAsia="Arial Unicode MS" w:hAnsi="Trebuchet MS"/>
          <w:sz w:val="22"/>
          <w:szCs w:val="22"/>
          <w:lang w:val="pt-BR"/>
        </w:rPr>
      </w:pPr>
      <w:r w:rsidRPr="005A5F97">
        <w:rPr>
          <w:rFonts w:ascii="Trebuchet MS" w:eastAsia="Arial Unicode MS" w:hAnsi="Trebuchet MS"/>
          <w:sz w:val="22"/>
          <w:szCs w:val="22"/>
          <w:lang w:val="pt-BR"/>
        </w:rPr>
        <w:t>No caso dos investidores pessoas jurídicas tributadas pelo lucro presumido, a remuneração conferida a título de pagamento dos juros dos certificados de recebíveis imobiliários constitui receita financeira, porém, não estão sujeitas à contribuição ao PIS e à COFINS, face a revogação do parágrafo 1º do artigo 3º da Lei nº 9.718/98 pela Lei nº 11.941/09, revogado em decorrência da anterior declaração de inconstitucionalidade do referido dispositivo pelo plenário do Supremo Tribunal Federal – STF.</w:t>
      </w:r>
    </w:p>
    <w:p w14:paraId="14A69ED7" w14:textId="77777777" w:rsidR="0096791C" w:rsidRPr="005A5F97" w:rsidRDefault="0096791C" w:rsidP="005A5F97">
      <w:pPr>
        <w:spacing w:line="360" w:lineRule="auto"/>
        <w:ind w:left="709"/>
        <w:jc w:val="both"/>
        <w:rPr>
          <w:rFonts w:ascii="Trebuchet MS" w:eastAsia="Arial Unicode MS" w:hAnsi="Trebuchet MS"/>
          <w:sz w:val="22"/>
          <w:szCs w:val="22"/>
          <w:lang w:val="pt-BR"/>
        </w:rPr>
      </w:pPr>
    </w:p>
    <w:p w14:paraId="572868F5" w14:textId="77777777" w:rsidR="0096791C" w:rsidRPr="005A5F97" w:rsidRDefault="0096791C" w:rsidP="005A5F97">
      <w:pPr>
        <w:spacing w:line="360" w:lineRule="auto"/>
        <w:ind w:left="709"/>
        <w:jc w:val="both"/>
        <w:rPr>
          <w:rFonts w:ascii="Trebuchet MS" w:eastAsia="Arial Unicode MS" w:hAnsi="Trebuchet MS"/>
          <w:sz w:val="22"/>
          <w:szCs w:val="22"/>
          <w:lang w:val="pt-BR"/>
        </w:rPr>
      </w:pPr>
      <w:r w:rsidRPr="005A5F97">
        <w:rPr>
          <w:rFonts w:ascii="Trebuchet MS" w:eastAsia="Arial Unicode MS" w:hAnsi="Trebuchet MS"/>
          <w:sz w:val="22"/>
          <w:szCs w:val="22"/>
          <w:lang w:val="pt-BR"/>
        </w:rPr>
        <w:t>É importante ressalvar que no caso das pessoas jurídicas que tenham como atividade principal a exploração de operações financeiras, como, por exemplo, as instituições financeiras e entidades assemelhadas, a remuneração conferida a título de pagamento dos juros dos certificados de recebíveis imobiliários é considerada, pela Receita Federal do Brasil e pela Procuradoria Geral da Fazenda Nacional, como receita operacional dessas pessoas jurídicas, estando, portanto, sujeita à tributação pela contribuição ao PIS e pela COFINS, na forma da legislação aplicável à pessoa jurídica que a auferir.</w:t>
      </w:r>
    </w:p>
    <w:p w14:paraId="444F6A73" w14:textId="77777777" w:rsidR="0096791C" w:rsidRPr="005A5F97" w:rsidRDefault="0096791C" w:rsidP="005A5F97">
      <w:pPr>
        <w:spacing w:line="360" w:lineRule="auto"/>
        <w:ind w:left="709"/>
        <w:jc w:val="both"/>
        <w:rPr>
          <w:rFonts w:ascii="Trebuchet MS" w:eastAsia="Arial Unicode MS" w:hAnsi="Trebuchet MS"/>
          <w:sz w:val="22"/>
          <w:szCs w:val="22"/>
          <w:lang w:val="pt-BR"/>
        </w:rPr>
      </w:pPr>
    </w:p>
    <w:p w14:paraId="35B3A9C0" w14:textId="77777777" w:rsidR="0096791C" w:rsidRPr="005A5F97" w:rsidRDefault="0096791C" w:rsidP="005A5F97">
      <w:pPr>
        <w:spacing w:line="360" w:lineRule="auto"/>
        <w:ind w:left="709"/>
        <w:jc w:val="both"/>
        <w:rPr>
          <w:rFonts w:ascii="Trebuchet MS" w:eastAsia="Arial Unicode MS" w:hAnsi="Trebuchet MS"/>
          <w:sz w:val="22"/>
          <w:szCs w:val="22"/>
          <w:lang w:val="pt-BR"/>
        </w:rPr>
      </w:pPr>
      <w:r w:rsidRPr="005A5F97">
        <w:rPr>
          <w:rFonts w:ascii="Trebuchet MS" w:eastAsia="Arial Unicode MS" w:hAnsi="Trebuchet MS"/>
          <w:sz w:val="22"/>
          <w:szCs w:val="22"/>
          <w:lang w:val="pt-BR"/>
        </w:rPr>
        <w:t>Sobre os rendimentos auferidos por investidores pessoas físicas não há qualquer incidência dos referidos tributos.</w:t>
      </w:r>
    </w:p>
    <w:p w14:paraId="4883FAC6" w14:textId="77777777" w:rsidR="0096791C" w:rsidRPr="005A5F97" w:rsidRDefault="0096791C" w:rsidP="005A5F97">
      <w:pPr>
        <w:spacing w:line="360" w:lineRule="auto"/>
        <w:ind w:left="709"/>
        <w:jc w:val="both"/>
        <w:rPr>
          <w:rFonts w:ascii="Trebuchet MS" w:eastAsia="Arial Unicode MS" w:hAnsi="Trebuchet MS"/>
          <w:sz w:val="22"/>
          <w:szCs w:val="22"/>
          <w:lang w:val="pt-BR"/>
        </w:rPr>
      </w:pPr>
    </w:p>
    <w:p w14:paraId="0A385779" w14:textId="77777777" w:rsidR="0096791C" w:rsidRPr="005A5F97" w:rsidRDefault="0096791C" w:rsidP="005A5F97">
      <w:pPr>
        <w:spacing w:line="360" w:lineRule="auto"/>
        <w:ind w:left="709"/>
        <w:jc w:val="both"/>
        <w:rPr>
          <w:rFonts w:ascii="Trebuchet MS" w:eastAsia="Arial Unicode MS" w:hAnsi="Trebuchet MS"/>
          <w:sz w:val="22"/>
          <w:szCs w:val="22"/>
          <w:lang w:val="pt-BR"/>
        </w:rPr>
      </w:pPr>
      <w:r w:rsidRPr="005A5F97">
        <w:rPr>
          <w:rFonts w:ascii="Trebuchet MS" w:eastAsia="Arial Unicode MS" w:hAnsi="Trebuchet MS"/>
          <w:sz w:val="22"/>
          <w:szCs w:val="22"/>
          <w:lang w:val="pt-BR"/>
        </w:rPr>
        <w:t xml:space="preserve">O pagamento da contribuição ao PIS e da COFINS deve ser efetuado até o vigésimo quinto dia do mês subsequente </w:t>
      </w:r>
      <w:r w:rsidR="00202411">
        <w:rPr>
          <w:rFonts w:ascii="Trebuchet MS" w:eastAsia="Arial Unicode MS" w:hAnsi="Trebuchet MS"/>
          <w:sz w:val="22"/>
          <w:szCs w:val="22"/>
          <w:lang w:val="pt-BR"/>
        </w:rPr>
        <w:t xml:space="preserve">que a </w:t>
      </w:r>
      <w:r w:rsidRPr="005A5F97">
        <w:rPr>
          <w:rFonts w:ascii="Trebuchet MS" w:eastAsia="Arial Unicode MS" w:hAnsi="Trebuchet MS"/>
          <w:sz w:val="22"/>
          <w:szCs w:val="22"/>
          <w:lang w:val="pt-BR"/>
        </w:rPr>
        <w:t xml:space="preserve">referida receita </w:t>
      </w:r>
      <w:r w:rsidR="00202411">
        <w:rPr>
          <w:rFonts w:ascii="Trebuchet MS" w:eastAsia="Arial Unicode MS" w:hAnsi="Trebuchet MS"/>
          <w:sz w:val="22"/>
          <w:szCs w:val="22"/>
          <w:lang w:val="pt-BR"/>
        </w:rPr>
        <w:t xml:space="preserve">é auferida </w:t>
      </w:r>
      <w:r w:rsidRPr="005A5F97">
        <w:rPr>
          <w:rFonts w:ascii="Trebuchet MS" w:eastAsia="Arial Unicode MS" w:hAnsi="Trebuchet MS"/>
          <w:sz w:val="22"/>
          <w:szCs w:val="22"/>
          <w:lang w:val="pt-BR"/>
        </w:rPr>
        <w:t>pelo Investidor em geral, ou até o vigésimo dia do mês subsequente no caso das instituições financeiras e entidades assemelhadas.</w:t>
      </w:r>
    </w:p>
    <w:p w14:paraId="2E8072C2" w14:textId="77777777" w:rsidR="00651B35" w:rsidRPr="00572176" w:rsidRDefault="00651B35" w:rsidP="0096791C">
      <w:pPr>
        <w:pStyle w:val="Corpodetexto"/>
        <w:tabs>
          <w:tab w:val="left" w:pos="284"/>
        </w:tabs>
        <w:spacing w:line="360" w:lineRule="auto"/>
        <w:rPr>
          <w:rFonts w:ascii="Trebuchet MS" w:hAnsi="Trebuchet MS" w:cs="Trebuchet MS"/>
          <w:sz w:val="22"/>
          <w:szCs w:val="22"/>
        </w:rPr>
      </w:pPr>
    </w:p>
    <w:p w14:paraId="10BF3FFD" w14:textId="77777777" w:rsidR="00651B35" w:rsidRPr="00572176" w:rsidRDefault="00651B35" w:rsidP="00210ABC">
      <w:pPr>
        <w:pStyle w:val="Ttulo2"/>
        <w:tabs>
          <w:tab w:val="left" w:pos="284"/>
        </w:tabs>
        <w:spacing w:line="360" w:lineRule="auto"/>
        <w:rPr>
          <w:rFonts w:ascii="Trebuchet MS" w:hAnsi="Trebuchet MS" w:cs="Trebuchet MS"/>
          <w:sz w:val="22"/>
          <w:szCs w:val="22"/>
        </w:rPr>
      </w:pPr>
      <w:bookmarkStart w:id="171" w:name="_Toc110076272"/>
      <w:bookmarkStart w:id="172" w:name="_Toc163380711"/>
      <w:bookmarkStart w:id="173" w:name="_Toc180553627"/>
      <w:bookmarkStart w:id="174" w:name="_Toc205799103"/>
      <w:bookmarkStart w:id="175" w:name="_Toc241983078"/>
      <w:bookmarkStart w:id="176" w:name="_Toc266295736"/>
      <w:bookmarkStart w:id="177" w:name="_Toc299444357"/>
      <w:bookmarkStart w:id="178" w:name="_Toc299707269"/>
      <w:bookmarkStart w:id="179" w:name="_Toc449709473"/>
      <w:r w:rsidRPr="00572176">
        <w:rPr>
          <w:rFonts w:ascii="Trebuchet MS" w:hAnsi="Trebuchet MS" w:cs="Trebuchet MS"/>
          <w:sz w:val="22"/>
          <w:szCs w:val="22"/>
        </w:rPr>
        <w:t xml:space="preserve">CLÁUSULA DÉCIMA </w:t>
      </w:r>
      <w:bookmarkEnd w:id="171"/>
      <w:r w:rsidRPr="00572176">
        <w:rPr>
          <w:rFonts w:ascii="Trebuchet MS" w:hAnsi="Trebuchet MS" w:cs="Trebuchet MS"/>
          <w:sz w:val="22"/>
          <w:szCs w:val="22"/>
        </w:rPr>
        <w:t>QUINTA - PUBLICIDADE</w:t>
      </w:r>
      <w:bookmarkEnd w:id="172"/>
      <w:bookmarkEnd w:id="173"/>
      <w:bookmarkEnd w:id="174"/>
      <w:bookmarkEnd w:id="175"/>
      <w:bookmarkEnd w:id="176"/>
      <w:bookmarkEnd w:id="177"/>
      <w:bookmarkEnd w:id="178"/>
      <w:bookmarkEnd w:id="179"/>
    </w:p>
    <w:p w14:paraId="140699A4" w14:textId="77777777" w:rsidR="00651B35" w:rsidRPr="00572176" w:rsidRDefault="00651B35" w:rsidP="00210ABC">
      <w:pPr>
        <w:pStyle w:val="Cabealho"/>
        <w:tabs>
          <w:tab w:val="left" w:pos="284"/>
          <w:tab w:val="left" w:pos="10800"/>
          <w:tab w:val="left" w:pos="11520"/>
          <w:tab w:val="left" w:pos="12240"/>
          <w:tab w:val="left" w:pos="12960"/>
          <w:tab w:val="left" w:pos="13680"/>
          <w:tab w:val="left" w:pos="14400"/>
        </w:tabs>
        <w:spacing w:line="360" w:lineRule="auto"/>
        <w:jc w:val="both"/>
        <w:rPr>
          <w:rFonts w:ascii="Trebuchet MS" w:hAnsi="Trebuchet MS" w:cs="Trebuchet MS"/>
          <w:b/>
          <w:bCs/>
          <w:sz w:val="22"/>
          <w:szCs w:val="22"/>
        </w:rPr>
      </w:pPr>
    </w:p>
    <w:p w14:paraId="5C40DC0D" w14:textId="77777777" w:rsidR="00A6300A" w:rsidRPr="00D411B4" w:rsidRDefault="00651B35" w:rsidP="00A6300A">
      <w:pPr>
        <w:spacing w:line="360" w:lineRule="auto"/>
        <w:jc w:val="both"/>
        <w:rPr>
          <w:rFonts w:ascii="Trebuchet MS" w:eastAsia="Arial Unicode MS" w:hAnsi="Trebuchet MS"/>
          <w:sz w:val="22"/>
          <w:szCs w:val="22"/>
          <w:lang w:val="pt-BR"/>
        </w:rPr>
      </w:pPr>
      <w:r w:rsidRPr="00572176">
        <w:rPr>
          <w:rFonts w:ascii="Trebuchet MS" w:eastAsia="Arial Unicode MS" w:hAnsi="Trebuchet MS" w:cs="Trebuchet MS"/>
          <w:sz w:val="22"/>
          <w:szCs w:val="22"/>
          <w:lang w:val="pt-BR"/>
        </w:rPr>
        <w:t>15.1.</w:t>
      </w:r>
      <w:r w:rsidRPr="00572176">
        <w:rPr>
          <w:rFonts w:ascii="Trebuchet MS" w:eastAsia="Arial Unicode MS" w:hAnsi="Trebuchet MS" w:cs="Trebuchet MS"/>
          <w:sz w:val="22"/>
          <w:szCs w:val="22"/>
          <w:lang w:val="pt-BR"/>
        </w:rPr>
        <w:tab/>
      </w:r>
      <w:r w:rsidR="005A5F97" w:rsidRPr="005A5F97">
        <w:rPr>
          <w:rFonts w:ascii="Trebuchet MS" w:eastAsia="Arial Unicode MS" w:hAnsi="Trebuchet MS" w:cs="Trebuchet MS"/>
          <w:sz w:val="22"/>
          <w:szCs w:val="22"/>
          <w:u w:val="single"/>
          <w:lang w:val="pt-BR"/>
        </w:rPr>
        <w:t>Publicidade</w:t>
      </w:r>
      <w:r w:rsidR="005A5F97">
        <w:rPr>
          <w:rFonts w:ascii="Trebuchet MS" w:eastAsia="Arial Unicode MS" w:hAnsi="Trebuchet MS" w:cs="Trebuchet MS"/>
          <w:sz w:val="22"/>
          <w:szCs w:val="22"/>
          <w:lang w:val="pt-BR"/>
        </w:rPr>
        <w:t xml:space="preserve">: </w:t>
      </w:r>
      <w:r w:rsidRPr="00572176">
        <w:rPr>
          <w:rFonts w:ascii="Trebuchet MS" w:eastAsia="Arial Unicode MS" w:hAnsi="Trebuchet MS" w:cs="Trebuchet MS"/>
          <w:sz w:val="22"/>
          <w:szCs w:val="22"/>
          <w:lang w:val="pt-BR"/>
        </w:rPr>
        <w:t xml:space="preserve">Os fatos e atos relevantes de interesse dos </w:t>
      </w:r>
      <w:r w:rsidRPr="00572176">
        <w:rPr>
          <w:rFonts w:ascii="Trebuchet MS" w:hAnsi="Trebuchet MS" w:cs="Trebuchet MS"/>
          <w:sz w:val="22"/>
          <w:szCs w:val="22"/>
          <w:lang w:val="pt-BR"/>
        </w:rPr>
        <w:t>Investidores</w:t>
      </w:r>
      <w:r w:rsidR="00A6300A" w:rsidRPr="00D411B4">
        <w:rPr>
          <w:rFonts w:ascii="Trebuchet MS" w:eastAsia="Arial Unicode MS" w:hAnsi="Trebuchet MS"/>
          <w:sz w:val="22"/>
          <w:szCs w:val="22"/>
          <w:lang w:val="pt-BR"/>
        </w:rPr>
        <w:t xml:space="preserve"> deverão ser divulgados mediante publicação nos jornais “DOI” e “DCI” </w:t>
      </w:r>
      <w:r w:rsidR="00A6300A" w:rsidRPr="00D411B4">
        <w:rPr>
          <w:rFonts w:ascii="Trebuchet MS" w:hAnsi="Trebuchet MS"/>
          <w:sz w:val="22"/>
          <w:szCs w:val="22"/>
          <w:lang w:val="pt-BR"/>
        </w:rPr>
        <w:t>e/ou no portal de notícias com página na rede mundial de computadores do jornal “DCI – Diário do Comércio, Indústria e Serviços”</w:t>
      </w:r>
      <w:r w:rsidR="00A6300A" w:rsidRPr="00D411B4">
        <w:rPr>
          <w:rFonts w:ascii="Trebuchet MS" w:eastAsia="Arial Unicode MS" w:hAnsi="Trebuchet MS"/>
          <w:sz w:val="22"/>
          <w:szCs w:val="22"/>
          <w:lang w:val="pt-BR"/>
        </w:rPr>
        <w:t>. Caso a Emissora altere seu jornal de publicação após a Data de Emissão, deverá enviar notificação ao Agente Fiduciário informando o novo veículo.</w:t>
      </w:r>
    </w:p>
    <w:p w14:paraId="3F46D6C2" w14:textId="77777777" w:rsidR="00651B35" w:rsidRPr="00572176" w:rsidRDefault="00651B35" w:rsidP="00210ABC">
      <w:pPr>
        <w:tabs>
          <w:tab w:val="left" w:pos="284"/>
        </w:tabs>
        <w:spacing w:line="360" w:lineRule="auto"/>
        <w:jc w:val="both"/>
        <w:rPr>
          <w:rFonts w:ascii="Trebuchet MS" w:eastAsia="Arial Unicode MS" w:hAnsi="Trebuchet MS" w:cs="Trebuchet MS"/>
          <w:sz w:val="22"/>
          <w:szCs w:val="22"/>
          <w:lang w:val="pt-BR"/>
        </w:rPr>
      </w:pPr>
    </w:p>
    <w:p w14:paraId="1BA9A9DE" w14:textId="77777777" w:rsidR="00651B35" w:rsidRPr="00572176" w:rsidRDefault="00651B35" w:rsidP="00210ABC">
      <w:pPr>
        <w:pStyle w:val="BodyText21"/>
        <w:tabs>
          <w:tab w:val="left" w:pos="284"/>
        </w:tabs>
        <w:spacing w:line="360" w:lineRule="auto"/>
        <w:rPr>
          <w:rFonts w:ascii="Trebuchet MS" w:hAnsi="Trebuchet MS" w:cs="Trebuchet MS"/>
          <w:sz w:val="22"/>
          <w:szCs w:val="22"/>
        </w:rPr>
      </w:pPr>
    </w:p>
    <w:p w14:paraId="56E677DF" w14:textId="77777777" w:rsidR="00651B35" w:rsidRPr="00572176" w:rsidRDefault="00651B35" w:rsidP="00210ABC">
      <w:pPr>
        <w:pStyle w:val="Ttulo2"/>
        <w:tabs>
          <w:tab w:val="left" w:pos="284"/>
        </w:tabs>
        <w:spacing w:line="360" w:lineRule="auto"/>
        <w:rPr>
          <w:rFonts w:ascii="Trebuchet MS" w:hAnsi="Trebuchet MS" w:cs="Trebuchet MS"/>
          <w:sz w:val="22"/>
          <w:szCs w:val="22"/>
        </w:rPr>
      </w:pPr>
      <w:bookmarkStart w:id="180" w:name="_Toc110076273"/>
      <w:bookmarkStart w:id="181" w:name="_Toc163380712"/>
      <w:bookmarkStart w:id="182" w:name="_Toc180553628"/>
      <w:bookmarkStart w:id="183" w:name="_Toc205799104"/>
      <w:bookmarkStart w:id="184" w:name="_Toc241983079"/>
      <w:bookmarkStart w:id="185" w:name="_Toc266295737"/>
      <w:bookmarkStart w:id="186" w:name="_Toc299444358"/>
      <w:bookmarkStart w:id="187" w:name="_Toc299707270"/>
      <w:bookmarkStart w:id="188" w:name="_Toc449709474"/>
      <w:r w:rsidRPr="00572176">
        <w:rPr>
          <w:rFonts w:ascii="Trebuchet MS" w:hAnsi="Trebuchet MS" w:cs="Trebuchet MS"/>
          <w:sz w:val="22"/>
          <w:szCs w:val="22"/>
        </w:rPr>
        <w:lastRenderedPageBreak/>
        <w:t>CLÁUSULA DÉCIMA SEXTA - REGISTRO DO TERMO</w:t>
      </w:r>
      <w:bookmarkEnd w:id="180"/>
      <w:bookmarkEnd w:id="181"/>
      <w:bookmarkEnd w:id="182"/>
      <w:bookmarkEnd w:id="183"/>
      <w:bookmarkEnd w:id="184"/>
      <w:bookmarkEnd w:id="185"/>
      <w:bookmarkEnd w:id="186"/>
      <w:bookmarkEnd w:id="187"/>
      <w:bookmarkEnd w:id="188"/>
    </w:p>
    <w:p w14:paraId="62919820" w14:textId="77777777" w:rsidR="00651B35" w:rsidRPr="00572176" w:rsidRDefault="00651B35" w:rsidP="00210ABC">
      <w:pPr>
        <w:tabs>
          <w:tab w:val="left" w:pos="284"/>
        </w:tabs>
        <w:spacing w:line="360" w:lineRule="auto"/>
        <w:rPr>
          <w:rFonts w:ascii="Trebuchet MS" w:hAnsi="Trebuchet MS" w:cs="Trebuchet MS"/>
          <w:b/>
          <w:bCs/>
          <w:sz w:val="22"/>
          <w:szCs w:val="22"/>
          <w:lang w:val="pt-BR"/>
        </w:rPr>
      </w:pPr>
    </w:p>
    <w:p w14:paraId="0685F5F8" w14:textId="77777777" w:rsidR="00651B35" w:rsidRPr="00572176" w:rsidRDefault="00651B35" w:rsidP="00210ABC">
      <w:pPr>
        <w:tabs>
          <w:tab w:val="left" w:pos="284"/>
        </w:tabs>
        <w:spacing w:line="360" w:lineRule="auto"/>
        <w:jc w:val="both"/>
        <w:rPr>
          <w:rFonts w:ascii="Trebuchet MS" w:eastAsia="Arial Unicode MS" w:hAnsi="Trebuchet MS" w:cs="Trebuchet MS"/>
          <w:sz w:val="22"/>
          <w:szCs w:val="22"/>
          <w:lang w:val="pt-BR"/>
        </w:rPr>
      </w:pPr>
      <w:r w:rsidRPr="00572176">
        <w:rPr>
          <w:rFonts w:ascii="Trebuchet MS" w:eastAsia="Arial Unicode MS" w:hAnsi="Trebuchet MS" w:cs="Trebuchet MS"/>
          <w:sz w:val="22"/>
          <w:szCs w:val="22"/>
          <w:lang w:val="pt-BR"/>
        </w:rPr>
        <w:t>16.1.</w:t>
      </w:r>
      <w:r w:rsidRPr="00572176">
        <w:rPr>
          <w:rFonts w:ascii="Trebuchet MS" w:eastAsia="Arial Unicode MS" w:hAnsi="Trebuchet MS" w:cs="Trebuchet MS"/>
          <w:sz w:val="22"/>
          <w:szCs w:val="22"/>
          <w:lang w:val="pt-BR"/>
        </w:rPr>
        <w:tab/>
      </w:r>
      <w:r w:rsidR="005A5F97" w:rsidRPr="005A5F97">
        <w:rPr>
          <w:rFonts w:ascii="Trebuchet MS" w:eastAsia="Arial Unicode MS" w:hAnsi="Trebuchet MS" w:cs="Trebuchet MS"/>
          <w:sz w:val="22"/>
          <w:szCs w:val="22"/>
          <w:u w:val="single"/>
          <w:lang w:val="pt-BR"/>
        </w:rPr>
        <w:t>Registro</w:t>
      </w:r>
      <w:r w:rsidR="005A5F97">
        <w:rPr>
          <w:rFonts w:ascii="Trebuchet MS" w:eastAsia="Arial Unicode MS" w:hAnsi="Trebuchet MS" w:cs="Trebuchet MS"/>
          <w:sz w:val="22"/>
          <w:szCs w:val="22"/>
          <w:lang w:val="pt-BR"/>
        </w:rPr>
        <w:t xml:space="preserve">: </w:t>
      </w:r>
      <w:r w:rsidRPr="00572176">
        <w:rPr>
          <w:rFonts w:ascii="Trebuchet MS" w:eastAsia="Arial Unicode MS" w:hAnsi="Trebuchet MS" w:cs="Trebuchet MS"/>
          <w:sz w:val="22"/>
          <w:szCs w:val="22"/>
          <w:lang w:val="pt-BR"/>
        </w:rPr>
        <w:t xml:space="preserve">O presente Termo será registrado na Instituição </w:t>
      </w:r>
      <w:proofErr w:type="spellStart"/>
      <w:r w:rsidRPr="00572176">
        <w:rPr>
          <w:rFonts w:ascii="Trebuchet MS" w:eastAsia="Arial Unicode MS" w:hAnsi="Trebuchet MS" w:cs="Trebuchet MS"/>
          <w:sz w:val="22"/>
          <w:szCs w:val="22"/>
          <w:lang w:val="pt-BR"/>
        </w:rPr>
        <w:t>Custodiante</w:t>
      </w:r>
      <w:proofErr w:type="spellEnd"/>
      <w:r w:rsidRPr="00572176">
        <w:rPr>
          <w:rFonts w:ascii="Trebuchet MS" w:eastAsia="Arial Unicode MS" w:hAnsi="Trebuchet MS" w:cs="Trebuchet MS"/>
          <w:sz w:val="22"/>
          <w:szCs w:val="22"/>
          <w:lang w:val="pt-BR"/>
        </w:rPr>
        <w:t xml:space="preserve">, nos termos do parágrafo único do artigo 23 da Lei 10.931/04, ocasião em que a Instituição </w:t>
      </w:r>
      <w:proofErr w:type="spellStart"/>
      <w:r w:rsidRPr="00572176">
        <w:rPr>
          <w:rFonts w:ascii="Trebuchet MS" w:eastAsia="Arial Unicode MS" w:hAnsi="Trebuchet MS" w:cs="Trebuchet MS"/>
          <w:sz w:val="22"/>
          <w:szCs w:val="22"/>
          <w:lang w:val="pt-BR"/>
        </w:rPr>
        <w:t>Custodiante</w:t>
      </w:r>
      <w:proofErr w:type="spellEnd"/>
      <w:r w:rsidRPr="00572176">
        <w:rPr>
          <w:rFonts w:ascii="Trebuchet MS" w:eastAsia="Arial Unicode MS" w:hAnsi="Trebuchet MS" w:cs="Trebuchet MS"/>
          <w:sz w:val="22"/>
          <w:szCs w:val="22"/>
          <w:lang w:val="pt-BR"/>
        </w:rPr>
        <w:t xml:space="preserve"> emitirá a declaração constante do anexo IV (“</w:t>
      </w:r>
      <w:r w:rsidRPr="00572176">
        <w:rPr>
          <w:rFonts w:ascii="Trebuchet MS" w:eastAsia="Arial Unicode MS" w:hAnsi="Trebuchet MS" w:cs="Trebuchet MS"/>
          <w:sz w:val="22"/>
          <w:szCs w:val="22"/>
          <w:u w:val="single"/>
          <w:lang w:val="pt-BR"/>
        </w:rPr>
        <w:t>Anexo IV</w:t>
      </w:r>
      <w:r w:rsidRPr="00572176">
        <w:rPr>
          <w:rFonts w:ascii="Trebuchet MS" w:eastAsia="Arial Unicode MS" w:hAnsi="Trebuchet MS" w:cs="Trebuchet MS"/>
          <w:sz w:val="22"/>
          <w:szCs w:val="22"/>
          <w:lang w:val="pt-BR"/>
        </w:rPr>
        <w:t>”).</w:t>
      </w:r>
    </w:p>
    <w:p w14:paraId="5C39E59D"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342A8C8E" w14:textId="77777777" w:rsidR="00651B35" w:rsidRPr="00572176" w:rsidRDefault="00651B35" w:rsidP="00210ABC">
      <w:pPr>
        <w:pStyle w:val="Ttulo2"/>
        <w:tabs>
          <w:tab w:val="left" w:pos="284"/>
        </w:tabs>
        <w:spacing w:line="360" w:lineRule="auto"/>
        <w:rPr>
          <w:rFonts w:ascii="Trebuchet MS" w:hAnsi="Trebuchet MS" w:cs="Trebuchet MS"/>
          <w:sz w:val="22"/>
          <w:szCs w:val="22"/>
        </w:rPr>
      </w:pPr>
      <w:bookmarkStart w:id="189" w:name="_Toc110076274"/>
      <w:bookmarkStart w:id="190" w:name="_Toc163380715"/>
      <w:bookmarkStart w:id="191" w:name="_Toc180553631"/>
      <w:bookmarkStart w:id="192" w:name="_Toc205799107"/>
      <w:bookmarkStart w:id="193" w:name="_Toc241983080"/>
      <w:bookmarkStart w:id="194" w:name="_Toc266295738"/>
      <w:bookmarkStart w:id="195" w:name="_Toc299444359"/>
      <w:bookmarkStart w:id="196" w:name="_Toc299707271"/>
      <w:bookmarkStart w:id="197" w:name="_Toc449709475"/>
      <w:r w:rsidRPr="00572176">
        <w:rPr>
          <w:rFonts w:ascii="Trebuchet MS" w:hAnsi="Trebuchet MS" w:cs="Trebuchet MS"/>
          <w:sz w:val="22"/>
          <w:szCs w:val="22"/>
        </w:rPr>
        <w:t>CLÁUSULA DÉCIMA SÉTIMA - DISPOSIÇÕES GERAIS</w:t>
      </w:r>
      <w:bookmarkEnd w:id="189"/>
      <w:bookmarkEnd w:id="190"/>
      <w:bookmarkEnd w:id="191"/>
      <w:bookmarkEnd w:id="192"/>
      <w:bookmarkEnd w:id="193"/>
      <w:bookmarkEnd w:id="194"/>
      <w:bookmarkEnd w:id="195"/>
      <w:bookmarkEnd w:id="196"/>
      <w:bookmarkEnd w:id="197"/>
    </w:p>
    <w:p w14:paraId="5F5EF93A" w14:textId="77777777" w:rsidR="00651B35" w:rsidRPr="00572176" w:rsidRDefault="00651B35" w:rsidP="00210ABC">
      <w:pPr>
        <w:tabs>
          <w:tab w:val="left" w:pos="284"/>
        </w:tabs>
        <w:spacing w:line="360" w:lineRule="auto"/>
        <w:rPr>
          <w:rFonts w:ascii="Trebuchet MS" w:hAnsi="Trebuchet MS" w:cs="Trebuchet MS"/>
          <w:b/>
          <w:bCs/>
          <w:sz w:val="22"/>
          <w:szCs w:val="22"/>
          <w:lang w:val="pt-BR"/>
        </w:rPr>
      </w:pPr>
    </w:p>
    <w:p w14:paraId="598C1783" w14:textId="77777777" w:rsidR="00651B35" w:rsidRPr="00572176" w:rsidRDefault="00651B35" w:rsidP="00210ABC">
      <w:pPr>
        <w:tabs>
          <w:tab w:val="left" w:pos="284"/>
        </w:tabs>
        <w:spacing w:line="360" w:lineRule="auto"/>
        <w:jc w:val="both"/>
        <w:rPr>
          <w:rFonts w:ascii="Trebuchet MS" w:eastAsia="Arial Unicode MS" w:hAnsi="Trebuchet MS" w:cs="Trebuchet MS"/>
          <w:sz w:val="22"/>
          <w:szCs w:val="22"/>
          <w:lang w:val="pt-BR"/>
        </w:rPr>
      </w:pPr>
      <w:r w:rsidRPr="00572176">
        <w:rPr>
          <w:rFonts w:ascii="Trebuchet MS" w:eastAsia="Arial Unicode MS" w:hAnsi="Trebuchet MS" w:cs="Trebuchet MS"/>
          <w:sz w:val="22"/>
          <w:szCs w:val="22"/>
          <w:lang w:val="pt-BR"/>
        </w:rPr>
        <w:t>17.1.</w:t>
      </w:r>
      <w:r w:rsidRPr="00572176">
        <w:rPr>
          <w:rFonts w:ascii="Trebuchet MS" w:eastAsia="Arial Unicode MS" w:hAnsi="Trebuchet MS" w:cs="Trebuchet MS"/>
          <w:sz w:val="22"/>
          <w:szCs w:val="22"/>
          <w:lang w:val="pt-BR"/>
        </w:rPr>
        <w:tab/>
      </w:r>
      <w:r w:rsidR="005A5F97" w:rsidRPr="005A5F97">
        <w:rPr>
          <w:rFonts w:ascii="Trebuchet MS" w:eastAsia="Arial Unicode MS" w:hAnsi="Trebuchet MS" w:cs="Trebuchet MS"/>
          <w:sz w:val="22"/>
          <w:szCs w:val="22"/>
          <w:u w:val="single"/>
          <w:lang w:val="pt-BR"/>
        </w:rPr>
        <w:t>Relatório de Gestão</w:t>
      </w:r>
      <w:r w:rsidR="005A5F97">
        <w:rPr>
          <w:rFonts w:ascii="Trebuchet MS" w:eastAsia="Arial Unicode MS" w:hAnsi="Trebuchet MS" w:cs="Trebuchet MS"/>
          <w:sz w:val="22"/>
          <w:szCs w:val="22"/>
          <w:lang w:val="pt-BR"/>
        </w:rPr>
        <w:t xml:space="preserve">: </w:t>
      </w:r>
      <w:r w:rsidRPr="00572176">
        <w:rPr>
          <w:rFonts w:ascii="Trebuchet MS" w:eastAsia="Arial Unicode MS" w:hAnsi="Trebuchet MS" w:cs="Trebuchet MS"/>
          <w:sz w:val="22"/>
          <w:szCs w:val="22"/>
          <w:lang w:val="pt-BR"/>
        </w:rPr>
        <w:t xml:space="preserve">Sempre que solicitada pelos </w:t>
      </w:r>
      <w:r w:rsidRPr="00572176">
        <w:rPr>
          <w:rFonts w:ascii="Trebuchet MS" w:hAnsi="Trebuchet MS" w:cs="Trebuchet MS"/>
          <w:sz w:val="22"/>
          <w:szCs w:val="22"/>
          <w:lang w:val="pt-BR"/>
        </w:rPr>
        <w:t>Investidores</w:t>
      </w:r>
      <w:r w:rsidRPr="00572176">
        <w:rPr>
          <w:rFonts w:ascii="Trebuchet MS" w:eastAsia="Arial Unicode MS" w:hAnsi="Trebuchet MS" w:cs="Trebuchet MS"/>
          <w:sz w:val="22"/>
          <w:szCs w:val="22"/>
          <w:lang w:val="pt-BR"/>
        </w:rPr>
        <w:t>, a Emissora lhes dará acesso aos relatórios de gestão dos Créditos Imobiliários vinculados pelo presente Termo.</w:t>
      </w:r>
    </w:p>
    <w:p w14:paraId="6E6ED694" w14:textId="77777777" w:rsidR="00651B35" w:rsidRPr="00572176" w:rsidRDefault="00651B35" w:rsidP="00210ABC">
      <w:pPr>
        <w:tabs>
          <w:tab w:val="left" w:pos="284"/>
        </w:tabs>
        <w:spacing w:line="360" w:lineRule="auto"/>
        <w:jc w:val="both"/>
        <w:rPr>
          <w:rFonts w:ascii="Trebuchet MS" w:eastAsia="Arial Unicode MS" w:hAnsi="Trebuchet MS" w:cs="Trebuchet MS"/>
          <w:sz w:val="22"/>
          <w:szCs w:val="22"/>
          <w:lang w:val="pt-BR"/>
        </w:rPr>
      </w:pPr>
    </w:p>
    <w:p w14:paraId="2D2ACB60" w14:textId="77777777" w:rsidR="00651B35" w:rsidRPr="00572176" w:rsidRDefault="00651B35" w:rsidP="00210ABC">
      <w:pPr>
        <w:tabs>
          <w:tab w:val="left" w:pos="284"/>
        </w:tabs>
        <w:spacing w:line="360" w:lineRule="auto"/>
        <w:jc w:val="both"/>
        <w:rPr>
          <w:rFonts w:ascii="Trebuchet MS" w:eastAsia="Arial Unicode MS" w:hAnsi="Trebuchet MS" w:cs="Trebuchet MS"/>
          <w:sz w:val="22"/>
          <w:szCs w:val="22"/>
          <w:lang w:val="pt-BR"/>
        </w:rPr>
      </w:pPr>
      <w:r w:rsidRPr="00572176">
        <w:rPr>
          <w:rFonts w:ascii="Trebuchet MS" w:eastAsia="Arial Unicode MS" w:hAnsi="Trebuchet MS" w:cs="Trebuchet MS"/>
          <w:sz w:val="22"/>
          <w:szCs w:val="22"/>
          <w:lang w:val="pt-BR"/>
        </w:rPr>
        <w:t>17.2.</w:t>
      </w:r>
      <w:r w:rsidRPr="00572176">
        <w:rPr>
          <w:rFonts w:ascii="Trebuchet MS" w:eastAsia="Arial Unicode MS" w:hAnsi="Trebuchet MS" w:cs="Trebuchet MS"/>
          <w:sz w:val="22"/>
          <w:szCs w:val="22"/>
          <w:lang w:val="pt-BR"/>
        </w:rPr>
        <w:tab/>
      </w:r>
      <w:r w:rsidR="005A5F97" w:rsidRPr="005A5F97">
        <w:rPr>
          <w:rFonts w:ascii="Trebuchet MS" w:eastAsia="Arial Unicode MS" w:hAnsi="Trebuchet MS" w:cs="Trebuchet MS"/>
          <w:sz w:val="22"/>
          <w:szCs w:val="22"/>
          <w:u w:val="single"/>
          <w:lang w:val="pt-BR"/>
        </w:rPr>
        <w:t>Divisibilidade</w:t>
      </w:r>
      <w:r w:rsidR="005A5F97">
        <w:rPr>
          <w:rFonts w:ascii="Trebuchet MS" w:eastAsia="Arial Unicode MS" w:hAnsi="Trebuchet MS" w:cs="Trebuchet MS"/>
          <w:sz w:val="22"/>
          <w:szCs w:val="22"/>
          <w:lang w:val="pt-BR"/>
        </w:rPr>
        <w:t xml:space="preserve">: </w:t>
      </w:r>
      <w:r w:rsidRPr="00572176">
        <w:rPr>
          <w:rFonts w:ascii="Trebuchet MS" w:eastAsia="Arial Unicode MS" w:hAnsi="Trebuchet MS" w:cs="Trebuchet MS"/>
          <w:sz w:val="22"/>
          <w:szCs w:val="22"/>
          <w:lang w:val="pt-BR"/>
        </w:rPr>
        <w:t>Na hipótese de qualquer disposição do presente Termo ser julgada ilegal, ineficaz ou inválida, prevalecerão as demais disposições não afetadas por tal julgamento, comprometendo-se as partes a substituir a disposição afetada por outra que, na medida do possível, produza efeitos semelhantes.</w:t>
      </w:r>
    </w:p>
    <w:p w14:paraId="5DC8F305" w14:textId="77777777" w:rsidR="00651B35" w:rsidRPr="00572176" w:rsidRDefault="00651B35" w:rsidP="00210ABC">
      <w:pPr>
        <w:tabs>
          <w:tab w:val="left" w:pos="284"/>
        </w:tabs>
        <w:spacing w:line="360" w:lineRule="auto"/>
        <w:jc w:val="both"/>
        <w:rPr>
          <w:rFonts w:ascii="Trebuchet MS" w:eastAsia="Arial Unicode MS" w:hAnsi="Trebuchet MS" w:cs="Trebuchet MS"/>
          <w:sz w:val="22"/>
          <w:szCs w:val="22"/>
          <w:lang w:val="pt-BR"/>
        </w:rPr>
      </w:pPr>
    </w:p>
    <w:p w14:paraId="011FFC29" w14:textId="77777777" w:rsidR="005A5F97" w:rsidRPr="003B4FFA" w:rsidRDefault="001E50CA" w:rsidP="005A5F97">
      <w:pPr>
        <w:spacing w:line="360" w:lineRule="auto"/>
        <w:jc w:val="both"/>
        <w:rPr>
          <w:rFonts w:ascii="Trebuchet MS" w:hAnsi="Trebuchet MS" w:cs="Trebuchet MS"/>
          <w:sz w:val="22"/>
          <w:szCs w:val="22"/>
          <w:lang w:val="pt-BR"/>
        </w:rPr>
      </w:pPr>
      <w:r w:rsidDel="001E50CA">
        <w:rPr>
          <w:rFonts w:ascii="Trebuchet MS" w:hAnsi="Trebuchet MS"/>
          <w:sz w:val="22"/>
          <w:szCs w:val="22"/>
          <w:lang w:val="pt-BR"/>
        </w:rPr>
        <w:t xml:space="preserve"> </w:t>
      </w:r>
      <w:r w:rsidR="00651B35" w:rsidRPr="003B4FFA">
        <w:rPr>
          <w:rFonts w:ascii="Trebuchet MS" w:hAnsi="Trebuchet MS"/>
          <w:sz w:val="22"/>
          <w:szCs w:val="22"/>
          <w:lang w:val="pt-BR"/>
        </w:rPr>
        <w:t xml:space="preserve">17.3. </w:t>
      </w:r>
      <w:r w:rsidR="007D32E7" w:rsidRPr="003B4FFA">
        <w:rPr>
          <w:rFonts w:ascii="Trebuchet MS" w:hAnsi="Trebuchet MS"/>
          <w:sz w:val="22"/>
          <w:szCs w:val="22"/>
          <w:u w:val="single"/>
          <w:lang w:val="pt-BR"/>
        </w:rPr>
        <w:t>Direcionamento Obrigatório</w:t>
      </w:r>
      <w:r w:rsidR="007D32E7" w:rsidRPr="003B4FFA">
        <w:rPr>
          <w:rFonts w:ascii="Trebuchet MS" w:hAnsi="Trebuchet MS"/>
          <w:sz w:val="22"/>
          <w:szCs w:val="22"/>
          <w:lang w:val="pt-BR"/>
        </w:rPr>
        <w:t xml:space="preserve">: </w:t>
      </w:r>
      <w:r w:rsidR="005A5F97" w:rsidRPr="003B4FFA">
        <w:rPr>
          <w:rFonts w:ascii="Trebuchet MS" w:hAnsi="Trebuchet MS" w:cs="Trebuchet MS"/>
          <w:sz w:val="22"/>
          <w:szCs w:val="22"/>
          <w:lang w:val="pt-BR"/>
        </w:rPr>
        <w:t>Para os fins do artigo 1º da Resolução do Conselho Monetário Nacional de nº 3.932, de 16 de dezembro de 2010, com a redação dada pela Resolução nº 4.464, de 11/2/2016, o valor dos Créditos Imobiliários ora cedidos poderá permanecer computado, para efeito do cumprimento, pelo Cedente, da exigibilidade estabelecida no artigo 1º, inciso II, do regulamento anexo à referida resolução, da seguinte forma:</w:t>
      </w:r>
    </w:p>
    <w:p w14:paraId="43194F3E" w14:textId="77777777" w:rsidR="005A5F97" w:rsidRPr="003B4FFA" w:rsidRDefault="005A5F97" w:rsidP="005A5F97">
      <w:pPr>
        <w:spacing w:line="360" w:lineRule="auto"/>
        <w:jc w:val="both"/>
        <w:rPr>
          <w:rFonts w:ascii="Trebuchet MS" w:hAnsi="Trebuchet MS" w:cs="Trebuchet MS"/>
          <w:sz w:val="22"/>
          <w:szCs w:val="22"/>
          <w:lang w:val="pt-BR"/>
        </w:rPr>
      </w:pPr>
    </w:p>
    <w:p w14:paraId="3D01C6A8" w14:textId="77777777" w:rsidR="005A5F97" w:rsidRPr="003B4FFA" w:rsidRDefault="005A5F97" w:rsidP="005A5F97">
      <w:pPr>
        <w:tabs>
          <w:tab w:val="left" w:pos="567"/>
        </w:tabs>
        <w:spacing w:line="360" w:lineRule="auto"/>
        <w:jc w:val="both"/>
        <w:rPr>
          <w:rFonts w:ascii="Trebuchet MS" w:hAnsi="Trebuchet MS" w:cs="Trebuchet MS"/>
          <w:sz w:val="22"/>
          <w:szCs w:val="22"/>
          <w:lang w:val="pt-BR"/>
        </w:rPr>
      </w:pPr>
      <w:bookmarkStart w:id="198" w:name="_DV_M30"/>
      <w:bookmarkEnd w:id="198"/>
      <w:r w:rsidRPr="003B4FFA">
        <w:rPr>
          <w:rFonts w:ascii="Trebuchet MS" w:hAnsi="Trebuchet MS" w:cs="Trebuchet MS"/>
          <w:sz w:val="22"/>
          <w:szCs w:val="22"/>
          <w:lang w:val="pt-BR"/>
        </w:rPr>
        <w:t>a) pela sua totalidade, até o primeiro mês subsequente à Data Base; e</w:t>
      </w:r>
    </w:p>
    <w:p w14:paraId="082EE4C4" w14:textId="77777777" w:rsidR="005A5F97" w:rsidRPr="003B4FFA" w:rsidRDefault="005A5F97" w:rsidP="005A5F97">
      <w:pPr>
        <w:tabs>
          <w:tab w:val="left" w:pos="567"/>
        </w:tabs>
        <w:spacing w:line="360" w:lineRule="auto"/>
        <w:jc w:val="both"/>
        <w:rPr>
          <w:rFonts w:ascii="Trebuchet MS" w:hAnsi="Trebuchet MS" w:cs="Trebuchet MS"/>
          <w:sz w:val="22"/>
          <w:szCs w:val="22"/>
          <w:lang w:val="pt-BR"/>
        </w:rPr>
      </w:pPr>
    </w:p>
    <w:p w14:paraId="0A0ADC7E" w14:textId="77777777" w:rsidR="00651B35" w:rsidRDefault="005A5F97" w:rsidP="005A5F97">
      <w:pPr>
        <w:tabs>
          <w:tab w:val="left" w:pos="567"/>
        </w:tabs>
        <w:spacing w:line="360" w:lineRule="auto"/>
        <w:jc w:val="both"/>
        <w:rPr>
          <w:rFonts w:ascii="Trebuchet MS" w:hAnsi="Trebuchet MS" w:cs="Trebuchet MS"/>
          <w:sz w:val="22"/>
          <w:szCs w:val="22"/>
          <w:lang w:val="pt-BR"/>
        </w:rPr>
      </w:pPr>
      <w:r w:rsidRPr="003B4FFA">
        <w:rPr>
          <w:rFonts w:ascii="Trebuchet MS" w:hAnsi="Trebuchet MS" w:cs="Trebuchet MS"/>
          <w:sz w:val="22"/>
          <w:szCs w:val="22"/>
          <w:lang w:val="pt-BR"/>
        </w:rPr>
        <w:t>b) pelo valor de que trata a alínea "a", deduzido, cumulativamente, à razão de 1/12 (um doze avos) a cada posição mensal a partir do segundo mês subsequente à Data Base.</w:t>
      </w:r>
      <w:r w:rsidR="00297209">
        <w:rPr>
          <w:rFonts w:ascii="Trebuchet MS" w:hAnsi="Trebuchet MS" w:cs="Trebuchet MS"/>
          <w:sz w:val="22"/>
          <w:szCs w:val="22"/>
          <w:lang w:val="pt-BR"/>
        </w:rPr>
        <w:t xml:space="preserve"> </w:t>
      </w:r>
    </w:p>
    <w:p w14:paraId="5DB98478" w14:textId="77777777" w:rsidR="005A5F97" w:rsidRPr="00572176" w:rsidRDefault="005A5F97" w:rsidP="005A5F97">
      <w:pPr>
        <w:tabs>
          <w:tab w:val="left" w:pos="567"/>
        </w:tabs>
        <w:spacing w:line="360" w:lineRule="auto"/>
        <w:jc w:val="both"/>
        <w:rPr>
          <w:rFonts w:ascii="Trebuchet MS" w:eastAsia="Arial Unicode MS" w:hAnsi="Trebuchet MS" w:cs="Trebuchet MS"/>
          <w:sz w:val="22"/>
          <w:szCs w:val="22"/>
          <w:lang w:val="pt-BR"/>
        </w:rPr>
      </w:pPr>
    </w:p>
    <w:p w14:paraId="311BE05D" w14:textId="77777777" w:rsidR="00651B35" w:rsidRPr="00572176" w:rsidRDefault="00651B35" w:rsidP="00210ABC">
      <w:pPr>
        <w:spacing w:line="360" w:lineRule="auto"/>
        <w:jc w:val="both"/>
        <w:rPr>
          <w:rFonts w:ascii="Trebuchet MS" w:hAnsi="Trebuchet MS"/>
          <w:sz w:val="22"/>
          <w:lang w:val="pt-BR" w:eastAsia="pt-BR"/>
        </w:rPr>
      </w:pPr>
      <w:r w:rsidRPr="00572176">
        <w:rPr>
          <w:rFonts w:ascii="Trebuchet MS" w:hAnsi="Trebuchet MS"/>
          <w:sz w:val="22"/>
          <w:lang w:val="pt-BR" w:eastAsia="pt-BR"/>
        </w:rPr>
        <w:t xml:space="preserve">17.4 </w:t>
      </w:r>
      <w:r w:rsidR="007D32E7" w:rsidRPr="007D32E7">
        <w:rPr>
          <w:rFonts w:ascii="Trebuchet MS" w:hAnsi="Trebuchet MS"/>
          <w:sz w:val="22"/>
          <w:u w:val="single"/>
          <w:lang w:val="pt-BR" w:eastAsia="pt-BR"/>
        </w:rPr>
        <w:t>Presunção de Validade</w:t>
      </w:r>
      <w:r w:rsidR="007D32E7">
        <w:rPr>
          <w:rFonts w:ascii="Trebuchet MS" w:hAnsi="Trebuchet MS"/>
          <w:sz w:val="22"/>
          <w:lang w:val="pt-BR" w:eastAsia="pt-BR"/>
        </w:rPr>
        <w:t xml:space="preserve">: </w:t>
      </w:r>
      <w:r w:rsidRPr="00572176">
        <w:rPr>
          <w:rFonts w:ascii="Trebuchet MS" w:hAnsi="Trebuchet MS"/>
          <w:sz w:val="22"/>
          <w:lang w:val="pt-BR" w:eastAsia="pt-BR"/>
        </w:rPr>
        <w:t>Sem prejuízo de seu dever de diligência,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14:paraId="157B116D" w14:textId="77777777" w:rsidR="00651B35" w:rsidRPr="00572176" w:rsidRDefault="00651B35" w:rsidP="00210ABC">
      <w:pPr>
        <w:spacing w:line="360" w:lineRule="auto"/>
        <w:jc w:val="both"/>
        <w:rPr>
          <w:rFonts w:ascii="Trebuchet MS" w:hAnsi="Trebuchet MS"/>
          <w:sz w:val="22"/>
          <w:lang w:val="pt-BR" w:eastAsia="pt-BR"/>
        </w:rPr>
      </w:pPr>
    </w:p>
    <w:p w14:paraId="2D583A92" w14:textId="77777777" w:rsidR="00651B35" w:rsidRPr="00572176" w:rsidRDefault="00651B35" w:rsidP="00210ABC">
      <w:pPr>
        <w:spacing w:line="360" w:lineRule="auto"/>
        <w:jc w:val="both"/>
        <w:rPr>
          <w:rFonts w:ascii="Trebuchet MS" w:hAnsi="Trebuchet MS"/>
          <w:sz w:val="22"/>
          <w:lang w:val="pt-BR" w:eastAsia="pt-BR"/>
        </w:rPr>
      </w:pPr>
      <w:r w:rsidRPr="00572176">
        <w:rPr>
          <w:rFonts w:ascii="Trebuchet MS" w:hAnsi="Trebuchet MS"/>
          <w:sz w:val="22"/>
          <w:lang w:val="pt-BR" w:eastAsia="pt-BR"/>
        </w:rPr>
        <w:t xml:space="preserve">17.5. </w:t>
      </w:r>
      <w:r w:rsidR="007D32E7" w:rsidRPr="007D32E7">
        <w:rPr>
          <w:rFonts w:ascii="Trebuchet MS" w:hAnsi="Trebuchet MS"/>
          <w:sz w:val="22"/>
          <w:u w:val="single"/>
          <w:lang w:val="pt-BR" w:eastAsia="pt-BR"/>
        </w:rPr>
        <w:t>Isenção de Responsabilidade do Agente Fiduciário</w:t>
      </w:r>
      <w:r w:rsidR="007D32E7">
        <w:rPr>
          <w:rFonts w:ascii="Trebuchet MS" w:hAnsi="Trebuchet MS"/>
          <w:sz w:val="22"/>
          <w:lang w:val="pt-BR" w:eastAsia="pt-BR"/>
        </w:rPr>
        <w:t xml:space="preserve">: </w:t>
      </w:r>
      <w:r w:rsidRPr="00572176">
        <w:rPr>
          <w:rFonts w:ascii="Trebuchet MS" w:hAnsi="Trebuchet MS"/>
          <w:sz w:val="22"/>
          <w:lang w:val="pt-BR" w:eastAsia="pt-BR"/>
        </w:rPr>
        <w:t>O Agente Fiduciário não será responsável por verificar a suficiência, validade, qualidade, veracidade ou completude das informações técnicas e financeiras constantes de qualquer documento que lhe seja enviado com o fim de informar, complementar, esclarecer, retificar ou ratificar as informações do presente Termo de Securitização e dos demais documentos da operação.</w:t>
      </w:r>
    </w:p>
    <w:p w14:paraId="2CCBC0D1" w14:textId="77777777" w:rsidR="00651B35" w:rsidRPr="00572176" w:rsidRDefault="00651B35" w:rsidP="00210ABC">
      <w:pPr>
        <w:spacing w:line="360" w:lineRule="auto"/>
        <w:jc w:val="both"/>
        <w:rPr>
          <w:rFonts w:ascii="Trebuchet MS" w:hAnsi="Trebuchet MS"/>
          <w:sz w:val="22"/>
          <w:lang w:val="pt-BR" w:eastAsia="pt-BR"/>
        </w:rPr>
      </w:pPr>
    </w:p>
    <w:p w14:paraId="1FB0DA3C" w14:textId="77777777" w:rsidR="00651B35" w:rsidRPr="00572176" w:rsidRDefault="00651B35" w:rsidP="00210ABC">
      <w:pPr>
        <w:spacing w:line="360" w:lineRule="auto"/>
        <w:jc w:val="both"/>
        <w:rPr>
          <w:rFonts w:ascii="Trebuchet MS" w:hAnsi="Trebuchet MS"/>
          <w:sz w:val="22"/>
          <w:lang w:val="pt-BR" w:eastAsia="pt-BR"/>
        </w:rPr>
      </w:pPr>
      <w:r w:rsidRPr="00572176">
        <w:rPr>
          <w:rFonts w:ascii="Trebuchet MS" w:hAnsi="Trebuchet MS"/>
          <w:sz w:val="22"/>
          <w:lang w:val="pt-BR" w:eastAsia="pt-BR"/>
        </w:rPr>
        <w:t xml:space="preserve">17.6. </w:t>
      </w:r>
      <w:r w:rsidR="007D32E7" w:rsidRPr="007D32E7">
        <w:rPr>
          <w:rFonts w:ascii="Trebuchet MS" w:hAnsi="Trebuchet MS"/>
          <w:sz w:val="22"/>
          <w:u w:val="single"/>
          <w:lang w:val="pt-BR" w:eastAsia="pt-BR"/>
        </w:rPr>
        <w:t>Aprovação por Assembleia Geral</w:t>
      </w:r>
      <w:r w:rsidR="007D32E7">
        <w:rPr>
          <w:rFonts w:ascii="Trebuchet MS" w:hAnsi="Trebuchet MS"/>
          <w:sz w:val="22"/>
          <w:lang w:val="pt-BR" w:eastAsia="pt-BR"/>
        </w:rPr>
        <w:t xml:space="preserve">: </w:t>
      </w:r>
      <w:r w:rsidRPr="00572176">
        <w:rPr>
          <w:rFonts w:ascii="Trebuchet MS" w:hAnsi="Trebuchet MS"/>
          <w:sz w:val="22"/>
          <w:lang w:val="pt-BR" w:eastAsia="pt-BR"/>
        </w:rPr>
        <w:t xml:space="preserve">Os atos ou manifestações por parte do Agente Fiduciário, que criarem responsabilidade para </w:t>
      </w:r>
      <w:r w:rsidR="007D32E7">
        <w:rPr>
          <w:rFonts w:ascii="Trebuchet MS" w:hAnsi="Trebuchet MS"/>
          <w:sz w:val="22"/>
          <w:lang w:val="pt-BR" w:eastAsia="pt-BR"/>
        </w:rPr>
        <w:t xml:space="preserve">os Investidores </w:t>
      </w:r>
      <w:r w:rsidRPr="00572176">
        <w:rPr>
          <w:rFonts w:ascii="Trebuchet MS" w:hAnsi="Trebuchet MS"/>
          <w:sz w:val="22"/>
          <w:lang w:val="pt-BR" w:eastAsia="pt-BR"/>
        </w:rPr>
        <w:t xml:space="preserve">e/ou exonerarem terceiros de obrigações para com eles, bem como aqueles relacionados ao devido cumprimento das obrigações assumidas neste instrumento, somente serão válidos quando previamente assim deliberado pelos </w:t>
      </w:r>
      <w:r w:rsidR="007D32E7">
        <w:rPr>
          <w:rFonts w:ascii="Trebuchet MS" w:hAnsi="Trebuchet MS"/>
          <w:sz w:val="22"/>
          <w:lang w:val="pt-BR" w:eastAsia="pt-BR"/>
        </w:rPr>
        <w:t xml:space="preserve">Investidores </w:t>
      </w:r>
      <w:r w:rsidRPr="00572176">
        <w:rPr>
          <w:rFonts w:ascii="Trebuchet MS" w:hAnsi="Trebuchet MS"/>
          <w:sz w:val="22"/>
          <w:lang w:val="pt-BR" w:eastAsia="pt-BR"/>
        </w:rPr>
        <w:t>reunidos em Assembleia Geral.</w:t>
      </w:r>
    </w:p>
    <w:p w14:paraId="5EB0EE23" w14:textId="77777777" w:rsidR="00651B35" w:rsidRPr="00572176" w:rsidRDefault="00651B35" w:rsidP="00210ABC">
      <w:pPr>
        <w:spacing w:line="360" w:lineRule="auto"/>
        <w:jc w:val="both"/>
        <w:rPr>
          <w:rFonts w:ascii="Trebuchet MS" w:hAnsi="Trebuchet MS"/>
          <w:sz w:val="22"/>
          <w:lang w:val="pt-BR" w:eastAsia="pt-BR"/>
        </w:rPr>
      </w:pPr>
    </w:p>
    <w:p w14:paraId="44AC9359" w14:textId="77777777" w:rsidR="00651B35" w:rsidRPr="00572176" w:rsidRDefault="00651B35" w:rsidP="00210ABC">
      <w:pPr>
        <w:spacing w:line="360" w:lineRule="auto"/>
        <w:jc w:val="both"/>
        <w:rPr>
          <w:rFonts w:ascii="Trebuchet MS" w:hAnsi="Trebuchet MS"/>
          <w:sz w:val="22"/>
          <w:lang w:val="pt-BR" w:eastAsia="pt-BR"/>
        </w:rPr>
      </w:pPr>
      <w:r w:rsidRPr="00572176">
        <w:rPr>
          <w:rFonts w:ascii="Trebuchet MS" w:hAnsi="Trebuchet MS"/>
          <w:sz w:val="22"/>
          <w:lang w:val="pt-BR" w:eastAsia="pt-BR"/>
        </w:rPr>
        <w:t xml:space="preserve">17.7. </w:t>
      </w:r>
      <w:r w:rsidR="007D32E7" w:rsidRPr="007D32E7">
        <w:rPr>
          <w:rFonts w:ascii="Trebuchet MS" w:hAnsi="Trebuchet MS"/>
          <w:sz w:val="22"/>
          <w:u w:val="single"/>
          <w:lang w:val="pt-BR" w:eastAsia="pt-BR"/>
        </w:rPr>
        <w:t>Opinião do Agente Fiduciário</w:t>
      </w:r>
      <w:r w:rsidR="007D32E7">
        <w:rPr>
          <w:rFonts w:ascii="Trebuchet MS" w:hAnsi="Trebuchet MS"/>
          <w:sz w:val="22"/>
          <w:lang w:val="pt-BR" w:eastAsia="pt-BR"/>
        </w:rPr>
        <w:t xml:space="preserve">: </w:t>
      </w:r>
      <w:r w:rsidRPr="00572176">
        <w:rPr>
          <w:rFonts w:ascii="Trebuchet MS" w:hAnsi="Trebuchet MS"/>
          <w:sz w:val="22"/>
          <w:lang w:val="pt-BR" w:eastAsia="pt-BR"/>
        </w:rPr>
        <w:t xml:space="preserve">O Agente Fiduciário não emitirá qualquer tipo de opinião ou fará qualquer juízo sobre a orientação acerca de qualquer fato da emissão que seja de competência de definição pelos </w:t>
      </w:r>
      <w:r w:rsidR="007D32E7">
        <w:rPr>
          <w:rFonts w:ascii="Trebuchet MS" w:hAnsi="Trebuchet MS"/>
          <w:sz w:val="22"/>
          <w:lang w:val="pt-BR" w:eastAsia="pt-BR"/>
        </w:rPr>
        <w:t>Investidores</w:t>
      </w:r>
      <w:r w:rsidRPr="00572176">
        <w:rPr>
          <w:rFonts w:ascii="Trebuchet MS" w:hAnsi="Trebuchet MS"/>
          <w:sz w:val="22"/>
          <w:lang w:val="pt-BR" w:eastAsia="pt-BR"/>
        </w:rPr>
        <w:t xml:space="preserve">, comprometendo-se tão-somente a agir em conformidade com as instruções que lhe forem transmitidas pelos </w:t>
      </w:r>
      <w:r w:rsidR="007D32E7">
        <w:rPr>
          <w:rFonts w:ascii="Trebuchet MS" w:hAnsi="Trebuchet MS"/>
          <w:sz w:val="22"/>
          <w:lang w:val="pt-BR" w:eastAsia="pt-BR"/>
        </w:rPr>
        <w:t>Investidores</w:t>
      </w:r>
      <w:r w:rsidRPr="00572176">
        <w:rPr>
          <w:rFonts w:ascii="Trebuchet MS" w:hAnsi="Trebuchet MS"/>
          <w:sz w:val="22"/>
          <w:lang w:val="pt-BR" w:eastAsia="pt-BR"/>
        </w:rPr>
        <w:t xml:space="preserve">. Neste sentido, o Agente Fiduciário não possui qualquer responsabilidade sobre o resultado ou sobre os efeitos jurídicos decorrentes do estrito cumprimento das orientações dos </w:t>
      </w:r>
      <w:r w:rsidR="007D32E7">
        <w:rPr>
          <w:rFonts w:ascii="Trebuchet MS" w:hAnsi="Trebuchet MS"/>
          <w:sz w:val="22"/>
          <w:lang w:val="pt-BR" w:eastAsia="pt-BR"/>
        </w:rPr>
        <w:t>Investidores</w:t>
      </w:r>
      <w:r w:rsidRPr="00572176">
        <w:rPr>
          <w:rFonts w:ascii="Trebuchet MS" w:hAnsi="Trebuchet MS"/>
          <w:sz w:val="22"/>
          <w:lang w:val="pt-BR" w:eastAsia="pt-BR"/>
        </w:rPr>
        <w:t xml:space="preserve"> a ele transmitidas conforme definidas pelos </w:t>
      </w:r>
      <w:r w:rsidR="007D32E7">
        <w:rPr>
          <w:rFonts w:ascii="Trebuchet MS" w:hAnsi="Trebuchet MS"/>
          <w:sz w:val="22"/>
          <w:lang w:val="pt-BR" w:eastAsia="pt-BR"/>
        </w:rPr>
        <w:t>Investidores</w:t>
      </w:r>
      <w:r w:rsidRPr="00572176">
        <w:rPr>
          <w:rFonts w:ascii="Trebuchet MS" w:hAnsi="Trebuchet MS"/>
          <w:sz w:val="22"/>
          <w:lang w:val="pt-BR" w:eastAsia="pt-BR"/>
        </w:rPr>
        <w:t xml:space="preserve"> e reproduzidas perante a Emissora, independentemente de eventuais prejuízos que venham a ser causados em decorrência disto aos </w:t>
      </w:r>
      <w:r w:rsidR="007D32E7">
        <w:rPr>
          <w:rFonts w:ascii="Trebuchet MS" w:hAnsi="Trebuchet MS"/>
          <w:sz w:val="22"/>
          <w:lang w:val="pt-BR" w:eastAsia="pt-BR"/>
        </w:rPr>
        <w:t>Investidores</w:t>
      </w:r>
      <w:r w:rsidRPr="00572176">
        <w:rPr>
          <w:rFonts w:ascii="Trebuchet MS" w:hAnsi="Trebuchet MS"/>
          <w:sz w:val="22"/>
          <w:lang w:val="pt-BR" w:eastAsia="pt-BR"/>
        </w:rPr>
        <w:t xml:space="preserve"> ou à Emissora. A atuação do Agente Fiduciário limita-se ao escopo da Instrução CVM 28, conforme alterada e dos artigos aplicáveis da Lei das Sociedades por Ações, estando este isento, sob qualquer forma ou pretexto, de qualquer responsabilidade adicional que não tenha decorrido da legislação aplicável.</w:t>
      </w:r>
    </w:p>
    <w:p w14:paraId="2B9DA6FC" w14:textId="77777777" w:rsidR="00651B35" w:rsidRPr="00572176" w:rsidRDefault="00651B35" w:rsidP="00210ABC">
      <w:pPr>
        <w:tabs>
          <w:tab w:val="left" w:pos="284"/>
        </w:tabs>
        <w:spacing w:line="360" w:lineRule="auto"/>
        <w:jc w:val="both"/>
        <w:rPr>
          <w:rFonts w:ascii="Trebuchet MS" w:eastAsia="Arial Unicode MS" w:hAnsi="Trebuchet MS" w:cs="Trebuchet MS"/>
          <w:sz w:val="22"/>
          <w:szCs w:val="22"/>
          <w:lang w:val="pt-BR"/>
        </w:rPr>
      </w:pPr>
    </w:p>
    <w:p w14:paraId="5A1BC95E" w14:textId="77777777" w:rsidR="00651B35" w:rsidRPr="00572176" w:rsidRDefault="00651B35" w:rsidP="00210ABC">
      <w:pPr>
        <w:pStyle w:val="Ttulo2"/>
        <w:tabs>
          <w:tab w:val="left" w:pos="284"/>
        </w:tabs>
        <w:spacing w:line="360" w:lineRule="auto"/>
        <w:rPr>
          <w:rFonts w:ascii="Trebuchet MS" w:hAnsi="Trebuchet MS" w:cs="Trebuchet MS"/>
          <w:sz w:val="22"/>
          <w:szCs w:val="22"/>
        </w:rPr>
      </w:pPr>
      <w:bookmarkStart w:id="199" w:name="_Toc162083611"/>
      <w:bookmarkStart w:id="200" w:name="_Toc163043028"/>
      <w:bookmarkStart w:id="201" w:name="_Toc163311032"/>
      <w:bookmarkStart w:id="202" w:name="_Toc163380716"/>
      <w:bookmarkStart w:id="203" w:name="_Toc180553632"/>
      <w:bookmarkStart w:id="204" w:name="_Toc205799108"/>
      <w:bookmarkStart w:id="205" w:name="_Toc241983081"/>
      <w:bookmarkStart w:id="206" w:name="_Toc266295739"/>
      <w:bookmarkStart w:id="207" w:name="_Toc299444360"/>
      <w:bookmarkStart w:id="208" w:name="_Toc299707272"/>
      <w:bookmarkStart w:id="209" w:name="_Toc449709476"/>
      <w:bookmarkStart w:id="210" w:name="_Toc162079650"/>
      <w:bookmarkStart w:id="211" w:name="_Toc162083623"/>
      <w:bookmarkStart w:id="212" w:name="_Toc163043040"/>
      <w:r w:rsidRPr="00572176">
        <w:rPr>
          <w:rFonts w:ascii="Trebuchet MS" w:hAnsi="Trebuchet MS" w:cs="Trebuchet MS"/>
          <w:sz w:val="22"/>
          <w:szCs w:val="22"/>
        </w:rPr>
        <w:t>CLÁUSULA DÉCIMA OITAVA - NOTIFICAÇÕES</w:t>
      </w:r>
      <w:bookmarkEnd w:id="199"/>
      <w:bookmarkEnd w:id="200"/>
      <w:bookmarkEnd w:id="201"/>
      <w:bookmarkEnd w:id="202"/>
      <w:bookmarkEnd w:id="203"/>
      <w:bookmarkEnd w:id="204"/>
      <w:bookmarkEnd w:id="205"/>
      <w:bookmarkEnd w:id="206"/>
      <w:bookmarkEnd w:id="207"/>
      <w:bookmarkEnd w:id="208"/>
      <w:bookmarkEnd w:id="209"/>
    </w:p>
    <w:p w14:paraId="77090159" w14:textId="77777777" w:rsidR="00651B35" w:rsidRPr="00572176" w:rsidRDefault="00651B35" w:rsidP="00210ABC">
      <w:pPr>
        <w:tabs>
          <w:tab w:val="left" w:pos="284"/>
        </w:tabs>
        <w:spacing w:line="360" w:lineRule="auto"/>
        <w:jc w:val="both"/>
        <w:rPr>
          <w:rFonts w:ascii="Trebuchet MS" w:hAnsi="Trebuchet MS" w:cs="Trebuchet MS"/>
          <w:b/>
          <w:bCs/>
          <w:sz w:val="22"/>
          <w:szCs w:val="22"/>
          <w:lang w:val="pt-BR"/>
        </w:rPr>
      </w:pPr>
    </w:p>
    <w:p w14:paraId="2F85AA3F" w14:textId="77777777" w:rsidR="00651B35" w:rsidRPr="00572176" w:rsidRDefault="00651B35" w:rsidP="00210ABC">
      <w:pPr>
        <w:pStyle w:val="BodyText21"/>
        <w:tabs>
          <w:tab w:val="left" w:pos="284"/>
        </w:tabs>
        <w:spacing w:line="360" w:lineRule="auto"/>
        <w:rPr>
          <w:rFonts w:ascii="Trebuchet MS" w:hAnsi="Trebuchet MS" w:cs="Trebuchet MS"/>
          <w:sz w:val="22"/>
          <w:szCs w:val="22"/>
        </w:rPr>
      </w:pPr>
      <w:r w:rsidRPr="00572176">
        <w:rPr>
          <w:rFonts w:ascii="Trebuchet MS" w:hAnsi="Trebuchet MS" w:cs="Trebuchet MS"/>
          <w:sz w:val="22"/>
          <w:szCs w:val="22"/>
        </w:rPr>
        <w:t>18.1.</w:t>
      </w:r>
      <w:r w:rsidRPr="00572176">
        <w:rPr>
          <w:rFonts w:ascii="Trebuchet MS" w:hAnsi="Trebuchet MS" w:cs="Trebuchet MS"/>
          <w:sz w:val="22"/>
          <w:szCs w:val="22"/>
        </w:rPr>
        <w:tab/>
      </w:r>
      <w:r w:rsidR="007D32E7" w:rsidRPr="007D32E7">
        <w:rPr>
          <w:rFonts w:ascii="Trebuchet MS" w:hAnsi="Trebuchet MS" w:cs="Trebuchet MS"/>
          <w:sz w:val="22"/>
          <w:szCs w:val="22"/>
          <w:u w:val="single"/>
        </w:rPr>
        <w:t>Comunicações</w:t>
      </w:r>
      <w:r w:rsidR="007D32E7">
        <w:rPr>
          <w:rFonts w:ascii="Trebuchet MS" w:hAnsi="Trebuchet MS" w:cs="Trebuchet MS"/>
          <w:sz w:val="22"/>
          <w:szCs w:val="22"/>
        </w:rPr>
        <w:t xml:space="preserve">: </w:t>
      </w:r>
      <w:r w:rsidRPr="00572176">
        <w:rPr>
          <w:rFonts w:ascii="Trebuchet MS" w:hAnsi="Trebuchet MS" w:cs="Trebuchet MS"/>
          <w:sz w:val="22"/>
          <w:szCs w:val="22"/>
        </w:rPr>
        <w:t>Todas as comunicações entre as partes serão consideradas válidas a partir do seu recebimento nos endereços constantes abaixo, ou em outro que as partes venham a indicar, por escrito, durante a vigência deste Termo.</w:t>
      </w:r>
    </w:p>
    <w:p w14:paraId="35E0F08E" w14:textId="77777777" w:rsidR="00651B35" w:rsidRPr="00572176" w:rsidRDefault="00651B35" w:rsidP="00210ABC">
      <w:pPr>
        <w:tabs>
          <w:tab w:val="left" w:pos="284"/>
        </w:tabs>
        <w:suppressAutoHyphens/>
        <w:spacing w:line="360" w:lineRule="auto"/>
        <w:jc w:val="both"/>
        <w:rPr>
          <w:rFonts w:ascii="Trebuchet MS" w:hAnsi="Trebuchet MS" w:cs="Trebuchet MS"/>
          <w:sz w:val="22"/>
          <w:szCs w:val="22"/>
          <w:lang w:val="pt-BR"/>
        </w:rPr>
      </w:pPr>
    </w:p>
    <w:p w14:paraId="11793DDF" w14:textId="77777777" w:rsidR="00651B35" w:rsidRPr="00572176" w:rsidRDefault="00651B35" w:rsidP="00210ABC">
      <w:pPr>
        <w:widowControl w:val="0"/>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Para a Emissora:</w:t>
      </w:r>
    </w:p>
    <w:p w14:paraId="73475605" w14:textId="77777777" w:rsidR="00651B35" w:rsidRPr="00572176" w:rsidRDefault="00651B35" w:rsidP="00210ABC">
      <w:pPr>
        <w:tabs>
          <w:tab w:val="left" w:pos="284"/>
        </w:tabs>
        <w:spacing w:line="360" w:lineRule="auto"/>
        <w:jc w:val="both"/>
        <w:rPr>
          <w:rFonts w:ascii="Trebuchet MS" w:hAnsi="Trebuchet MS" w:cs="Trebuchet MS"/>
          <w:b/>
          <w:bCs/>
          <w:sz w:val="22"/>
          <w:szCs w:val="22"/>
          <w:lang w:val="pt-BR"/>
        </w:rPr>
      </w:pPr>
      <w:r w:rsidRPr="00572176">
        <w:rPr>
          <w:rFonts w:ascii="Trebuchet MS" w:hAnsi="Trebuchet MS" w:cs="Trebuchet MS"/>
          <w:b/>
          <w:sz w:val="22"/>
          <w:szCs w:val="22"/>
          <w:lang w:val="pt-BR"/>
        </w:rPr>
        <w:lastRenderedPageBreak/>
        <w:t>CIBRASEC COMPANHIA BRASILEIRA DE SECURITIZAÇÃO</w:t>
      </w:r>
    </w:p>
    <w:p w14:paraId="12BBFEFF"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Avenida Paulista, 1439 – 2ª SL – São Paulo – SP – CEP 01311.200</w:t>
      </w:r>
    </w:p>
    <w:p w14:paraId="513235CE" w14:textId="77777777" w:rsidR="009C1D12" w:rsidRPr="009C1D12" w:rsidRDefault="009C1D12" w:rsidP="009C1D12">
      <w:pPr>
        <w:tabs>
          <w:tab w:val="left" w:pos="284"/>
        </w:tabs>
        <w:autoSpaceDE w:val="0"/>
        <w:autoSpaceDN w:val="0"/>
        <w:adjustRightInd w:val="0"/>
        <w:spacing w:line="360" w:lineRule="auto"/>
        <w:jc w:val="both"/>
        <w:rPr>
          <w:rFonts w:ascii="Trebuchet MS" w:eastAsia="MS Mincho" w:hAnsi="Trebuchet MS" w:cs="Trebuchet MS"/>
          <w:color w:val="000000"/>
          <w:sz w:val="22"/>
          <w:szCs w:val="22"/>
          <w:lang w:val="pt-BR" w:eastAsia="pt-BR"/>
        </w:rPr>
      </w:pPr>
      <w:r w:rsidRPr="009C1D12">
        <w:rPr>
          <w:rFonts w:ascii="Trebuchet MS" w:eastAsia="MS Mincho" w:hAnsi="Trebuchet MS" w:cs="Trebuchet MS"/>
          <w:color w:val="000000"/>
          <w:sz w:val="22"/>
          <w:szCs w:val="22"/>
          <w:lang w:val="pt-BR" w:eastAsia="pt-BR"/>
        </w:rPr>
        <w:t xml:space="preserve">At.: </w:t>
      </w:r>
      <w:r w:rsidRPr="009C1D12">
        <w:rPr>
          <w:rFonts w:ascii="Trebuchet MS" w:eastAsia="Times New Roman" w:hAnsi="Trebuchet MS"/>
          <w:sz w:val="22"/>
          <w:szCs w:val="22"/>
          <w:lang w:val="pt-BR" w:eastAsia="pt-BR"/>
        </w:rPr>
        <w:t>Departamento Jurídico</w:t>
      </w:r>
    </w:p>
    <w:p w14:paraId="0E471062" w14:textId="77777777" w:rsidR="009C1D12" w:rsidRPr="009C1D12" w:rsidRDefault="009C1D12" w:rsidP="009C1D12">
      <w:pPr>
        <w:tabs>
          <w:tab w:val="left" w:pos="284"/>
        </w:tabs>
        <w:autoSpaceDE w:val="0"/>
        <w:autoSpaceDN w:val="0"/>
        <w:adjustRightInd w:val="0"/>
        <w:spacing w:line="360" w:lineRule="auto"/>
        <w:jc w:val="both"/>
        <w:rPr>
          <w:rFonts w:ascii="Trebuchet MS" w:eastAsia="MS Mincho" w:hAnsi="Trebuchet MS" w:cs="Trebuchet MS"/>
          <w:color w:val="000000"/>
          <w:sz w:val="22"/>
          <w:szCs w:val="22"/>
          <w:lang w:val="pt-BR" w:eastAsia="pt-BR"/>
        </w:rPr>
      </w:pPr>
      <w:bookmarkStart w:id="213" w:name="_DV_M186"/>
      <w:bookmarkEnd w:id="213"/>
      <w:r w:rsidRPr="009C1D12">
        <w:rPr>
          <w:rFonts w:ascii="Trebuchet MS" w:eastAsia="MS Mincho" w:hAnsi="Trebuchet MS" w:cs="Trebuchet MS"/>
          <w:color w:val="000000"/>
          <w:sz w:val="22"/>
          <w:szCs w:val="22"/>
          <w:lang w:val="pt-BR" w:eastAsia="pt-BR"/>
        </w:rPr>
        <w:t xml:space="preserve">Telefone: </w:t>
      </w:r>
      <w:r w:rsidRPr="009C1D12">
        <w:rPr>
          <w:rFonts w:ascii="Trebuchet MS" w:eastAsia="Times New Roman" w:hAnsi="Trebuchet MS" w:cs="Arial"/>
          <w:bCs/>
          <w:iCs/>
          <w:sz w:val="22"/>
          <w:szCs w:val="22"/>
          <w:lang w:val="pt-BR" w:eastAsia="pt-BR"/>
        </w:rPr>
        <w:t>55 11 4949-3000</w:t>
      </w:r>
    </w:p>
    <w:p w14:paraId="574C2C55" w14:textId="77777777" w:rsidR="009C1D12" w:rsidRPr="009C1D12" w:rsidRDefault="009C1D12" w:rsidP="009C1D12">
      <w:pPr>
        <w:tabs>
          <w:tab w:val="left" w:pos="284"/>
        </w:tabs>
        <w:autoSpaceDE w:val="0"/>
        <w:autoSpaceDN w:val="0"/>
        <w:adjustRightInd w:val="0"/>
        <w:spacing w:line="360" w:lineRule="auto"/>
        <w:jc w:val="both"/>
        <w:rPr>
          <w:rFonts w:ascii="Trebuchet MS" w:eastAsia="MS Mincho" w:hAnsi="Trebuchet MS" w:cs="Trebuchet MS"/>
          <w:color w:val="000000"/>
          <w:sz w:val="22"/>
          <w:szCs w:val="22"/>
          <w:lang w:val="pt-BR" w:eastAsia="pt-BR"/>
        </w:rPr>
      </w:pPr>
      <w:bookmarkStart w:id="214" w:name="_DV_M187"/>
      <w:bookmarkEnd w:id="214"/>
      <w:r w:rsidRPr="009C1D12">
        <w:rPr>
          <w:rFonts w:ascii="Trebuchet MS" w:eastAsia="MS Mincho" w:hAnsi="Trebuchet MS" w:cs="Trebuchet MS"/>
          <w:color w:val="000000"/>
          <w:sz w:val="22"/>
          <w:szCs w:val="22"/>
          <w:lang w:val="pt-BR" w:eastAsia="pt-BR"/>
        </w:rPr>
        <w:t xml:space="preserve">Fax: </w:t>
      </w:r>
      <w:r w:rsidRPr="009C1D12">
        <w:rPr>
          <w:rFonts w:ascii="Trebuchet MS" w:eastAsia="Times New Roman" w:hAnsi="Trebuchet MS" w:cs="Arial"/>
          <w:bCs/>
          <w:iCs/>
          <w:sz w:val="22"/>
          <w:szCs w:val="22"/>
          <w:lang w:val="pt-BR" w:eastAsia="pt-BR"/>
        </w:rPr>
        <w:t>55 11 4949-3011</w:t>
      </w:r>
    </w:p>
    <w:p w14:paraId="204DA394" w14:textId="77777777" w:rsidR="009C1D12" w:rsidRPr="009C1D12" w:rsidRDefault="009C1D12" w:rsidP="009C1D12">
      <w:pPr>
        <w:tabs>
          <w:tab w:val="left" w:pos="284"/>
        </w:tabs>
        <w:autoSpaceDE w:val="0"/>
        <w:autoSpaceDN w:val="0"/>
        <w:adjustRightInd w:val="0"/>
        <w:spacing w:line="360" w:lineRule="auto"/>
        <w:jc w:val="both"/>
        <w:rPr>
          <w:rFonts w:ascii="Trebuchet MS" w:eastAsia="MS Mincho" w:hAnsi="Trebuchet MS"/>
          <w:color w:val="000000"/>
          <w:sz w:val="22"/>
          <w:szCs w:val="22"/>
          <w:lang w:val="pt-BR" w:eastAsia="pt-BR"/>
        </w:rPr>
      </w:pPr>
      <w:bookmarkStart w:id="215" w:name="_DV_M188"/>
      <w:bookmarkEnd w:id="215"/>
      <w:r w:rsidRPr="009C1D12">
        <w:rPr>
          <w:rFonts w:ascii="Trebuchet MS" w:eastAsia="MS Mincho" w:hAnsi="Trebuchet MS" w:cs="Trebuchet MS"/>
          <w:color w:val="000000"/>
          <w:sz w:val="22"/>
          <w:szCs w:val="22"/>
          <w:lang w:val="pt-BR" w:eastAsia="pt-BR"/>
        </w:rPr>
        <w:t xml:space="preserve">Correio eletrônico: </w:t>
      </w:r>
      <w:r w:rsidRPr="009C1D12">
        <w:rPr>
          <w:rFonts w:ascii="Trebuchet MS" w:eastAsia="Times New Roman" w:hAnsi="Trebuchet MS" w:cs="Arial"/>
          <w:bCs/>
          <w:iCs/>
          <w:sz w:val="22"/>
          <w:szCs w:val="22"/>
          <w:lang w:val="pt-BR" w:eastAsia="pt-BR"/>
        </w:rPr>
        <w:t>juridico@cibrasec.com.br</w:t>
      </w:r>
    </w:p>
    <w:p w14:paraId="5D89316A" w14:textId="77777777" w:rsidR="00651B35" w:rsidRPr="00572176" w:rsidRDefault="00651B35" w:rsidP="00210ABC">
      <w:pPr>
        <w:pStyle w:val="Recuodecorpodetexto"/>
        <w:tabs>
          <w:tab w:val="left" w:pos="284"/>
        </w:tabs>
        <w:spacing w:line="360" w:lineRule="auto"/>
        <w:rPr>
          <w:rFonts w:ascii="Trebuchet MS" w:hAnsi="Trebuchet MS" w:cs="Trebuchet MS"/>
          <w:sz w:val="22"/>
          <w:szCs w:val="22"/>
        </w:rPr>
      </w:pPr>
    </w:p>
    <w:p w14:paraId="7339A8BD" w14:textId="77777777" w:rsidR="00651B35" w:rsidRPr="00572176" w:rsidRDefault="00651B35" w:rsidP="00210ABC">
      <w:pPr>
        <w:tabs>
          <w:tab w:val="left" w:pos="284"/>
        </w:tabs>
        <w:suppressAutoHyphens/>
        <w:spacing w:line="360" w:lineRule="auto"/>
        <w:jc w:val="both"/>
        <w:rPr>
          <w:rFonts w:ascii="Trebuchet MS" w:hAnsi="Trebuchet MS" w:cs="Trebuchet MS"/>
          <w:color w:val="000000"/>
          <w:kern w:val="16"/>
          <w:sz w:val="22"/>
          <w:szCs w:val="22"/>
          <w:lang w:val="pt-BR"/>
        </w:rPr>
      </w:pPr>
      <w:r w:rsidRPr="00572176">
        <w:rPr>
          <w:rFonts w:ascii="Trebuchet MS" w:hAnsi="Trebuchet MS" w:cs="Trebuchet MS"/>
          <w:color w:val="000000"/>
          <w:kern w:val="16"/>
          <w:sz w:val="22"/>
          <w:szCs w:val="22"/>
          <w:lang w:val="pt-BR"/>
        </w:rPr>
        <w:t>Para o Agente Fiduciário:</w:t>
      </w:r>
    </w:p>
    <w:p w14:paraId="060B56D2" w14:textId="77777777" w:rsidR="007D32E7" w:rsidRPr="00DD6FC2" w:rsidRDefault="00DD6FC2" w:rsidP="007D32E7">
      <w:pPr>
        <w:widowControl w:val="0"/>
        <w:tabs>
          <w:tab w:val="left" w:pos="720"/>
          <w:tab w:val="left" w:pos="8647"/>
        </w:tabs>
        <w:autoSpaceDE w:val="0"/>
        <w:autoSpaceDN w:val="0"/>
        <w:adjustRightInd w:val="0"/>
        <w:spacing w:line="360" w:lineRule="auto"/>
        <w:jc w:val="both"/>
        <w:rPr>
          <w:rFonts w:ascii="Trebuchet MS" w:hAnsi="Trebuchet MS" w:cs="Trebuchet MS"/>
          <w:b/>
          <w:bCs/>
          <w:sz w:val="22"/>
          <w:szCs w:val="22"/>
          <w:lang w:val="pt-BR"/>
        </w:rPr>
      </w:pPr>
      <w:r w:rsidRPr="00DD6FC2">
        <w:rPr>
          <w:rFonts w:ascii="Trebuchet MS" w:hAnsi="Trebuchet MS" w:cs="Arial"/>
          <w:b/>
          <w:sz w:val="22"/>
          <w:szCs w:val="22"/>
          <w:lang w:val="pt-BR"/>
        </w:rPr>
        <w:t>OLIVEIRA TRUST DISTRIBUIDORA DE TÍTULOS E VALORES MOBILIÁRIOS S.A.</w:t>
      </w:r>
      <w:r w:rsidRPr="00DD6FC2">
        <w:rPr>
          <w:rFonts w:ascii="Trebuchet MS" w:hAnsi="Trebuchet MS" w:cs="Arial"/>
          <w:sz w:val="22"/>
          <w:szCs w:val="22"/>
          <w:lang w:val="pt-BR"/>
        </w:rPr>
        <w:t xml:space="preserve"> </w:t>
      </w:r>
    </w:p>
    <w:p w14:paraId="7C0E6903" w14:textId="77777777" w:rsidR="007D32E7" w:rsidRPr="007D32E7" w:rsidRDefault="00DD6FC2" w:rsidP="007D32E7">
      <w:pPr>
        <w:suppressAutoHyphens/>
        <w:spacing w:line="360" w:lineRule="auto"/>
        <w:ind w:left="720" w:hanging="720"/>
        <w:jc w:val="both"/>
        <w:rPr>
          <w:rFonts w:ascii="Trebuchet MS" w:hAnsi="Trebuchet MS" w:cs="Arial"/>
          <w:sz w:val="22"/>
          <w:szCs w:val="22"/>
          <w:lang w:val="pt-BR"/>
        </w:rPr>
      </w:pPr>
      <w:bookmarkStart w:id="216" w:name="_DV_M283"/>
      <w:bookmarkEnd w:id="216"/>
      <w:r w:rsidRPr="00DD6FC2">
        <w:rPr>
          <w:rFonts w:ascii="Trebuchet MS" w:hAnsi="Trebuchet MS" w:cs="Arial"/>
          <w:sz w:val="22"/>
          <w:szCs w:val="22"/>
          <w:lang w:val="pt-BR"/>
        </w:rPr>
        <w:t>Avenida das Américas, 500, Bloco 13 – grupo 205, Barra da Tijuca</w:t>
      </w:r>
    </w:p>
    <w:p w14:paraId="4FDF972B" w14:textId="77777777" w:rsidR="007D32E7" w:rsidRPr="007D32E7" w:rsidRDefault="00DD6FC2" w:rsidP="007D32E7">
      <w:pPr>
        <w:suppressAutoHyphens/>
        <w:spacing w:line="360" w:lineRule="auto"/>
        <w:ind w:left="720" w:hanging="720"/>
        <w:jc w:val="both"/>
        <w:rPr>
          <w:rFonts w:ascii="Trebuchet MS" w:hAnsi="Trebuchet MS" w:cs="Arial"/>
          <w:sz w:val="22"/>
          <w:szCs w:val="22"/>
          <w:lang w:val="pt-BR"/>
        </w:rPr>
      </w:pPr>
      <w:r>
        <w:rPr>
          <w:rFonts w:ascii="Trebuchet MS" w:hAnsi="Trebuchet MS" w:cs="Arial"/>
          <w:sz w:val="22"/>
          <w:szCs w:val="22"/>
          <w:lang w:val="pt-BR"/>
        </w:rPr>
        <w:t xml:space="preserve">Rio de Janeiro </w:t>
      </w:r>
      <w:r w:rsidR="007D32E7" w:rsidRPr="007D32E7">
        <w:rPr>
          <w:rFonts w:ascii="Trebuchet MS" w:hAnsi="Trebuchet MS" w:cs="Arial"/>
          <w:sz w:val="22"/>
          <w:szCs w:val="22"/>
          <w:lang w:val="pt-BR"/>
        </w:rPr>
        <w:t xml:space="preserve">- </w:t>
      </w:r>
      <w:r>
        <w:rPr>
          <w:rFonts w:ascii="Trebuchet MS" w:hAnsi="Trebuchet MS" w:cs="Arial"/>
          <w:sz w:val="22"/>
          <w:szCs w:val="22"/>
          <w:lang w:val="pt-BR"/>
        </w:rPr>
        <w:t>RJ</w:t>
      </w:r>
    </w:p>
    <w:p w14:paraId="4FB728DB" w14:textId="77777777" w:rsidR="000C1AE7" w:rsidRPr="000C1AE7" w:rsidRDefault="000C1AE7" w:rsidP="000C1AE7">
      <w:pPr>
        <w:suppressAutoHyphens/>
        <w:spacing w:line="360" w:lineRule="auto"/>
        <w:ind w:left="720" w:hanging="720"/>
        <w:jc w:val="both"/>
        <w:rPr>
          <w:rFonts w:ascii="Trebuchet MS" w:hAnsi="Trebuchet MS" w:cs="Trebuchet MS"/>
          <w:color w:val="000000"/>
          <w:kern w:val="16"/>
          <w:sz w:val="22"/>
          <w:szCs w:val="22"/>
          <w:lang w:val="pt-BR"/>
        </w:rPr>
      </w:pPr>
      <w:r w:rsidRPr="000C1AE7">
        <w:rPr>
          <w:rFonts w:ascii="Trebuchet MS" w:hAnsi="Trebuchet MS" w:cs="Trebuchet MS"/>
          <w:color w:val="000000"/>
          <w:kern w:val="16"/>
          <w:sz w:val="22"/>
          <w:szCs w:val="22"/>
          <w:lang w:val="pt-BR"/>
        </w:rPr>
        <w:t xml:space="preserve">At.: Antônio Amaro / </w:t>
      </w:r>
      <w:r w:rsidR="007E629C">
        <w:rPr>
          <w:rFonts w:ascii="Trebuchet MS" w:hAnsi="Trebuchet MS" w:cs="Trebuchet MS"/>
          <w:color w:val="000000"/>
          <w:kern w:val="16"/>
          <w:sz w:val="22"/>
          <w:szCs w:val="22"/>
          <w:lang w:val="pt-BR"/>
        </w:rPr>
        <w:t>Monique Garcia</w:t>
      </w:r>
    </w:p>
    <w:p w14:paraId="40A74A67" w14:textId="77777777" w:rsidR="000C1AE7" w:rsidRPr="000C1AE7" w:rsidRDefault="000C1AE7" w:rsidP="000C1AE7">
      <w:pPr>
        <w:suppressAutoHyphens/>
        <w:spacing w:line="360" w:lineRule="auto"/>
        <w:ind w:left="720" w:hanging="720"/>
        <w:jc w:val="both"/>
        <w:rPr>
          <w:rFonts w:ascii="Trebuchet MS" w:hAnsi="Trebuchet MS" w:cs="Trebuchet MS"/>
          <w:color w:val="000000"/>
          <w:kern w:val="16"/>
          <w:sz w:val="22"/>
          <w:szCs w:val="22"/>
          <w:lang w:val="pt-BR"/>
        </w:rPr>
      </w:pPr>
      <w:r w:rsidRPr="000C1AE7">
        <w:rPr>
          <w:rFonts w:ascii="Trebuchet MS" w:hAnsi="Trebuchet MS" w:cs="Trebuchet MS"/>
          <w:color w:val="000000"/>
          <w:kern w:val="16"/>
          <w:sz w:val="22"/>
          <w:szCs w:val="22"/>
          <w:lang w:val="pt-BR"/>
        </w:rPr>
        <w:t xml:space="preserve">E-mail: </w:t>
      </w:r>
      <w:bookmarkStart w:id="217" w:name="m_-3039157907546777387__DV_M284"/>
      <w:bookmarkStart w:id="218" w:name="m_-3039157907546777387__DV_M285"/>
      <w:bookmarkEnd w:id="217"/>
      <w:bookmarkEnd w:id="218"/>
      <w:r w:rsidR="007E629C" w:rsidRPr="000C1AE7">
        <w:rPr>
          <w:rFonts w:ascii="Trebuchet MS" w:hAnsi="Trebuchet MS" w:cs="Trebuchet MS"/>
          <w:color w:val="000000"/>
          <w:kern w:val="16"/>
          <w:sz w:val="22"/>
          <w:szCs w:val="22"/>
          <w:lang w:val="pt-BR"/>
        </w:rPr>
        <w:fldChar w:fldCharType="begin"/>
      </w:r>
      <w:r w:rsidR="007E629C" w:rsidRPr="000C1AE7">
        <w:rPr>
          <w:rFonts w:ascii="Trebuchet MS" w:hAnsi="Trebuchet MS" w:cs="Trebuchet MS"/>
          <w:color w:val="000000"/>
          <w:kern w:val="16"/>
          <w:sz w:val="22"/>
          <w:szCs w:val="22"/>
          <w:lang w:val="pt-BR"/>
        </w:rPr>
        <w:instrText xml:space="preserve"> HYPERLINK "mailto:cci@oliveiratrust.com.br" </w:instrText>
      </w:r>
      <w:r w:rsidR="007E629C" w:rsidRPr="000C1AE7">
        <w:rPr>
          <w:rFonts w:ascii="Trebuchet MS" w:hAnsi="Trebuchet MS" w:cs="Trebuchet MS"/>
          <w:color w:val="000000"/>
          <w:kern w:val="16"/>
          <w:sz w:val="22"/>
          <w:szCs w:val="22"/>
          <w:lang w:val="pt-BR"/>
        </w:rPr>
        <w:fldChar w:fldCharType="separate"/>
      </w:r>
      <w:r w:rsidR="007E629C">
        <w:rPr>
          <w:rStyle w:val="Hyperlink"/>
          <w:rFonts w:ascii="Trebuchet MS" w:hAnsi="Trebuchet MS" w:cs="Trebuchet MS"/>
          <w:kern w:val="16"/>
          <w:sz w:val="22"/>
          <w:szCs w:val="22"/>
          <w:lang w:val="pt-BR"/>
        </w:rPr>
        <w:t>ger1.agente</w:t>
      </w:r>
      <w:r w:rsidR="007E629C" w:rsidRPr="000C1AE7">
        <w:rPr>
          <w:rStyle w:val="Hyperlink"/>
          <w:rFonts w:ascii="Trebuchet MS" w:hAnsi="Trebuchet MS" w:cs="Trebuchet MS"/>
          <w:kern w:val="16"/>
          <w:sz w:val="22"/>
          <w:szCs w:val="22"/>
          <w:lang w:val="pt-BR"/>
        </w:rPr>
        <w:t>@oliveiratrust.com.br</w:t>
      </w:r>
      <w:r w:rsidR="007E629C" w:rsidRPr="000C1AE7">
        <w:rPr>
          <w:rFonts w:ascii="Trebuchet MS" w:hAnsi="Trebuchet MS" w:cs="Trebuchet MS"/>
          <w:color w:val="000000"/>
          <w:kern w:val="16"/>
          <w:sz w:val="22"/>
          <w:szCs w:val="22"/>
          <w:lang w:val="pt-BR"/>
        </w:rPr>
        <w:fldChar w:fldCharType="end"/>
      </w:r>
    </w:p>
    <w:p w14:paraId="6CDE1A05" w14:textId="77777777" w:rsidR="000C1AE7" w:rsidRPr="000C1AE7" w:rsidRDefault="000C1AE7" w:rsidP="000C1AE7">
      <w:pPr>
        <w:suppressAutoHyphens/>
        <w:spacing w:line="360" w:lineRule="auto"/>
        <w:ind w:left="720" w:hanging="720"/>
        <w:jc w:val="both"/>
        <w:rPr>
          <w:rFonts w:ascii="Trebuchet MS" w:hAnsi="Trebuchet MS" w:cs="Trebuchet MS"/>
          <w:color w:val="000000"/>
          <w:kern w:val="16"/>
          <w:sz w:val="22"/>
          <w:szCs w:val="22"/>
          <w:lang w:val="pt-BR"/>
        </w:rPr>
      </w:pPr>
      <w:r w:rsidRPr="000C1AE7">
        <w:rPr>
          <w:rFonts w:ascii="Trebuchet MS" w:hAnsi="Trebuchet MS" w:cs="Trebuchet MS"/>
          <w:color w:val="000000"/>
          <w:kern w:val="16"/>
          <w:sz w:val="22"/>
          <w:szCs w:val="22"/>
          <w:lang w:val="pt-BR"/>
        </w:rPr>
        <w:t>Telefone: (21) 3514-0000 / (21)3514-</w:t>
      </w:r>
      <w:r w:rsidR="007E629C">
        <w:rPr>
          <w:rFonts w:ascii="Trebuchet MS" w:hAnsi="Trebuchet MS" w:cs="Trebuchet MS"/>
          <w:color w:val="000000"/>
          <w:kern w:val="16"/>
          <w:sz w:val="22"/>
          <w:szCs w:val="22"/>
          <w:lang w:val="pt-BR"/>
        </w:rPr>
        <w:t>0</w:t>
      </w:r>
      <w:r w:rsidRPr="000C1AE7">
        <w:rPr>
          <w:rFonts w:ascii="Trebuchet MS" w:hAnsi="Trebuchet MS" w:cs="Trebuchet MS"/>
          <w:color w:val="000000"/>
          <w:kern w:val="16"/>
          <w:sz w:val="22"/>
          <w:szCs w:val="22"/>
          <w:lang w:val="pt-BR"/>
        </w:rPr>
        <w:t>009</w:t>
      </w:r>
    </w:p>
    <w:p w14:paraId="1F993265" w14:textId="77777777" w:rsidR="00651B35" w:rsidRPr="00572176" w:rsidRDefault="00651B35" w:rsidP="00210ABC">
      <w:pPr>
        <w:tabs>
          <w:tab w:val="left" w:pos="284"/>
        </w:tabs>
        <w:suppressAutoHyphens/>
        <w:spacing w:line="360" w:lineRule="auto"/>
        <w:jc w:val="both"/>
        <w:rPr>
          <w:rFonts w:ascii="Trebuchet MS" w:hAnsi="Trebuchet MS" w:cs="Trebuchet MS"/>
          <w:color w:val="000000"/>
          <w:kern w:val="16"/>
          <w:sz w:val="22"/>
          <w:szCs w:val="22"/>
          <w:lang w:val="pt-BR"/>
        </w:rPr>
      </w:pPr>
      <w:bookmarkStart w:id="219" w:name="_DV_M284"/>
      <w:bookmarkStart w:id="220" w:name="_DV_M285"/>
      <w:bookmarkEnd w:id="219"/>
      <w:bookmarkEnd w:id="220"/>
    </w:p>
    <w:p w14:paraId="532F1AD7"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18.2.</w:t>
      </w:r>
      <w:r w:rsidRPr="00572176">
        <w:rPr>
          <w:rFonts w:ascii="Trebuchet MS" w:hAnsi="Trebuchet MS" w:cs="Trebuchet MS"/>
          <w:sz w:val="22"/>
          <w:szCs w:val="22"/>
          <w:lang w:val="pt-BR"/>
        </w:rPr>
        <w:tab/>
      </w:r>
      <w:r w:rsidR="007D32E7" w:rsidRPr="007D32E7">
        <w:rPr>
          <w:rFonts w:ascii="Trebuchet MS" w:hAnsi="Trebuchet MS" w:cs="Trebuchet MS"/>
          <w:sz w:val="22"/>
          <w:szCs w:val="22"/>
          <w:u w:val="single"/>
          <w:lang w:val="pt-BR"/>
        </w:rPr>
        <w:t>Aviso de Recebimento</w:t>
      </w:r>
      <w:r w:rsidR="007D32E7">
        <w:rPr>
          <w:rFonts w:ascii="Trebuchet MS" w:hAnsi="Trebuchet MS" w:cs="Trebuchet MS"/>
          <w:sz w:val="22"/>
          <w:szCs w:val="22"/>
          <w:lang w:val="pt-BR"/>
        </w:rPr>
        <w:t xml:space="preserve">: </w:t>
      </w:r>
      <w:r w:rsidRPr="00572176">
        <w:rPr>
          <w:rFonts w:ascii="Trebuchet MS" w:hAnsi="Trebuchet MS" w:cs="Trebuchet MS"/>
          <w:sz w:val="22"/>
          <w:szCs w:val="22"/>
          <w:lang w:val="pt-BR"/>
        </w:rPr>
        <w:t>As comunicações serão consideradas entregues quando recebidas com “aviso de recebimento” expedido pela Empresa Brasileira de Correios e Telégrafos – ECT, nos endereços mencionados neste Termo.</w:t>
      </w:r>
    </w:p>
    <w:p w14:paraId="51259541"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29DBAEB7" w14:textId="77777777" w:rsidR="00651B35" w:rsidRPr="00572176" w:rsidRDefault="00651B35" w:rsidP="00210ABC">
      <w:pPr>
        <w:pStyle w:val="Ttulo2"/>
        <w:tabs>
          <w:tab w:val="left" w:pos="284"/>
        </w:tabs>
        <w:spacing w:line="360" w:lineRule="auto"/>
        <w:rPr>
          <w:rFonts w:ascii="Trebuchet MS" w:hAnsi="Trebuchet MS" w:cs="Trebuchet MS"/>
          <w:sz w:val="22"/>
          <w:szCs w:val="22"/>
        </w:rPr>
      </w:pPr>
      <w:bookmarkStart w:id="221" w:name="_Toc162079649"/>
      <w:bookmarkStart w:id="222" w:name="_Toc162083622"/>
      <w:bookmarkStart w:id="223" w:name="_Toc163043039"/>
      <w:bookmarkStart w:id="224" w:name="_Toc163311030"/>
      <w:bookmarkStart w:id="225" w:name="_Toc163380714"/>
      <w:bookmarkStart w:id="226" w:name="_Toc180553630"/>
      <w:bookmarkStart w:id="227" w:name="_Toc205799106"/>
      <w:bookmarkStart w:id="228" w:name="_Toc266295740"/>
      <w:bookmarkStart w:id="229" w:name="_Toc299444361"/>
      <w:bookmarkStart w:id="230" w:name="_Toc299707273"/>
      <w:bookmarkStart w:id="231" w:name="_Toc449709477"/>
      <w:r w:rsidRPr="00572176">
        <w:rPr>
          <w:rFonts w:ascii="Trebuchet MS" w:hAnsi="Trebuchet MS" w:cs="Trebuchet MS"/>
          <w:sz w:val="22"/>
          <w:szCs w:val="22"/>
        </w:rPr>
        <w:t>CLÁUSULA DÉCIMA NONA - RISCOS</w:t>
      </w:r>
      <w:bookmarkEnd w:id="221"/>
      <w:bookmarkEnd w:id="222"/>
      <w:bookmarkEnd w:id="223"/>
      <w:bookmarkEnd w:id="224"/>
      <w:bookmarkEnd w:id="225"/>
      <w:bookmarkEnd w:id="226"/>
      <w:bookmarkEnd w:id="227"/>
      <w:bookmarkEnd w:id="228"/>
      <w:bookmarkEnd w:id="229"/>
      <w:bookmarkEnd w:id="230"/>
      <w:bookmarkEnd w:id="231"/>
    </w:p>
    <w:p w14:paraId="6BCA5C9F" w14:textId="77777777" w:rsidR="00651B35" w:rsidRPr="00572176" w:rsidRDefault="00651B35" w:rsidP="00210ABC">
      <w:pPr>
        <w:tabs>
          <w:tab w:val="left" w:pos="284"/>
        </w:tabs>
        <w:spacing w:line="360" w:lineRule="auto"/>
        <w:rPr>
          <w:rFonts w:ascii="Trebuchet MS" w:hAnsi="Trebuchet MS" w:cs="Trebuchet MS"/>
          <w:b/>
          <w:bCs/>
          <w:sz w:val="22"/>
          <w:szCs w:val="22"/>
          <w:lang w:val="pt-BR"/>
        </w:rPr>
      </w:pPr>
    </w:p>
    <w:p w14:paraId="4D503E2A" w14:textId="77777777" w:rsidR="00651B35" w:rsidRPr="00572176" w:rsidRDefault="00651B35" w:rsidP="00210ABC">
      <w:pPr>
        <w:tabs>
          <w:tab w:val="left" w:pos="284"/>
        </w:tabs>
        <w:autoSpaceDE w:val="0"/>
        <w:autoSpaceDN w:val="0"/>
        <w:adjustRightInd w:val="0"/>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19.1.</w:t>
      </w:r>
      <w:r w:rsidRPr="00572176">
        <w:rPr>
          <w:rFonts w:ascii="Trebuchet MS" w:hAnsi="Trebuchet MS" w:cs="Trebuchet MS"/>
          <w:sz w:val="22"/>
          <w:szCs w:val="22"/>
          <w:lang w:val="pt-BR"/>
        </w:rPr>
        <w:tab/>
      </w:r>
      <w:r w:rsidR="006731C2" w:rsidRPr="006731C2">
        <w:rPr>
          <w:rFonts w:ascii="Trebuchet MS" w:hAnsi="Trebuchet MS" w:cs="Trebuchet MS"/>
          <w:sz w:val="22"/>
          <w:szCs w:val="22"/>
          <w:u w:val="single"/>
          <w:lang w:val="pt-BR"/>
        </w:rPr>
        <w:t>Riscos</w:t>
      </w:r>
      <w:r w:rsidR="006731C2">
        <w:rPr>
          <w:rFonts w:ascii="Trebuchet MS" w:hAnsi="Trebuchet MS" w:cs="Trebuchet MS"/>
          <w:sz w:val="22"/>
          <w:szCs w:val="22"/>
          <w:lang w:val="pt-BR"/>
        </w:rPr>
        <w:t xml:space="preserve">: </w:t>
      </w:r>
      <w:r w:rsidRPr="00572176">
        <w:rPr>
          <w:rFonts w:ascii="Trebuchet MS" w:hAnsi="Trebuchet MS" w:cs="Trebuchet MS"/>
          <w:sz w:val="22"/>
          <w:szCs w:val="22"/>
          <w:lang w:val="pt-BR"/>
        </w:rPr>
        <w:t>O investimento em CRI envolve uma série de riscos que deverão ser analisados independentemente pelo potencial investidor. Estão descritos a seguir os riscos, não exaustivos, relacionados, exclusivamente, aos CRI e à estrutura jurídica da presente emissão:</w:t>
      </w:r>
    </w:p>
    <w:p w14:paraId="1A6DBB95"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7EC2134C" w14:textId="77777777" w:rsidR="00651B35" w:rsidRPr="00572176"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bookmarkStart w:id="232" w:name="_Toc166496462"/>
      <w:bookmarkStart w:id="233" w:name="_Toc164740512"/>
      <w:bookmarkStart w:id="234" w:name="_Toc164251780"/>
      <w:bookmarkStart w:id="235" w:name="_Toc162433199"/>
      <w:r w:rsidRPr="00572176">
        <w:rPr>
          <w:rFonts w:ascii="Trebuchet MS" w:hAnsi="Trebuchet MS" w:cs="Trebuchet MS"/>
          <w:sz w:val="22"/>
          <w:szCs w:val="22"/>
          <w:u w:val="single"/>
          <w:lang w:val="pt-BR"/>
        </w:rPr>
        <w:t>Risco da deterioração da qualidade de crédito do Patrimônio Separado poderá afetar a capacidade da Emissora de honrar suas obrigações decorrentes dos CRI</w:t>
      </w:r>
      <w:bookmarkEnd w:id="232"/>
      <w:bookmarkEnd w:id="233"/>
      <w:bookmarkEnd w:id="234"/>
      <w:bookmarkEnd w:id="235"/>
      <w:r w:rsidRPr="00572176">
        <w:rPr>
          <w:rFonts w:ascii="Trebuchet MS" w:hAnsi="Trebuchet MS" w:cs="Trebuchet MS"/>
          <w:sz w:val="22"/>
          <w:szCs w:val="22"/>
          <w:lang w:val="pt-BR"/>
        </w:rPr>
        <w:t xml:space="preserve">: Os CRI são lastreados pelas CCI, que representam os Créditos Imobiliários, os quais foram vinculados aos CRI por meio do Termo, no qual foi instituído o Regime Fiduciário e constituído o Patrimônio Separado. Os Créditos Imobiliários representam créditos detidos pela Emissora contra os Devedores, correspondentes ao pagamento das prestações mensais (principal e juros) calculados sobre o saldo devedor dos Contratos de Financiamento, atualizados mensalmente pela remuneração básica dos depósitos de poupança, observado o limite que os Créditos Imobiliários representam em relação aos Créditos </w:t>
      </w:r>
      <w:r w:rsidRPr="00572176">
        <w:rPr>
          <w:rFonts w:ascii="Trebuchet MS" w:hAnsi="Trebuchet MS" w:cs="Trebuchet MS"/>
          <w:sz w:val="22"/>
          <w:szCs w:val="22"/>
          <w:lang w:val="pt-BR"/>
        </w:rPr>
        <w:lastRenderedPageBreak/>
        <w:t>Imobiliários Totais. O Patrimônio Separado constituído em favor dos Investidores não conta com qualquer garantia flutuante ou coobrigação da Emissora.</w:t>
      </w:r>
    </w:p>
    <w:p w14:paraId="766B5872"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0F2D07C6"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Assim, o recebimento integral e tempestivo pelos Investidores dos montantes devidos conforme o Termo depende do pagamento pelos Devedores dos Contratos de Financiamento e/ou do adimplemento da Coobrigação pelo Cedente, em tempo hábil para o pagamento dos valores decorrentes dos CRI. A ocorrência de eventos que afetem a situação econômico-financeira dos Devedores e/ou do Cedente poderão afetar negativamente a capacidade do Patrimônio Separado de honrar suas obrigações no que tange o pagamento dos CRI pela Emissora.</w:t>
      </w:r>
    </w:p>
    <w:p w14:paraId="4D90023B"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28B28054"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No caso de inadimplemento dos Créditos Imobiliários pelos Devedores e/ou da Coobrigação pelo Cedente o valor a ser recebido pelo Investidor poderá não ser suficiente para reembolsar integralmente o investimento realizado. Neste caso, nem o Patrimônio Separado, nem mesmo a Emissora, disporá de outras fontes de recursos para satisfação dos interesses dos investidores.</w:t>
      </w:r>
    </w:p>
    <w:p w14:paraId="62F1E9C2"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75A1B01C" w14:textId="77777777" w:rsidR="00651B35" w:rsidRPr="00572176"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572176">
        <w:rPr>
          <w:rFonts w:ascii="Trebuchet MS" w:hAnsi="Trebuchet MS" w:cs="Trebuchet MS"/>
          <w:sz w:val="22"/>
          <w:szCs w:val="22"/>
          <w:u w:val="single"/>
          <w:lang w:val="pt-BR"/>
        </w:rPr>
        <w:t>Riscos Relativos ao Pagamento Condicionado e Descontinuidade</w:t>
      </w:r>
      <w:r w:rsidRPr="00572176">
        <w:rPr>
          <w:rFonts w:ascii="Trebuchet MS" w:hAnsi="Trebuchet MS" w:cs="Trebuchet MS"/>
          <w:sz w:val="22"/>
          <w:szCs w:val="22"/>
          <w:lang w:val="pt-BR"/>
        </w:rPr>
        <w:t>: As fontes de recursos da Emissora para fins de pagamento aos Investidores decorrem direta ou indiretamente dos pagamentos dos Créditos Imobiliários e/ou da liquidação das Garantias previstas neste Termo. Os recebimentos de tais pagamentos ou liquidação podem ocorrer posteriormente às datas previstas para pagamento de juros e amortizações dos CRI, podendo causar descontinuidade do fluxo de caixa esperado dos CRI. Após o recebimento dos referidos recursos e, se for o caso, depois de esgotados todos os meios legais cabíveis para a cobrança judicial ou extrajudicial dos Créditos Imobiliários e suas Garantias, caso o valor recebido não seja suficiente para saldar os CRI, a Emissora não disporá de quaisquer outras fontes de recursos para efetuar o pagamento de eventuais saldos aos Investidores.</w:t>
      </w:r>
    </w:p>
    <w:p w14:paraId="56EE0CF2"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0573739D" w14:textId="77777777" w:rsidR="00651B35" w:rsidRPr="00572176"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572176">
        <w:rPr>
          <w:rFonts w:ascii="Trebuchet MS" w:hAnsi="Trebuchet MS" w:cs="Trebuchet MS"/>
          <w:sz w:val="22"/>
          <w:szCs w:val="22"/>
          <w:u w:val="single"/>
          <w:lang w:val="pt-BR"/>
        </w:rPr>
        <w:t>Risco de Amortização Antecipada</w:t>
      </w:r>
      <w:r w:rsidRPr="00572176">
        <w:rPr>
          <w:rFonts w:ascii="Trebuchet MS" w:hAnsi="Trebuchet MS" w:cs="Trebuchet MS"/>
          <w:sz w:val="22"/>
          <w:szCs w:val="22"/>
          <w:lang w:val="pt-BR"/>
        </w:rPr>
        <w:t>: A ocorrência de eventos de pagamento voluntário antecipado pelos Devedores e/ou de Recompra Compulsória ou Recompra Facultativa pelo Cedente dos Créditos Imobiliários cedidos, nos termos previstos nos Contratos de Financiamento, Contratos de Cessão e neste Termo, acarretará Amortização Antecipada, parcial ou total, dos CRI.</w:t>
      </w:r>
    </w:p>
    <w:p w14:paraId="3926FD64"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27D3B760"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 xml:space="preserve">Nestes casos, os recursos decorrentes destes eventos serão imputados pela Emissora na Amortização Antecipada dos CRI, conforme previsto neste Termo, hipótese em que o Investidor </w:t>
      </w:r>
      <w:r w:rsidRPr="00572176">
        <w:rPr>
          <w:rFonts w:ascii="Trebuchet MS" w:hAnsi="Trebuchet MS" w:cs="Trebuchet MS"/>
          <w:sz w:val="22"/>
          <w:szCs w:val="22"/>
          <w:lang w:val="pt-BR"/>
        </w:rPr>
        <w:lastRenderedPageBreak/>
        <w:t>receberá antecipadamente, total ou parcialmente, a amortização de seu investimento podendo ter frustrada sua expectativa de prazo e montante final de rendimentos auferidos. Neste caso, o Investidor deixa de receber a rentabilidade que estes CRI hipoteticamente poderiam lhe proporcionar caso não tivessem sido pré-pagos.</w:t>
      </w:r>
    </w:p>
    <w:p w14:paraId="002EB3BF"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1AB26002"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Adicionalmente, a efetivação de pré-pagamentos poderá resultar em dificuldades de reinvestimentos por parte do Investidor à mesma taxa estabelecida como remuneração dos CRI.</w:t>
      </w:r>
    </w:p>
    <w:p w14:paraId="4819FA5B"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27A63DD1" w14:textId="77777777" w:rsidR="00651B35" w:rsidRPr="00572176"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bookmarkStart w:id="236" w:name="_Toc166496468"/>
      <w:bookmarkStart w:id="237" w:name="_Toc164740518"/>
      <w:bookmarkStart w:id="238" w:name="_Toc164251786"/>
      <w:bookmarkStart w:id="239" w:name="_Toc162433205"/>
      <w:r w:rsidRPr="00572176">
        <w:rPr>
          <w:rFonts w:ascii="Trebuchet MS" w:hAnsi="Trebuchet MS" w:cs="Trebuchet MS"/>
          <w:sz w:val="22"/>
          <w:szCs w:val="22"/>
          <w:u w:val="single"/>
          <w:lang w:val="pt-BR"/>
        </w:rPr>
        <w:t xml:space="preserve">Risco do Quórum de deliberação em assembleia geral de </w:t>
      </w:r>
      <w:r w:rsidR="007D32E7">
        <w:rPr>
          <w:rFonts w:ascii="Trebuchet MS" w:hAnsi="Trebuchet MS" w:cs="Trebuchet MS"/>
          <w:sz w:val="22"/>
          <w:szCs w:val="22"/>
          <w:u w:val="single"/>
          <w:lang w:val="pt-BR"/>
        </w:rPr>
        <w:t>Investidores</w:t>
      </w:r>
      <w:bookmarkEnd w:id="236"/>
      <w:bookmarkEnd w:id="237"/>
      <w:bookmarkEnd w:id="238"/>
      <w:bookmarkEnd w:id="239"/>
      <w:r w:rsidRPr="00572176">
        <w:rPr>
          <w:rFonts w:ascii="Trebuchet MS" w:hAnsi="Trebuchet MS" w:cs="Trebuchet MS"/>
          <w:sz w:val="22"/>
          <w:szCs w:val="22"/>
          <w:lang w:val="pt-BR"/>
        </w:rPr>
        <w:t>: As deliberações a serem tomadas em assembleias gerais de Investidores são aprovadas pelos quóruns específicos estabelecidos no Termo. Não há mecanismos de venda compulsória no caso de dissidência do Investidor em determinadas matérias submetidas à deliberação em assembleia geral.</w:t>
      </w:r>
    </w:p>
    <w:p w14:paraId="2F9E3CB7"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648BFE63" w14:textId="77777777" w:rsidR="00651B35" w:rsidRPr="00572176"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572176">
        <w:rPr>
          <w:rFonts w:ascii="Trebuchet MS" w:hAnsi="Trebuchet MS" w:cs="Trebuchet MS"/>
          <w:sz w:val="22"/>
          <w:szCs w:val="22"/>
          <w:u w:val="single"/>
          <w:lang w:val="pt-BR"/>
        </w:rPr>
        <w:t>Baixa Liquidez no Mercado Secundário</w:t>
      </w:r>
      <w:r w:rsidRPr="00572176">
        <w:rPr>
          <w:rFonts w:ascii="Trebuchet MS" w:hAnsi="Trebuchet MS" w:cs="Trebuchet MS"/>
          <w:sz w:val="22"/>
          <w:szCs w:val="22"/>
          <w:lang w:val="pt-BR"/>
        </w:rPr>
        <w:t>: O mercado secundário de certificados de recebíveis imobiliários no Brasil apresenta baixa liquidez e não há nenhuma garantia de que existirá, no futuro, um mercado para negociação dos CRI que permita sua alienação pelos subscritores desses valores mobiliários caso estes decidam pelo desinvestimento. O Investidor que adquirir os CRI poderá encontrar dificuldades para negociá-los no mercado secundário, devendo estar preparado para manter o investimento nos CRI até o Data de Vencimento Final.</w:t>
      </w:r>
    </w:p>
    <w:p w14:paraId="69AB07DC"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61597257" w14:textId="77777777" w:rsidR="00651B35" w:rsidRPr="00572176"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572176">
        <w:rPr>
          <w:rFonts w:ascii="Trebuchet MS" w:hAnsi="Trebuchet MS" w:cs="Trebuchet MS"/>
          <w:sz w:val="22"/>
          <w:szCs w:val="22"/>
          <w:u w:val="single"/>
          <w:lang w:val="pt-BR"/>
        </w:rPr>
        <w:t>Risco de desapropriação dos Imóveis</w:t>
      </w:r>
      <w:r w:rsidRPr="00572176">
        <w:rPr>
          <w:rFonts w:ascii="Trebuchet MS" w:hAnsi="Trebuchet MS" w:cs="Trebuchet MS"/>
          <w:sz w:val="22"/>
          <w:szCs w:val="22"/>
          <w:lang w:val="pt-BR"/>
        </w:rPr>
        <w:t>: Um ou mais Imóveis poderão ser desapropriados, total ou parcialmente, pelo poder público, para fins de utilidade pública. Tal hipótese poderá afetar negativamente os Créditos Imobiliários e, consequentemente, o fluxo do lastro dos CRI.</w:t>
      </w:r>
    </w:p>
    <w:p w14:paraId="3F845144"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522E797D" w14:textId="77777777" w:rsidR="00651B35" w:rsidRPr="00572176"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572176">
        <w:rPr>
          <w:rFonts w:ascii="Trebuchet MS" w:hAnsi="Trebuchet MS" w:cs="Trebuchet MS"/>
          <w:sz w:val="22"/>
          <w:szCs w:val="22"/>
          <w:u w:val="single"/>
          <w:lang w:val="pt-BR"/>
        </w:rPr>
        <w:t>Os Investidores dos CRI não têm qualquer direito sobre os Imóveis vinculados aos Contratos de Financiamentos</w:t>
      </w:r>
      <w:r w:rsidRPr="00572176">
        <w:rPr>
          <w:rFonts w:ascii="Trebuchet MS" w:hAnsi="Trebuchet MS" w:cs="Trebuchet MS"/>
          <w:sz w:val="22"/>
          <w:szCs w:val="22"/>
          <w:lang w:val="pt-BR"/>
        </w:rPr>
        <w:t>: Os CRI não asseguram aos seus titulares qualquer direito sobre os Imóveis vinculados aos Contratos de Financiamento, nem mesmo o direito de retê-los em caso de qualquer inadimplemento das obrigações decorrentes dos CRI por parte da Emissora.</w:t>
      </w:r>
    </w:p>
    <w:p w14:paraId="5BF79DCE"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456DC92B" w14:textId="77777777" w:rsidR="00651B35" w:rsidRPr="00572176"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bookmarkStart w:id="240" w:name="_Toc166496474"/>
      <w:bookmarkStart w:id="241" w:name="_Toc164740524"/>
      <w:bookmarkStart w:id="242" w:name="_Toc164251792"/>
      <w:bookmarkStart w:id="243" w:name="_Toc162433211"/>
      <w:r w:rsidRPr="00572176">
        <w:rPr>
          <w:rFonts w:ascii="Trebuchet MS" w:hAnsi="Trebuchet MS" w:cs="Trebuchet MS"/>
          <w:sz w:val="22"/>
          <w:szCs w:val="22"/>
          <w:u w:val="single"/>
          <w:lang w:val="pt-BR"/>
        </w:rPr>
        <w:t xml:space="preserve">Risco de não transferência das </w:t>
      </w:r>
      <w:bookmarkEnd w:id="240"/>
      <w:bookmarkEnd w:id="241"/>
      <w:bookmarkEnd w:id="242"/>
      <w:bookmarkEnd w:id="243"/>
      <w:r w:rsidRPr="00572176">
        <w:rPr>
          <w:rFonts w:ascii="Trebuchet MS" w:hAnsi="Trebuchet MS" w:cs="Trebuchet MS"/>
          <w:sz w:val="22"/>
          <w:szCs w:val="22"/>
          <w:u w:val="single"/>
          <w:lang w:val="pt-BR"/>
        </w:rPr>
        <w:t>Alienações Fiduciárias</w:t>
      </w:r>
      <w:r w:rsidRPr="00572176">
        <w:rPr>
          <w:rFonts w:ascii="Trebuchet MS" w:hAnsi="Trebuchet MS" w:cs="Trebuchet MS"/>
          <w:sz w:val="22"/>
          <w:szCs w:val="22"/>
          <w:lang w:val="pt-BR"/>
        </w:rPr>
        <w:t>: A Averbação do Contrato de Cessão na matrícula de cada um dos Imóveis, junto ao Serviço de Registro de Imóveis competente, visa transferir as Alienações Fiduciárias do Originador para a Emissora.</w:t>
      </w:r>
    </w:p>
    <w:p w14:paraId="1FCB4E97"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5592B3C5"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lastRenderedPageBreak/>
        <w:t xml:space="preserve">No entanto, a Averbação do Contrato de Cessão não foi realizada no momento da Cessão dos Créditos e será realizada, exclusivamente, no caso de inadimplência dos Créditos Imobiliários pelos Devedores e consequente necessidade de execução das Alienações Fiduciárias que garantem o pagamento dos Créditos Imobiliários. </w:t>
      </w:r>
    </w:p>
    <w:p w14:paraId="78078041"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52D028D6"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 xml:space="preserve">Desta forma, na eventualidade de surgirem dificuldades na transferência das Alienações Fiduciárias pelo Originador à Emissora, a Emissora estará impedida de efetuar a pronta execução das Alienações Fiduciárias. </w:t>
      </w:r>
    </w:p>
    <w:p w14:paraId="16BB70E3"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2FE67175"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Qualquer atraso na execução das Alienações Fiduciária ou impossibilidade de execução pela Emissora, poderá afetar a capacidade da Emissora de honrar as obrigações decorrentes dos CRI.</w:t>
      </w:r>
    </w:p>
    <w:p w14:paraId="369B69CD"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03369E37" w14:textId="77777777" w:rsidR="00651B35" w:rsidRPr="00572176"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bookmarkStart w:id="244" w:name="_Toc166496478"/>
      <w:bookmarkStart w:id="245" w:name="_Toc164740528"/>
      <w:bookmarkStart w:id="246" w:name="_Toc164251796"/>
      <w:bookmarkStart w:id="247" w:name="_Toc162433215"/>
      <w:r w:rsidRPr="00572176">
        <w:rPr>
          <w:rFonts w:ascii="Trebuchet MS" w:hAnsi="Trebuchet MS" w:cs="Trebuchet MS"/>
          <w:sz w:val="22"/>
          <w:szCs w:val="22"/>
          <w:u w:val="single"/>
          <w:lang w:val="pt-BR"/>
        </w:rPr>
        <w:t>Risco TR – Taxa Referencial</w:t>
      </w:r>
      <w:bookmarkEnd w:id="244"/>
      <w:bookmarkEnd w:id="245"/>
      <w:bookmarkEnd w:id="246"/>
      <w:bookmarkEnd w:id="247"/>
      <w:r w:rsidRPr="00572176">
        <w:rPr>
          <w:rFonts w:ascii="Trebuchet MS" w:hAnsi="Trebuchet MS" w:cs="Trebuchet MS"/>
          <w:sz w:val="22"/>
          <w:szCs w:val="22"/>
          <w:lang w:val="pt-BR"/>
        </w:rPr>
        <w:t>: O Conselho Monetário Nacional, o Banco Central ou o Congresso Nacional podem alterar a fórmula de cálculo ou o critério de apuração da TR durante o prazo da Emissão, ou mesmo extingui-la. Tendo em vista que a TR tem reflexos sobre os Contratos de Financiamento, bem como sobre os CRI, eventuais alterações na sua metodologia de cálculo, sua extinção ou substituição, poderão afetar adversamente os rendimentos dos Contratos de Financiamento e, por consequência, dos CRI.</w:t>
      </w:r>
    </w:p>
    <w:p w14:paraId="6160550F"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47ABF951" w14:textId="77777777" w:rsidR="00651B35" w:rsidRPr="00572176"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572176">
        <w:rPr>
          <w:rFonts w:ascii="Trebuchet MS" w:hAnsi="Trebuchet MS" w:cs="Trebuchet MS"/>
          <w:sz w:val="22"/>
          <w:szCs w:val="22"/>
          <w:u w:val="single"/>
          <w:lang w:val="pt-BR"/>
        </w:rPr>
        <w:t>Risco de conflito de interesses do Cedente</w:t>
      </w:r>
      <w:r w:rsidRPr="00572176">
        <w:rPr>
          <w:rFonts w:ascii="Trebuchet MS" w:hAnsi="Trebuchet MS" w:cs="Trebuchet MS"/>
          <w:sz w:val="22"/>
          <w:szCs w:val="22"/>
          <w:lang w:val="pt-BR"/>
        </w:rPr>
        <w:t xml:space="preserve">: O Itaú Unibanco S.A. figura na operação como originador dos Créditos Imobiliários, cedente dos Créditos Imobiliários, </w:t>
      </w:r>
      <w:proofErr w:type="spellStart"/>
      <w:r w:rsidRPr="00572176">
        <w:rPr>
          <w:rFonts w:ascii="Trebuchet MS" w:hAnsi="Trebuchet MS" w:cs="Trebuchet MS"/>
          <w:i/>
          <w:sz w:val="22"/>
          <w:szCs w:val="22"/>
          <w:lang w:val="pt-BR"/>
        </w:rPr>
        <w:t>Servicer</w:t>
      </w:r>
      <w:proofErr w:type="spellEnd"/>
      <w:r w:rsidRPr="00572176">
        <w:rPr>
          <w:rFonts w:ascii="Trebuchet MS" w:hAnsi="Trebuchet MS" w:cs="Trebuchet MS"/>
          <w:sz w:val="22"/>
          <w:szCs w:val="22"/>
          <w:lang w:val="pt-BR"/>
        </w:rPr>
        <w:t xml:space="preserve"> e banco cobrador dos Créditos Imobiliários. Adicionalmente o Coordenador Líder é instituição integrante do conglomerado financeiro do Cedente. Neste sentido, o fato do Cedente (e instituições integrantes de seu conglomerado financeiro) figurar nas posições acima mencionadas pode eventualmente acarretar em conflito de interesses no desenvolvimento das atividades de cessão de créditos, cobrança e administração dos Créditos Imobiliários e distribuição dos CRI.</w:t>
      </w:r>
    </w:p>
    <w:p w14:paraId="2B88733E"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2CB9CAB2" w14:textId="77777777" w:rsidR="00651B35" w:rsidRPr="00572176"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572176">
        <w:rPr>
          <w:rFonts w:ascii="Trebuchet MS" w:hAnsi="Trebuchet MS" w:cs="Trebuchet MS"/>
          <w:sz w:val="22"/>
          <w:szCs w:val="22"/>
          <w:u w:val="single"/>
          <w:lang w:val="pt-BR"/>
        </w:rPr>
        <w:t xml:space="preserve">Riscos relacionados ao </w:t>
      </w:r>
      <w:proofErr w:type="spellStart"/>
      <w:r w:rsidRPr="00572176">
        <w:rPr>
          <w:rFonts w:ascii="Trebuchet MS" w:hAnsi="Trebuchet MS" w:cs="Trebuchet MS"/>
          <w:i/>
          <w:sz w:val="22"/>
          <w:szCs w:val="22"/>
          <w:u w:val="single"/>
          <w:lang w:val="pt-BR"/>
        </w:rPr>
        <w:t>Servicer</w:t>
      </w:r>
      <w:bookmarkStart w:id="248" w:name="_DV_M688"/>
      <w:bookmarkEnd w:id="248"/>
      <w:proofErr w:type="spellEnd"/>
      <w:r w:rsidRPr="00572176">
        <w:rPr>
          <w:rFonts w:ascii="Trebuchet MS" w:hAnsi="Trebuchet MS" w:cs="Trebuchet MS"/>
          <w:sz w:val="22"/>
          <w:szCs w:val="22"/>
          <w:lang w:val="pt-BR"/>
        </w:rPr>
        <w:t xml:space="preserve">: Tendo em vista que o </w:t>
      </w:r>
      <w:proofErr w:type="spellStart"/>
      <w:r w:rsidRPr="00572176">
        <w:rPr>
          <w:rFonts w:ascii="Trebuchet MS" w:hAnsi="Trebuchet MS" w:cs="Trebuchet MS"/>
          <w:i/>
          <w:sz w:val="22"/>
          <w:szCs w:val="22"/>
          <w:lang w:val="pt-BR"/>
        </w:rPr>
        <w:t>Servicer</w:t>
      </w:r>
      <w:proofErr w:type="spellEnd"/>
      <w:r w:rsidRPr="00572176">
        <w:rPr>
          <w:rFonts w:ascii="Trebuchet MS" w:hAnsi="Trebuchet MS" w:cs="Trebuchet MS"/>
          <w:sz w:val="22"/>
          <w:szCs w:val="22"/>
          <w:lang w:val="pt-BR"/>
        </w:rPr>
        <w:t xml:space="preserve"> é responsável pela administração dos Créditos Imobiliários e pela cobrança das parcelas dos Contratos de Financiamento, tendo, ainda, relacionamento comercial com os Devedores, (i) caso o </w:t>
      </w:r>
      <w:proofErr w:type="spellStart"/>
      <w:r w:rsidRPr="00572176">
        <w:rPr>
          <w:rFonts w:ascii="Trebuchet MS" w:hAnsi="Trebuchet MS" w:cs="Trebuchet MS"/>
          <w:i/>
          <w:sz w:val="22"/>
          <w:szCs w:val="22"/>
          <w:lang w:val="pt-BR"/>
        </w:rPr>
        <w:t>Servicer</w:t>
      </w:r>
      <w:proofErr w:type="spellEnd"/>
      <w:r w:rsidRPr="00572176">
        <w:rPr>
          <w:rFonts w:ascii="Trebuchet MS" w:hAnsi="Trebuchet MS" w:cs="Trebuchet MS"/>
          <w:sz w:val="22"/>
          <w:szCs w:val="22"/>
          <w:lang w:val="pt-BR"/>
        </w:rPr>
        <w:t>, por alguma razão, deixe de prestar os serviços de administração e cobrança dos Créditos Imobiliários para a Emissora, o fluxo de pagamento dos Créditos Imobiliários poderá ser prejudicado; e (</w:t>
      </w:r>
      <w:proofErr w:type="spellStart"/>
      <w:r w:rsidRPr="00572176">
        <w:rPr>
          <w:rFonts w:ascii="Trebuchet MS" w:hAnsi="Trebuchet MS" w:cs="Trebuchet MS"/>
          <w:sz w:val="22"/>
          <w:szCs w:val="22"/>
          <w:lang w:val="pt-BR"/>
        </w:rPr>
        <w:t>ii</w:t>
      </w:r>
      <w:proofErr w:type="spellEnd"/>
      <w:r w:rsidRPr="00572176">
        <w:rPr>
          <w:rFonts w:ascii="Trebuchet MS" w:hAnsi="Trebuchet MS" w:cs="Trebuchet MS"/>
          <w:sz w:val="22"/>
          <w:szCs w:val="22"/>
          <w:lang w:val="pt-BR"/>
        </w:rPr>
        <w:t xml:space="preserve">) deve-se considerar que os serviços contratados pela Emissora também são exercidas pelo </w:t>
      </w:r>
      <w:proofErr w:type="spellStart"/>
      <w:r w:rsidRPr="00572176">
        <w:rPr>
          <w:rFonts w:ascii="Trebuchet MS" w:hAnsi="Trebuchet MS" w:cs="Trebuchet MS"/>
          <w:i/>
          <w:sz w:val="22"/>
          <w:szCs w:val="22"/>
          <w:lang w:val="pt-BR"/>
        </w:rPr>
        <w:t>Servicer</w:t>
      </w:r>
      <w:proofErr w:type="spellEnd"/>
      <w:r w:rsidRPr="00572176">
        <w:rPr>
          <w:rFonts w:ascii="Trebuchet MS" w:hAnsi="Trebuchet MS" w:cs="Trebuchet MS"/>
          <w:sz w:val="22"/>
          <w:szCs w:val="22"/>
          <w:lang w:val="pt-BR"/>
        </w:rPr>
        <w:t xml:space="preserve">, na qualidade de credor </w:t>
      </w:r>
      <w:r w:rsidRPr="00572176">
        <w:rPr>
          <w:rFonts w:ascii="Trebuchet MS" w:hAnsi="Trebuchet MS" w:cs="Trebuchet MS"/>
          <w:sz w:val="22"/>
          <w:szCs w:val="22"/>
          <w:lang w:val="pt-BR"/>
        </w:rPr>
        <w:lastRenderedPageBreak/>
        <w:t xml:space="preserve">de outros financiamentos, sendo que não há como assegurar a prioridade por parte do </w:t>
      </w:r>
      <w:proofErr w:type="spellStart"/>
      <w:r w:rsidRPr="00572176">
        <w:rPr>
          <w:rFonts w:ascii="Trebuchet MS" w:hAnsi="Trebuchet MS" w:cs="Trebuchet MS"/>
          <w:i/>
          <w:sz w:val="22"/>
          <w:szCs w:val="22"/>
          <w:lang w:val="pt-BR"/>
        </w:rPr>
        <w:t>Servicer</w:t>
      </w:r>
      <w:proofErr w:type="spellEnd"/>
      <w:r w:rsidRPr="00572176">
        <w:rPr>
          <w:rFonts w:ascii="Trebuchet MS" w:hAnsi="Trebuchet MS" w:cs="Trebuchet MS"/>
          <w:sz w:val="22"/>
          <w:szCs w:val="22"/>
          <w:lang w:val="pt-BR"/>
        </w:rPr>
        <w:t xml:space="preserve"> em relação aos procedimentos de administração e cobrança dos Créditos Imobiliários. </w:t>
      </w:r>
    </w:p>
    <w:p w14:paraId="6EA1D8D7"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5208A990" w14:textId="77777777" w:rsidR="00651B35" w:rsidRPr="00572176"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572176">
        <w:rPr>
          <w:rFonts w:ascii="Trebuchet MS" w:hAnsi="Trebuchet MS" w:cs="Trebuchet MS"/>
          <w:sz w:val="22"/>
          <w:szCs w:val="22"/>
          <w:u w:val="single"/>
          <w:lang w:val="pt-BR"/>
        </w:rPr>
        <w:t>Riscos relacionados à Coobrigação do Cedente</w:t>
      </w:r>
      <w:r w:rsidRPr="00572176">
        <w:rPr>
          <w:rFonts w:ascii="Trebuchet MS" w:hAnsi="Trebuchet MS" w:cs="Trebuchet MS"/>
          <w:sz w:val="22"/>
          <w:szCs w:val="22"/>
          <w:lang w:val="pt-BR"/>
        </w:rPr>
        <w:t>: O Cedente se constituiu, nos termos do Contrato de Cessão, coobrigado e solidariamente responsável pelo adimplemento dos Créditos Imobiliários. Caso o Cedente deixe de adimplir as obrigações coobrigadas ou em caso de intervenção, liquidação extrajudicial ou regime de administração especial temporária do Cedente, estas situações poderão afetar negativamente a capacidade da Emissora de honrar as obrigações decorrentes dos CRI.</w:t>
      </w:r>
    </w:p>
    <w:p w14:paraId="315DE416"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7A03F39C" w14:textId="77777777" w:rsidR="00651B35" w:rsidRPr="00572176"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572176">
        <w:rPr>
          <w:rFonts w:ascii="Trebuchet MS" w:hAnsi="Trebuchet MS" w:cs="Trebuchet MS"/>
          <w:sz w:val="22"/>
          <w:szCs w:val="22"/>
          <w:u w:val="single"/>
          <w:lang w:val="pt-BR"/>
        </w:rPr>
        <w:t>Risco da existência de Credores Privilegiados</w:t>
      </w:r>
      <w:r w:rsidRPr="00572176">
        <w:rPr>
          <w:rFonts w:ascii="Trebuchet MS" w:hAnsi="Trebuchet MS" w:cs="Trebuchet MS"/>
          <w:sz w:val="22"/>
          <w:szCs w:val="22"/>
          <w:lang w:val="pt-BR"/>
        </w:rPr>
        <w:t>: A Medida Provisória nº 2.158-35, de 24 de agosto de 2001, ainda em vigor, em seu artigo 76, disciplina que “as normas que estabeleçam a afetação ou a separação, a qualquer título, de patrimônio de pessoa física ou jurídica não produzem efeitos com relação aos débitos de natureza fiscal, previdenciária ou trabalhista, em especial quanto às garantias e aos privilégios que lhes são atribuídos”. Ademais, em seu parágrafo único, ela prevê que “desta forma permanecem respondendo pelos débitos ali referidos a totalidade dos bens e das rendas do sujeito passivo, seu espólio ou sua massa falida, inclusive os que tenham sido objeto de separação ou afetação”.</w:t>
      </w:r>
    </w:p>
    <w:p w14:paraId="04A59CCA"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607CA143"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Por força da norma acima citada, os Créditos Imobiliários e os recursos dele decorrentes, inclusive as Garantias, não obstante serem objeto do Patrimônio Separado, poderão ser alcançados por credores fiscais, trabalhistas e previdenciários da Emissora e, em alguns casos, por credores trabalhistas e previdenciários de pessoas físicas e jurídicas pertencentes ao mesmo grupo econômico da Emissora, tendo em vista as normas de responsabilidade solidária e subsidiária de empresas pertencentes ao mesmo grupo econômico existentes em tais casos. Caso isso ocorra, concorrerão os detentores destes créditos com os detentores dos CRI, de forma privilegiada, sobre o produto de realização dos Créditos Imobiliários, em caso de falência. Nesta hipótese, é possível que Créditos Imobiliários não venham a ser suficientes para o pagamento integral dos CRI após o pagamento daqueles credores.</w:t>
      </w:r>
    </w:p>
    <w:p w14:paraId="284363CE"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3C588EDB" w14:textId="77777777" w:rsidR="00651B35" w:rsidRPr="00572176"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572176">
        <w:rPr>
          <w:rFonts w:ascii="Trebuchet MS" w:hAnsi="Trebuchet MS" w:cs="Trebuchet MS"/>
          <w:sz w:val="22"/>
          <w:szCs w:val="22"/>
          <w:u w:val="single"/>
          <w:lang w:val="pt-BR"/>
        </w:rPr>
        <w:t>Risco de Questionamentos Judiciais dos Contratos de Financiamento</w:t>
      </w:r>
      <w:bookmarkStart w:id="249" w:name="_DV_C71"/>
      <w:r w:rsidRPr="00572176">
        <w:rPr>
          <w:rFonts w:ascii="Trebuchet MS" w:hAnsi="Trebuchet MS" w:cs="Trebuchet MS"/>
          <w:sz w:val="22"/>
          <w:szCs w:val="22"/>
          <w:lang w:val="pt-BR"/>
        </w:rPr>
        <w:t xml:space="preserve">: Não obstante a legalidade e regularidade dos instrumentos contratuais que deram origem aos Créditos Imobiliários e da existência da Recompra Compulsória, não pode ser afastada a hipótese de que decisões judiciais futuras entendam pela ilegalidade dos Contratos Financiamento, inclusive, mas não se limitando </w:t>
      </w:r>
      <w:r w:rsidRPr="00572176">
        <w:rPr>
          <w:rFonts w:ascii="Trebuchet MS" w:hAnsi="Trebuchet MS" w:cs="Trebuchet MS"/>
          <w:sz w:val="22"/>
          <w:szCs w:val="22"/>
          <w:lang w:val="pt-BR"/>
        </w:rPr>
        <w:lastRenderedPageBreak/>
        <w:t>a legalidade da utilização Fator de Atualização dos Contratos – “TR”, da aplicação de multas e penalidades por atrasos ou mesmo da execução das garantias.</w:t>
      </w:r>
      <w:bookmarkEnd w:id="249"/>
    </w:p>
    <w:p w14:paraId="2C6D4A2A"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77C30898" w14:textId="77777777" w:rsidR="00651B35" w:rsidRPr="00572176"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572176">
        <w:rPr>
          <w:rFonts w:ascii="Trebuchet MS" w:hAnsi="Trebuchet MS" w:cs="Trebuchet MS"/>
          <w:sz w:val="22"/>
          <w:szCs w:val="22"/>
          <w:u w:val="single"/>
          <w:lang w:val="pt-BR"/>
        </w:rPr>
        <w:t>Riscos decorrentes dos critérios adotados pelo Cedente para concessão dos Créditos Imobiliários</w:t>
      </w:r>
      <w:r w:rsidRPr="00572176">
        <w:rPr>
          <w:rFonts w:ascii="Trebuchet MS" w:hAnsi="Trebuchet MS" w:cs="Trebuchet MS"/>
          <w:sz w:val="22"/>
          <w:szCs w:val="22"/>
          <w:lang w:val="pt-BR"/>
        </w:rPr>
        <w:t xml:space="preserve">: Os CRI da presente oferta são lastreados por Créditos Imobiliários derivados de Contratos de Financiamento celebrados com Devedores cuja análise de crédito foi realizada pelo Cedente, na qualidade de instituição financiadora. </w:t>
      </w:r>
    </w:p>
    <w:p w14:paraId="102D992C"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4059DA77"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Não foi realizada qualquer verificação independente com relação à análise de crédito realizada no momento da concessão do financiamento, não sendo possível, desta forma, assegurar que os critérios da análise de crédito realizada pelo Cedente atendam aos critérios esperados pelos potenciais Investidores e os impactos daí decorrentes na amortização dos CRI.</w:t>
      </w:r>
    </w:p>
    <w:p w14:paraId="521EEAE2"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0725D046" w14:textId="77777777" w:rsidR="00651B35" w:rsidRPr="00572176"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572176">
        <w:rPr>
          <w:rFonts w:ascii="Trebuchet MS" w:hAnsi="Trebuchet MS" w:cs="Trebuchet MS"/>
          <w:sz w:val="22"/>
          <w:szCs w:val="22"/>
          <w:u w:val="single"/>
          <w:lang w:val="pt-BR"/>
        </w:rPr>
        <w:t>Manutenção do Registro de Companhia Aberta</w:t>
      </w:r>
      <w:r w:rsidRPr="00572176">
        <w:rPr>
          <w:rFonts w:ascii="Trebuchet MS" w:hAnsi="Trebuchet MS" w:cs="Trebuchet MS"/>
          <w:sz w:val="22"/>
          <w:szCs w:val="22"/>
          <w:lang w:val="pt-BR"/>
        </w:rPr>
        <w:t xml:space="preserve">: A Emissora obteve seu registro de companhia aberta em 1999. A sua atuação como </w:t>
      </w:r>
      <w:proofErr w:type="spellStart"/>
      <w:r w:rsidRPr="00572176">
        <w:rPr>
          <w:rFonts w:ascii="Trebuchet MS" w:hAnsi="Trebuchet MS" w:cs="Trebuchet MS"/>
          <w:sz w:val="22"/>
          <w:szCs w:val="22"/>
          <w:lang w:val="pt-BR"/>
        </w:rPr>
        <w:t>securitizadora</w:t>
      </w:r>
      <w:proofErr w:type="spellEnd"/>
      <w:r w:rsidRPr="00572176">
        <w:rPr>
          <w:rFonts w:ascii="Trebuchet MS" w:hAnsi="Trebuchet MS" w:cs="Trebuchet MS"/>
          <w:sz w:val="22"/>
          <w:szCs w:val="22"/>
          <w:lang w:val="pt-BR"/>
        </w:rPr>
        <w:t xml:space="preserve"> de emissões de CRI depende da manutenção de seu registro de companhia aberta junto à CVM e das respectivas autorizações societárias. Caso a Emissora não atenda aos requisitos exigidos pela CVM em relação à companhia aberta, sua autorização poderá ser suspensa ou mesmo cancelada, afetando assim as suas emissões de CRI.</w:t>
      </w:r>
    </w:p>
    <w:p w14:paraId="50B3BDAF"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1A80BB84" w14:textId="77777777" w:rsidR="00651B35" w:rsidRPr="00572176"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572176">
        <w:rPr>
          <w:rFonts w:ascii="Trebuchet MS" w:hAnsi="Trebuchet MS" w:cs="Trebuchet MS"/>
          <w:sz w:val="22"/>
          <w:szCs w:val="22"/>
          <w:u w:val="single"/>
          <w:lang w:val="pt-BR"/>
        </w:rPr>
        <w:t>Risco de Estrutura</w:t>
      </w:r>
      <w:r w:rsidRPr="00572176">
        <w:rPr>
          <w:rFonts w:ascii="Trebuchet MS" w:hAnsi="Trebuchet MS" w:cs="Trebuchet MS"/>
          <w:sz w:val="22"/>
          <w:szCs w:val="22"/>
          <w:lang w:val="pt-BR"/>
        </w:rPr>
        <w:t>: a presente emissão de CRI tem o caráter de “operação estruturada”; desta forma e pelas características inerentes a este conceito, a arquitetura do modelo financeiro, econômico e jurídico considera um conjunto de fatores e obrigações de parte a parte, estipulados através de contratos públicos ou privados tendo por diretriz a legislação em vigor. No entanto, em</w:t>
      </w:r>
      <w:bookmarkStart w:id="250" w:name="_DV_M242"/>
      <w:bookmarkEnd w:id="250"/>
      <w:r w:rsidRPr="00572176">
        <w:rPr>
          <w:rFonts w:ascii="Trebuchet MS" w:hAnsi="Trebuchet MS" w:cs="Trebuchet MS"/>
          <w:sz w:val="22"/>
          <w:szCs w:val="22"/>
          <w:lang w:val="pt-BR"/>
        </w:rPr>
        <w:t xml:space="preserve"> razão da pouca maturidade e da falta de tradição e jurisprudência no mercado de capitais brasileiro, no que tange a operações de CRI, poderá haver perdas por parte dos Investidores em razão do dispêndio de tempo e recursos;</w:t>
      </w:r>
    </w:p>
    <w:p w14:paraId="57A681BB"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29CBC76A" w14:textId="77777777" w:rsidR="00651B35" w:rsidRPr="00572176"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572176">
        <w:rPr>
          <w:rFonts w:ascii="Trebuchet MS" w:hAnsi="Trebuchet MS" w:cs="Trebuchet MS"/>
          <w:sz w:val="22"/>
          <w:szCs w:val="22"/>
          <w:u w:val="single"/>
          <w:lang w:val="pt-BR"/>
        </w:rPr>
        <w:t>Efeitos da Elevação Súbita da Taxa de Juros</w:t>
      </w:r>
      <w:r w:rsidRPr="00572176">
        <w:rPr>
          <w:rFonts w:ascii="Trebuchet MS" w:hAnsi="Trebuchet MS" w:cs="Trebuchet MS"/>
          <w:sz w:val="22"/>
          <w:szCs w:val="22"/>
          <w:lang w:val="pt-BR"/>
        </w:rPr>
        <w:t>: a elevação súbita da taxa de juros pode reduzir a demanda do Investidor por títulos e valores mobiliários de companhia brasileiras e por títulos que tenham seu rendimento pré-fixado em níveis inferiores aos praticados no mercado após a elevação da taxa de juros. Neste caso, a liquidez dos CRI pode ser afetada desfavoravelmente;</w:t>
      </w:r>
    </w:p>
    <w:p w14:paraId="09ADF73E"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71F2AECE" w14:textId="77777777" w:rsidR="00651B35" w:rsidRPr="00572176"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bookmarkStart w:id="251" w:name="_Toc166496479"/>
      <w:r w:rsidRPr="00572176">
        <w:rPr>
          <w:rFonts w:ascii="Trebuchet MS" w:hAnsi="Trebuchet MS" w:cs="Trebuchet MS"/>
          <w:sz w:val="22"/>
          <w:szCs w:val="22"/>
          <w:u w:val="single"/>
          <w:lang w:val="pt-BR"/>
        </w:rPr>
        <w:lastRenderedPageBreak/>
        <w:t>Riscos relacionados com o critério de apuração do LTV</w:t>
      </w:r>
      <w:bookmarkEnd w:id="251"/>
      <w:r w:rsidRPr="00572176">
        <w:rPr>
          <w:rFonts w:ascii="Trebuchet MS" w:hAnsi="Trebuchet MS" w:cs="Trebuchet MS"/>
          <w:i/>
          <w:iCs/>
          <w:sz w:val="22"/>
          <w:szCs w:val="22"/>
          <w:lang w:val="pt-BR"/>
        </w:rPr>
        <w:t xml:space="preserve">: </w:t>
      </w:r>
      <w:r w:rsidRPr="00572176">
        <w:rPr>
          <w:rFonts w:ascii="Trebuchet MS" w:hAnsi="Trebuchet MS" w:cs="Trebuchet MS"/>
          <w:sz w:val="22"/>
          <w:szCs w:val="22"/>
          <w:lang w:val="pt-BR"/>
        </w:rPr>
        <w:t xml:space="preserve">Os Imóveis não foram objeto de avaliação imobiliária específica para fins da Emissão. Para fins da Emissão, o valor dos Imóveis baseou-se no valor da respectiva avaliação no momento da assinatura do Contrato de Financiamento. As informações vinculadas ao LTV podem não representar a realidade existente entre o valor do Imóvel e o valor dos Créditos Imobiliários, sendo que em algumas circunstâncias adversas vinculadas a questões mercadológicas ou regionais, dentre outras, os Imóveis, podem ter se depreciado desde a </w:t>
      </w:r>
      <w:proofErr w:type="spellStart"/>
      <w:r w:rsidRPr="00572176">
        <w:rPr>
          <w:rFonts w:ascii="Trebuchet MS" w:hAnsi="Trebuchet MS" w:cs="Trebuchet MS"/>
          <w:sz w:val="22"/>
          <w:szCs w:val="22"/>
          <w:lang w:val="pt-BR"/>
        </w:rPr>
        <w:t>originação</w:t>
      </w:r>
      <w:proofErr w:type="spellEnd"/>
      <w:r w:rsidRPr="00572176">
        <w:rPr>
          <w:rFonts w:ascii="Trebuchet MS" w:hAnsi="Trebuchet MS" w:cs="Trebuchet MS"/>
          <w:sz w:val="22"/>
          <w:szCs w:val="22"/>
          <w:lang w:val="pt-BR"/>
        </w:rPr>
        <w:t xml:space="preserve"> dos Créditos Imobiliários. </w:t>
      </w:r>
    </w:p>
    <w:p w14:paraId="06291844"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71948CE4"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Assim, na hipótese de o Imóvel ter desvalorizado e o Devedor vir a inadimplir suas obrigações de pagamento das parcelas dos Contratos de Financiamento, os recursos levantados com a execução da Alienação Fiduciária poderão não ser suficientes para arcar com o pagamento do saldo devedor do referido Contrato de Financiamento, sem prejuízo da coobrigação assumida pelo Cedente.</w:t>
      </w:r>
    </w:p>
    <w:p w14:paraId="6AEDFCC3"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4706C172" w14:textId="77777777" w:rsidR="00651B35" w:rsidRPr="00572176" w:rsidRDefault="00651B35" w:rsidP="00210ABC">
      <w:pPr>
        <w:numPr>
          <w:ilvl w:val="0"/>
          <w:numId w:val="5"/>
        </w:numPr>
        <w:tabs>
          <w:tab w:val="clear" w:pos="720"/>
          <w:tab w:val="left" w:pos="0"/>
          <w:tab w:val="left" w:pos="284"/>
        </w:tabs>
        <w:spacing w:line="360" w:lineRule="auto"/>
        <w:ind w:left="0" w:firstLine="0"/>
        <w:jc w:val="both"/>
        <w:rPr>
          <w:rFonts w:ascii="Trebuchet MS" w:hAnsi="Trebuchet MS" w:cs="Trebuchet MS"/>
          <w:sz w:val="22"/>
          <w:szCs w:val="22"/>
          <w:lang w:val="pt-BR"/>
        </w:rPr>
      </w:pPr>
      <w:r w:rsidRPr="00572176">
        <w:rPr>
          <w:rFonts w:ascii="Trebuchet MS" w:hAnsi="Trebuchet MS" w:cs="Trebuchet MS"/>
          <w:sz w:val="22"/>
          <w:szCs w:val="22"/>
          <w:u w:val="single"/>
          <w:lang w:val="pt-BR"/>
        </w:rPr>
        <w:t xml:space="preserve">Restrições e Contaminações nos Imóveis: </w:t>
      </w:r>
      <w:r w:rsidRPr="00572176">
        <w:rPr>
          <w:rFonts w:ascii="Trebuchet MS" w:hAnsi="Trebuchet MS" w:cs="Trebuchet MS"/>
          <w:sz w:val="22"/>
          <w:szCs w:val="22"/>
          <w:lang w:val="pt-BR"/>
        </w:rPr>
        <w:t>O Cedente por ocasião da celebração dos Contratos de Financiamento não realizou qualquer verificação acerca da existência de restrições urbanísticas, ambientais, sanitárias, de acesso ou segurança relacionadas aos Imóveis, nem obteve qualquer confirmação da inexistência nos Imóveis de materiais perigosos, assim entendidos os materiais explosivos ou radioativos, dejetos perigosos, substâncias tóxicas e perigosas, ou materiais afins, asbestos, amianto, ou materiais contendo asbestos ou qualquer outra substância ou material considerado perigoso pelas leis do Brasil. Neste sentido, a verificação da existência nos Imóveis de qualquer uma das situações ora descritas pode afetar o valor de mercado dos Imóveis e a regularidade de pagamento dos Créditos Imobiliários e, por consequência, a capacidade do Patrimônio Separado em honrar as obrigações dos CRI, caso não existam Garantias a serem exercidas pela Emissora.</w:t>
      </w:r>
    </w:p>
    <w:p w14:paraId="69380EF3"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26A266A2" w14:textId="77777777" w:rsidR="00651B35" w:rsidRPr="00572176"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572176">
        <w:rPr>
          <w:rFonts w:ascii="Trebuchet MS" w:hAnsi="Trebuchet MS" w:cs="Trebuchet MS"/>
          <w:sz w:val="22"/>
          <w:szCs w:val="22"/>
          <w:u w:val="single"/>
          <w:lang w:val="pt-BR"/>
        </w:rPr>
        <w:t>Fatores Relativos a Alterações na Legislação Tributária Aplicável aos CRI</w:t>
      </w:r>
      <w:r w:rsidRPr="00572176">
        <w:rPr>
          <w:rFonts w:ascii="Trebuchet MS" w:hAnsi="Trebuchet MS" w:cs="Trebuchet MS"/>
          <w:i/>
          <w:iCs/>
          <w:sz w:val="22"/>
          <w:szCs w:val="22"/>
          <w:lang w:val="pt-BR"/>
        </w:rPr>
        <w:t xml:space="preserve">: </w:t>
      </w:r>
      <w:r w:rsidRPr="00572176">
        <w:rPr>
          <w:rFonts w:ascii="Trebuchet MS" w:hAnsi="Trebuchet MS" w:cs="Trebuchet MS"/>
          <w:sz w:val="22"/>
          <w:szCs w:val="22"/>
          <w:lang w:val="pt-BR"/>
        </w:rPr>
        <w:t xml:space="preserve">Atualmente, os rendimentos auferidos por pessoas físicas residentes no país </w:t>
      </w:r>
      <w:r w:rsidR="007D32E7">
        <w:rPr>
          <w:rFonts w:ascii="Trebuchet MS" w:hAnsi="Trebuchet MS" w:cs="Trebuchet MS"/>
          <w:sz w:val="22"/>
          <w:szCs w:val="22"/>
          <w:lang w:val="pt-BR"/>
        </w:rPr>
        <w:t>Investidores</w:t>
      </w:r>
      <w:r w:rsidRPr="00572176">
        <w:rPr>
          <w:rFonts w:ascii="Trebuchet MS" w:hAnsi="Trebuchet MS" w:cs="Trebuchet MS"/>
          <w:sz w:val="22"/>
          <w:szCs w:val="22"/>
          <w:lang w:val="pt-BR"/>
        </w:rPr>
        <w:t xml:space="preserve"> estão isentos de IRRF – Imposto de Renda Retido na Fonte e de declaração de ajuste anual de pessoas físicas. Porém, tal tratamento tributário tem o intuito de fomentar o mercado de CRI e pode ser alterado ao longo do tempo. Eventuais alterações na legislação tributária, eliminando tal isenção, criando ou elevando alíquotas do imposto de renda incidente sobre os CRI, ou ainda a criação de novos tributos aplicáveis aos CRI poderão afetar negativamente o rendimento líquido dos CRI esperado pelos Investidores.</w:t>
      </w:r>
    </w:p>
    <w:p w14:paraId="3F480CF9"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4A26882B" w14:textId="77777777" w:rsidR="00651B35" w:rsidRPr="00572176"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572176">
        <w:rPr>
          <w:rFonts w:ascii="Trebuchet MS" w:hAnsi="Trebuchet MS" w:cs="Trebuchet MS"/>
          <w:sz w:val="22"/>
          <w:szCs w:val="22"/>
          <w:u w:val="single"/>
          <w:lang w:val="pt-BR"/>
        </w:rPr>
        <w:t>A</w:t>
      </w:r>
      <w:bookmarkStart w:id="252" w:name="_DV_C28"/>
      <w:r w:rsidRPr="00572176">
        <w:rPr>
          <w:rFonts w:ascii="Trebuchet MS" w:hAnsi="Trebuchet MS" w:cs="Trebuchet MS"/>
          <w:sz w:val="22"/>
          <w:szCs w:val="22"/>
          <w:u w:val="single"/>
          <w:lang w:val="pt-BR"/>
        </w:rPr>
        <w:t>lterações na legislação tributária do Brasil poderão afetar adversamente os resultados operacionais da Emissora</w:t>
      </w:r>
      <w:bookmarkEnd w:id="252"/>
      <w:r w:rsidRPr="00572176">
        <w:rPr>
          <w:rFonts w:ascii="Trebuchet MS" w:hAnsi="Trebuchet MS" w:cs="Trebuchet MS"/>
          <w:sz w:val="22"/>
          <w:szCs w:val="22"/>
          <w:lang w:val="pt-BR"/>
        </w:rPr>
        <w:t xml:space="preserve">: </w:t>
      </w:r>
      <w:bookmarkStart w:id="253" w:name="_DV_C29"/>
      <w:r w:rsidRPr="00572176">
        <w:rPr>
          <w:rFonts w:ascii="Trebuchet MS" w:hAnsi="Trebuchet MS" w:cs="Trebuchet MS"/>
          <w:sz w:val="22"/>
          <w:szCs w:val="22"/>
          <w:lang w:val="pt-BR"/>
        </w:rPr>
        <w:t>O Governo Federal regularmente implementa alterações no regime fiscal, que afetam os participantes do setor de securitização, a Emissora e seus clientes. Essas alterações incluem mudanças nas alíquotas e, ocasionalmente, a cobrança de tributos temporários, cuja arrecadação é associada a determinados propósitos governamentais específicos. Algumas dessas medidas poderão resultar em aumento da carga tributária da Emissora, que poderá, por sua vez, influenciar sua lucratividade e afetar adversamente os preços de serviços e seus resultados. Não há garantias de que a Emissora será capaz de manter seus preços, o fluxo de caixa de forma a cumprir as obrigações assumidas junto aos investidores por meio dos CRI se ocorrerem alterações significativas nos tributos aplicáveis às suas operações.</w:t>
      </w:r>
      <w:bookmarkEnd w:id="253"/>
    </w:p>
    <w:p w14:paraId="4342C00C"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72CE71CF" w14:textId="77777777" w:rsidR="00651B35" w:rsidRPr="00572176"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572176">
        <w:rPr>
          <w:rFonts w:ascii="Trebuchet MS" w:hAnsi="Trebuchet MS" w:cs="Trebuchet MS"/>
          <w:sz w:val="22"/>
          <w:szCs w:val="22"/>
          <w:u w:val="single"/>
          <w:lang w:val="pt-BR"/>
        </w:rPr>
        <w:t>Risco de Insuficiência da Alienação Fiduciária</w:t>
      </w:r>
      <w:r w:rsidRPr="00572176">
        <w:rPr>
          <w:rFonts w:ascii="Trebuchet MS" w:hAnsi="Trebuchet MS" w:cs="Trebuchet MS"/>
          <w:sz w:val="22"/>
          <w:szCs w:val="22"/>
          <w:lang w:val="pt-BR"/>
        </w:rPr>
        <w:t>: p</w:t>
      </w:r>
      <w:r w:rsidRPr="00572176">
        <w:rPr>
          <w:rFonts w:ascii="Trebuchet MS" w:hAnsi="Trebuchet MS" w:cs="Trebuchet MS"/>
          <w:color w:val="000000"/>
          <w:sz w:val="22"/>
          <w:szCs w:val="22"/>
          <w:lang w:val="pt-BR"/>
        </w:rPr>
        <w:t>ossíveis variações no mercado imobiliário poderão, eventualmente, impactar o valor de mercado dos Imóveis, de forma negativa, durante todo o prazo dos CRI. As variações de preço no mercado imobiliário estão vinculadas predominante, mas não exclusivamente, à relação entre a demanda e a oferta de imóveis de mesmo perfil, bem como à respectiva depreciação, obsolescência e adequação para outras atividades diferentes daquelas exercidas pelos respectivos proprietários;</w:t>
      </w:r>
    </w:p>
    <w:p w14:paraId="74F11027"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5F058F0B" w14:textId="77777777" w:rsidR="00651B35" w:rsidRPr="00572176" w:rsidRDefault="00651B35" w:rsidP="00210ABC">
      <w:pPr>
        <w:numPr>
          <w:ilvl w:val="0"/>
          <w:numId w:val="5"/>
        </w:numPr>
        <w:tabs>
          <w:tab w:val="left" w:pos="284"/>
        </w:tabs>
        <w:spacing w:line="360" w:lineRule="auto"/>
        <w:ind w:left="0" w:firstLine="0"/>
        <w:jc w:val="both"/>
        <w:rPr>
          <w:rFonts w:ascii="Trebuchet MS" w:hAnsi="Trebuchet MS" w:cs="Trebuchet MS"/>
          <w:sz w:val="22"/>
          <w:szCs w:val="22"/>
          <w:lang w:val="pt-BR"/>
        </w:rPr>
      </w:pPr>
      <w:r w:rsidRPr="00572176">
        <w:rPr>
          <w:rFonts w:ascii="Trebuchet MS" w:hAnsi="Trebuchet MS" w:cs="Trebuchet MS"/>
          <w:sz w:val="22"/>
          <w:szCs w:val="22"/>
          <w:u w:val="single"/>
          <w:lang w:val="pt-BR"/>
        </w:rPr>
        <w:t>Risco em Função da Dispensa de Registro</w:t>
      </w:r>
      <w:r w:rsidRPr="00572176">
        <w:rPr>
          <w:rFonts w:ascii="Trebuchet MS" w:hAnsi="Trebuchet MS" w:cs="Trebuchet MS"/>
          <w:sz w:val="22"/>
          <w:szCs w:val="22"/>
          <w:lang w:val="pt-BR"/>
        </w:rPr>
        <w:t>: a oferta dos CRI, distribuída nos termos da Instrução CVM 476, está automaticamente dispensada de registro perante a CVM, de forma que as informações prestadas pela Emissora, pelo Coordenador Líder e pelo Agente Fiduciário não foram objeto de análise pela referida autarquia federal;</w:t>
      </w:r>
    </w:p>
    <w:p w14:paraId="734D81F8" w14:textId="77777777" w:rsidR="00651B35" w:rsidRPr="00572176" w:rsidRDefault="00651B35" w:rsidP="00210ABC">
      <w:pPr>
        <w:pStyle w:val="PargrafodaLista"/>
        <w:spacing w:line="360" w:lineRule="auto"/>
        <w:rPr>
          <w:rFonts w:ascii="Trebuchet MS" w:hAnsi="Trebuchet MS" w:cs="Trebuchet MS"/>
          <w:sz w:val="22"/>
          <w:szCs w:val="22"/>
        </w:rPr>
      </w:pPr>
    </w:p>
    <w:p w14:paraId="7F7FF349" w14:textId="77777777" w:rsidR="00651B35" w:rsidRPr="00572176" w:rsidRDefault="00651B35" w:rsidP="00210ABC">
      <w:pPr>
        <w:numPr>
          <w:ilvl w:val="0"/>
          <w:numId w:val="5"/>
        </w:numPr>
        <w:tabs>
          <w:tab w:val="clear" w:pos="720"/>
          <w:tab w:val="left" w:pos="426"/>
        </w:tabs>
        <w:spacing w:line="360" w:lineRule="auto"/>
        <w:ind w:left="0" w:firstLine="0"/>
        <w:jc w:val="both"/>
        <w:rPr>
          <w:rFonts w:ascii="Trebuchet MS" w:hAnsi="Trebuchet MS" w:cs="Trebuchet MS"/>
          <w:sz w:val="22"/>
          <w:szCs w:val="22"/>
          <w:lang w:val="pt-BR"/>
        </w:rPr>
      </w:pPr>
      <w:r w:rsidRPr="00572176">
        <w:rPr>
          <w:rFonts w:ascii="Trebuchet MS" w:hAnsi="Trebuchet MS" w:cs="Trebuchet MS"/>
          <w:sz w:val="22"/>
          <w:szCs w:val="22"/>
          <w:u w:val="single"/>
          <w:lang w:val="pt-BR"/>
        </w:rPr>
        <w:t>Ausência de Notificação dos Devedores</w:t>
      </w:r>
      <w:r w:rsidRPr="00572176">
        <w:rPr>
          <w:rFonts w:ascii="Trebuchet MS" w:hAnsi="Trebuchet MS" w:cs="Trebuchet MS"/>
          <w:sz w:val="22"/>
          <w:szCs w:val="22"/>
          <w:lang w:val="pt-BR"/>
        </w:rPr>
        <w:t>: Os Devedores não foram notificados pelo Cedente por ocasião da celebração do Contrato de Cessão, de forma que a Emissora poderá encontrar obstáculos para realizar diretamente a cobrança e/ou execução extrajudicial ou judicial, dos Créditos Imobiliários. Nestas hipóteses, a Emissora poderá ser impedida de exercer os direitos sobre os Créditos Imobiliários e/ou executar a Alienação Fiduciária, afetando eventualmente a capacidade do Patrimônio Separado em honrar as obrigações decorrentes dos CRI.</w:t>
      </w:r>
    </w:p>
    <w:p w14:paraId="6AA542CF" w14:textId="77777777" w:rsidR="00E06A4A" w:rsidRDefault="00E06A4A" w:rsidP="00210ABC">
      <w:pPr>
        <w:tabs>
          <w:tab w:val="left" w:pos="284"/>
        </w:tabs>
        <w:spacing w:line="360" w:lineRule="auto"/>
        <w:jc w:val="both"/>
        <w:rPr>
          <w:rFonts w:ascii="Trebuchet MS" w:hAnsi="Trebuchet MS" w:cs="Trebuchet MS"/>
          <w:sz w:val="22"/>
          <w:szCs w:val="22"/>
          <w:lang w:val="pt-BR"/>
        </w:rPr>
      </w:pPr>
    </w:p>
    <w:p w14:paraId="6100F2D0" w14:textId="77777777" w:rsidR="00E06A4A" w:rsidRPr="00E06A4A" w:rsidRDefault="00E06A4A" w:rsidP="00C42D9F">
      <w:pPr>
        <w:numPr>
          <w:ilvl w:val="0"/>
          <w:numId w:val="5"/>
        </w:numPr>
        <w:tabs>
          <w:tab w:val="clear" w:pos="720"/>
          <w:tab w:val="left" w:pos="284"/>
          <w:tab w:val="num" w:pos="426"/>
        </w:tabs>
        <w:spacing w:line="360" w:lineRule="auto"/>
        <w:ind w:left="0" w:firstLine="0"/>
        <w:jc w:val="both"/>
        <w:rPr>
          <w:rFonts w:ascii="Trebuchet MS" w:hAnsi="Trebuchet MS" w:cs="Trebuchet MS"/>
          <w:sz w:val="22"/>
          <w:szCs w:val="22"/>
          <w:lang w:val="pt-BR"/>
        </w:rPr>
      </w:pPr>
      <w:r w:rsidRPr="00E06A4A">
        <w:rPr>
          <w:rFonts w:ascii="Trebuchet MS" w:hAnsi="Trebuchet MS" w:cs="Trebuchet MS"/>
          <w:sz w:val="22"/>
          <w:szCs w:val="22"/>
          <w:u w:val="single"/>
          <w:lang w:val="pt-BR"/>
        </w:rPr>
        <w:t>Risco do escopo limitado da auditoria (</w:t>
      </w:r>
      <w:proofErr w:type="spellStart"/>
      <w:r w:rsidRPr="00E06A4A">
        <w:rPr>
          <w:rFonts w:ascii="Trebuchet MS" w:hAnsi="Trebuchet MS" w:cs="Trebuchet MS"/>
          <w:sz w:val="22"/>
          <w:szCs w:val="22"/>
          <w:u w:val="single"/>
          <w:lang w:val="pt-BR"/>
        </w:rPr>
        <w:t>due</w:t>
      </w:r>
      <w:proofErr w:type="spellEnd"/>
      <w:r w:rsidRPr="00E06A4A">
        <w:rPr>
          <w:rFonts w:ascii="Trebuchet MS" w:hAnsi="Trebuchet MS" w:cs="Trebuchet MS"/>
          <w:sz w:val="22"/>
          <w:szCs w:val="22"/>
          <w:u w:val="single"/>
          <w:lang w:val="pt-BR"/>
        </w:rPr>
        <w:t xml:space="preserve"> </w:t>
      </w:r>
      <w:proofErr w:type="spellStart"/>
      <w:r w:rsidRPr="00E06A4A">
        <w:rPr>
          <w:rFonts w:ascii="Trebuchet MS" w:hAnsi="Trebuchet MS" w:cs="Trebuchet MS"/>
          <w:sz w:val="22"/>
          <w:szCs w:val="22"/>
          <w:u w:val="single"/>
          <w:lang w:val="pt-BR"/>
        </w:rPr>
        <w:t>diligence</w:t>
      </w:r>
      <w:proofErr w:type="spellEnd"/>
      <w:r w:rsidRPr="00E06A4A">
        <w:rPr>
          <w:rFonts w:ascii="Trebuchet MS" w:hAnsi="Trebuchet MS" w:cs="Trebuchet MS"/>
          <w:sz w:val="22"/>
          <w:szCs w:val="22"/>
          <w:u w:val="single"/>
          <w:lang w:val="pt-BR"/>
        </w:rPr>
        <w:t>):</w:t>
      </w:r>
      <w:r w:rsidRPr="00E06A4A">
        <w:rPr>
          <w:rFonts w:ascii="Trebuchet MS" w:hAnsi="Trebuchet MS" w:cs="Trebuchet MS"/>
          <w:i/>
          <w:sz w:val="22"/>
          <w:szCs w:val="22"/>
          <w:lang w:val="pt-BR"/>
        </w:rPr>
        <w:t xml:space="preserve"> </w:t>
      </w:r>
      <w:r w:rsidR="0031560D" w:rsidRPr="0031560D">
        <w:rPr>
          <w:rFonts w:ascii="Trebuchet MS" w:hAnsi="Trebuchet MS" w:cs="Trebuchet MS"/>
          <w:sz w:val="22"/>
          <w:szCs w:val="22"/>
          <w:lang w:val="pt-BR"/>
        </w:rPr>
        <w:t xml:space="preserve">Conforme Relatório de Auditoria elaborado pelo assessor legal da Operação, a auditoria foi realizada com escopo reduzido e com </w:t>
      </w:r>
      <w:r w:rsidR="0031560D" w:rsidRPr="0031560D">
        <w:rPr>
          <w:rFonts w:ascii="Trebuchet MS" w:hAnsi="Trebuchet MS" w:cs="Trebuchet MS"/>
          <w:sz w:val="22"/>
          <w:szCs w:val="22"/>
          <w:lang w:val="pt-BR"/>
        </w:rPr>
        <w:lastRenderedPageBreak/>
        <w:t>base em uma amostra selecionada contratos de financiamento, visando apenas verificar a formalização dos Contratos de Financiamento e suas garantias. Caso Contratos de Financiamento que não estavam dentro da amostra analisada possuam qualquer vício de formalização, poderão afetar adversamente os Créditos Imobiliários, podendo assim impactar o fluxo esperado do CRI.</w:t>
      </w:r>
    </w:p>
    <w:p w14:paraId="7C6FF9D0" w14:textId="77777777" w:rsidR="00E06A4A" w:rsidRPr="00E06A4A" w:rsidRDefault="00E06A4A" w:rsidP="00E06A4A">
      <w:pPr>
        <w:tabs>
          <w:tab w:val="left" w:pos="284"/>
          <w:tab w:val="num" w:pos="567"/>
        </w:tabs>
        <w:spacing w:line="360" w:lineRule="auto"/>
        <w:jc w:val="both"/>
        <w:rPr>
          <w:rFonts w:ascii="Trebuchet MS" w:hAnsi="Trebuchet MS" w:cs="Trebuchet MS"/>
          <w:sz w:val="22"/>
          <w:szCs w:val="22"/>
          <w:lang w:val="pt-BR"/>
        </w:rPr>
      </w:pPr>
    </w:p>
    <w:p w14:paraId="6ECFA21C" w14:textId="77777777" w:rsidR="00E06A4A" w:rsidRDefault="00E06A4A" w:rsidP="00D411B4">
      <w:pPr>
        <w:numPr>
          <w:ilvl w:val="0"/>
          <w:numId w:val="5"/>
        </w:numPr>
        <w:tabs>
          <w:tab w:val="clear" w:pos="720"/>
          <w:tab w:val="left" w:pos="284"/>
          <w:tab w:val="num" w:pos="567"/>
        </w:tabs>
        <w:spacing w:line="360" w:lineRule="auto"/>
        <w:ind w:left="0" w:firstLine="0"/>
        <w:jc w:val="both"/>
        <w:rPr>
          <w:rFonts w:ascii="Trebuchet MS" w:hAnsi="Trebuchet MS" w:cs="Trebuchet MS"/>
          <w:sz w:val="22"/>
          <w:szCs w:val="22"/>
          <w:lang w:val="pt-BR"/>
        </w:rPr>
      </w:pPr>
      <w:bookmarkStart w:id="254" w:name="_DV_C2"/>
      <w:r w:rsidRPr="00E06A4A">
        <w:rPr>
          <w:rFonts w:ascii="Trebuchet MS" w:hAnsi="Trebuchet MS" w:cs="Trebuchet MS"/>
          <w:sz w:val="22"/>
          <w:szCs w:val="22"/>
          <w:u w:val="single"/>
          <w:lang w:val="pt-BR"/>
        </w:rPr>
        <w:t>Política Econômica do Governo Federal</w:t>
      </w:r>
      <w:bookmarkStart w:id="255" w:name="_DV_C3"/>
      <w:bookmarkEnd w:id="254"/>
      <w:r w:rsidRPr="00E06A4A">
        <w:rPr>
          <w:rFonts w:ascii="Trebuchet MS" w:hAnsi="Trebuchet MS" w:cs="Trebuchet MS"/>
          <w:sz w:val="22"/>
          <w:szCs w:val="22"/>
          <w:u w:val="single"/>
          <w:lang w:val="pt-BR"/>
        </w:rPr>
        <w:t xml:space="preserve"> :</w:t>
      </w:r>
      <w:r w:rsidRPr="00E06A4A">
        <w:rPr>
          <w:rFonts w:ascii="Trebuchet MS" w:hAnsi="Trebuchet MS" w:cs="Trebuchet MS"/>
          <w:sz w:val="22"/>
          <w:szCs w:val="22"/>
          <w:lang w:val="pt-BR"/>
        </w:rPr>
        <w:t>A economia brasileira tem sido marcada por frequentes e, por vezes, significativas intervenções do Governo Federal, que modificam as políticas monetárias, de crédito, fiscal e outras para influenciar a economia do Brasil.</w:t>
      </w:r>
      <w:bookmarkStart w:id="256" w:name="_DV_C4"/>
      <w:bookmarkEnd w:id="255"/>
    </w:p>
    <w:p w14:paraId="2E8B0EA0" w14:textId="77777777" w:rsidR="00E06A4A" w:rsidRDefault="00E06A4A" w:rsidP="00D411B4">
      <w:pPr>
        <w:pStyle w:val="PargrafodaLista"/>
        <w:tabs>
          <w:tab w:val="num" w:pos="567"/>
        </w:tabs>
        <w:ind w:left="0"/>
        <w:rPr>
          <w:rFonts w:ascii="Trebuchet MS" w:hAnsi="Trebuchet MS" w:cs="Trebuchet MS"/>
          <w:sz w:val="22"/>
          <w:szCs w:val="22"/>
        </w:rPr>
      </w:pPr>
    </w:p>
    <w:p w14:paraId="27BCCCBE" w14:textId="77777777" w:rsidR="00E06A4A" w:rsidRPr="00E06A4A" w:rsidRDefault="00E06A4A">
      <w:pPr>
        <w:tabs>
          <w:tab w:val="left" w:pos="284"/>
        </w:tabs>
        <w:spacing w:line="360" w:lineRule="auto"/>
        <w:jc w:val="both"/>
        <w:rPr>
          <w:rFonts w:ascii="Trebuchet MS" w:hAnsi="Trebuchet MS" w:cs="Trebuchet MS"/>
          <w:sz w:val="22"/>
          <w:szCs w:val="22"/>
          <w:lang w:val="pt-BR"/>
        </w:rPr>
      </w:pPr>
      <w:r w:rsidRPr="00E06A4A">
        <w:rPr>
          <w:rFonts w:ascii="Trebuchet MS" w:hAnsi="Trebuchet MS" w:cs="Trebuchet MS"/>
          <w:sz w:val="22"/>
          <w:szCs w:val="22"/>
          <w:lang w:val="pt-BR"/>
        </w:rPr>
        <w:t>As ações do Governo Federal para controlar a inflação e efetuar outras políticas, envolveram no passado, controle de salários e preços, desvalorização da moeda, controles no fluxo de capital e determinados limites sobre as mercadorias e serviços importados, dentre outras. A Emissora não tem controle sobre quais medidas ou políticas que o Governo Federal poderá adotar no futuro e não pode prevê-las. Os negócios, os resultados operacionais e financeiros e o fluxo de caixa da Companhia podem ser adversamente afetados em razão de mudanças na política pública federal, estadual e/ou municipal, e por fatores como:</w:t>
      </w:r>
      <w:bookmarkEnd w:id="256"/>
    </w:p>
    <w:p w14:paraId="11076CD8" w14:textId="77777777" w:rsidR="00E06A4A" w:rsidRPr="00E06A4A" w:rsidRDefault="00E06A4A" w:rsidP="00E06A4A">
      <w:pPr>
        <w:tabs>
          <w:tab w:val="left" w:pos="284"/>
        </w:tabs>
        <w:spacing w:line="360" w:lineRule="auto"/>
        <w:jc w:val="both"/>
        <w:rPr>
          <w:rFonts w:ascii="Trebuchet MS" w:hAnsi="Trebuchet MS" w:cs="Trebuchet MS"/>
          <w:sz w:val="22"/>
          <w:szCs w:val="22"/>
          <w:lang w:val="pt-BR"/>
        </w:rPr>
      </w:pPr>
    </w:p>
    <w:p w14:paraId="64E74972" w14:textId="77777777" w:rsidR="00E06A4A" w:rsidRPr="00E06A4A" w:rsidRDefault="00E06A4A" w:rsidP="00E06A4A">
      <w:pPr>
        <w:tabs>
          <w:tab w:val="left" w:pos="284"/>
        </w:tabs>
        <w:spacing w:line="360" w:lineRule="auto"/>
        <w:jc w:val="both"/>
        <w:rPr>
          <w:rFonts w:ascii="Trebuchet MS" w:hAnsi="Trebuchet MS" w:cs="Trebuchet MS"/>
          <w:sz w:val="22"/>
          <w:szCs w:val="22"/>
          <w:lang w:val="pt-BR"/>
        </w:rPr>
      </w:pPr>
      <w:bookmarkStart w:id="257" w:name="_DV_C5"/>
      <w:r w:rsidRPr="00E06A4A">
        <w:rPr>
          <w:rFonts w:ascii="Trebuchet MS" w:hAnsi="Trebuchet MS" w:cs="Trebuchet MS"/>
          <w:sz w:val="22"/>
          <w:szCs w:val="22"/>
          <w:lang w:val="pt-BR"/>
        </w:rPr>
        <w:t>• variação nas taxas de câmbio;</w:t>
      </w:r>
      <w:bookmarkEnd w:id="257"/>
    </w:p>
    <w:p w14:paraId="17F99659" w14:textId="77777777" w:rsidR="00E06A4A" w:rsidRPr="00E06A4A" w:rsidRDefault="00E06A4A" w:rsidP="00E06A4A">
      <w:pPr>
        <w:tabs>
          <w:tab w:val="left" w:pos="284"/>
        </w:tabs>
        <w:spacing w:line="360" w:lineRule="auto"/>
        <w:jc w:val="both"/>
        <w:rPr>
          <w:rFonts w:ascii="Trebuchet MS" w:hAnsi="Trebuchet MS" w:cs="Trebuchet MS"/>
          <w:sz w:val="22"/>
          <w:szCs w:val="22"/>
          <w:lang w:val="pt-BR"/>
        </w:rPr>
      </w:pPr>
      <w:bookmarkStart w:id="258" w:name="_DV_C6"/>
      <w:r w:rsidRPr="00E06A4A">
        <w:rPr>
          <w:rFonts w:ascii="Trebuchet MS" w:hAnsi="Trebuchet MS" w:cs="Trebuchet MS"/>
          <w:sz w:val="22"/>
          <w:szCs w:val="22"/>
          <w:lang w:val="pt-BR"/>
        </w:rPr>
        <w:t>• controle de câmbio;</w:t>
      </w:r>
      <w:bookmarkEnd w:id="258"/>
    </w:p>
    <w:p w14:paraId="5D099871" w14:textId="77777777" w:rsidR="00E06A4A" w:rsidRPr="00E06A4A" w:rsidRDefault="00E06A4A" w:rsidP="00E06A4A">
      <w:pPr>
        <w:tabs>
          <w:tab w:val="left" w:pos="284"/>
        </w:tabs>
        <w:spacing w:line="360" w:lineRule="auto"/>
        <w:jc w:val="both"/>
        <w:rPr>
          <w:rFonts w:ascii="Trebuchet MS" w:hAnsi="Trebuchet MS" w:cs="Trebuchet MS"/>
          <w:sz w:val="22"/>
          <w:szCs w:val="22"/>
          <w:lang w:val="pt-BR"/>
        </w:rPr>
      </w:pPr>
      <w:bookmarkStart w:id="259" w:name="_DV_C7"/>
      <w:r w:rsidRPr="00E06A4A">
        <w:rPr>
          <w:rFonts w:ascii="Trebuchet MS" w:hAnsi="Trebuchet MS" w:cs="Trebuchet MS"/>
          <w:sz w:val="22"/>
          <w:szCs w:val="22"/>
          <w:lang w:val="pt-BR"/>
        </w:rPr>
        <w:t>• índices de inflação;</w:t>
      </w:r>
      <w:bookmarkEnd w:id="259"/>
    </w:p>
    <w:p w14:paraId="542A0529" w14:textId="77777777" w:rsidR="00E06A4A" w:rsidRPr="00E06A4A" w:rsidRDefault="00E06A4A" w:rsidP="00E06A4A">
      <w:pPr>
        <w:tabs>
          <w:tab w:val="left" w:pos="284"/>
        </w:tabs>
        <w:spacing w:line="360" w:lineRule="auto"/>
        <w:jc w:val="both"/>
        <w:rPr>
          <w:rFonts w:ascii="Trebuchet MS" w:hAnsi="Trebuchet MS" w:cs="Trebuchet MS"/>
          <w:sz w:val="22"/>
          <w:szCs w:val="22"/>
          <w:lang w:val="pt-BR"/>
        </w:rPr>
      </w:pPr>
      <w:bookmarkStart w:id="260" w:name="_DV_C8"/>
      <w:r w:rsidRPr="00E06A4A">
        <w:rPr>
          <w:rFonts w:ascii="Trebuchet MS" w:hAnsi="Trebuchet MS" w:cs="Trebuchet MS"/>
          <w:sz w:val="22"/>
          <w:szCs w:val="22"/>
          <w:lang w:val="pt-BR"/>
        </w:rPr>
        <w:t>• flutuações nas taxas de juros;</w:t>
      </w:r>
      <w:bookmarkEnd w:id="260"/>
    </w:p>
    <w:p w14:paraId="6B14D520" w14:textId="77777777" w:rsidR="00E06A4A" w:rsidRPr="00E06A4A" w:rsidRDefault="00E06A4A" w:rsidP="00E06A4A">
      <w:pPr>
        <w:tabs>
          <w:tab w:val="left" w:pos="284"/>
        </w:tabs>
        <w:spacing w:line="360" w:lineRule="auto"/>
        <w:jc w:val="both"/>
        <w:rPr>
          <w:rFonts w:ascii="Trebuchet MS" w:hAnsi="Trebuchet MS" w:cs="Trebuchet MS"/>
          <w:sz w:val="22"/>
          <w:szCs w:val="22"/>
          <w:lang w:val="pt-BR"/>
        </w:rPr>
      </w:pPr>
      <w:bookmarkStart w:id="261" w:name="_DV_C9"/>
      <w:r w:rsidRPr="00E06A4A">
        <w:rPr>
          <w:rFonts w:ascii="Trebuchet MS" w:hAnsi="Trebuchet MS" w:cs="Trebuchet MS"/>
          <w:sz w:val="22"/>
          <w:szCs w:val="22"/>
          <w:lang w:val="pt-BR"/>
        </w:rPr>
        <w:t>• falta de liquidez nos mercados doméstico, financeiro e de capitais;</w:t>
      </w:r>
      <w:bookmarkEnd w:id="261"/>
    </w:p>
    <w:p w14:paraId="194127A9" w14:textId="77777777" w:rsidR="00E06A4A" w:rsidRPr="00E06A4A" w:rsidRDefault="00E06A4A" w:rsidP="00E06A4A">
      <w:pPr>
        <w:tabs>
          <w:tab w:val="left" w:pos="284"/>
        </w:tabs>
        <w:spacing w:line="360" w:lineRule="auto"/>
        <w:jc w:val="both"/>
        <w:rPr>
          <w:rFonts w:ascii="Trebuchet MS" w:hAnsi="Trebuchet MS" w:cs="Trebuchet MS"/>
          <w:sz w:val="22"/>
          <w:szCs w:val="22"/>
          <w:lang w:val="pt-BR"/>
        </w:rPr>
      </w:pPr>
      <w:bookmarkStart w:id="262" w:name="_DV_C10"/>
      <w:r w:rsidRPr="00E06A4A">
        <w:rPr>
          <w:rFonts w:ascii="Trebuchet MS" w:hAnsi="Trebuchet MS" w:cs="Trebuchet MS"/>
          <w:sz w:val="22"/>
          <w:szCs w:val="22"/>
          <w:lang w:val="pt-BR"/>
        </w:rPr>
        <w:t>• racionamento de energia elétrica;</w:t>
      </w:r>
      <w:bookmarkEnd w:id="262"/>
    </w:p>
    <w:p w14:paraId="739B3BC2" w14:textId="77777777" w:rsidR="00E06A4A" w:rsidRPr="00E06A4A" w:rsidRDefault="00E06A4A" w:rsidP="00E06A4A">
      <w:pPr>
        <w:tabs>
          <w:tab w:val="left" w:pos="284"/>
        </w:tabs>
        <w:spacing w:line="360" w:lineRule="auto"/>
        <w:jc w:val="both"/>
        <w:rPr>
          <w:rFonts w:ascii="Trebuchet MS" w:hAnsi="Trebuchet MS" w:cs="Trebuchet MS"/>
          <w:sz w:val="22"/>
          <w:szCs w:val="22"/>
          <w:lang w:val="pt-BR"/>
        </w:rPr>
      </w:pPr>
      <w:bookmarkStart w:id="263" w:name="_DV_C11"/>
      <w:r w:rsidRPr="00E06A4A">
        <w:rPr>
          <w:rFonts w:ascii="Trebuchet MS" w:hAnsi="Trebuchet MS" w:cs="Trebuchet MS"/>
          <w:sz w:val="22"/>
          <w:szCs w:val="22"/>
          <w:lang w:val="pt-BR"/>
        </w:rPr>
        <w:t>• instabilidade de preços;</w:t>
      </w:r>
      <w:bookmarkEnd w:id="263"/>
    </w:p>
    <w:p w14:paraId="2550789D" w14:textId="77777777" w:rsidR="00E06A4A" w:rsidRPr="00E06A4A" w:rsidRDefault="00E06A4A" w:rsidP="00E06A4A">
      <w:pPr>
        <w:tabs>
          <w:tab w:val="left" w:pos="284"/>
        </w:tabs>
        <w:spacing w:line="360" w:lineRule="auto"/>
        <w:jc w:val="both"/>
        <w:rPr>
          <w:rFonts w:ascii="Trebuchet MS" w:hAnsi="Trebuchet MS" w:cs="Trebuchet MS"/>
          <w:sz w:val="22"/>
          <w:szCs w:val="22"/>
          <w:lang w:val="pt-BR"/>
        </w:rPr>
      </w:pPr>
      <w:bookmarkStart w:id="264" w:name="_DV_C12"/>
      <w:r w:rsidRPr="00E06A4A">
        <w:rPr>
          <w:rFonts w:ascii="Trebuchet MS" w:hAnsi="Trebuchet MS" w:cs="Trebuchet MS"/>
          <w:sz w:val="22"/>
          <w:szCs w:val="22"/>
          <w:lang w:val="pt-BR"/>
        </w:rPr>
        <w:t>• política fiscal e regime tributário; e</w:t>
      </w:r>
      <w:bookmarkEnd w:id="264"/>
    </w:p>
    <w:p w14:paraId="1B2FF1AF" w14:textId="77777777" w:rsidR="00E06A4A" w:rsidRPr="00E06A4A" w:rsidRDefault="00E06A4A" w:rsidP="00E06A4A">
      <w:pPr>
        <w:tabs>
          <w:tab w:val="left" w:pos="284"/>
        </w:tabs>
        <w:spacing w:line="360" w:lineRule="auto"/>
        <w:jc w:val="both"/>
        <w:rPr>
          <w:rFonts w:ascii="Trebuchet MS" w:hAnsi="Trebuchet MS" w:cs="Trebuchet MS"/>
          <w:sz w:val="22"/>
          <w:szCs w:val="22"/>
          <w:lang w:val="pt-BR"/>
        </w:rPr>
      </w:pPr>
      <w:bookmarkStart w:id="265" w:name="_DV_C13"/>
      <w:r w:rsidRPr="00E06A4A">
        <w:rPr>
          <w:rFonts w:ascii="Trebuchet MS" w:hAnsi="Trebuchet MS" w:cs="Trebuchet MS"/>
          <w:sz w:val="22"/>
          <w:szCs w:val="22"/>
          <w:lang w:val="pt-BR"/>
        </w:rPr>
        <w:t>• medidas de cunho político, social e econômico que ocorram ou possam afetar o País.</w:t>
      </w:r>
      <w:bookmarkEnd w:id="265"/>
    </w:p>
    <w:p w14:paraId="19578777" w14:textId="77777777" w:rsidR="00E06A4A" w:rsidRPr="00E06A4A" w:rsidRDefault="00E06A4A" w:rsidP="00E06A4A">
      <w:pPr>
        <w:tabs>
          <w:tab w:val="left" w:pos="284"/>
        </w:tabs>
        <w:spacing w:line="360" w:lineRule="auto"/>
        <w:jc w:val="both"/>
        <w:rPr>
          <w:rFonts w:ascii="Trebuchet MS" w:hAnsi="Trebuchet MS" w:cs="Trebuchet MS"/>
          <w:sz w:val="22"/>
          <w:szCs w:val="22"/>
          <w:lang w:val="pt-BR"/>
        </w:rPr>
      </w:pPr>
      <w:bookmarkStart w:id="266" w:name="_DV_C14"/>
    </w:p>
    <w:p w14:paraId="4DF49F3F" w14:textId="77777777" w:rsidR="00E06A4A" w:rsidRPr="00E06A4A" w:rsidRDefault="00E06A4A" w:rsidP="00E06A4A">
      <w:pPr>
        <w:tabs>
          <w:tab w:val="left" w:pos="284"/>
        </w:tabs>
        <w:spacing w:line="360" w:lineRule="auto"/>
        <w:jc w:val="both"/>
        <w:rPr>
          <w:rFonts w:ascii="Trebuchet MS" w:hAnsi="Trebuchet MS" w:cs="Trebuchet MS"/>
          <w:sz w:val="22"/>
          <w:szCs w:val="22"/>
          <w:lang w:val="pt-BR"/>
        </w:rPr>
      </w:pPr>
      <w:r w:rsidRPr="00E06A4A">
        <w:rPr>
          <w:rFonts w:ascii="Trebuchet MS" w:hAnsi="Trebuchet MS" w:cs="Trebuchet MS"/>
          <w:sz w:val="22"/>
          <w:szCs w:val="22"/>
          <w:lang w:val="pt-BR"/>
        </w:rPr>
        <w:t>A Emissora não pode prever quais políticas serão adotadas pelo Governo Federal e se essas políticas afetarão negativamente a economia, os negócios ou desempenho financeiro do Patrimônio Separado e por consequência dos CRI</w:t>
      </w:r>
      <w:bookmarkEnd w:id="266"/>
      <w:r w:rsidRPr="00E06A4A">
        <w:rPr>
          <w:rFonts w:ascii="Trebuchet MS" w:hAnsi="Trebuchet MS" w:cs="Trebuchet MS"/>
          <w:sz w:val="22"/>
          <w:szCs w:val="22"/>
          <w:lang w:val="pt-BR"/>
        </w:rPr>
        <w:t>.</w:t>
      </w:r>
    </w:p>
    <w:p w14:paraId="3C8E0483" w14:textId="77777777" w:rsidR="00E06A4A" w:rsidRPr="00E06A4A" w:rsidRDefault="00E06A4A" w:rsidP="00E06A4A">
      <w:pPr>
        <w:tabs>
          <w:tab w:val="left" w:pos="284"/>
        </w:tabs>
        <w:spacing w:line="360" w:lineRule="auto"/>
        <w:jc w:val="both"/>
        <w:rPr>
          <w:rFonts w:ascii="Trebuchet MS" w:hAnsi="Trebuchet MS" w:cs="Trebuchet MS"/>
          <w:sz w:val="22"/>
          <w:szCs w:val="22"/>
          <w:lang w:val="pt-BR"/>
        </w:rPr>
      </w:pPr>
    </w:p>
    <w:p w14:paraId="2F4FDA27" w14:textId="77777777" w:rsidR="00E06A4A" w:rsidRDefault="00E06A4A" w:rsidP="00D411B4">
      <w:pPr>
        <w:numPr>
          <w:ilvl w:val="0"/>
          <w:numId w:val="5"/>
        </w:numPr>
        <w:tabs>
          <w:tab w:val="clear" w:pos="720"/>
          <w:tab w:val="left" w:pos="284"/>
          <w:tab w:val="num" w:pos="567"/>
        </w:tabs>
        <w:spacing w:line="360" w:lineRule="auto"/>
        <w:ind w:left="0" w:firstLine="0"/>
        <w:jc w:val="both"/>
        <w:rPr>
          <w:rFonts w:ascii="Trebuchet MS" w:hAnsi="Trebuchet MS" w:cs="Trebuchet MS"/>
          <w:sz w:val="22"/>
          <w:szCs w:val="22"/>
          <w:lang w:val="pt-BR"/>
        </w:rPr>
      </w:pPr>
      <w:r w:rsidRPr="00E06A4A">
        <w:rPr>
          <w:rFonts w:ascii="Trebuchet MS" w:hAnsi="Trebuchet MS" w:cs="Trebuchet MS"/>
          <w:sz w:val="22"/>
          <w:szCs w:val="22"/>
          <w:u w:val="single"/>
          <w:lang w:val="pt-BR"/>
        </w:rPr>
        <w:t xml:space="preserve">Riscos decorrentes do setor imobiliário: </w:t>
      </w:r>
      <w:r w:rsidRPr="00E06A4A">
        <w:rPr>
          <w:rFonts w:ascii="Trebuchet MS" w:hAnsi="Trebuchet MS" w:cs="Trebuchet MS"/>
          <w:sz w:val="22"/>
          <w:szCs w:val="22"/>
          <w:lang w:val="pt-BR"/>
        </w:rPr>
        <w:t xml:space="preserve">A indústria de construção civil e incorporação imobiliária é cíclica e significativamente influenciada por mudanças nas condições econômicas </w:t>
      </w:r>
      <w:r w:rsidRPr="00E06A4A">
        <w:rPr>
          <w:rFonts w:ascii="Trebuchet MS" w:hAnsi="Trebuchet MS" w:cs="Trebuchet MS"/>
          <w:sz w:val="22"/>
          <w:szCs w:val="22"/>
          <w:lang w:val="pt-BR"/>
        </w:rPr>
        <w:lastRenderedPageBreak/>
        <w:t>gerais e locais, tais como: (i) níveis de emprego; (</w:t>
      </w:r>
      <w:proofErr w:type="spellStart"/>
      <w:r w:rsidRPr="00E06A4A">
        <w:rPr>
          <w:rFonts w:ascii="Trebuchet MS" w:hAnsi="Trebuchet MS" w:cs="Trebuchet MS"/>
          <w:sz w:val="22"/>
          <w:szCs w:val="22"/>
          <w:lang w:val="pt-BR"/>
        </w:rPr>
        <w:t>ii</w:t>
      </w:r>
      <w:proofErr w:type="spellEnd"/>
      <w:r w:rsidRPr="00E06A4A">
        <w:rPr>
          <w:rFonts w:ascii="Trebuchet MS" w:hAnsi="Trebuchet MS" w:cs="Trebuchet MS"/>
          <w:sz w:val="22"/>
          <w:szCs w:val="22"/>
          <w:lang w:val="pt-BR"/>
        </w:rPr>
        <w:t>) crescimento populacional; (</w:t>
      </w:r>
      <w:proofErr w:type="spellStart"/>
      <w:r w:rsidRPr="00E06A4A">
        <w:rPr>
          <w:rFonts w:ascii="Trebuchet MS" w:hAnsi="Trebuchet MS" w:cs="Trebuchet MS"/>
          <w:sz w:val="22"/>
          <w:szCs w:val="22"/>
          <w:lang w:val="pt-BR"/>
        </w:rPr>
        <w:t>iii</w:t>
      </w:r>
      <w:proofErr w:type="spellEnd"/>
      <w:r w:rsidRPr="00E06A4A">
        <w:rPr>
          <w:rFonts w:ascii="Trebuchet MS" w:hAnsi="Trebuchet MS" w:cs="Trebuchet MS"/>
          <w:sz w:val="22"/>
          <w:szCs w:val="22"/>
          <w:lang w:val="pt-BR"/>
        </w:rPr>
        <w:t>) confiança do consumidor e estabilidade dos níveis de renda; (</w:t>
      </w:r>
      <w:proofErr w:type="spellStart"/>
      <w:r w:rsidRPr="00E06A4A">
        <w:rPr>
          <w:rFonts w:ascii="Trebuchet MS" w:hAnsi="Trebuchet MS" w:cs="Trebuchet MS"/>
          <w:sz w:val="22"/>
          <w:szCs w:val="22"/>
          <w:lang w:val="pt-BR"/>
        </w:rPr>
        <w:t>iv</w:t>
      </w:r>
      <w:proofErr w:type="spellEnd"/>
      <w:r w:rsidRPr="00E06A4A">
        <w:rPr>
          <w:rFonts w:ascii="Trebuchet MS" w:hAnsi="Trebuchet MS" w:cs="Trebuchet MS"/>
          <w:sz w:val="22"/>
          <w:szCs w:val="22"/>
          <w:lang w:val="pt-BR"/>
        </w:rPr>
        <w:t>) disponibilidade de financiamento para aquisição de áreas de terrenos residenciais; (v) disponibilidade de empréstimos para construção e aquisição de imóveis; (vi) disponibilidade de propriedades para locação e venda; e (</w:t>
      </w:r>
      <w:proofErr w:type="spellStart"/>
      <w:r w:rsidRPr="00E06A4A">
        <w:rPr>
          <w:rFonts w:ascii="Trebuchet MS" w:hAnsi="Trebuchet MS" w:cs="Trebuchet MS"/>
          <w:sz w:val="22"/>
          <w:szCs w:val="22"/>
          <w:lang w:val="pt-BR"/>
        </w:rPr>
        <w:t>vii</w:t>
      </w:r>
      <w:proofErr w:type="spellEnd"/>
      <w:r w:rsidRPr="00E06A4A">
        <w:rPr>
          <w:rFonts w:ascii="Trebuchet MS" w:hAnsi="Trebuchet MS" w:cs="Trebuchet MS"/>
          <w:sz w:val="22"/>
          <w:szCs w:val="22"/>
          <w:lang w:val="pt-BR"/>
        </w:rPr>
        <w:t>) condições de revenda no mercado imobiliário. Ainda, o valor de mercado de terrenos não incorporados, lotes a construir e unidades disponíveis em estoque poderá flutuar significativamente como resultado das mudanças nas condições econômicas e no mercado imobiliário. Assim, caso ocorram mudanças adversas significativas nas condições econômicas ou do mercado imobiliário, a Cedente e/ou os Fiadores poderão encontrar dificuldades em honrar suas obrigações previstas no Contrato de Cessão. Em 2008, a crise financeira mundial impactou negativamente o PIB brasileiro, resultando em uma diminuição tanto no número de empreendimentos lançados quanto na taxa de vendas das unidades no setor imobiliário. A volatilidade do mercado financeiro mundial tem sido extraordinária e sem precedentes desde setembro de 2008, sendo sua consequência imprevisível. A continuação ou o agravamento destas condições econômicas podem ter efeito negativo nos negócios da Cedente e/ou dos Fiadores. Os CRI não assegura aos seus titulares qualquer direito sobre os imóveis vinculados à Escritura de Compromisso Compra e Venda, nem mesmo o direito de retê-los em caso de qualquer inadimplemento das obrigações decorrentes dos CRI por parte da Emissora.</w:t>
      </w:r>
    </w:p>
    <w:p w14:paraId="2570C55D" w14:textId="77777777" w:rsidR="00E06A4A" w:rsidRDefault="00E06A4A">
      <w:pPr>
        <w:tabs>
          <w:tab w:val="left" w:pos="284"/>
        </w:tabs>
        <w:spacing w:line="360" w:lineRule="auto"/>
        <w:jc w:val="both"/>
        <w:rPr>
          <w:rFonts w:ascii="Trebuchet MS" w:hAnsi="Trebuchet MS" w:cs="Trebuchet MS"/>
          <w:sz w:val="22"/>
          <w:szCs w:val="22"/>
          <w:lang w:val="pt-BR"/>
        </w:rPr>
      </w:pPr>
    </w:p>
    <w:p w14:paraId="7250474A" w14:textId="77777777" w:rsidR="00E06A4A" w:rsidRPr="00E06A4A" w:rsidRDefault="00E06A4A" w:rsidP="00D411B4">
      <w:pPr>
        <w:numPr>
          <w:ilvl w:val="0"/>
          <w:numId w:val="5"/>
        </w:numPr>
        <w:tabs>
          <w:tab w:val="clear" w:pos="720"/>
          <w:tab w:val="left" w:pos="284"/>
          <w:tab w:val="num" w:pos="567"/>
        </w:tabs>
        <w:spacing w:line="360" w:lineRule="auto"/>
        <w:ind w:left="0" w:firstLine="0"/>
        <w:jc w:val="both"/>
        <w:rPr>
          <w:rFonts w:ascii="Trebuchet MS" w:hAnsi="Trebuchet MS" w:cs="Trebuchet MS"/>
          <w:sz w:val="22"/>
          <w:szCs w:val="22"/>
          <w:lang w:val="pt-BR"/>
        </w:rPr>
      </w:pPr>
      <w:r w:rsidRPr="00D411B4">
        <w:rPr>
          <w:rFonts w:ascii="Trebuchet MS" w:hAnsi="Trebuchet MS" w:cs="Trebuchet MS"/>
          <w:sz w:val="22"/>
          <w:szCs w:val="22"/>
          <w:u w:val="single"/>
          <w:lang w:val="pt-BR"/>
        </w:rPr>
        <w:t>Riscos Financeiros</w:t>
      </w:r>
      <w:r w:rsidRPr="00D411B4">
        <w:rPr>
          <w:rFonts w:ascii="Trebuchet MS" w:hAnsi="Trebuchet MS" w:cs="Trebuchet MS"/>
          <w:sz w:val="22"/>
          <w:szCs w:val="22"/>
          <w:lang w:val="pt-BR"/>
        </w:rPr>
        <w:t>: Há três espécies de riscos financeiros geralmente identificados em operações de securitização no mercado brasileiro: (i) riscos decorrentes de possíveis descompassos entre as taxas de remuneração de ativos e passivos; (</w:t>
      </w:r>
      <w:proofErr w:type="spellStart"/>
      <w:r w:rsidRPr="00D411B4">
        <w:rPr>
          <w:rFonts w:ascii="Trebuchet MS" w:hAnsi="Trebuchet MS" w:cs="Trebuchet MS"/>
          <w:sz w:val="22"/>
          <w:szCs w:val="22"/>
          <w:lang w:val="pt-BR"/>
        </w:rPr>
        <w:t>ii</w:t>
      </w:r>
      <w:proofErr w:type="spellEnd"/>
      <w:r w:rsidRPr="00D411B4">
        <w:rPr>
          <w:rFonts w:ascii="Trebuchet MS" w:hAnsi="Trebuchet MS" w:cs="Trebuchet MS"/>
          <w:sz w:val="22"/>
          <w:szCs w:val="22"/>
          <w:lang w:val="pt-BR"/>
        </w:rPr>
        <w:t>) risco de insuficiência de garantia por acúmulo de atrasos ou perdas; e (</w:t>
      </w:r>
      <w:proofErr w:type="spellStart"/>
      <w:r w:rsidRPr="00D411B4">
        <w:rPr>
          <w:rFonts w:ascii="Trebuchet MS" w:hAnsi="Trebuchet MS" w:cs="Trebuchet MS"/>
          <w:sz w:val="22"/>
          <w:szCs w:val="22"/>
          <w:lang w:val="pt-BR"/>
        </w:rPr>
        <w:t>iii</w:t>
      </w:r>
      <w:proofErr w:type="spellEnd"/>
      <w:r w:rsidRPr="00D411B4">
        <w:rPr>
          <w:rFonts w:ascii="Trebuchet MS" w:hAnsi="Trebuchet MS" w:cs="Trebuchet MS"/>
          <w:sz w:val="22"/>
          <w:szCs w:val="22"/>
          <w:lang w:val="pt-BR"/>
        </w:rPr>
        <w:t>) risco de falta de liquidez</w:t>
      </w:r>
    </w:p>
    <w:p w14:paraId="0CCBDF2B"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p>
    <w:p w14:paraId="043D1CB6" w14:textId="77777777" w:rsidR="00651B35" w:rsidRPr="00572176" w:rsidRDefault="00651B35" w:rsidP="00D411B4">
      <w:pPr>
        <w:numPr>
          <w:ilvl w:val="0"/>
          <w:numId w:val="5"/>
        </w:numPr>
        <w:tabs>
          <w:tab w:val="clear" w:pos="720"/>
          <w:tab w:val="left" w:pos="284"/>
          <w:tab w:val="num" w:pos="567"/>
        </w:tabs>
        <w:spacing w:line="360" w:lineRule="auto"/>
        <w:ind w:left="0" w:firstLine="0"/>
        <w:jc w:val="both"/>
        <w:rPr>
          <w:rFonts w:ascii="Trebuchet MS" w:hAnsi="Trebuchet MS" w:cs="Trebuchet MS"/>
          <w:sz w:val="22"/>
          <w:szCs w:val="22"/>
          <w:lang w:val="pt-BR"/>
        </w:rPr>
      </w:pPr>
      <w:r w:rsidRPr="00572176">
        <w:rPr>
          <w:rFonts w:ascii="Trebuchet MS" w:hAnsi="Trebuchet MS" w:cs="Trebuchet MS"/>
          <w:sz w:val="22"/>
          <w:szCs w:val="22"/>
          <w:u w:val="single"/>
          <w:lang w:val="pt-BR"/>
        </w:rPr>
        <w:t>Demais Riscos</w:t>
      </w:r>
      <w:r w:rsidRPr="00572176">
        <w:rPr>
          <w:rFonts w:ascii="Trebuchet MS" w:hAnsi="Trebuchet MS" w:cs="Trebuchet MS"/>
          <w:sz w:val="22"/>
          <w:szCs w:val="22"/>
          <w:lang w:val="pt-BR"/>
        </w:rPr>
        <w:t>: Os CRI também poderão estar sujeitos a outros riscos advindos de motivos alheios ou exógenos, tais como moratória, guerras, revoluções, mudanças nas regras aplicáveis aos CRI, alteração na política econômica, decisões judiciais etc.</w:t>
      </w:r>
    </w:p>
    <w:p w14:paraId="37832C6A" w14:textId="77777777" w:rsidR="00651B35" w:rsidRPr="00572176" w:rsidRDefault="00651B35" w:rsidP="00210ABC">
      <w:pPr>
        <w:tabs>
          <w:tab w:val="left" w:pos="284"/>
        </w:tabs>
        <w:spacing w:line="360" w:lineRule="auto"/>
        <w:jc w:val="both"/>
        <w:rPr>
          <w:rFonts w:ascii="Trebuchet MS" w:eastAsia="Arial Unicode MS" w:hAnsi="Trebuchet MS"/>
          <w:sz w:val="22"/>
          <w:szCs w:val="22"/>
          <w:lang w:val="pt-BR"/>
        </w:rPr>
      </w:pPr>
      <w:bookmarkStart w:id="267" w:name="_Toc161226109"/>
      <w:bookmarkStart w:id="268" w:name="_Toc163704820"/>
      <w:bookmarkStart w:id="269" w:name="_Toc165278447"/>
      <w:bookmarkStart w:id="270" w:name="_Toc169690866"/>
      <w:bookmarkStart w:id="271" w:name="_Toc241983082"/>
      <w:bookmarkStart w:id="272" w:name="_Toc266295741"/>
    </w:p>
    <w:p w14:paraId="3E4B9E1F" w14:textId="77777777" w:rsidR="00651B35" w:rsidRPr="00572176" w:rsidRDefault="00651B35" w:rsidP="00210ABC">
      <w:pPr>
        <w:pStyle w:val="Ttulo2"/>
        <w:tabs>
          <w:tab w:val="left" w:pos="284"/>
        </w:tabs>
        <w:spacing w:line="360" w:lineRule="auto"/>
        <w:rPr>
          <w:rFonts w:ascii="Trebuchet MS" w:hAnsi="Trebuchet MS" w:cs="Trebuchet MS"/>
          <w:b w:val="0"/>
          <w:bCs w:val="0"/>
          <w:sz w:val="22"/>
          <w:szCs w:val="22"/>
          <w:u w:val="single"/>
        </w:rPr>
      </w:pPr>
      <w:bookmarkStart w:id="273" w:name="_Toc299444362"/>
      <w:bookmarkStart w:id="274" w:name="_Toc299707274"/>
      <w:bookmarkStart w:id="275" w:name="_Toc449709478"/>
      <w:r w:rsidRPr="00572176">
        <w:rPr>
          <w:rFonts w:ascii="Trebuchet MS" w:hAnsi="Trebuchet MS" w:cs="Trebuchet MS"/>
          <w:sz w:val="22"/>
          <w:szCs w:val="22"/>
        </w:rPr>
        <w:t>CLÁUSULA VIGÉSIMA - CLASSIFICAÇÃO DE RISCO</w:t>
      </w:r>
      <w:bookmarkEnd w:id="267"/>
      <w:bookmarkEnd w:id="268"/>
      <w:bookmarkEnd w:id="269"/>
      <w:bookmarkEnd w:id="270"/>
      <w:bookmarkEnd w:id="271"/>
      <w:bookmarkEnd w:id="272"/>
      <w:bookmarkEnd w:id="273"/>
      <w:bookmarkEnd w:id="274"/>
      <w:bookmarkEnd w:id="275"/>
    </w:p>
    <w:p w14:paraId="75FDED44" w14:textId="77777777" w:rsidR="00651B35" w:rsidRPr="00572176" w:rsidRDefault="00651B35" w:rsidP="00210ABC">
      <w:pPr>
        <w:tabs>
          <w:tab w:val="left" w:pos="284"/>
        </w:tabs>
        <w:spacing w:line="360" w:lineRule="auto"/>
        <w:rPr>
          <w:rFonts w:ascii="Trebuchet MS" w:hAnsi="Trebuchet MS" w:cs="Trebuchet MS"/>
          <w:b/>
          <w:bCs/>
          <w:sz w:val="22"/>
          <w:szCs w:val="22"/>
          <w:lang w:val="pt-BR"/>
        </w:rPr>
      </w:pPr>
    </w:p>
    <w:p w14:paraId="29843A06"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20.1.</w:t>
      </w:r>
      <w:r w:rsidRPr="00572176">
        <w:rPr>
          <w:rFonts w:ascii="Trebuchet MS" w:hAnsi="Trebuchet MS" w:cs="Trebuchet MS"/>
          <w:sz w:val="22"/>
          <w:szCs w:val="22"/>
          <w:lang w:val="pt-BR"/>
        </w:rPr>
        <w:tab/>
      </w:r>
      <w:r w:rsidR="006731C2" w:rsidRPr="006731C2">
        <w:rPr>
          <w:rFonts w:ascii="Trebuchet MS" w:hAnsi="Trebuchet MS" w:cs="Trebuchet MS"/>
          <w:sz w:val="22"/>
          <w:szCs w:val="22"/>
          <w:u w:val="single"/>
          <w:lang w:val="pt-BR"/>
        </w:rPr>
        <w:t>Ausência de Classificação de Risco</w:t>
      </w:r>
      <w:r w:rsidR="006731C2">
        <w:rPr>
          <w:rFonts w:ascii="Trebuchet MS" w:hAnsi="Trebuchet MS" w:cs="Trebuchet MS"/>
          <w:sz w:val="22"/>
          <w:szCs w:val="22"/>
          <w:lang w:val="pt-BR"/>
        </w:rPr>
        <w:t xml:space="preserve">: </w:t>
      </w:r>
      <w:r w:rsidRPr="00572176">
        <w:rPr>
          <w:rFonts w:ascii="Trebuchet MS" w:hAnsi="Trebuchet MS" w:cs="Trebuchet MS"/>
          <w:sz w:val="22"/>
          <w:szCs w:val="22"/>
          <w:lang w:val="pt-BR"/>
        </w:rPr>
        <w:t>Os CRI objeto desta emissão não serão objeto de análise de classificação de risco.</w:t>
      </w:r>
    </w:p>
    <w:p w14:paraId="50B2B672"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bookmarkStart w:id="276" w:name="_DV_M335"/>
      <w:bookmarkStart w:id="277" w:name="_DV_M337"/>
      <w:bookmarkStart w:id="278" w:name="_DV_M338"/>
      <w:bookmarkStart w:id="279" w:name="_DV_M339"/>
      <w:bookmarkStart w:id="280" w:name="_DV_M340"/>
      <w:bookmarkStart w:id="281" w:name="_DV_M341"/>
      <w:bookmarkStart w:id="282" w:name="_DV_M342"/>
      <w:bookmarkEnd w:id="276"/>
      <w:bookmarkEnd w:id="277"/>
      <w:bookmarkEnd w:id="278"/>
      <w:bookmarkEnd w:id="279"/>
      <w:bookmarkEnd w:id="280"/>
      <w:bookmarkEnd w:id="281"/>
      <w:bookmarkEnd w:id="282"/>
    </w:p>
    <w:p w14:paraId="730E0B14" w14:textId="77777777" w:rsidR="00651B35" w:rsidRPr="00572176" w:rsidRDefault="00651B35" w:rsidP="00210ABC">
      <w:pPr>
        <w:pStyle w:val="Ttulo2"/>
        <w:tabs>
          <w:tab w:val="left" w:pos="284"/>
        </w:tabs>
        <w:spacing w:line="360" w:lineRule="auto"/>
        <w:rPr>
          <w:rFonts w:ascii="Trebuchet MS" w:hAnsi="Trebuchet MS" w:cs="Trebuchet MS"/>
          <w:sz w:val="22"/>
          <w:szCs w:val="22"/>
        </w:rPr>
      </w:pPr>
      <w:bookmarkStart w:id="283" w:name="_Toc241983083"/>
      <w:bookmarkStart w:id="284" w:name="_Toc266295743"/>
      <w:bookmarkStart w:id="285" w:name="_Toc299444363"/>
      <w:bookmarkStart w:id="286" w:name="_Toc299707275"/>
      <w:bookmarkStart w:id="287" w:name="_Toc449709479"/>
      <w:bookmarkStart w:id="288" w:name="_Toc41728607"/>
      <w:bookmarkStart w:id="289" w:name="_Toc532964159"/>
      <w:r w:rsidRPr="00572176">
        <w:rPr>
          <w:rFonts w:ascii="Trebuchet MS" w:hAnsi="Trebuchet MS" w:cs="Trebuchet MS"/>
          <w:sz w:val="22"/>
          <w:szCs w:val="22"/>
        </w:rPr>
        <w:lastRenderedPageBreak/>
        <w:t>CLÁUSULA VIGÉSIMA PRIMEIRA - ARBITRAGEM</w:t>
      </w:r>
      <w:bookmarkEnd w:id="283"/>
      <w:bookmarkEnd w:id="284"/>
      <w:bookmarkEnd w:id="285"/>
      <w:bookmarkEnd w:id="286"/>
      <w:bookmarkEnd w:id="287"/>
    </w:p>
    <w:p w14:paraId="7CCBEC08" w14:textId="77777777" w:rsidR="00651B35" w:rsidRPr="00572176" w:rsidRDefault="00651B35" w:rsidP="00210ABC">
      <w:pPr>
        <w:pStyle w:val="BodyText21"/>
        <w:tabs>
          <w:tab w:val="left" w:pos="284"/>
        </w:tabs>
        <w:spacing w:line="360" w:lineRule="auto"/>
        <w:rPr>
          <w:rFonts w:ascii="Trebuchet MS" w:hAnsi="Trebuchet MS" w:cs="Trebuchet MS"/>
          <w:b/>
          <w:bCs/>
          <w:sz w:val="22"/>
          <w:szCs w:val="22"/>
        </w:rPr>
      </w:pPr>
    </w:p>
    <w:bookmarkEnd w:id="288"/>
    <w:bookmarkEnd w:id="289"/>
    <w:p w14:paraId="362AF328" w14:textId="77777777" w:rsidR="00651B35" w:rsidRPr="00572176" w:rsidRDefault="00651B35" w:rsidP="00210ABC">
      <w:pPr>
        <w:widowControl w:val="0"/>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21.1.</w:t>
      </w:r>
      <w:r w:rsidRPr="00572176">
        <w:rPr>
          <w:rFonts w:ascii="Trebuchet MS" w:hAnsi="Trebuchet MS" w:cs="Trebuchet MS"/>
          <w:sz w:val="22"/>
          <w:szCs w:val="22"/>
          <w:lang w:val="pt-BR"/>
        </w:rPr>
        <w:tab/>
      </w:r>
      <w:r w:rsidR="006731C2" w:rsidRPr="006731C2">
        <w:rPr>
          <w:rFonts w:ascii="Trebuchet MS" w:hAnsi="Trebuchet MS" w:cs="Trebuchet MS"/>
          <w:sz w:val="22"/>
          <w:szCs w:val="22"/>
          <w:u w:val="single"/>
          <w:lang w:val="pt-BR"/>
        </w:rPr>
        <w:t>Regência</w:t>
      </w:r>
      <w:r w:rsidR="006731C2">
        <w:rPr>
          <w:rFonts w:ascii="Trebuchet MS" w:hAnsi="Trebuchet MS" w:cs="Trebuchet MS"/>
          <w:sz w:val="22"/>
          <w:szCs w:val="22"/>
          <w:lang w:val="pt-BR"/>
        </w:rPr>
        <w:t xml:space="preserve">: </w:t>
      </w:r>
      <w:r w:rsidRPr="00572176">
        <w:rPr>
          <w:rFonts w:ascii="Trebuchet MS" w:hAnsi="Trebuchet MS" w:cs="Trebuchet MS"/>
          <w:sz w:val="22"/>
          <w:szCs w:val="22"/>
          <w:lang w:val="pt-BR"/>
        </w:rPr>
        <w:t>Os termos e condições deste Termo devem ser interpretados de acordo com a legislação vigente na República Federativa do Brasil.</w:t>
      </w:r>
    </w:p>
    <w:p w14:paraId="28BF0FF0" w14:textId="77777777" w:rsidR="00651B35" w:rsidRPr="00572176" w:rsidRDefault="00651B35" w:rsidP="00210ABC">
      <w:pPr>
        <w:widowControl w:val="0"/>
        <w:tabs>
          <w:tab w:val="left" w:pos="284"/>
        </w:tabs>
        <w:spacing w:line="360" w:lineRule="auto"/>
        <w:jc w:val="both"/>
        <w:rPr>
          <w:rFonts w:ascii="Trebuchet MS" w:hAnsi="Trebuchet MS" w:cs="Trebuchet MS"/>
          <w:sz w:val="22"/>
          <w:szCs w:val="22"/>
          <w:lang w:val="pt-BR"/>
        </w:rPr>
      </w:pPr>
    </w:p>
    <w:p w14:paraId="44D32BD3" w14:textId="77777777" w:rsidR="00651B35" w:rsidRPr="00572176" w:rsidRDefault="00651B35" w:rsidP="00210ABC">
      <w:pPr>
        <w:widowControl w:val="0"/>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21.2.</w:t>
      </w:r>
      <w:r w:rsidRPr="00572176">
        <w:rPr>
          <w:rFonts w:ascii="Trebuchet MS" w:hAnsi="Trebuchet MS" w:cs="Trebuchet MS"/>
          <w:sz w:val="22"/>
          <w:szCs w:val="22"/>
          <w:lang w:val="pt-BR"/>
        </w:rPr>
        <w:tab/>
      </w:r>
      <w:r w:rsidR="006731C2" w:rsidRPr="006731C2">
        <w:rPr>
          <w:rFonts w:ascii="Trebuchet MS" w:hAnsi="Trebuchet MS" w:cs="Trebuchet MS"/>
          <w:sz w:val="22"/>
          <w:szCs w:val="22"/>
          <w:u w:val="single"/>
          <w:lang w:val="pt-BR"/>
        </w:rPr>
        <w:t>Compromisso Arbitral</w:t>
      </w:r>
      <w:r w:rsidR="006731C2">
        <w:rPr>
          <w:rFonts w:ascii="Trebuchet MS" w:hAnsi="Trebuchet MS" w:cs="Trebuchet MS"/>
          <w:sz w:val="22"/>
          <w:szCs w:val="22"/>
          <w:lang w:val="pt-BR"/>
        </w:rPr>
        <w:t xml:space="preserve">: </w:t>
      </w:r>
      <w:r w:rsidRPr="00572176">
        <w:rPr>
          <w:rFonts w:ascii="Trebuchet MS" w:hAnsi="Trebuchet MS" w:cs="Trebuchet MS"/>
          <w:sz w:val="22"/>
          <w:szCs w:val="22"/>
          <w:lang w:val="pt-BR"/>
        </w:rPr>
        <w:t>Qualquer disputa, conflito, controvérsia ou reclamação oriunda ou relativa a este Termo, inclusive quanto ao seu cumprimento, execução e interpretação de seus termos (“</w:t>
      </w:r>
      <w:r w:rsidRPr="00572176">
        <w:rPr>
          <w:rFonts w:ascii="Trebuchet MS" w:hAnsi="Trebuchet MS" w:cs="Trebuchet MS"/>
          <w:sz w:val="22"/>
          <w:szCs w:val="22"/>
          <w:u w:val="single"/>
          <w:lang w:val="pt-BR"/>
        </w:rPr>
        <w:t>Disputa</w:t>
      </w:r>
      <w:r w:rsidRPr="00572176">
        <w:rPr>
          <w:rFonts w:ascii="Trebuchet MS" w:hAnsi="Trebuchet MS" w:cs="Trebuchet MS"/>
          <w:sz w:val="22"/>
          <w:szCs w:val="22"/>
          <w:lang w:val="pt-BR"/>
        </w:rPr>
        <w:t>”) será resolvida por arbitragem, de acordo com as disposições adiante.</w:t>
      </w:r>
    </w:p>
    <w:p w14:paraId="74451BFC" w14:textId="77777777" w:rsidR="00651B35" w:rsidRPr="00572176" w:rsidRDefault="00651B35" w:rsidP="00210ABC">
      <w:pPr>
        <w:widowControl w:val="0"/>
        <w:tabs>
          <w:tab w:val="left" w:pos="284"/>
        </w:tabs>
        <w:spacing w:line="360" w:lineRule="auto"/>
        <w:jc w:val="both"/>
        <w:rPr>
          <w:rFonts w:ascii="Trebuchet MS" w:hAnsi="Trebuchet MS" w:cs="Trebuchet MS"/>
          <w:sz w:val="22"/>
          <w:szCs w:val="22"/>
          <w:lang w:val="pt-BR"/>
        </w:rPr>
      </w:pPr>
    </w:p>
    <w:p w14:paraId="1A4F86B0" w14:textId="77777777" w:rsidR="00651B35" w:rsidRPr="00572176" w:rsidRDefault="00651B35" w:rsidP="00210ABC">
      <w:pPr>
        <w:widowControl w:val="0"/>
        <w:tabs>
          <w:tab w:val="left" w:pos="284"/>
          <w:tab w:val="left" w:pos="1134"/>
        </w:tabs>
        <w:spacing w:line="360" w:lineRule="auto"/>
        <w:ind w:left="284"/>
        <w:jc w:val="both"/>
        <w:rPr>
          <w:rFonts w:ascii="Trebuchet MS" w:hAnsi="Trebuchet MS" w:cs="Trebuchet MS"/>
          <w:sz w:val="22"/>
          <w:szCs w:val="22"/>
          <w:lang w:val="pt-BR"/>
        </w:rPr>
      </w:pPr>
      <w:r w:rsidRPr="00572176">
        <w:rPr>
          <w:rFonts w:ascii="Trebuchet MS" w:hAnsi="Trebuchet MS" w:cs="Trebuchet MS"/>
          <w:sz w:val="22"/>
          <w:szCs w:val="22"/>
          <w:lang w:val="pt-BR"/>
        </w:rPr>
        <w:t>21.2.1.</w:t>
      </w:r>
      <w:r w:rsidRPr="00572176">
        <w:rPr>
          <w:rFonts w:ascii="Trebuchet MS" w:hAnsi="Trebuchet MS" w:cs="Trebuchet MS"/>
          <w:sz w:val="22"/>
          <w:szCs w:val="22"/>
          <w:lang w:val="pt-BR"/>
        </w:rPr>
        <w:tab/>
        <w:t>A arbitragem será administrada pelo Centro de Mediação e Arbitragem da Câmara de Comércio Brasil – Canadá ("</w:t>
      </w:r>
      <w:r w:rsidRPr="00572176">
        <w:rPr>
          <w:rFonts w:ascii="Trebuchet MS" w:hAnsi="Trebuchet MS" w:cs="Trebuchet MS"/>
          <w:sz w:val="22"/>
          <w:szCs w:val="22"/>
          <w:u w:val="single"/>
          <w:lang w:val="pt-BR"/>
        </w:rPr>
        <w:t>CCBC</w:t>
      </w:r>
      <w:r w:rsidRPr="00572176">
        <w:rPr>
          <w:rFonts w:ascii="Trebuchet MS" w:hAnsi="Trebuchet MS" w:cs="Trebuchet MS"/>
          <w:sz w:val="22"/>
          <w:szCs w:val="22"/>
          <w:lang w:val="pt-BR"/>
        </w:rPr>
        <w:t>") de acordo com o Regulamento de Arbitragem da CCBC ("</w:t>
      </w:r>
      <w:r w:rsidRPr="00572176">
        <w:rPr>
          <w:rFonts w:ascii="Trebuchet MS" w:hAnsi="Trebuchet MS" w:cs="Trebuchet MS"/>
          <w:sz w:val="22"/>
          <w:szCs w:val="22"/>
          <w:u w:val="single"/>
          <w:lang w:val="pt-BR"/>
        </w:rPr>
        <w:t>Regulamento da Câmara</w:t>
      </w:r>
      <w:r w:rsidRPr="00572176">
        <w:rPr>
          <w:rFonts w:ascii="Trebuchet MS" w:hAnsi="Trebuchet MS" w:cs="Trebuchet MS"/>
          <w:sz w:val="22"/>
          <w:szCs w:val="22"/>
          <w:lang w:val="pt-BR"/>
        </w:rPr>
        <w:t>")</w:t>
      </w:r>
      <w:r w:rsidRPr="00572176">
        <w:rPr>
          <w:rFonts w:ascii="Trebuchet MS" w:hAnsi="Trebuchet MS" w:cs="Arial"/>
          <w:sz w:val="22"/>
          <w:szCs w:val="22"/>
          <w:lang w:val="pt-BR"/>
        </w:rPr>
        <w:t>, em vigor na data do requerimento de arbitragem.</w:t>
      </w:r>
    </w:p>
    <w:p w14:paraId="77EED664" w14:textId="77777777" w:rsidR="00651B35" w:rsidRPr="00572176" w:rsidRDefault="00651B35" w:rsidP="00210ABC">
      <w:pPr>
        <w:widowControl w:val="0"/>
        <w:tabs>
          <w:tab w:val="left" w:pos="284"/>
          <w:tab w:val="left" w:pos="1134"/>
        </w:tabs>
        <w:spacing w:line="360" w:lineRule="auto"/>
        <w:jc w:val="both"/>
        <w:rPr>
          <w:rFonts w:ascii="Trebuchet MS" w:hAnsi="Trebuchet MS" w:cs="Trebuchet MS"/>
          <w:sz w:val="22"/>
          <w:szCs w:val="22"/>
          <w:lang w:val="pt-BR"/>
        </w:rPr>
      </w:pPr>
    </w:p>
    <w:p w14:paraId="20A3ACF8" w14:textId="77777777" w:rsidR="00651B35" w:rsidRPr="00572176" w:rsidRDefault="00651B35" w:rsidP="00210ABC">
      <w:pPr>
        <w:widowControl w:val="0"/>
        <w:tabs>
          <w:tab w:val="left" w:pos="284"/>
          <w:tab w:val="left" w:pos="1134"/>
        </w:tabs>
        <w:spacing w:line="360" w:lineRule="auto"/>
        <w:ind w:left="284"/>
        <w:jc w:val="both"/>
        <w:rPr>
          <w:rFonts w:ascii="Trebuchet MS" w:hAnsi="Trebuchet MS" w:cs="Trebuchet MS"/>
          <w:sz w:val="22"/>
          <w:szCs w:val="22"/>
          <w:lang w:val="pt-BR"/>
        </w:rPr>
      </w:pPr>
      <w:r w:rsidRPr="00572176">
        <w:rPr>
          <w:rFonts w:ascii="Trebuchet MS" w:hAnsi="Trebuchet MS" w:cs="Trebuchet MS"/>
          <w:sz w:val="22"/>
          <w:szCs w:val="22"/>
          <w:lang w:val="pt-BR"/>
        </w:rPr>
        <w:t>21.2.2.</w:t>
      </w:r>
      <w:r w:rsidRPr="00572176">
        <w:rPr>
          <w:rFonts w:ascii="Trebuchet MS" w:hAnsi="Trebuchet MS" w:cs="Trebuchet MS"/>
          <w:sz w:val="22"/>
          <w:szCs w:val="22"/>
          <w:lang w:val="pt-BR"/>
        </w:rPr>
        <w:tab/>
        <w:t>A Disputa será decidida por um tribunal arbitral composto por 3 (três) árbitros ("</w:t>
      </w:r>
      <w:r w:rsidRPr="00572176">
        <w:rPr>
          <w:rFonts w:ascii="Trebuchet MS" w:hAnsi="Trebuchet MS" w:cs="Trebuchet MS"/>
          <w:sz w:val="22"/>
          <w:szCs w:val="22"/>
          <w:u w:val="single"/>
          <w:lang w:val="pt-BR"/>
        </w:rPr>
        <w:t>Tribunal Arbitral</w:t>
      </w:r>
      <w:r w:rsidRPr="00572176">
        <w:rPr>
          <w:rFonts w:ascii="Trebuchet MS" w:hAnsi="Trebuchet MS" w:cs="Trebuchet MS"/>
          <w:sz w:val="22"/>
          <w:szCs w:val="22"/>
          <w:lang w:val="pt-BR"/>
        </w:rPr>
        <w:t xml:space="preserve">"), </w:t>
      </w:r>
      <w:r w:rsidRPr="00572176">
        <w:rPr>
          <w:rFonts w:ascii="Trebuchet MS" w:hAnsi="Trebuchet MS"/>
          <w:sz w:val="22"/>
          <w:szCs w:val="22"/>
          <w:lang w:val="pt-BR"/>
        </w:rPr>
        <w:t xml:space="preserve">sendo 1 (um) deles nomeado pela requerente e 1 (um) nomeado pelos requerida </w:t>
      </w:r>
      <w:r w:rsidRPr="00572176">
        <w:rPr>
          <w:rFonts w:ascii="Trebuchet MS" w:hAnsi="Trebuchet MS" w:cs="Trebuchet MS"/>
          <w:sz w:val="22"/>
          <w:szCs w:val="22"/>
          <w:lang w:val="pt-BR"/>
        </w:rPr>
        <w:t xml:space="preserve">de acordo com o Regulamento da Câmara. </w:t>
      </w:r>
      <w:r w:rsidRPr="00572176">
        <w:rPr>
          <w:rFonts w:ascii="Trebuchet MS" w:hAnsi="Trebuchet MS"/>
          <w:sz w:val="22"/>
          <w:szCs w:val="22"/>
          <w:lang w:val="pt-BR"/>
        </w:rPr>
        <w:t xml:space="preserve">Os árbitros nomeados indicarão, no prazo de 15 (quinze) dias, o terceiro árbitro, que será o Presidente do Tribunal Arbitral, não sendo necessário que ele seja membro do Corpo de Árbitro da CCBC. No caso de uma das Partes não nomear um árbitro ou no caso de os árbitros nomeados por elas não chegarem a um consenso quanto à nomeação do terceiro árbitro dentro do prazo estipulado no Regulamento da Câmara, caberá ao Presidente da CCBC realizar tal nomeação, no prazo máximo de 15 (quinze) dias </w:t>
      </w:r>
      <w:r w:rsidRPr="00572176">
        <w:rPr>
          <w:rFonts w:ascii="Trebuchet MS" w:hAnsi="Trebuchet MS"/>
          <w:color w:val="000000"/>
          <w:sz w:val="22"/>
          <w:szCs w:val="22"/>
          <w:lang w:val="pt-BR"/>
        </w:rPr>
        <w:t>a contar do pedido, por escrito, de qualquer uma das Partes.</w:t>
      </w:r>
    </w:p>
    <w:p w14:paraId="422F7CA3" w14:textId="77777777" w:rsidR="00651B35" w:rsidRPr="00572176" w:rsidRDefault="00651B35" w:rsidP="006731C2">
      <w:pPr>
        <w:widowControl w:val="0"/>
        <w:tabs>
          <w:tab w:val="left" w:pos="284"/>
          <w:tab w:val="left" w:pos="1134"/>
        </w:tabs>
        <w:spacing w:line="360" w:lineRule="auto"/>
        <w:ind w:left="284"/>
        <w:jc w:val="both"/>
        <w:rPr>
          <w:rFonts w:ascii="Trebuchet MS" w:hAnsi="Trebuchet MS" w:cs="Trebuchet MS"/>
          <w:sz w:val="22"/>
          <w:szCs w:val="22"/>
          <w:lang w:val="pt-BR"/>
        </w:rPr>
      </w:pPr>
    </w:p>
    <w:p w14:paraId="32CD4B30" w14:textId="77777777" w:rsidR="00651B35" w:rsidRPr="00572176" w:rsidRDefault="00651B35" w:rsidP="00210ABC">
      <w:pPr>
        <w:widowControl w:val="0"/>
        <w:tabs>
          <w:tab w:val="left" w:pos="284"/>
          <w:tab w:val="left" w:pos="1134"/>
        </w:tabs>
        <w:spacing w:line="360" w:lineRule="auto"/>
        <w:ind w:left="284"/>
        <w:jc w:val="both"/>
        <w:rPr>
          <w:rFonts w:ascii="Trebuchet MS" w:hAnsi="Trebuchet MS" w:cs="Trebuchet MS"/>
          <w:sz w:val="22"/>
          <w:szCs w:val="22"/>
          <w:lang w:val="pt-BR"/>
        </w:rPr>
      </w:pPr>
      <w:r w:rsidRPr="00572176">
        <w:rPr>
          <w:rFonts w:ascii="Trebuchet MS" w:hAnsi="Trebuchet MS" w:cs="Trebuchet MS"/>
          <w:sz w:val="22"/>
          <w:szCs w:val="22"/>
          <w:lang w:val="pt-BR"/>
        </w:rPr>
        <w:t>21.2.3.</w:t>
      </w:r>
      <w:r w:rsidRPr="00572176">
        <w:rPr>
          <w:rFonts w:ascii="Trebuchet MS" w:hAnsi="Trebuchet MS" w:cs="Trebuchet MS"/>
          <w:sz w:val="22"/>
          <w:szCs w:val="22"/>
          <w:lang w:val="pt-BR"/>
        </w:rPr>
        <w:tab/>
        <w:t xml:space="preserve">A sede da arbitragem será a Cidade de São Paulo, Brasil, local onde será proferida a sentença arbitral. A língua da arbitragem será o português, e a arbitragem será realizada de acordo com a Lei nº 9.307 de 23 de setembro de 1996. O Tribunal Arbitral deverá decidir a Disputa com base na legislação brasileira aplicável, sendo vedado o julgamento por equidade. </w:t>
      </w:r>
      <w:r w:rsidRPr="00572176">
        <w:rPr>
          <w:rFonts w:ascii="Trebuchet MS" w:hAnsi="Trebuchet MS"/>
          <w:sz w:val="22"/>
          <w:szCs w:val="22"/>
          <w:lang w:val="pt-BR"/>
        </w:rPr>
        <w:t>Qualquer decisão do Tribunal Arbitral deverá ser fundamentada, feita por escrito e vinculativa entre as partes. A sentença parcial e/ou final, e qualquer outra decisão do Tribunal Arbitral, serão finais, definitivas e obrigarão as partes e seus sucessores.</w:t>
      </w:r>
    </w:p>
    <w:p w14:paraId="08CA3F57" w14:textId="77777777" w:rsidR="00651B35" w:rsidRPr="006731C2" w:rsidRDefault="00651B35" w:rsidP="006731C2">
      <w:pPr>
        <w:widowControl w:val="0"/>
        <w:tabs>
          <w:tab w:val="left" w:pos="284"/>
          <w:tab w:val="left" w:pos="1134"/>
        </w:tabs>
        <w:spacing w:line="360" w:lineRule="auto"/>
        <w:ind w:left="284"/>
        <w:jc w:val="both"/>
        <w:rPr>
          <w:rFonts w:ascii="Trebuchet MS" w:hAnsi="Trebuchet MS" w:cs="Trebuchet MS"/>
          <w:sz w:val="22"/>
          <w:szCs w:val="22"/>
          <w:lang w:val="pt-BR"/>
        </w:rPr>
      </w:pPr>
    </w:p>
    <w:p w14:paraId="51ECAA58" w14:textId="77777777" w:rsidR="00651B35" w:rsidRPr="008474D5" w:rsidRDefault="00651B35" w:rsidP="006731C2">
      <w:pPr>
        <w:spacing w:line="360" w:lineRule="auto"/>
        <w:ind w:left="284"/>
        <w:jc w:val="both"/>
        <w:rPr>
          <w:rFonts w:ascii="Trebuchet MS" w:hAnsi="Trebuchet MS"/>
          <w:sz w:val="22"/>
          <w:szCs w:val="22"/>
          <w:lang w:val="pt-BR"/>
        </w:rPr>
      </w:pPr>
      <w:r w:rsidRPr="008474D5">
        <w:rPr>
          <w:rFonts w:ascii="Trebuchet MS" w:hAnsi="Trebuchet MS"/>
          <w:sz w:val="22"/>
          <w:szCs w:val="22"/>
          <w:lang w:val="pt-BR"/>
        </w:rPr>
        <w:t>21.2.4.</w:t>
      </w:r>
      <w:r w:rsidRPr="008474D5">
        <w:rPr>
          <w:rFonts w:ascii="Trebuchet MS" w:hAnsi="Trebuchet MS"/>
          <w:sz w:val="22"/>
          <w:szCs w:val="22"/>
          <w:lang w:val="pt-BR"/>
        </w:rPr>
        <w:tab/>
        <w:t xml:space="preserve">Sem prejuízo da validade desta cláusula arbitral, qualquer das Partes poderá recorrer ao Poder Judiciário, unicamente nas hipóteses de (i) assegurar a instituição da </w:t>
      </w:r>
      <w:r w:rsidRPr="008474D5">
        <w:rPr>
          <w:rFonts w:ascii="Trebuchet MS" w:hAnsi="Trebuchet MS"/>
          <w:sz w:val="22"/>
          <w:szCs w:val="22"/>
          <w:lang w:val="pt-BR"/>
        </w:rPr>
        <w:lastRenderedPageBreak/>
        <w:t>arbitragem, (</w:t>
      </w:r>
      <w:proofErr w:type="spellStart"/>
      <w:r w:rsidRPr="008474D5">
        <w:rPr>
          <w:rFonts w:ascii="Trebuchet MS" w:hAnsi="Trebuchet MS"/>
          <w:sz w:val="22"/>
          <w:szCs w:val="22"/>
          <w:lang w:val="pt-BR"/>
        </w:rPr>
        <w:t>ii</w:t>
      </w:r>
      <w:proofErr w:type="spellEnd"/>
      <w:r w:rsidRPr="008474D5">
        <w:rPr>
          <w:rFonts w:ascii="Trebuchet MS" w:hAnsi="Trebuchet MS"/>
          <w:sz w:val="22"/>
          <w:szCs w:val="22"/>
          <w:lang w:val="pt-BR"/>
        </w:rPr>
        <w:t>) obter medidas cautelares ou de urgência para de proteção de direitos para garantia do resultado útil da arbitragem, previamente à instituição da arbitragem, (</w:t>
      </w:r>
      <w:proofErr w:type="spellStart"/>
      <w:r w:rsidRPr="008474D5">
        <w:rPr>
          <w:rFonts w:ascii="Trebuchet MS" w:hAnsi="Trebuchet MS"/>
          <w:sz w:val="22"/>
          <w:szCs w:val="22"/>
          <w:lang w:val="pt-BR"/>
        </w:rPr>
        <w:t>iii</w:t>
      </w:r>
      <w:proofErr w:type="spellEnd"/>
      <w:r w:rsidRPr="008474D5">
        <w:rPr>
          <w:rFonts w:ascii="Trebuchet MS" w:hAnsi="Trebuchet MS"/>
          <w:sz w:val="22"/>
          <w:szCs w:val="22"/>
          <w:lang w:val="pt-BR"/>
        </w:rPr>
        <w:t>) executar qualquer obrigação que pelo seu descumprimento estabeleça força executiva ao presente Termo, e (</w:t>
      </w:r>
      <w:proofErr w:type="spellStart"/>
      <w:r w:rsidRPr="008474D5">
        <w:rPr>
          <w:rFonts w:ascii="Trebuchet MS" w:hAnsi="Trebuchet MS"/>
          <w:sz w:val="22"/>
          <w:szCs w:val="22"/>
          <w:lang w:val="pt-BR"/>
        </w:rPr>
        <w:t>iv</w:t>
      </w:r>
      <w:proofErr w:type="spellEnd"/>
      <w:r w:rsidRPr="008474D5">
        <w:rPr>
          <w:rFonts w:ascii="Trebuchet MS" w:hAnsi="Trebuchet MS"/>
          <w:sz w:val="22"/>
          <w:szCs w:val="22"/>
          <w:lang w:val="pt-BR"/>
        </w:rPr>
        <w:t>) executar qualquer decisão do Tribunal Arbitral, inclusive, mas não exclusivamente, da sentença arbitral. As Partes reconhecem que o Tribunal Arbitral poderá, na hipótese do item (</w:t>
      </w:r>
      <w:proofErr w:type="spellStart"/>
      <w:r w:rsidRPr="008474D5">
        <w:rPr>
          <w:rFonts w:ascii="Trebuchet MS" w:hAnsi="Trebuchet MS"/>
          <w:sz w:val="22"/>
          <w:szCs w:val="22"/>
          <w:lang w:val="pt-BR"/>
        </w:rPr>
        <w:t>ii</w:t>
      </w:r>
      <w:proofErr w:type="spellEnd"/>
      <w:r w:rsidRPr="008474D5">
        <w:rPr>
          <w:rFonts w:ascii="Trebuchet MS" w:hAnsi="Trebuchet MS"/>
          <w:sz w:val="22"/>
          <w:szCs w:val="22"/>
          <w:lang w:val="pt-BR"/>
        </w:rPr>
        <w:t xml:space="preserve">) supra, decidir sobre a concessão da medida cautelar ou de urgência pleiteada ao Judiciário, ou sobre a manutenção ou revogação de eventual liminar ou cautelar concedida. </w:t>
      </w:r>
    </w:p>
    <w:p w14:paraId="7F4FE594" w14:textId="77777777" w:rsidR="00651B35" w:rsidRPr="006731C2" w:rsidRDefault="00651B35" w:rsidP="006731C2">
      <w:pPr>
        <w:widowControl w:val="0"/>
        <w:tabs>
          <w:tab w:val="left" w:pos="284"/>
          <w:tab w:val="left" w:pos="1134"/>
        </w:tabs>
        <w:spacing w:line="360" w:lineRule="auto"/>
        <w:ind w:left="720"/>
        <w:jc w:val="both"/>
        <w:rPr>
          <w:rFonts w:ascii="Trebuchet MS" w:hAnsi="Trebuchet MS" w:cs="Trebuchet MS"/>
          <w:sz w:val="22"/>
          <w:szCs w:val="22"/>
          <w:lang w:val="pt-BR"/>
        </w:rPr>
      </w:pPr>
    </w:p>
    <w:p w14:paraId="37276962" w14:textId="77777777" w:rsidR="00651B35" w:rsidRPr="008474D5" w:rsidRDefault="00651B35" w:rsidP="006731C2">
      <w:pPr>
        <w:spacing w:line="360" w:lineRule="auto"/>
        <w:ind w:left="720"/>
        <w:jc w:val="both"/>
        <w:rPr>
          <w:rFonts w:ascii="Trebuchet MS" w:hAnsi="Trebuchet MS"/>
          <w:sz w:val="22"/>
          <w:szCs w:val="22"/>
          <w:lang w:val="pt-BR"/>
        </w:rPr>
      </w:pPr>
      <w:r w:rsidRPr="008474D5">
        <w:rPr>
          <w:rFonts w:ascii="Trebuchet MS" w:hAnsi="Trebuchet MS"/>
          <w:sz w:val="22"/>
          <w:szCs w:val="22"/>
          <w:lang w:val="pt-BR"/>
        </w:rPr>
        <w:t>21.2.4.1 As Partes elegem o Foro da Comarca da Capital do Estado de São Paulo como exclusivamente competente para analisar e julgar as questões previstas na cláusula 21.2.4 acima, bem como para qualquer outra medida judicial cabível de acordo com a Lei n.º 9037/96.</w:t>
      </w:r>
    </w:p>
    <w:p w14:paraId="7E02AFF0" w14:textId="77777777" w:rsidR="00651B35" w:rsidRPr="008474D5" w:rsidRDefault="00651B35" w:rsidP="006731C2">
      <w:pPr>
        <w:spacing w:line="360" w:lineRule="auto"/>
        <w:ind w:left="720"/>
        <w:jc w:val="both"/>
        <w:rPr>
          <w:rFonts w:ascii="Trebuchet MS" w:hAnsi="Trebuchet MS"/>
          <w:sz w:val="22"/>
          <w:szCs w:val="22"/>
          <w:lang w:val="pt-BR"/>
        </w:rPr>
      </w:pPr>
    </w:p>
    <w:p w14:paraId="48247423" w14:textId="77777777" w:rsidR="00651B35" w:rsidRPr="008474D5" w:rsidRDefault="00651B35" w:rsidP="006731C2">
      <w:pPr>
        <w:spacing w:line="360" w:lineRule="auto"/>
        <w:ind w:left="720"/>
        <w:jc w:val="both"/>
        <w:rPr>
          <w:rFonts w:ascii="Trebuchet MS" w:hAnsi="Trebuchet MS"/>
          <w:sz w:val="22"/>
          <w:szCs w:val="22"/>
          <w:lang w:val="pt-BR"/>
        </w:rPr>
      </w:pPr>
      <w:r w:rsidRPr="008474D5">
        <w:rPr>
          <w:rFonts w:ascii="Trebuchet MS" w:hAnsi="Trebuchet MS"/>
          <w:sz w:val="22"/>
          <w:szCs w:val="22"/>
          <w:lang w:val="pt-BR"/>
        </w:rPr>
        <w:t>21.2.4.2 A propositura de qualquer medida judicial prevista nesta cláusula não será considerada como renúncia à cláusula de arbitragem ou à absoluta jurisdição do Tribunal Arbitral.</w:t>
      </w:r>
    </w:p>
    <w:p w14:paraId="3988368F" w14:textId="77777777" w:rsidR="00651B35" w:rsidRPr="00572176" w:rsidRDefault="00651B35" w:rsidP="00210ABC">
      <w:pPr>
        <w:widowControl w:val="0"/>
        <w:tabs>
          <w:tab w:val="left" w:pos="284"/>
          <w:tab w:val="left" w:pos="1134"/>
        </w:tabs>
        <w:spacing w:line="360" w:lineRule="auto"/>
        <w:jc w:val="both"/>
        <w:rPr>
          <w:rFonts w:ascii="Trebuchet MS" w:hAnsi="Trebuchet MS" w:cs="Trebuchet MS"/>
          <w:sz w:val="22"/>
          <w:szCs w:val="22"/>
          <w:lang w:val="pt-BR"/>
        </w:rPr>
      </w:pPr>
    </w:p>
    <w:p w14:paraId="39A1EF9B" w14:textId="77777777" w:rsidR="00651B35" w:rsidRPr="00572176" w:rsidRDefault="00651B35" w:rsidP="00210ABC">
      <w:pPr>
        <w:widowControl w:val="0"/>
        <w:tabs>
          <w:tab w:val="left" w:pos="284"/>
          <w:tab w:val="left" w:pos="1134"/>
        </w:tabs>
        <w:spacing w:line="360" w:lineRule="auto"/>
        <w:ind w:left="284"/>
        <w:jc w:val="both"/>
        <w:rPr>
          <w:rFonts w:ascii="Trebuchet MS" w:hAnsi="Trebuchet MS" w:cs="Trebuchet MS"/>
          <w:sz w:val="22"/>
          <w:szCs w:val="22"/>
          <w:lang w:val="pt-BR"/>
        </w:rPr>
      </w:pPr>
      <w:r w:rsidRPr="00572176">
        <w:rPr>
          <w:rFonts w:ascii="Trebuchet MS" w:hAnsi="Trebuchet MS" w:cs="Trebuchet MS"/>
          <w:sz w:val="22"/>
          <w:szCs w:val="22"/>
          <w:lang w:val="pt-BR"/>
        </w:rPr>
        <w:t>21.2.5.</w:t>
      </w:r>
      <w:r w:rsidRPr="00572176">
        <w:rPr>
          <w:rFonts w:ascii="Trebuchet MS" w:hAnsi="Trebuchet MS" w:cs="Trebuchet MS"/>
          <w:sz w:val="22"/>
          <w:szCs w:val="22"/>
          <w:lang w:val="pt-BR"/>
        </w:rPr>
        <w:tab/>
        <w:t>Com exceção dos honorários dos advogados, que serão atendidos por cada parte individualmente, as demais despesas e custos serão suportados por uma ou por ambas as partes, como for decidido pelo Tribunal Arbitral.</w:t>
      </w:r>
    </w:p>
    <w:p w14:paraId="1471D71E" w14:textId="77777777" w:rsidR="00651B35" w:rsidRPr="00572176" w:rsidRDefault="00651B35" w:rsidP="00210ABC">
      <w:pPr>
        <w:widowControl w:val="0"/>
        <w:tabs>
          <w:tab w:val="left" w:pos="284"/>
          <w:tab w:val="left" w:pos="1134"/>
        </w:tabs>
        <w:spacing w:line="360" w:lineRule="auto"/>
        <w:jc w:val="both"/>
        <w:rPr>
          <w:rFonts w:ascii="Trebuchet MS" w:hAnsi="Trebuchet MS" w:cs="Trebuchet MS"/>
          <w:sz w:val="22"/>
          <w:szCs w:val="22"/>
          <w:lang w:val="pt-BR"/>
        </w:rPr>
      </w:pPr>
    </w:p>
    <w:p w14:paraId="6E564A26" w14:textId="77777777" w:rsidR="00651B35" w:rsidRPr="00572176" w:rsidRDefault="00651B35" w:rsidP="00210ABC">
      <w:pPr>
        <w:widowControl w:val="0"/>
        <w:tabs>
          <w:tab w:val="left" w:pos="284"/>
          <w:tab w:val="left" w:pos="1134"/>
        </w:tabs>
        <w:spacing w:line="360" w:lineRule="auto"/>
        <w:ind w:left="284"/>
        <w:jc w:val="both"/>
        <w:rPr>
          <w:rFonts w:ascii="Trebuchet MS" w:hAnsi="Trebuchet MS" w:cs="Trebuchet MS"/>
          <w:sz w:val="22"/>
          <w:szCs w:val="22"/>
          <w:lang w:val="pt-BR"/>
        </w:rPr>
      </w:pPr>
      <w:r w:rsidRPr="00572176">
        <w:rPr>
          <w:rFonts w:ascii="Trebuchet MS" w:hAnsi="Trebuchet MS" w:cs="Trebuchet MS"/>
          <w:sz w:val="22"/>
          <w:szCs w:val="22"/>
          <w:lang w:val="pt-BR"/>
        </w:rPr>
        <w:t>21.2.6.</w:t>
      </w:r>
      <w:r w:rsidRPr="00572176">
        <w:rPr>
          <w:rFonts w:ascii="Trebuchet MS" w:hAnsi="Trebuchet MS" w:cs="Trebuchet MS"/>
          <w:sz w:val="22"/>
          <w:szCs w:val="22"/>
          <w:lang w:val="pt-BR"/>
        </w:rPr>
        <w:tab/>
        <w:t>As Partes deverão manter em sigilo todas e quaisquer informações relacionadas à arbitragem.</w:t>
      </w:r>
    </w:p>
    <w:p w14:paraId="7F67931B" w14:textId="77777777" w:rsidR="00651B35" w:rsidRPr="00572176" w:rsidRDefault="00651B35" w:rsidP="00210ABC">
      <w:pPr>
        <w:widowControl w:val="0"/>
        <w:tabs>
          <w:tab w:val="left" w:pos="284"/>
          <w:tab w:val="left" w:pos="1134"/>
        </w:tabs>
        <w:spacing w:line="360" w:lineRule="auto"/>
        <w:ind w:left="284"/>
        <w:jc w:val="both"/>
        <w:rPr>
          <w:rFonts w:ascii="Trebuchet MS" w:hAnsi="Trebuchet MS" w:cs="Trebuchet MS"/>
          <w:sz w:val="22"/>
          <w:szCs w:val="22"/>
          <w:lang w:val="pt-BR"/>
        </w:rPr>
      </w:pPr>
    </w:p>
    <w:p w14:paraId="43836406" w14:textId="77777777" w:rsidR="00651B35" w:rsidRPr="00572176" w:rsidRDefault="00651B35" w:rsidP="00210ABC">
      <w:pPr>
        <w:tabs>
          <w:tab w:val="left" w:pos="284"/>
        </w:tabs>
        <w:spacing w:line="360" w:lineRule="auto"/>
        <w:ind w:left="284"/>
        <w:jc w:val="both"/>
        <w:rPr>
          <w:rFonts w:ascii="Trebuchet MS" w:hAnsi="Trebuchet MS"/>
          <w:sz w:val="22"/>
          <w:szCs w:val="22"/>
          <w:lang w:val="pt-BR"/>
        </w:rPr>
      </w:pPr>
      <w:r w:rsidRPr="00572176">
        <w:rPr>
          <w:rFonts w:ascii="Trebuchet MS" w:hAnsi="Trebuchet MS" w:cs="Trebuchet MS"/>
          <w:sz w:val="22"/>
          <w:szCs w:val="22"/>
          <w:lang w:val="pt-BR"/>
        </w:rPr>
        <w:t xml:space="preserve">21.2.7. </w:t>
      </w:r>
      <w:r w:rsidRPr="00572176">
        <w:rPr>
          <w:rFonts w:ascii="Trebuchet MS" w:hAnsi="Trebuchet MS"/>
          <w:sz w:val="22"/>
          <w:szCs w:val="22"/>
          <w:lang w:val="pt-BR"/>
        </w:rPr>
        <w:t>O Tribunal Arbitral fica desde já autorizado a decidir sobre questões que se relacionem com esse Termo, mas cujas obrigações constem de outros instrumentos, podendo, conforme o caso, proceder à consolidação de procedimentos de arbitragem que tenham sido instaurados posteriormente com fundamento nesses instrumentos. A competência para reunião de procedimentos caberá ao Tribunal Arbitral que for constituído primeiramente, o qual deverá, ao decidir sobre a conveniência da consolidação, levar em consideração que: (i) a nova disputa possua questões de fato ou de direito em comum com a disputa pendente; (</w:t>
      </w:r>
      <w:proofErr w:type="spellStart"/>
      <w:r w:rsidRPr="00572176">
        <w:rPr>
          <w:rFonts w:ascii="Trebuchet MS" w:hAnsi="Trebuchet MS"/>
          <w:sz w:val="22"/>
          <w:szCs w:val="22"/>
          <w:lang w:val="pt-BR"/>
        </w:rPr>
        <w:t>ii</w:t>
      </w:r>
      <w:proofErr w:type="spellEnd"/>
      <w:r w:rsidRPr="00572176">
        <w:rPr>
          <w:rFonts w:ascii="Trebuchet MS" w:hAnsi="Trebuchet MS"/>
          <w:sz w:val="22"/>
          <w:szCs w:val="22"/>
          <w:lang w:val="pt-BR"/>
        </w:rPr>
        <w:t>) nenhuma das partes da nova disputa ou da disputa pendente sejam prejudicadas; e (</w:t>
      </w:r>
      <w:proofErr w:type="spellStart"/>
      <w:r w:rsidRPr="00572176">
        <w:rPr>
          <w:rFonts w:ascii="Trebuchet MS" w:hAnsi="Trebuchet MS"/>
          <w:sz w:val="22"/>
          <w:szCs w:val="22"/>
          <w:lang w:val="pt-BR"/>
        </w:rPr>
        <w:t>iii</w:t>
      </w:r>
      <w:proofErr w:type="spellEnd"/>
      <w:r w:rsidRPr="00572176">
        <w:rPr>
          <w:rFonts w:ascii="Trebuchet MS" w:hAnsi="Trebuchet MS"/>
          <w:sz w:val="22"/>
          <w:szCs w:val="22"/>
          <w:lang w:val="pt-BR"/>
        </w:rPr>
        <w:t xml:space="preserve">) a consolidação na </w:t>
      </w:r>
      <w:r w:rsidRPr="00572176">
        <w:rPr>
          <w:rFonts w:ascii="Trebuchet MS" w:hAnsi="Trebuchet MS"/>
          <w:sz w:val="22"/>
          <w:szCs w:val="22"/>
          <w:lang w:val="pt-BR"/>
        </w:rPr>
        <w:lastRenderedPageBreak/>
        <w:t>circunstância não resulte em atrasos injustificados para a disputa pendente. Qualquer determinação de consolidação emitida por um tribunal arbitral será vinculante às Partes envolvidas nos procedimentos em questão.</w:t>
      </w:r>
    </w:p>
    <w:p w14:paraId="22A125B4" w14:textId="77777777" w:rsidR="00651B35" w:rsidRPr="00572176" w:rsidRDefault="00651B35" w:rsidP="00210ABC">
      <w:pPr>
        <w:tabs>
          <w:tab w:val="left" w:pos="284"/>
        </w:tabs>
        <w:spacing w:line="360" w:lineRule="auto"/>
        <w:jc w:val="both"/>
        <w:rPr>
          <w:rFonts w:ascii="Trebuchet MS" w:hAnsi="Trebuchet MS" w:cs="Trebuchet MS"/>
          <w:b/>
          <w:bCs/>
          <w:sz w:val="22"/>
          <w:szCs w:val="22"/>
          <w:lang w:val="pt-BR"/>
        </w:rPr>
      </w:pPr>
    </w:p>
    <w:bookmarkEnd w:id="210"/>
    <w:bookmarkEnd w:id="211"/>
    <w:bookmarkEnd w:id="212"/>
    <w:p w14:paraId="1B3036F8" w14:textId="77777777" w:rsidR="00651B35" w:rsidRPr="00572176" w:rsidRDefault="00651B35" w:rsidP="00210ABC">
      <w:pPr>
        <w:pStyle w:val="BodyText21"/>
        <w:tabs>
          <w:tab w:val="left" w:pos="284"/>
        </w:tabs>
        <w:spacing w:line="360" w:lineRule="auto"/>
        <w:rPr>
          <w:rFonts w:ascii="Trebuchet MS" w:hAnsi="Trebuchet MS" w:cs="Trebuchet MS"/>
          <w:sz w:val="22"/>
          <w:szCs w:val="22"/>
        </w:rPr>
      </w:pPr>
      <w:r w:rsidRPr="00572176">
        <w:rPr>
          <w:rFonts w:ascii="Trebuchet MS" w:hAnsi="Trebuchet MS" w:cs="Trebuchet MS"/>
          <w:sz w:val="22"/>
          <w:szCs w:val="22"/>
        </w:rPr>
        <w:t>O presente Termo é firmado em 3 (três) vias, de igual teor e forma, na presença de 2 (duas) testemunhas.</w:t>
      </w:r>
    </w:p>
    <w:p w14:paraId="23B99400" w14:textId="77777777" w:rsidR="00651B35" w:rsidRPr="00572176" w:rsidRDefault="00651B35" w:rsidP="00210ABC">
      <w:pPr>
        <w:pStyle w:val="BodyText21"/>
        <w:tabs>
          <w:tab w:val="left" w:pos="284"/>
          <w:tab w:val="left" w:pos="720"/>
        </w:tabs>
        <w:spacing w:line="360" w:lineRule="auto"/>
        <w:rPr>
          <w:rFonts w:ascii="Trebuchet MS" w:hAnsi="Trebuchet MS" w:cs="Trebuchet MS"/>
          <w:sz w:val="22"/>
          <w:szCs w:val="22"/>
        </w:rPr>
      </w:pPr>
    </w:p>
    <w:p w14:paraId="216F778E" w14:textId="77777777" w:rsidR="00651B35" w:rsidRPr="00572176" w:rsidRDefault="00651B35" w:rsidP="00210ABC">
      <w:pPr>
        <w:pStyle w:val="BodyText21"/>
        <w:tabs>
          <w:tab w:val="left" w:pos="284"/>
          <w:tab w:val="left" w:pos="720"/>
        </w:tabs>
        <w:spacing w:line="360" w:lineRule="auto"/>
        <w:jc w:val="center"/>
        <w:rPr>
          <w:rFonts w:ascii="Trebuchet MS" w:hAnsi="Trebuchet MS" w:cs="Trebuchet MS"/>
          <w:sz w:val="22"/>
          <w:szCs w:val="22"/>
        </w:rPr>
      </w:pPr>
      <w:r w:rsidRPr="00572176">
        <w:rPr>
          <w:rFonts w:ascii="Trebuchet MS" w:hAnsi="Trebuchet MS" w:cs="Trebuchet MS"/>
          <w:sz w:val="22"/>
          <w:szCs w:val="22"/>
        </w:rPr>
        <w:t>Sã</w:t>
      </w:r>
      <w:r w:rsidR="000326C0">
        <w:rPr>
          <w:rFonts w:ascii="Trebuchet MS" w:hAnsi="Trebuchet MS" w:cs="Trebuchet MS"/>
          <w:sz w:val="22"/>
          <w:szCs w:val="22"/>
        </w:rPr>
        <w:t xml:space="preserve">o Paulo – SP, </w:t>
      </w:r>
      <w:r w:rsidR="003D31B0">
        <w:rPr>
          <w:rFonts w:ascii="Trebuchet MS" w:hAnsi="Trebuchet MS" w:cs="Trebuchet MS"/>
          <w:sz w:val="22"/>
          <w:szCs w:val="22"/>
        </w:rPr>
        <w:t xml:space="preserve">29 </w:t>
      </w:r>
      <w:r w:rsidR="000326C0">
        <w:rPr>
          <w:rFonts w:ascii="Trebuchet MS" w:hAnsi="Trebuchet MS" w:cs="Trebuchet MS"/>
          <w:sz w:val="22"/>
          <w:szCs w:val="22"/>
        </w:rPr>
        <w:t xml:space="preserve">de </w:t>
      </w:r>
      <w:r w:rsidR="003D31B0">
        <w:rPr>
          <w:rFonts w:ascii="Trebuchet MS" w:hAnsi="Trebuchet MS" w:cs="Trebuchet MS"/>
          <w:sz w:val="22"/>
          <w:szCs w:val="22"/>
        </w:rPr>
        <w:t xml:space="preserve">abril </w:t>
      </w:r>
      <w:r w:rsidR="000326C0">
        <w:rPr>
          <w:rFonts w:ascii="Trebuchet MS" w:hAnsi="Trebuchet MS" w:cs="Trebuchet MS"/>
          <w:sz w:val="22"/>
          <w:szCs w:val="22"/>
        </w:rPr>
        <w:t>de 2016</w:t>
      </w:r>
      <w:r w:rsidRPr="00572176">
        <w:rPr>
          <w:rFonts w:ascii="Trebuchet MS" w:hAnsi="Trebuchet MS" w:cs="Trebuchet MS"/>
          <w:sz w:val="22"/>
          <w:szCs w:val="22"/>
        </w:rPr>
        <w:t>.</w:t>
      </w:r>
    </w:p>
    <w:p w14:paraId="4C4A34DD" w14:textId="77777777" w:rsidR="00651B35" w:rsidRPr="00572176" w:rsidRDefault="00651B35" w:rsidP="00210ABC">
      <w:pPr>
        <w:spacing w:line="360" w:lineRule="auto"/>
        <w:rPr>
          <w:rFonts w:ascii="Trebuchet MS" w:hAnsi="Trebuchet MS" w:cs="Trebuchet MS"/>
          <w:sz w:val="22"/>
          <w:szCs w:val="22"/>
          <w:lang w:val="pt-BR"/>
        </w:rPr>
      </w:pPr>
    </w:p>
    <w:p w14:paraId="55DAD78D" w14:textId="77777777" w:rsidR="006731C2" w:rsidRDefault="006731C2">
      <w:pPr>
        <w:rPr>
          <w:rFonts w:ascii="Trebuchet MS" w:hAnsi="Trebuchet MS" w:cs="Trebuchet MS"/>
          <w:sz w:val="22"/>
          <w:szCs w:val="22"/>
          <w:lang w:val="pt-BR"/>
        </w:rPr>
      </w:pPr>
      <w:r>
        <w:rPr>
          <w:rFonts w:ascii="Trebuchet MS" w:hAnsi="Trebuchet MS" w:cs="Trebuchet MS"/>
          <w:sz w:val="22"/>
          <w:szCs w:val="22"/>
          <w:lang w:val="pt-BR"/>
        </w:rPr>
        <w:br w:type="page"/>
      </w:r>
    </w:p>
    <w:p w14:paraId="478C3130" w14:textId="77777777" w:rsidR="00651B35" w:rsidRDefault="00651B35" w:rsidP="00210ABC">
      <w:pPr>
        <w:widowControl w:val="0"/>
        <w:tabs>
          <w:tab w:val="left" w:pos="284"/>
          <w:tab w:val="left" w:pos="8647"/>
        </w:tabs>
        <w:autoSpaceDE w:val="0"/>
        <w:autoSpaceDN w:val="0"/>
        <w:adjustRightInd w:val="0"/>
        <w:spacing w:line="360" w:lineRule="auto"/>
        <w:jc w:val="center"/>
        <w:rPr>
          <w:rFonts w:ascii="Trebuchet MS" w:hAnsi="Trebuchet MS" w:cs="Trebuchet MS"/>
          <w:sz w:val="22"/>
          <w:szCs w:val="22"/>
          <w:lang w:val="pt-BR"/>
        </w:rPr>
      </w:pPr>
    </w:p>
    <w:p w14:paraId="6847C6AB" w14:textId="77777777" w:rsidR="006731C2" w:rsidRDefault="006731C2" w:rsidP="00210ABC">
      <w:pPr>
        <w:widowControl w:val="0"/>
        <w:tabs>
          <w:tab w:val="left" w:pos="284"/>
          <w:tab w:val="left" w:pos="8647"/>
        </w:tabs>
        <w:autoSpaceDE w:val="0"/>
        <w:autoSpaceDN w:val="0"/>
        <w:adjustRightInd w:val="0"/>
        <w:spacing w:line="360" w:lineRule="auto"/>
        <w:jc w:val="center"/>
        <w:rPr>
          <w:rFonts w:ascii="Trebuchet MS" w:hAnsi="Trebuchet MS" w:cs="Trebuchet MS"/>
          <w:sz w:val="22"/>
          <w:szCs w:val="22"/>
          <w:lang w:val="pt-BR"/>
        </w:rPr>
      </w:pPr>
    </w:p>
    <w:p w14:paraId="249D6BDC" w14:textId="77777777" w:rsidR="006731C2" w:rsidRPr="00572176" w:rsidRDefault="006731C2" w:rsidP="00210ABC">
      <w:pPr>
        <w:widowControl w:val="0"/>
        <w:tabs>
          <w:tab w:val="left" w:pos="284"/>
          <w:tab w:val="left" w:pos="8647"/>
        </w:tabs>
        <w:autoSpaceDE w:val="0"/>
        <w:autoSpaceDN w:val="0"/>
        <w:adjustRightInd w:val="0"/>
        <w:spacing w:line="360" w:lineRule="auto"/>
        <w:jc w:val="center"/>
        <w:rPr>
          <w:rFonts w:ascii="Trebuchet MS" w:hAnsi="Trebuchet MS" w:cs="Trebuchet MS"/>
          <w:sz w:val="22"/>
          <w:szCs w:val="22"/>
          <w:lang w:val="pt-BR"/>
        </w:rPr>
      </w:pPr>
    </w:p>
    <w:p w14:paraId="463F9350" w14:textId="77777777" w:rsidR="00651B35" w:rsidRPr="00572176" w:rsidRDefault="00651B35" w:rsidP="00210ABC">
      <w:pPr>
        <w:widowControl w:val="0"/>
        <w:tabs>
          <w:tab w:val="left" w:pos="284"/>
          <w:tab w:val="left" w:pos="8647"/>
        </w:tabs>
        <w:autoSpaceDE w:val="0"/>
        <w:autoSpaceDN w:val="0"/>
        <w:adjustRightInd w:val="0"/>
        <w:spacing w:line="360" w:lineRule="auto"/>
        <w:jc w:val="center"/>
        <w:rPr>
          <w:rFonts w:ascii="Trebuchet MS" w:hAnsi="Trebuchet MS" w:cs="Trebuchet MS"/>
          <w:sz w:val="22"/>
          <w:szCs w:val="22"/>
          <w:lang w:val="pt-BR"/>
        </w:rPr>
      </w:pPr>
    </w:p>
    <w:tbl>
      <w:tblPr>
        <w:tblW w:w="0" w:type="auto"/>
        <w:jc w:val="center"/>
        <w:tblBorders>
          <w:top w:val="single" w:sz="4" w:space="0" w:color="auto"/>
        </w:tblBorders>
        <w:tblLook w:val="01E0" w:firstRow="1" w:lastRow="1" w:firstColumn="1" w:lastColumn="1" w:noHBand="0" w:noVBand="0"/>
      </w:tblPr>
      <w:tblGrid>
        <w:gridCol w:w="8978"/>
      </w:tblGrid>
      <w:tr w:rsidR="00651B35" w:rsidRPr="008D36EF" w14:paraId="3C15E7B9" w14:textId="77777777" w:rsidTr="007A4DD5">
        <w:trPr>
          <w:jc w:val="center"/>
        </w:trPr>
        <w:tc>
          <w:tcPr>
            <w:tcW w:w="8978" w:type="dxa"/>
            <w:tcBorders>
              <w:top w:val="single" w:sz="4" w:space="0" w:color="auto"/>
            </w:tcBorders>
          </w:tcPr>
          <w:p w14:paraId="10034D57" w14:textId="77777777" w:rsidR="00651B35" w:rsidRPr="00572176" w:rsidRDefault="00651B35" w:rsidP="00210ABC">
            <w:pPr>
              <w:tabs>
                <w:tab w:val="left" w:pos="284"/>
              </w:tabs>
              <w:spacing w:line="360" w:lineRule="auto"/>
              <w:jc w:val="center"/>
              <w:rPr>
                <w:rFonts w:ascii="Trebuchet MS" w:hAnsi="Trebuchet MS" w:cs="Trebuchet MS"/>
                <w:i/>
                <w:iCs/>
                <w:lang w:val="pt-BR"/>
              </w:rPr>
            </w:pPr>
            <w:r w:rsidRPr="00572176">
              <w:rPr>
                <w:rFonts w:ascii="Trebuchet MS" w:hAnsi="Trebuchet MS" w:cs="Trebuchet MS"/>
                <w:b/>
                <w:bCs/>
                <w:sz w:val="22"/>
                <w:szCs w:val="22"/>
                <w:lang w:val="pt-BR"/>
              </w:rPr>
              <w:t>CIBRASEC – COMPANHIA BRASILEIRA DE SECURITIZAÇÃO</w:t>
            </w:r>
          </w:p>
          <w:p w14:paraId="69BABDF2" w14:textId="77777777" w:rsidR="00651B35" w:rsidRPr="00572176" w:rsidRDefault="00651B35" w:rsidP="00210ABC">
            <w:pPr>
              <w:tabs>
                <w:tab w:val="left" w:pos="284"/>
              </w:tabs>
              <w:spacing w:line="360" w:lineRule="auto"/>
              <w:jc w:val="center"/>
              <w:rPr>
                <w:rFonts w:ascii="Trebuchet MS" w:hAnsi="Trebuchet MS" w:cs="Trebuchet MS"/>
                <w:i/>
                <w:iCs/>
                <w:lang w:val="pt-BR"/>
              </w:rPr>
            </w:pPr>
            <w:r w:rsidRPr="00572176">
              <w:rPr>
                <w:rFonts w:ascii="Trebuchet MS" w:hAnsi="Trebuchet MS" w:cs="Trebuchet MS"/>
                <w:i/>
                <w:iCs/>
                <w:sz w:val="22"/>
                <w:szCs w:val="22"/>
                <w:lang w:val="pt-BR"/>
              </w:rPr>
              <w:t>Emissora</w:t>
            </w:r>
          </w:p>
        </w:tc>
      </w:tr>
      <w:tr w:rsidR="00651B35" w:rsidRPr="00572176" w14:paraId="2EAF174D" w14:textId="77777777" w:rsidTr="007A4DD5">
        <w:trPr>
          <w:jc w:val="center"/>
        </w:trPr>
        <w:tc>
          <w:tcPr>
            <w:tcW w:w="8978" w:type="dxa"/>
          </w:tcPr>
          <w:p w14:paraId="2F6772E2" w14:textId="77777777" w:rsidR="00651B35" w:rsidRPr="00572176" w:rsidRDefault="00651B35" w:rsidP="00210ABC">
            <w:pPr>
              <w:tabs>
                <w:tab w:val="left" w:pos="284"/>
              </w:tabs>
              <w:spacing w:line="360" w:lineRule="auto"/>
              <w:jc w:val="center"/>
              <w:rPr>
                <w:rFonts w:ascii="Trebuchet MS" w:hAnsi="Trebuchet MS" w:cs="Trebuchet MS"/>
                <w:lang w:val="pt-BR"/>
              </w:rPr>
            </w:pPr>
            <w:r w:rsidRPr="00572176">
              <w:rPr>
                <w:rFonts w:ascii="Trebuchet MS" w:hAnsi="Trebuchet MS" w:cs="Trebuchet MS"/>
                <w:sz w:val="22"/>
                <w:szCs w:val="22"/>
                <w:lang w:val="pt-BR"/>
              </w:rPr>
              <w:t>Nome:</w:t>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t>Nome:</w:t>
            </w:r>
          </w:p>
        </w:tc>
      </w:tr>
      <w:tr w:rsidR="00651B35" w:rsidRPr="00572176" w14:paraId="262563A0" w14:textId="77777777" w:rsidTr="007A4DD5">
        <w:trPr>
          <w:jc w:val="center"/>
        </w:trPr>
        <w:tc>
          <w:tcPr>
            <w:tcW w:w="8978" w:type="dxa"/>
          </w:tcPr>
          <w:p w14:paraId="0E1DBE97" w14:textId="77777777" w:rsidR="00651B35" w:rsidRPr="00572176" w:rsidRDefault="00651B35" w:rsidP="00210ABC">
            <w:pPr>
              <w:pStyle w:val="NormalWeb"/>
              <w:tabs>
                <w:tab w:val="left" w:pos="284"/>
              </w:tabs>
              <w:spacing w:before="0" w:beforeAutospacing="0" w:after="0" w:afterAutospacing="0" w:line="360" w:lineRule="auto"/>
              <w:jc w:val="center"/>
              <w:rPr>
                <w:rFonts w:ascii="Trebuchet MS" w:hAnsi="Trebuchet MS" w:cs="Trebuchet MS"/>
                <w:lang w:val="pt-BR"/>
              </w:rPr>
            </w:pPr>
            <w:r w:rsidRPr="00572176">
              <w:rPr>
                <w:rFonts w:ascii="Trebuchet MS" w:hAnsi="Trebuchet MS" w:cs="Trebuchet MS"/>
                <w:sz w:val="22"/>
                <w:szCs w:val="22"/>
                <w:lang w:val="pt-BR"/>
              </w:rPr>
              <w:t>Cargo:</w:t>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t>Cargo:</w:t>
            </w:r>
          </w:p>
        </w:tc>
      </w:tr>
    </w:tbl>
    <w:p w14:paraId="036BB085" w14:textId="77777777" w:rsidR="00651B35" w:rsidRPr="00572176" w:rsidRDefault="00651B35" w:rsidP="00210ABC">
      <w:pPr>
        <w:widowControl w:val="0"/>
        <w:tabs>
          <w:tab w:val="left" w:pos="284"/>
          <w:tab w:val="left" w:pos="8647"/>
        </w:tabs>
        <w:autoSpaceDE w:val="0"/>
        <w:autoSpaceDN w:val="0"/>
        <w:adjustRightInd w:val="0"/>
        <w:spacing w:line="360" w:lineRule="auto"/>
        <w:jc w:val="center"/>
        <w:rPr>
          <w:rFonts w:ascii="Trebuchet MS" w:hAnsi="Trebuchet MS" w:cs="Trebuchet MS"/>
          <w:sz w:val="22"/>
          <w:szCs w:val="22"/>
          <w:lang w:val="pt-BR"/>
        </w:rPr>
      </w:pPr>
    </w:p>
    <w:p w14:paraId="555F850E" w14:textId="77777777" w:rsidR="00651B35" w:rsidRPr="00572176" w:rsidRDefault="00651B35" w:rsidP="00210ABC">
      <w:pPr>
        <w:widowControl w:val="0"/>
        <w:tabs>
          <w:tab w:val="left" w:pos="284"/>
          <w:tab w:val="left" w:pos="8647"/>
        </w:tabs>
        <w:autoSpaceDE w:val="0"/>
        <w:autoSpaceDN w:val="0"/>
        <w:adjustRightInd w:val="0"/>
        <w:spacing w:line="360" w:lineRule="auto"/>
        <w:jc w:val="center"/>
        <w:rPr>
          <w:rFonts w:ascii="Trebuchet MS" w:hAnsi="Trebuchet MS" w:cs="Trebuchet MS"/>
          <w:sz w:val="22"/>
          <w:szCs w:val="22"/>
          <w:lang w:val="pt-BR"/>
        </w:rPr>
      </w:pPr>
    </w:p>
    <w:p w14:paraId="4C804067" w14:textId="77777777" w:rsidR="00651B35" w:rsidRPr="00572176" w:rsidRDefault="00651B35" w:rsidP="00210ABC">
      <w:pPr>
        <w:widowControl w:val="0"/>
        <w:tabs>
          <w:tab w:val="left" w:pos="284"/>
          <w:tab w:val="left" w:pos="8647"/>
        </w:tabs>
        <w:autoSpaceDE w:val="0"/>
        <w:autoSpaceDN w:val="0"/>
        <w:adjustRightInd w:val="0"/>
        <w:spacing w:line="360" w:lineRule="auto"/>
        <w:jc w:val="center"/>
        <w:rPr>
          <w:rFonts w:ascii="Trebuchet MS" w:hAnsi="Trebuchet MS" w:cs="Trebuchet MS"/>
          <w:sz w:val="22"/>
          <w:szCs w:val="22"/>
          <w:lang w:val="pt-BR"/>
        </w:rPr>
      </w:pPr>
    </w:p>
    <w:tbl>
      <w:tblPr>
        <w:tblW w:w="0" w:type="auto"/>
        <w:jc w:val="center"/>
        <w:tblBorders>
          <w:top w:val="single" w:sz="4" w:space="0" w:color="auto"/>
        </w:tblBorders>
        <w:tblLook w:val="01E0" w:firstRow="1" w:lastRow="1" w:firstColumn="1" w:lastColumn="1" w:noHBand="0" w:noVBand="0"/>
      </w:tblPr>
      <w:tblGrid>
        <w:gridCol w:w="8978"/>
      </w:tblGrid>
      <w:tr w:rsidR="00651B35" w:rsidRPr="00572176" w14:paraId="0713FDDA" w14:textId="77777777" w:rsidTr="007A4DD5">
        <w:trPr>
          <w:jc w:val="center"/>
        </w:trPr>
        <w:tc>
          <w:tcPr>
            <w:tcW w:w="8978" w:type="dxa"/>
            <w:tcBorders>
              <w:top w:val="single" w:sz="4" w:space="0" w:color="auto"/>
            </w:tcBorders>
          </w:tcPr>
          <w:p w14:paraId="6F3392D8" w14:textId="77777777" w:rsidR="006731C2" w:rsidRDefault="00DD6FC2" w:rsidP="00210ABC">
            <w:pPr>
              <w:tabs>
                <w:tab w:val="left" w:pos="284"/>
              </w:tabs>
              <w:spacing w:line="360" w:lineRule="auto"/>
              <w:jc w:val="center"/>
              <w:rPr>
                <w:rFonts w:ascii="Trebuchet MS" w:hAnsi="Trebuchet MS"/>
                <w:b/>
                <w:lang w:val="pt-BR"/>
              </w:rPr>
            </w:pPr>
            <w:r>
              <w:rPr>
                <w:rFonts w:ascii="Trebuchet MS" w:hAnsi="Trebuchet MS"/>
                <w:b/>
                <w:sz w:val="22"/>
                <w:lang w:val="pt-BR"/>
              </w:rPr>
              <w:t>OLIVEIRA TRUST</w:t>
            </w:r>
            <w:r w:rsidR="006731C2" w:rsidRPr="00572176">
              <w:rPr>
                <w:rFonts w:ascii="Trebuchet MS" w:hAnsi="Trebuchet MS"/>
                <w:b/>
                <w:sz w:val="22"/>
                <w:lang w:val="pt-BR"/>
              </w:rPr>
              <w:t xml:space="preserve"> DISTRIBUIDORA DE TÍTULOS E VALORES MOBILIÁRIOS </w:t>
            </w:r>
            <w:r>
              <w:rPr>
                <w:rFonts w:ascii="Trebuchet MS" w:hAnsi="Trebuchet MS"/>
                <w:b/>
                <w:sz w:val="22"/>
                <w:lang w:val="pt-BR"/>
              </w:rPr>
              <w:t>S.A.</w:t>
            </w:r>
          </w:p>
          <w:p w14:paraId="28956A19" w14:textId="77777777" w:rsidR="00651B35" w:rsidRPr="00572176" w:rsidRDefault="00651B35" w:rsidP="00210ABC">
            <w:pPr>
              <w:tabs>
                <w:tab w:val="left" w:pos="284"/>
              </w:tabs>
              <w:spacing w:line="360" w:lineRule="auto"/>
              <w:jc w:val="center"/>
              <w:rPr>
                <w:rFonts w:ascii="Trebuchet MS" w:hAnsi="Trebuchet MS" w:cs="Trebuchet MS"/>
                <w:i/>
                <w:iCs/>
                <w:lang w:val="pt-BR"/>
              </w:rPr>
            </w:pPr>
            <w:r w:rsidRPr="00572176">
              <w:rPr>
                <w:rFonts w:ascii="Trebuchet MS" w:hAnsi="Trebuchet MS" w:cs="Trebuchet MS"/>
                <w:i/>
                <w:iCs/>
                <w:sz w:val="22"/>
                <w:szCs w:val="22"/>
                <w:lang w:val="pt-BR"/>
              </w:rPr>
              <w:t>Agente Fiduciário</w:t>
            </w:r>
          </w:p>
        </w:tc>
      </w:tr>
      <w:tr w:rsidR="00651B35" w:rsidRPr="00572176" w14:paraId="4BD96E98" w14:textId="77777777" w:rsidTr="007A4DD5">
        <w:trPr>
          <w:jc w:val="center"/>
        </w:trPr>
        <w:tc>
          <w:tcPr>
            <w:tcW w:w="8978" w:type="dxa"/>
          </w:tcPr>
          <w:p w14:paraId="24FE5396" w14:textId="77777777" w:rsidR="00651B35" w:rsidRPr="00572176" w:rsidRDefault="00651B35" w:rsidP="00210ABC">
            <w:pPr>
              <w:tabs>
                <w:tab w:val="left" w:pos="284"/>
              </w:tabs>
              <w:spacing w:line="360" w:lineRule="auto"/>
              <w:jc w:val="center"/>
              <w:rPr>
                <w:rFonts w:ascii="Trebuchet MS" w:hAnsi="Trebuchet MS" w:cs="Trebuchet MS"/>
                <w:lang w:val="pt-BR"/>
              </w:rPr>
            </w:pPr>
            <w:r w:rsidRPr="00572176">
              <w:rPr>
                <w:rFonts w:ascii="Trebuchet MS" w:hAnsi="Trebuchet MS" w:cs="Trebuchet MS"/>
                <w:sz w:val="22"/>
                <w:szCs w:val="22"/>
                <w:lang w:val="pt-BR"/>
              </w:rPr>
              <w:t>Nome:</w:t>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p>
        </w:tc>
      </w:tr>
      <w:tr w:rsidR="00651B35" w:rsidRPr="00572176" w14:paraId="664CD233" w14:textId="77777777" w:rsidTr="007A4DD5">
        <w:trPr>
          <w:jc w:val="center"/>
        </w:trPr>
        <w:tc>
          <w:tcPr>
            <w:tcW w:w="8978" w:type="dxa"/>
          </w:tcPr>
          <w:p w14:paraId="6F749389" w14:textId="77777777" w:rsidR="00651B35" w:rsidRPr="00572176" w:rsidRDefault="00651B35" w:rsidP="00210ABC">
            <w:pPr>
              <w:pStyle w:val="NormalWeb"/>
              <w:tabs>
                <w:tab w:val="left" w:pos="284"/>
              </w:tabs>
              <w:spacing w:before="0" w:beforeAutospacing="0" w:after="0" w:afterAutospacing="0" w:line="360" w:lineRule="auto"/>
              <w:jc w:val="center"/>
              <w:rPr>
                <w:rFonts w:ascii="Trebuchet MS" w:hAnsi="Trebuchet MS" w:cs="Trebuchet MS"/>
                <w:lang w:val="pt-BR"/>
              </w:rPr>
            </w:pPr>
            <w:r w:rsidRPr="00572176">
              <w:rPr>
                <w:rFonts w:ascii="Trebuchet MS" w:hAnsi="Trebuchet MS" w:cs="Trebuchet MS"/>
                <w:sz w:val="22"/>
                <w:szCs w:val="22"/>
                <w:lang w:val="pt-BR"/>
              </w:rPr>
              <w:t>Cargo:</w:t>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p>
        </w:tc>
      </w:tr>
    </w:tbl>
    <w:p w14:paraId="2C28C9DE" w14:textId="77777777" w:rsidR="00651B35" w:rsidRPr="00572176" w:rsidRDefault="00651B35" w:rsidP="00210ABC">
      <w:pPr>
        <w:widowControl w:val="0"/>
        <w:tabs>
          <w:tab w:val="left" w:pos="284"/>
          <w:tab w:val="left" w:pos="8647"/>
        </w:tabs>
        <w:autoSpaceDE w:val="0"/>
        <w:autoSpaceDN w:val="0"/>
        <w:adjustRightInd w:val="0"/>
        <w:spacing w:line="360" w:lineRule="auto"/>
        <w:jc w:val="center"/>
        <w:rPr>
          <w:rFonts w:ascii="Trebuchet MS" w:hAnsi="Trebuchet MS" w:cs="Trebuchet MS"/>
          <w:sz w:val="22"/>
          <w:szCs w:val="22"/>
          <w:lang w:val="pt-BR"/>
        </w:rPr>
      </w:pPr>
    </w:p>
    <w:p w14:paraId="33D50D3C" w14:textId="77777777" w:rsidR="00651B35" w:rsidRPr="00572176" w:rsidRDefault="00651B35" w:rsidP="00210ABC">
      <w:pPr>
        <w:widowControl w:val="0"/>
        <w:tabs>
          <w:tab w:val="left" w:pos="284"/>
          <w:tab w:val="left" w:pos="8647"/>
        </w:tabs>
        <w:autoSpaceDE w:val="0"/>
        <w:autoSpaceDN w:val="0"/>
        <w:adjustRightInd w:val="0"/>
        <w:spacing w:line="360" w:lineRule="auto"/>
        <w:jc w:val="center"/>
        <w:rPr>
          <w:rFonts w:ascii="Trebuchet MS" w:hAnsi="Trebuchet MS" w:cs="Trebuchet MS"/>
          <w:sz w:val="22"/>
          <w:szCs w:val="22"/>
          <w:lang w:val="pt-BR"/>
        </w:rPr>
      </w:pPr>
    </w:p>
    <w:p w14:paraId="0F698A7F" w14:textId="77777777" w:rsidR="00651B35" w:rsidRPr="00572176" w:rsidRDefault="00651B35" w:rsidP="00210ABC">
      <w:pPr>
        <w:pStyle w:val="Corpodetexto"/>
        <w:tabs>
          <w:tab w:val="left" w:pos="284"/>
          <w:tab w:val="left" w:pos="8647"/>
        </w:tabs>
        <w:spacing w:line="360" w:lineRule="auto"/>
        <w:rPr>
          <w:rFonts w:ascii="Trebuchet MS" w:hAnsi="Trebuchet MS" w:cs="Trebuchet MS"/>
          <w:b/>
          <w:bCs/>
          <w:sz w:val="22"/>
          <w:szCs w:val="22"/>
        </w:rPr>
      </w:pPr>
      <w:bookmarkStart w:id="290" w:name="_DV_M288"/>
      <w:bookmarkEnd w:id="290"/>
      <w:r w:rsidRPr="00572176">
        <w:rPr>
          <w:rFonts w:ascii="Trebuchet MS" w:hAnsi="Trebuchet MS" w:cs="Trebuchet MS"/>
          <w:b/>
          <w:bCs/>
          <w:sz w:val="22"/>
          <w:szCs w:val="22"/>
        </w:rPr>
        <w:t>TESTEMUNHAS:</w:t>
      </w:r>
    </w:p>
    <w:p w14:paraId="5EF2D97D" w14:textId="77777777" w:rsidR="00651B35" w:rsidRPr="00572176" w:rsidRDefault="00651B35" w:rsidP="00210ABC">
      <w:pPr>
        <w:pStyle w:val="Corpodetexto"/>
        <w:tabs>
          <w:tab w:val="left" w:pos="284"/>
          <w:tab w:val="left" w:pos="8647"/>
        </w:tabs>
        <w:spacing w:line="360" w:lineRule="auto"/>
        <w:rPr>
          <w:rFonts w:ascii="Trebuchet MS" w:hAnsi="Trebuchet MS" w:cs="Trebuchet MS"/>
          <w:b/>
          <w:bCs/>
          <w:i/>
          <w:iCs/>
          <w:sz w:val="22"/>
          <w:szCs w:val="22"/>
        </w:rPr>
      </w:pPr>
    </w:p>
    <w:tbl>
      <w:tblPr>
        <w:tblW w:w="0" w:type="auto"/>
        <w:jc w:val="center"/>
        <w:tblLook w:val="01E0" w:firstRow="1" w:lastRow="1" w:firstColumn="1" w:lastColumn="1" w:noHBand="0" w:noVBand="0"/>
      </w:tblPr>
      <w:tblGrid>
        <w:gridCol w:w="4248"/>
        <w:gridCol w:w="900"/>
        <w:gridCol w:w="4115"/>
      </w:tblGrid>
      <w:tr w:rsidR="00651B35" w:rsidRPr="008D36EF" w14:paraId="62643D48" w14:textId="77777777" w:rsidTr="007A4DD5">
        <w:trPr>
          <w:jc w:val="center"/>
        </w:trPr>
        <w:tc>
          <w:tcPr>
            <w:tcW w:w="4248" w:type="dxa"/>
            <w:tcBorders>
              <w:top w:val="single" w:sz="4" w:space="0" w:color="auto"/>
            </w:tcBorders>
          </w:tcPr>
          <w:p w14:paraId="258E88D2" w14:textId="77777777" w:rsidR="00651B35" w:rsidRPr="00572176" w:rsidRDefault="00651B35" w:rsidP="00210ABC">
            <w:pPr>
              <w:tabs>
                <w:tab w:val="left" w:pos="284"/>
              </w:tabs>
              <w:spacing w:line="360" w:lineRule="auto"/>
              <w:jc w:val="both"/>
              <w:rPr>
                <w:rFonts w:ascii="Trebuchet MS" w:hAnsi="Trebuchet MS" w:cs="Trebuchet MS"/>
                <w:lang w:val="pt-BR"/>
              </w:rPr>
            </w:pPr>
            <w:r w:rsidRPr="00572176">
              <w:rPr>
                <w:rFonts w:ascii="Trebuchet MS" w:hAnsi="Trebuchet MS" w:cs="Trebuchet MS"/>
                <w:sz w:val="22"/>
                <w:szCs w:val="22"/>
                <w:lang w:val="pt-BR"/>
              </w:rPr>
              <w:t>Nome:</w:t>
            </w:r>
          </w:p>
          <w:p w14:paraId="6823B628" w14:textId="77777777" w:rsidR="00651B35" w:rsidRPr="00572176" w:rsidRDefault="00651B35" w:rsidP="00210ABC">
            <w:pPr>
              <w:tabs>
                <w:tab w:val="left" w:pos="284"/>
              </w:tabs>
              <w:spacing w:line="360" w:lineRule="auto"/>
              <w:jc w:val="both"/>
              <w:rPr>
                <w:rFonts w:ascii="Trebuchet MS" w:hAnsi="Trebuchet MS" w:cs="Trebuchet MS"/>
                <w:lang w:val="pt-BR"/>
              </w:rPr>
            </w:pPr>
            <w:r w:rsidRPr="00572176">
              <w:rPr>
                <w:rFonts w:ascii="Trebuchet MS" w:hAnsi="Trebuchet MS" w:cs="Trebuchet MS"/>
                <w:sz w:val="22"/>
                <w:szCs w:val="22"/>
                <w:lang w:val="pt-BR"/>
              </w:rPr>
              <w:t>RG nº:</w:t>
            </w:r>
          </w:p>
          <w:p w14:paraId="3D0FFC84" w14:textId="77777777" w:rsidR="00651B35" w:rsidRPr="00572176" w:rsidRDefault="00651B35" w:rsidP="00210ABC">
            <w:pPr>
              <w:tabs>
                <w:tab w:val="left" w:pos="284"/>
              </w:tabs>
              <w:spacing w:line="360" w:lineRule="auto"/>
              <w:jc w:val="both"/>
              <w:rPr>
                <w:rFonts w:ascii="Trebuchet MS" w:hAnsi="Trebuchet MS" w:cs="Trebuchet MS"/>
                <w:lang w:val="pt-BR"/>
              </w:rPr>
            </w:pPr>
            <w:r w:rsidRPr="00572176">
              <w:rPr>
                <w:rFonts w:ascii="Trebuchet MS" w:hAnsi="Trebuchet MS" w:cs="Trebuchet MS"/>
                <w:sz w:val="22"/>
                <w:szCs w:val="22"/>
                <w:lang w:val="pt-BR"/>
              </w:rPr>
              <w:t>CPF/MF nº:</w:t>
            </w:r>
          </w:p>
        </w:tc>
        <w:tc>
          <w:tcPr>
            <w:tcW w:w="900" w:type="dxa"/>
          </w:tcPr>
          <w:p w14:paraId="29572195" w14:textId="77777777" w:rsidR="00651B35" w:rsidRPr="00572176" w:rsidRDefault="00651B35" w:rsidP="00210ABC">
            <w:pPr>
              <w:tabs>
                <w:tab w:val="left" w:pos="284"/>
              </w:tabs>
              <w:spacing w:line="360" w:lineRule="auto"/>
              <w:jc w:val="both"/>
              <w:rPr>
                <w:rFonts w:ascii="Trebuchet MS" w:hAnsi="Trebuchet MS" w:cs="Trebuchet MS"/>
                <w:lang w:val="pt-BR"/>
              </w:rPr>
            </w:pPr>
          </w:p>
        </w:tc>
        <w:tc>
          <w:tcPr>
            <w:tcW w:w="4115" w:type="dxa"/>
            <w:tcBorders>
              <w:top w:val="single" w:sz="4" w:space="0" w:color="auto"/>
            </w:tcBorders>
          </w:tcPr>
          <w:p w14:paraId="0EB00B80" w14:textId="77777777" w:rsidR="00651B35" w:rsidRPr="00572176" w:rsidRDefault="00651B35" w:rsidP="00210ABC">
            <w:pPr>
              <w:tabs>
                <w:tab w:val="left" w:pos="284"/>
              </w:tabs>
              <w:spacing w:line="360" w:lineRule="auto"/>
              <w:jc w:val="both"/>
              <w:rPr>
                <w:rFonts w:ascii="Trebuchet MS" w:hAnsi="Trebuchet MS" w:cs="Trebuchet MS"/>
                <w:lang w:val="pt-BR"/>
              </w:rPr>
            </w:pPr>
            <w:r w:rsidRPr="00572176">
              <w:rPr>
                <w:rFonts w:ascii="Trebuchet MS" w:hAnsi="Trebuchet MS" w:cs="Trebuchet MS"/>
                <w:sz w:val="22"/>
                <w:szCs w:val="22"/>
                <w:lang w:val="pt-BR"/>
              </w:rPr>
              <w:t>Nome:</w:t>
            </w:r>
          </w:p>
          <w:p w14:paraId="12B5F416" w14:textId="77777777" w:rsidR="00651B35" w:rsidRPr="00572176" w:rsidRDefault="00651B35" w:rsidP="00210ABC">
            <w:pPr>
              <w:tabs>
                <w:tab w:val="left" w:pos="284"/>
              </w:tabs>
              <w:spacing w:line="360" w:lineRule="auto"/>
              <w:jc w:val="both"/>
              <w:rPr>
                <w:rFonts w:ascii="Trebuchet MS" w:hAnsi="Trebuchet MS" w:cs="Trebuchet MS"/>
                <w:lang w:val="pt-BR"/>
              </w:rPr>
            </w:pPr>
            <w:r w:rsidRPr="00572176">
              <w:rPr>
                <w:rFonts w:ascii="Trebuchet MS" w:hAnsi="Trebuchet MS" w:cs="Trebuchet MS"/>
                <w:sz w:val="22"/>
                <w:szCs w:val="22"/>
                <w:lang w:val="pt-BR"/>
              </w:rPr>
              <w:t>RG nº:</w:t>
            </w:r>
          </w:p>
          <w:p w14:paraId="6961A783" w14:textId="77777777" w:rsidR="00651B35" w:rsidRPr="00572176" w:rsidRDefault="00651B35" w:rsidP="00210ABC">
            <w:pPr>
              <w:tabs>
                <w:tab w:val="left" w:pos="284"/>
              </w:tabs>
              <w:spacing w:line="360" w:lineRule="auto"/>
              <w:jc w:val="both"/>
              <w:rPr>
                <w:rFonts w:ascii="Trebuchet MS" w:hAnsi="Trebuchet MS" w:cs="Trebuchet MS"/>
                <w:lang w:val="pt-BR"/>
              </w:rPr>
            </w:pPr>
            <w:r w:rsidRPr="00572176">
              <w:rPr>
                <w:rFonts w:ascii="Trebuchet MS" w:hAnsi="Trebuchet MS" w:cs="Trebuchet MS"/>
                <w:sz w:val="22"/>
                <w:szCs w:val="22"/>
                <w:lang w:val="pt-BR"/>
              </w:rPr>
              <w:t>CPF/MF nº:</w:t>
            </w:r>
          </w:p>
        </w:tc>
      </w:tr>
    </w:tbl>
    <w:p w14:paraId="3A8FD430" w14:textId="77777777" w:rsidR="00651B35" w:rsidRPr="00572176" w:rsidRDefault="00651B35" w:rsidP="00210ABC">
      <w:pPr>
        <w:tabs>
          <w:tab w:val="left" w:pos="284"/>
          <w:tab w:val="left" w:pos="5760"/>
        </w:tabs>
        <w:spacing w:line="360" w:lineRule="auto"/>
        <w:jc w:val="both"/>
        <w:rPr>
          <w:rFonts w:ascii="Trebuchet MS" w:hAnsi="Trebuchet MS" w:cs="Trebuchet MS"/>
          <w:sz w:val="22"/>
          <w:szCs w:val="22"/>
          <w:lang w:val="pt-BR"/>
        </w:rPr>
      </w:pPr>
    </w:p>
    <w:p w14:paraId="3ACC17E5" w14:textId="77777777" w:rsidR="00651B35" w:rsidRPr="00572176" w:rsidRDefault="00651B35" w:rsidP="00210ABC">
      <w:pPr>
        <w:tabs>
          <w:tab w:val="left" w:pos="284"/>
          <w:tab w:val="left" w:pos="5760"/>
        </w:tabs>
        <w:spacing w:line="360" w:lineRule="auto"/>
        <w:jc w:val="both"/>
        <w:rPr>
          <w:rFonts w:ascii="Trebuchet MS" w:hAnsi="Trebuchet MS" w:cs="Trebuchet MS"/>
          <w:sz w:val="22"/>
          <w:szCs w:val="22"/>
          <w:lang w:val="pt-BR"/>
        </w:rPr>
      </w:pPr>
    </w:p>
    <w:p w14:paraId="42BD7998" w14:textId="77777777" w:rsidR="00651B35" w:rsidRPr="00572176" w:rsidRDefault="00651B35" w:rsidP="00210ABC">
      <w:pPr>
        <w:tabs>
          <w:tab w:val="left" w:pos="284"/>
        </w:tabs>
        <w:spacing w:line="360" w:lineRule="auto"/>
        <w:jc w:val="both"/>
        <w:rPr>
          <w:rFonts w:ascii="Trebuchet MS" w:hAnsi="Trebuchet MS" w:cs="Trebuchet MS"/>
          <w:sz w:val="22"/>
          <w:szCs w:val="22"/>
          <w:lang w:val="pt-BR"/>
        </w:rPr>
      </w:pPr>
      <w:r w:rsidRPr="00572176">
        <w:rPr>
          <w:rFonts w:ascii="Trebuchet MS" w:hAnsi="Trebuchet MS" w:cs="Trebuchet MS"/>
          <w:sz w:val="22"/>
          <w:szCs w:val="22"/>
          <w:lang w:val="pt-BR"/>
        </w:rPr>
        <w:t xml:space="preserve">(Página de assinaturas do Termo de Securitização de Créditos Imobiliários da </w:t>
      </w:r>
      <w:r w:rsidR="003D31B0">
        <w:rPr>
          <w:rFonts w:ascii="Trebuchet MS" w:hAnsi="Trebuchet MS" w:cs="Trebuchet MS"/>
          <w:sz w:val="22"/>
          <w:szCs w:val="22"/>
          <w:lang w:val="pt-BR"/>
        </w:rPr>
        <w:t>267</w:t>
      </w:r>
      <w:r w:rsidRPr="00572176">
        <w:rPr>
          <w:rFonts w:ascii="Trebuchet MS" w:hAnsi="Trebuchet MS" w:cs="Trebuchet MS"/>
          <w:sz w:val="22"/>
          <w:szCs w:val="22"/>
          <w:lang w:val="pt-BR"/>
        </w:rPr>
        <w:t xml:space="preserve">ª Série da 2ª Emissão de Certificados de Recebíveis Imobiliários da </w:t>
      </w:r>
      <w:proofErr w:type="spellStart"/>
      <w:r w:rsidRPr="00572176">
        <w:rPr>
          <w:rFonts w:ascii="Trebuchet MS" w:hAnsi="Trebuchet MS" w:cs="Trebuchet MS"/>
          <w:sz w:val="22"/>
          <w:szCs w:val="22"/>
          <w:lang w:val="pt-BR"/>
        </w:rPr>
        <w:t>Cibrasec</w:t>
      </w:r>
      <w:proofErr w:type="spellEnd"/>
      <w:r w:rsidRPr="00572176">
        <w:rPr>
          <w:rFonts w:ascii="Trebuchet MS" w:hAnsi="Trebuchet MS" w:cs="Trebuchet MS"/>
          <w:sz w:val="22"/>
          <w:szCs w:val="22"/>
          <w:lang w:val="pt-BR"/>
        </w:rPr>
        <w:t xml:space="preserve"> – Companhia Brasileira de Securitização, firmado em </w:t>
      </w:r>
      <w:r w:rsidR="003D31B0">
        <w:rPr>
          <w:rFonts w:ascii="Trebuchet MS" w:hAnsi="Trebuchet MS" w:cs="Trebuchet MS"/>
          <w:sz w:val="22"/>
          <w:szCs w:val="22"/>
          <w:lang w:val="pt-BR"/>
        </w:rPr>
        <w:t xml:space="preserve">29 </w:t>
      </w:r>
      <w:r w:rsidRPr="00572176">
        <w:rPr>
          <w:rFonts w:ascii="Trebuchet MS" w:hAnsi="Trebuchet MS" w:cs="Trebuchet MS"/>
          <w:sz w:val="22"/>
          <w:szCs w:val="22"/>
          <w:lang w:val="pt-BR"/>
        </w:rPr>
        <w:t xml:space="preserve">de </w:t>
      </w:r>
      <w:r w:rsidR="003D31B0">
        <w:rPr>
          <w:rFonts w:ascii="Trebuchet MS" w:hAnsi="Trebuchet MS" w:cs="Trebuchet MS"/>
          <w:sz w:val="22"/>
          <w:szCs w:val="22"/>
          <w:lang w:val="pt-BR"/>
        </w:rPr>
        <w:t xml:space="preserve">abril </w:t>
      </w:r>
      <w:r w:rsidRPr="00572176">
        <w:rPr>
          <w:rFonts w:ascii="Trebuchet MS" w:hAnsi="Trebuchet MS" w:cs="Trebuchet MS"/>
          <w:sz w:val="22"/>
          <w:szCs w:val="22"/>
          <w:lang w:val="pt-BR"/>
        </w:rPr>
        <w:t>de 201</w:t>
      </w:r>
      <w:r w:rsidR="006731C2">
        <w:rPr>
          <w:rFonts w:ascii="Trebuchet MS" w:hAnsi="Trebuchet MS" w:cs="Trebuchet MS"/>
          <w:sz w:val="22"/>
          <w:szCs w:val="22"/>
          <w:lang w:val="pt-BR"/>
        </w:rPr>
        <w:t>6</w:t>
      </w:r>
      <w:r w:rsidRPr="00572176">
        <w:rPr>
          <w:rFonts w:ascii="Trebuchet MS" w:hAnsi="Trebuchet MS" w:cs="Trebuchet MS"/>
          <w:sz w:val="22"/>
          <w:szCs w:val="22"/>
          <w:lang w:val="pt-BR"/>
        </w:rPr>
        <w:t>, entre esta última e a</w:t>
      </w:r>
      <w:r w:rsidR="006731C2">
        <w:rPr>
          <w:rFonts w:ascii="Trebuchet MS" w:hAnsi="Trebuchet MS" w:cs="Trebuchet MS"/>
          <w:sz w:val="22"/>
          <w:szCs w:val="22"/>
          <w:lang w:val="pt-BR"/>
        </w:rPr>
        <w:t xml:space="preserve"> </w:t>
      </w:r>
      <w:r w:rsidR="00DD6FC2">
        <w:rPr>
          <w:rFonts w:ascii="Trebuchet MS" w:hAnsi="Trebuchet MS" w:cs="Trebuchet MS"/>
          <w:sz w:val="22"/>
          <w:szCs w:val="22"/>
          <w:lang w:val="pt-BR"/>
        </w:rPr>
        <w:t xml:space="preserve">Oliveira </w:t>
      </w:r>
      <w:proofErr w:type="spellStart"/>
      <w:r w:rsidR="00DD6FC2">
        <w:rPr>
          <w:rFonts w:ascii="Trebuchet MS" w:hAnsi="Trebuchet MS" w:cs="Trebuchet MS"/>
          <w:sz w:val="22"/>
          <w:szCs w:val="22"/>
          <w:lang w:val="pt-BR"/>
        </w:rPr>
        <w:t>Trust</w:t>
      </w:r>
      <w:proofErr w:type="spellEnd"/>
      <w:r w:rsidR="00DD6FC2">
        <w:rPr>
          <w:rFonts w:ascii="Trebuchet MS" w:hAnsi="Trebuchet MS" w:cs="Trebuchet MS"/>
          <w:sz w:val="22"/>
          <w:szCs w:val="22"/>
          <w:lang w:val="pt-BR"/>
        </w:rPr>
        <w:t xml:space="preserve"> </w:t>
      </w:r>
      <w:r w:rsidR="006731C2" w:rsidRPr="006731C2">
        <w:rPr>
          <w:rFonts w:ascii="Trebuchet MS" w:hAnsi="Trebuchet MS" w:cs="Trebuchet MS"/>
          <w:sz w:val="22"/>
          <w:szCs w:val="22"/>
          <w:lang w:val="pt-BR"/>
        </w:rPr>
        <w:t xml:space="preserve">Distribuidora de Títulos e Valores Mobiliários </w:t>
      </w:r>
      <w:r w:rsidR="00DD6FC2">
        <w:rPr>
          <w:rFonts w:ascii="Trebuchet MS" w:hAnsi="Trebuchet MS" w:cs="Trebuchet MS"/>
          <w:sz w:val="22"/>
          <w:szCs w:val="22"/>
          <w:lang w:val="pt-BR"/>
        </w:rPr>
        <w:t>S.A.</w:t>
      </w:r>
      <w:r w:rsidRPr="00572176">
        <w:rPr>
          <w:rFonts w:ascii="Trebuchet MS" w:hAnsi="Trebuchet MS" w:cs="Trebuchet MS"/>
          <w:sz w:val="22"/>
          <w:szCs w:val="22"/>
          <w:lang w:val="pt-BR"/>
        </w:rPr>
        <w:t>)</w:t>
      </w:r>
    </w:p>
    <w:p w14:paraId="79EE880B" w14:textId="77777777" w:rsidR="00651B35" w:rsidRPr="00572176" w:rsidRDefault="00651B35" w:rsidP="00210ABC">
      <w:pPr>
        <w:tabs>
          <w:tab w:val="left" w:pos="284"/>
        </w:tabs>
        <w:spacing w:line="360" w:lineRule="auto"/>
        <w:jc w:val="center"/>
        <w:rPr>
          <w:rFonts w:ascii="Trebuchet MS" w:hAnsi="Trebuchet MS" w:cs="Trebuchet MS"/>
          <w:b/>
          <w:bCs/>
          <w:sz w:val="22"/>
          <w:szCs w:val="22"/>
          <w:lang w:val="pt-BR"/>
        </w:rPr>
      </w:pPr>
      <w:r w:rsidRPr="00572176">
        <w:rPr>
          <w:rFonts w:ascii="Trebuchet MS" w:hAnsi="Trebuchet MS" w:cs="Trebuchet MS"/>
          <w:b/>
          <w:bCs/>
          <w:sz w:val="22"/>
          <w:szCs w:val="22"/>
          <w:lang w:val="pt-BR"/>
        </w:rPr>
        <w:br w:type="page"/>
      </w:r>
      <w:r w:rsidRPr="00572176">
        <w:rPr>
          <w:rFonts w:ascii="Trebuchet MS" w:hAnsi="Trebuchet MS" w:cs="Trebuchet MS"/>
          <w:b/>
          <w:bCs/>
          <w:sz w:val="22"/>
          <w:szCs w:val="22"/>
          <w:lang w:val="pt-BR"/>
        </w:rPr>
        <w:lastRenderedPageBreak/>
        <w:t>ANEXO I – CARACTERÍSTICAS DOS CRÉDITOS IMOBILIÁRIOS</w:t>
      </w:r>
    </w:p>
    <w:p w14:paraId="4EE6074E" w14:textId="77777777" w:rsidR="00547000" w:rsidRDefault="00651B35" w:rsidP="00210ABC">
      <w:pPr>
        <w:tabs>
          <w:tab w:val="left" w:pos="284"/>
        </w:tabs>
        <w:spacing w:line="360" w:lineRule="auto"/>
        <w:jc w:val="center"/>
        <w:rPr>
          <w:rFonts w:ascii="Trebuchet MS" w:hAnsi="Trebuchet MS" w:cs="Trebuchet MS"/>
          <w:b/>
          <w:bCs/>
          <w:sz w:val="22"/>
          <w:szCs w:val="22"/>
          <w:lang w:val="pt-BR"/>
        </w:rPr>
      </w:pPr>
      <w:r w:rsidRPr="00572176">
        <w:rPr>
          <w:rFonts w:ascii="Trebuchet MS" w:hAnsi="Trebuchet MS" w:cs="Trebuchet MS"/>
          <w:b/>
          <w:bCs/>
          <w:sz w:val="22"/>
          <w:szCs w:val="22"/>
          <w:lang w:val="pt-BR"/>
        </w:rPr>
        <w:br w:type="page"/>
      </w:r>
      <w:r w:rsidRPr="00572176">
        <w:rPr>
          <w:rFonts w:ascii="Trebuchet MS" w:hAnsi="Trebuchet MS" w:cs="Trebuchet MS"/>
          <w:b/>
          <w:bCs/>
          <w:sz w:val="22"/>
          <w:szCs w:val="22"/>
          <w:lang w:val="pt-BR"/>
        </w:rPr>
        <w:lastRenderedPageBreak/>
        <w:t>ANEXO II – FLUXO DE AMORTIZAÇÃO E JUROS DOS CRI</w:t>
      </w:r>
    </w:p>
    <w:tbl>
      <w:tblPr>
        <w:tblW w:w="7800" w:type="dxa"/>
        <w:jc w:val="center"/>
        <w:tblCellMar>
          <w:left w:w="70" w:type="dxa"/>
          <w:right w:w="70" w:type="dxa"/>
        </w:tblCellMar>
        <w:tblLook w:val="04A0" w:firstRow="1" w:lastRow="0" w:firstColumn="1" w:lastColumn="0" w:noHBand="0" w:noVBand="1"/>
      </w:tblPr>
      <w:tblGrid>
        <w:gridCol w:w="720"/>
        <w:gridCol w:w="960"/>
        <w:gridCol w:w="1240"/>
        <w:gridCol w:w="740"/>
        <w:gridCol w:w="1600"/>
        <w:gridCol w:w="1240"/>
        <w:gridCol w:w="177"/>
        <w:gridCol w:w="1140"/>
      </w:tblGrid>
      <w:tr w:rsidR="00547000" w:rsidRPr="00547000" w14:paraId="72A5F1D4" w14:textId="77777777" w:rsidTr="0017356B">
        <w:trPr>
          <w:trHeight w:val="225"/>
          <w:tblHeader/>
          <w:jc w:val="center"/>
        </w:trPr>
        <w:tc>
          <w:tcPr>
            <w:tcW w:w="1680" w:type="dxa"/>
            <w:gridSpan w:val="2"/>
            <w:tcBorders>
              <w:top w:val="single" w:sz="8" w:space="0" w:color="auto"/>
              <w:left w:val="single" w:sz="8" w:space="0" w:color="auto"/>
              <w:bottom w:val="single" w:sz="8" w:space="0" w:color="auto"/>
              <w:right w:val="nil"/>
            </w:tcBorders>
            <w:shd w:val="clear" w:color="000000" w:fill="D9D9D9"/>
            <w:vAlign w:val="center"/>
            <w:hideMark/>
          </w:tcPr>
          <w:p w14:paraId="69B3182B" w14:textId="77777777" w:rsidR="00547000" w:rsidRPr="00547000" w:rsidRDefault="00547000" w:rsidP="00547000">
            <w:pPr>
              <w:jc w:val="center"/>
              <w:rPr>
                <w:rFonts w:ascii="Calibri" w:eastAsia="Times New Roman" w:hAnsi="Calibri" w:cs="Calibri"/>
                <w:b/>
                <w:bCs/>
                <w:color w:val="000000"/>
                <w:sz w:val="16"/>
                <w:szCs w:val="16"/>
                <w:lang w:val="pt-BR" w:eastAsia="pt-BR"/>
              </w:rPr>
            </w:pPr>
            <w:r w:rsidRPr="00547000">
              <w:rPr>
                <w:rFonts w:ascii="Calibri" w:eastAsia="Times New Roman" w:hAnsi="Calibri" w:cs="Calibri"/>
                <w:b/>
                <w:bCs/>
                <w:color w:val="000000"/>
                <w:sz w:val="16"/>
                <w:szCs w:val="16"/>
                <w:lang w:val="pt-BR" w:eastAsia="pt-BR"/>
              </w:rPr>
              <w:t>Lastro - Cronologia</w:t>
            </w:r>
          </w:p>
        </w:tc>
        <w:tc>
          <w:tcPr>
            <w:tcW w:w="6120" w:type="dxa"/>
            <w:gridSpan w:val="6"/>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16B32BD9" w14:textId="77777777" w:rsidR="00547000" w:rsidRPr="00547000" w:rsidRDefault="00547000" w:rsidP="00547000">
            <w:pPr>
              <w:jc w:val="center"/>
              <w:rPr>
                <w:rFonts w:ascii="Calibri" w:eastAsia="Times New Roman" w:hAnsi="Calibri" w:cs="Calibri"/>
                <w:b/>
                <w:bCs/>
                <w:sz w:val="16"/>
                <w:szCs w:val="16"/>
                <w:lang w:val="pt-BR" w:eastAsia="pt-BR"/>
              </w:rPr>
            </w:pPr>
            <w:r w:rsidRPr="00547000">
              <w:rPr>
                <w:rFonts w:ascii="Calibri" w:eastAsia="Times New Roman" w:hAnsi="Calibri" w:cs="Calibri"/>
                <w:b/>
                <w:bCs/>
                <w:sz w:val="16"/>
                <w:szCs w:val="16"/>
                <w:lang w:val="pt-BR" w:eastAsia="pt-BR"/>
              </w:rPr>
              <w:t>Evolução do PU do CRI (R$)</w:t>
            </w:r>
          </w:p>
        </w:tc>
      </w:tr>
      <w:tr w:rsidR="00547000" w:rsidRPr="00547000" w14:paraId="1A51A45C" w14:textId="77777777" w:rsidTr="0017356B">
        <w:trPr>
          <w:trHeight w:val="675"/>
          <w:tblHeader/>
          <w:jc w:val="center"/>
        </w:trPr>
        <w:tc>
          <w:tcPr>
            <w:tcW w:w="72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33B559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Número</w:t>
            </w:r>
          </w:p>
        </w:tc>
        <w:tc>
          <w:tcPr>
            <w:tcW w:w="960" w:type="dxa"/>
            <w:tcBorders>
              <w:top w:val="nil"/>
              <w:left w:val="single" w:sz="4" w:space="0" w:color="auto"/>
              <w:bottom w:val="single" w:sz="8" w:space="0" w:color="auto"/>
              <w:right w:val="single" w:sz="4" w:space="0" w:color="auto"/>
            </w:tcBorders>
            <w:shd w:val="clear" w:color="auto" w:fill="auto"/>
            <w:vAlign w:val="center"/>
            <w:hideMark/>
          </w:tcPr>
          <w:p w14:paraId="764F5A3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Data do Vencimento</w:t>
            </w:r>
          </w:p>
        </w:tc>
        <w:tc>
          <w:tcPr>
            <w:tcW w:w="124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D440FEC" w14:textId="77777777" w:rsidR="00547000" w:rsidRPr="00547000" w:rsidRDefault="00547000" w:rsidP="00547000">
            <w:pPr>
              <w:jc w:val="center"/>
              <w:rPr>
                <w:rFonts w:ascii="Calibri" w:eastAsia="Times New Roman" w:hAnsi="Calibri" w:cs="Calibri"/>
                <w:b/>
                <w:bCs/>
                <w:sz w:val="16"/>
                <w:szCs w:val="16"/>
                <w:lang w:val="pt-BR" w:eastAsia="pt-BR"/>
              </w:rPr>
            </w:pPr>
            <w:proofErr w:type="gramStart"/>
            <w:r w:rsidRPr="00547000">
              <w:rPr>
                <w:rFonts w:ascii="Calibri" w:eastAsia="Times New Roman" w:hAnsi="Calibri" w:cs="Calibri"/>
                <w:b/>
                <w:bCs/>
                <w:sz w:val="16"/>
                <w:szCs w:val="16"/>
                <w:lang w:val="pt-BR" w:eastAsia="pt-BR"/>
              </w:rPr>
              <w:t>Prestação</w:t>
            </w:r>
            <w:r w:rsidRPr="00547000">
              <w:rPr>
                <w:rFonts w:ascii="Calibri" w:eastAsia="Times New Roman" w:hAnsi="Calibri" w:cs="Calibri"/>
                <w:b/>
                <w:bCs/>
                <w:sz w:val="16"/>
                <w:szCs w:val="16"/>
                <w:lang w:val="pt-BR" w:eastAsia="pt-BR"/>
              </w:rPr>
              <w:br/>
              <w:t>(</w:t>
            </w:r>
            <w:proofErr w:type="gramEnd"/>
            <w:r w:rsidRPr="00547000">
              <w:rPr>
                <w:rFonts w:ascii="Calibri" w:eastAsia="Times New Roman" w:hAnsi="Calibri" w:cs="Calibri"/>
                <w:b/>
                <w:bCs/>
                <w:sz w:val="16"/>
                <w:szCs w:val="16"/>
                <w:lang w:val="pt-BR" w:eastAsia="pt-BR"/>
              </w:rPr>
              <w:t>J + A)</w:t>
            </w:r>
          </w:p>
        </w:tc>
        <w:tc>
          <w:tcPr>
            <w:tcW w:w="740" w:type="dxa"/>
            <w:tcBorders>
              <w:top w:val="nil"/>
              <w:left w:val="single" w:sz="4" w:space="0" w:color="auto"/>
              <w:bottom w:val="single" w:sz="8" w:space="0" w:color="auto"/>
              <w:right w:val="single" w:sz="4" w:space="0" w:color="auto"/>
            </w:tcBorders>
            <w:shd w:val="clear" w:color="auto" w:fill="auto"/>
            <w:vAlign w:val="center"/>
            <w:hideMark/>
          </w:tcPr>
          <w:p w14:paraId="1723AFF9" w14:textId="77777777" w:rsidR="00547000" w:rsidRPr="00547000" w:rsidRDefault="00547000" w:rsidP="00547000">
            <w:pPr>
              <w:jc w:val="center"/>
              <w:rPr>
                <w:rFonts w:ascii="Calibri" w:eastAsia="Times New Roman" w:hAnsi="Calibri" w:cs="Calibri"/>
                <w:b/>
                <w:bCs/>
                <w:sz w:val="16"/>
                <w:szCs w:val="16"/>
                <w:lang w:val="pt-BR" w:eastAsia="pt-BR"/>
              </w:rPr>
            </w:pPr>
            <w:r w:rsidRPr="00547000">
              <w:rPr>
                <w:rFonts w:ascii="Calibri" w:eastAsia="Times New Roman" w:hAnsi="Calibri" w:cs="Calibri"/>
                <w:b/>
                <w:bCs/>
                <w:sz w:val="16"/>
                <w:szCs w:val="16"/>
                <w:lang w:val="pt-BR" w:eastAsia="pt-BR"/>
              </w:rPr>
              <w:t>Juros</w:t>
            </w:r>
          </w:p>
        </w:tc>
        <w:tc>
          <w:tcPr>
            <w:tcW w:w="1600" w:type="dxa"/>
            <w:tcBorders>
              <w:top w:val="nil"/>
              <w:left w:val="nil"/>
              <w:bottom w:val="single" w:sz="8" w:space="0" w:color="auto"/>
              <w:right w:val="single" w:sz="4" w:space="0" w:color="auto"/>
            </w:tcBorders>
            <w:shd w:val="clear" w:color="auto" w:fill="auto"/>
            <w:vAlign w:val="center"/>
            <w:hideMark/>
          </w:tcPr>
          <w:p w14:paraId="4F2291C3" w14:textId="77777777" w:rsidR="00547000" w:rsidRPr="00547000" w:rsidRDefault="00547000" w:rsidP="00547000">
            <w:pPr>
              <w:jc w:val="center"/>
              <w:rPr>
                <w:rFonts w:ascii="Calibri" w:eastAsia="Times New Roman" w:hAnsi="Calibri" w:cs="Calibri"/>
                <w:b/>
                <w:bCs/>
                <w:sz w:val="16"/>
                <w:szCs w:val="16"/>
                <w:lang w:val="pt-BR" w:eastAsia="pt-BR"/>
              </w:rPr>
            </w:pPr>
            <w:r w:rsidRPr="00547000">
              <w:rPr>
                <w:rFonts w:ascii="Calibri" w:eastAsia="Times New Roman" w:hAnsi="Calibri" w:cs="Calibri"/>
                <w:b/>
                <w:bCs/>
                <w:sz w:val="16"/>
                <w:szCs w:val="16"/>
                <w:lang w:val="pt-BR" w:eastAsia="pt-BR"/>
              </w:rPr>
              <w:t>Amortização</w:t>
            </w:r>
          </w:p>
        </w:tc>
        <w:tc>
          <w:tcPr>
            <w:tcW w:w="1240" w:type="dxa"/>
            <w:tcBorders>
              <w:top w:val="nil"/>
              <w:left w:val="nil"/>
              <w:bottom w:val="single" w:sz="8" w:space="0" w:color="auto"/>
              <w:right w:val="single" w:sz="4" w:space="0" w:color="auto"/>
            </w:tcBorders>
            <w:shd w:val="clear" w:color="auto" w:fill="auto"/>
            <w:vAlign w:val="center"/>
            <w:hideMark/>
          </w:tcPr>
          <w:p w14:paraId="7C3EC96B" w14:textId="77777777" w:rsidR="00547000" w:rsidRPr="00547000" w:rsidRDefault="00547000" w:rsidP="00547000">
            <w:pPr>
              <w:jc w:val="center"/>
              <w:rPr>
                <w:rFonts w:ascii="Calibri" w:eastAsia="Times New Roman" w:hAnsi="Calibri" w:cs="Calibri"/>
                <w:b/>
                <w:bCs/>
                <w:sz w:val="16"/>
                <w:szCs w:val="16"/>
                <w:lang w:val="pt-BR" w:eastAsia="pt-BR"/>
              </w:rPr>
            </w:pPr>
            <w:r w:rsidRPr="00547000">
              <w:rPr>
                <w:rFonts w:ascii="Calibri" w:eastAsia="Times New Roman" w:hAnsi="Calibri" w:cs="Calibri"/>
                <w:b/>
                <w:bCs/>
                <w:sz w:val="16"/>
                <w:szCs w:val="16"/>
                <w:lang w:val="pt-BR" w:eastAsia="pt-BR"/>
              </w:rPr>
              <w:t>Saldo Devedor</w:t>
            </w:r>
          </w:p>
        </w:tc>
        <w:tc>
          <w:tcPr>
            <w:tcW w:w="160" w:type="dxa"/>
            <w:tcBorders>
              <w:top w:val="nil"/>
              <w:left w:val="nil"/>
              <w:bottom w:val="single" w:sz="8" w:space="0" w:color="auto"/>
              <w:right w:val="single" w:sz="4" w:space="0" w:color="auto"/>
            </w:tcBorders>
            <w:shd w:val="clear" w:color="auto" w:fill="auto"/>
            <w:vAlign w:val="center"/>
            <w:hideMark/>
          </w:tcPr>
          <w:p w14:paraId="0FC1F71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nil"/>
              <w:bottom w:val="single" w:sz="8" w:space="0" w:color="auto"/>
              <w:right w:val="single" w:sz="8" w:space="0" w:color="auto"/>
            </w:tcBorders>
            <w:shd w:val="clear" w:color="auto" w:fill="auto"/>
            <w:vAlign w:val="center"/>
            <w:hideMark/>
          </w:tcPr>
          <w:p w14:paraId="1F30484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Tai</w:t>
            </w:r>
          </w:p>
        </w:tc>
      </w:tr>
      <w:tr w:rsidR="00547000" w:rsidRPr="00547000" w14:paraId="0A31D0D9"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491B2BB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w:t>
            </w:r>
          </w:p>
        </w:tc>
        <w:tc>
          <w:tcPr>
            <w:tcW w:w="960" w:type="dxa"/>
            <w:tcBorders>
              <w:top w:val="single" w:sz="8" w:space="0" w:color="auto"/>
              <w:left w:val="nil"/>
              <w:bottom w:val="nil"/>
              <w:right w:val="single" w:sz="4" w:space="0" w:color="auto"/>
            </w:tcBorders>
            <w:shd w:val="clear" w:color="auto" w:fill="auto"/>
            <w:noWrap/>
            <w:vAlign w:val="center"/>
            <w:hideMark/>
          </w:tcPr>
          <w:p w14:paraId="32692AE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29/04/16</w:t>
            </w:r>
          </w:p>
        </w:tc>
        <w:tc>
          <w:tcPr>
            <w:tcW w:w="1240" w:type="dxa"/>
            <w:tcBorders>
              <w:top w:val="single" w:sz="8" w:space="0" w:color="auto"/>
              <w:left w:val="single" w:sz="8" w:space="0" w:color="auto"/>
              <w:bottom w:val="nil"/>
              <w:right w:val="nil"/>
            </w:tcBorders>
            <w:shd w:val="clear" w:color="auto" w:fill="auto"/>
            <w:noWrap/>
            <w:vAlign w:val="center"/>
            <w:hideMark/>
          </w:tcPr>
          <w:p w14:paraId="07A0B45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740" w:type="dxa"/>
            <w:tcBorders>
              <w:top w:val="single" w:sz="8" w:space="0" w:color="auto"/>
              <w:left w:val="single" w:sz="4" w:space="0" w:color="auto"/>
              <w:bottom w:val="nil"/>
              <w:right w:val="nil"/>
            </w:tcBorders>
            <w:shd w:val="clear" w:color="auto" w:fill="auto"/>
            <w:noWrap/>
            <w:vAlign w:val="center"/>
            <w:hideMark/>
          </w:tcPr>
          <w:p w14:paraId="3B3268A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600" w:type="dxa"/>
            <w:tcBorders>
              <w:top w:val="single" w:sz="8" w:space="0" w:color="auto"/>
              <w:left w:val="single" w:sz="4" w:space="0" w:color="auto"/>
              <w:bottom w:val="nil"/>
              <w:right w:val="nil"/>
            </w:tcBorders>
            <w:shd w:val="clear" w:color="auto" w:fill="auto"/>
            <w:noWrap/>
            <w:vAlign w:val="center"/>
            <w:hideMark/>
          </w:tcPr>
          <w:p w14:paraId="17E6D29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240" w:type="dxa"/>
            <w:tcBorders>
              <w:top w:val="single" w:sz="8" w:space="0" w:color="auto"/>
              <w:left w:val="single" w:sz="4" w:space="0" w:color="auto"/>
              <w:bottom w:val="nil"/>
              <w:right w:val="single" w:sz="4" w:space="0" w:color="auto"/>
            </w:tcBorders>
            <w:shd w:val="clear" w:color="auto" w:fill="auto"/>
            <w:noWrap/>
            <w:vAlign w:val="center"/>
            <w:hideMark/>
          </w:tcPr>
          <w:p w14:paraId="0D29127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1.001.054,60</w:t>
            </w:r>
          </w:p>
        </w:tc>
        <w:tc>
          <w:tcPr>
            <w:tcW w:w="160" w:type="dxa"/>
            <w:tcBorders>
              <w:top w:val="single" w:sz="8" w:space="0" w:color="auto"/>
              <w:left w:val="nil"/>
              <w:bottom w:val="nil"/>
              <w:right w:val="nil"/>
            </w:tcBorders>
            <w:shd w:val="clear" w:color="auto" w:fill="auto"/>
            <w:noWrap/>
            <w:vAlign w:val="center"/>
            <w:hideMark/>
          </w:tcPr>
          <w:p w14:paraId="7BB5460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single" w:sz="8" w:space="0" w:color="auto"/>
              <w:left w:val="single" w:sz="4" w:space="0" w:color="auto"/>
              <w:bottom w:val="nil"/>
              <w:right w:val="single" w:sz="8" w:space="0" w:color="auto"/>
            </w:tcBorders>
            <w:shd w:val="clear" w:color="auto" w:fill="auto"/>
            <w:noWrap/>
            <w:vAlign w:val="center"/>
            <w:hideMark/>
          </w:tcPr>
          <w:p w14:paraId="744B5CB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r>
      <w:tr w:rsidR="00547000" w:rsidRPr="00547000" w14:paraId="7667567B"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3425D6F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w:t>
            </w:r>
          </w:p>
        </w:tc>
        <w:tc>
          <w:tcPr>
            <w:tcW w:w="960" w:type="dxa"/>
            <w:tcBorders>
              <w:top w:val="nil"/>
              <w:left w:val="nil"/>
              <w:bottom w:val="nil"/>
              <w:right w:val="single" w:sz="4" w:space="0" w:color="auto"/>
            </w:tcBorders>
            <w:shd w:val="clear" w:color="auto" w:fill="auto"/>
            <w:noWrap/>
            <w:vAlign w:val="center"/>
            <w:hideMark/>
          </w:tcPr>
          <w:p w14:paraId="2AB5B70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10/05/16</w:t>
            </w:r>
          </w:p>
        </w:tc>
        <w:tc>
          <w:tcPr>
            <w:tcW w:w="1240" w:type="dxa"/>
            <w:tcBorders>
              <w:top w:val="nil"/>
              <w:left w:val="single" w:sz="8" w:space="0" w:color="auto"/>
              <w:bottom w:val="nil"/>
              <w:right w:val="nil"/>
            </w:tcBorders>
            <w:shd w:val="clear" w:color="auto" w:fill="auto"/>
            <w:noWrap/>
            <w:vAlign w:val="center"/>
            <w:hideMark/>
          </w:tcPr>
          <w:p w14:paraId="183B387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0,00</w:t>
            </w:r>
          </w:p>
        </w:tc>
        <w:tc>
          <w:tcPr>
            <w:tcW w:w="740" w:type="dxa"/>
            <w:tcBorders>
              <w:top w:val="nil"/>
              <w:left w:val="single" w:sz="4" w:space="0" w:color="auto"/>
              <w:bottom w:val="nil"/>
              <w:right w:val="nil"/>
            </w:tcBorders>
            <w:shd w:val="clear" w:color="auto" w:fill="auto"/>
            <w:noWrap/>
            <w:vAlign w:val="center"/>
            <w:hideMark/>
          </w:tcPr>
          <w:p w14:paraId="32F244E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2.172,29</w:t>
            </w:r>
          </w:p>
        </w:tc>
        <w:tc>
          <w:tcPr>
            <w:tcW w:w="1600" w:type="dxa"/>
            <w:tcBorders>
              <w:top w:val="nil"/>
              <w:left w:val="single" w:sz="4" w:space="0" w:color="auto"/>
              <w:bottom w:val="nil"/>
              <w:right w:val="nil"/>
            </w:tcBorders>
            <w:shd w:val="clear" w:color="auto" w:fill="auto"/>
            <w:noWrap/>
            <w:vAlign w:val="center"/>
            <w:hideMark/>
          </w:tcPr>
          <w:p w14:paraId="1349848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(2.172,29)</w:t>
            </w:r>
          </w:p>
        </w:tc>
        <w:tc>
          <w:tcPr>
            <w:tcW w:w="1240" w:type="dxa"/>
            <w:tcBorders>
              <w:top w:val="nil"/>
              <w:left w:val="single" w:sz="4" w:space="0" w:color="auto"/>
              <w:bottom w:val="nil"/>
              <w:right w:val="single" w:sz="4" w:space="0" w:color="auto"/>
            </w:tcBorders>
            <w:shd w:val="clear" w:color="auto" w:fill="auto"/>
            <w:noWrap/>
            <w:vAlign w:val="center"/>
            <w:hideMark/>
          </w:tcPr>
          <w:p w14:paraId="066DA3C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1.003.226,89</w:t>
            </w:r>
          </w:p>
        </w:tc>
        <w:tc>
          <w:tcPr>
            <w:tcW w:w="160" w:type="dxa"/>
            <w:tcBorders>
              <w:top w:val="nil"/>
              <w:left w:val="nil"/>
              <w:bottom w:val="nil"/>
              <w:right w:val="nil"/>
            </w:tcBorders>
            <w:shd w:val="clear" w:color="auto" w:fill="auto"/>
            <w:noWrap/>
            <w:vAlign w:val="center"/>
            <w:hideMark/>
          </w:tcPr>
          <w:p w14:paraId="3731E63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05A61D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FF0000"/>
                <w:sz w:val="16"/>
                <w:szCs w:val="16"/>
                <w:lang w:val="pt-BR" w:eastAsia="pt-BR"/>
              </w:rPr>
              <w:t>(0,2170)</w:t>
            </w:r>
          </w:p>
        </w:tc>
      </w:tr>
      <w:tr w:rsidR="00547000" w:rsidRPr="00547000" w14:paraId="7FF21260"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756D986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2</w:t>
            </w:r>
          </w:p>
        </w:tc>
        <w:tc>
          <w:tcPr>
            <w:tcW w:w="960" w:type="dxa"/>
            <w:tcBorders>
              <w:top w:val="nil"/>
              <w:left w:val="nil"/>
              <w:bottom w:val="nil"/>
              <w:right w:val="single" w:sz="4" w:space="0" w:color="auto"/>
            </w:tcBorders>
            <w:shd w:val="clear" w:color="auto" w:fill="auto"/>
            <w:noWrap/>
            <w:vAlign w:val="center"/>
            <w:hideMark/>
          </w:tcPr>
          <w:p w14:paraId="087D959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10/06/16</w:t>
            </w:r>
          </w:p>
        </w:tc>
        <w:tc>
          <w:tcPr>
            <w:tcW w:w="1240" w:type="dxa"/>
            <w:tcBorders>
              <w:top w:val="nil"/>
              <w:left w:val="single" w:sz="8" w:space="0" w:color="auto"/>
              <w:bottom w:val="nil"/>
              <w:right w:val="nil"/>
            </w:tcBorders>
            <w:shd w:val="clear" w:color="auto" w:fill="auto"/>
            <w:noWrap/>
            <w:vAlign w:val="center"/>
            <w:hideMark/>
          </w:tcPr>
          <w:p w14:paraId="54E0B5C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0,00</w:t>
            </w:r>
          </w:p>
        </w:tc>
        <w:tc>
          <w:tcPr>
            <w:tcW w:w="740" w:type="dxa"/>
            <w:tcBorders>
              <w:top w:val="nil"/>
              <w:left w:val="single" w:sz="4" w:space="0" w:color="auto"/>
              <w:bottom w:val="nil"/>
              <w:right w:val="nil"/>
            </w:tcBorders>
            <w:shd w:val="clear" w:color="auto" w:fill="auto"/>
            <w:noWrap/>
            <w:vAlign w:val="center"/>
            <w:hideMark/>
          </w:tcPr>
          <w:p w14:paraId="4BAA205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6.232,56</w:t>
            </w:r>
          </w:p>
        </w:tc>
        <w:tc>
          <w:tcPr>
            <w:tcW w:w="1600" w:type="dxa"/>
            <w:tcBorders>
              <w:top w:val="nil"/>
              <w:left w:val="single" w:sz="4" w:space="0" w:color="auto"/>
              <w:bottom w:val="nil"/>
              <w:right w:val="nil"/>
            </w:tcBorders>
            <w:shd w:val="clear" w:color="auto" w:fill="auto"/>
            <w:noWrap/>
            <w:vAlign w:val="center"/>
            <w:hideMark/>
          </w:tcPr>
          <w:p w14:paraId="58A7279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(6.232,56)</w:t>
            </w:r>
          </w:p>
        </w:tc>
        <w:tc>
          <w:tcPr>
            <w:tcW w:w="1240" w:type="dxa"/>
            <w:tcBorders>
              <w:top w:val="nil"/>
              <w:left w:val="single" w:sz="4" w:space="0" w:color="auto"/>
              <w:bottom w:val="nil"/>
              <w:right w:val="single" w:sz="4" w:space="0" w:color="auto"/>
            </w:tcBorders>
            <w:shd w:val="clear" w:color="auto" w:fill="auto"/>
            <w:noWrap/>
            <w:vAlign w:val="center"/>
            <w:hideMark/>
          </w:tcPr>
          <w:p w14:paraId="1FA65CA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1.009.459,46</w:t>
            </w:r>
          </w:p>
        </w:tc>
        <w:tc>
          <w:tcPr>
            <w:tcW w:w="160" w:type="dxa"/>
            <w:tcBorders>
              <w:top w:val="nil"/>
              <w:left w:val="nil"/>
              <w:bottom w:val="nil"/>
              <w:right w:val="nil"/>
            </w:tcBorders>
            <w:shd w:val="clear" w:color="auto" w:fill="auto"/>
            <w:noWrap/>
            <w:vAlign w:val="center"/>
            <w:hideMark/>
          </w:tcPr>
          <w:p w14:paraId="4C3CCD6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3A1C43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FF0000"/>
                <w:sz w:val="16"/>
                <w:szCs w:val="16"/>
                <w:lang w:val="pt-BR" w:eastAsia="pt-BR"/>
              </w:rPr>
              <w:t>(0,6213)</w:t>
            </w:r>
          </w:p>
        </w:tc>
      </w:tr>
      <w:tr w:rsidR="00547000" w:rsidRPr="00547000" w14:paraId="7EBDAE0D"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04B7F24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w:t>
            </w:r>
          </w:p>
        </w:tc>
        <w:tc>
          <w:tcPr>
            <w:tcW w:w="960" w:type="dxa"/>
            <w:tcBorders>
              <w:top w:val="nil"/>
              <w:left w:val="nil"/>
              <w:bottom w:val="nil"/>
              <w:right w:val="single" w:sz="4" w:space="0" w:color="auto"/>
            </w:tcBorders>
            <w:shd w:val="clear" w:color="auto" w:fill="auto"/>
            <w:noWrap/>
            <w:vAlign w:val="center"/>
            <w:hideMark/>
          </w:tcPr>
          <w:p w14:paraId="1FD5410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10/07/16</w:t>
            </w:r>
          </w:p>
        </w:tc>
        <w:tc>
          <w:tcPr>
            <w:tcW w:w="1240" w:type="dxa"/>
            <w:tcBorders>
              <w:top w:val="nil"/>
              <w:left w:val="single" w:sz="8" w:space="0" w:color="auto"/>
              <w:bottom w:val="nil"/>
              <w:right w:val="nil"/>
            </w:tcBorders>
            <w:shd w:val="clear" w:color="auto" w:fill="auto"/>
            <w:noWrap/>
            <w:vAlign w:val="center"/>
            <w:hideMark/>
          </w:tcPr>
          <w:p w14:paraId="532C000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9.397,99</w:t>
            </w:r>
          </w:p>
        </w:tc>
        <w:tc>
          <w:tcPr>
            <w:tcW w:w="740" w:type="dxa"/>
            <w:tcBorders>
              <w:top w:val="nil"/>
              <w:left w:val="single" w:sz="4" w:space="0" w:color="auto"/>
              <w:bottom w:val="nil"/>
              <w:right w:val="nil"/>
            </w:tcBorders>
            <w:shd w:val="clear" w:color="auto" w:fill="auto"/>
            <w:noWrap/>
            <w:vAlign w:val="center"/>
            <w:hideMark/>
          </w:tcPr>
          <w:p w14:paraId="5A0A1AF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6.271,28</w:t>
            </w:r>
          </w:p>
        </w:tc>
        <w:tc>
          <w:tcPr>
            <w:tcW w:w="1600" w:type="dxa"/>
            <w:tcBorders>
              <w:top w:val="nil"/>
              <w:left w:val="single" w:sz="4" w:space="0" w:color="auto"/>
              <w:bottom w:val="nil"/>
              <w:right w:val="nil"/>
            </w:tcBorders>
            <w:shd w:val="clear" w:color="auto" w:fill="auto"/>
            <w:noWrap/>
            <w:vAlign w:val="center"/>
            <w:hideMark/>
          </w:tcPr>
          <w:p w14:paraId="50B9F47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3.126,70</w:t>
            </w:r>
          </w:p>
        </w:tc>
        <w:tc>
          <w:tcPr>
            <w:tcW w:w="1240" w:type="dxa"/>
            <w:tcBorders>
              <w:top w:val="nil"/>
              <w:left w:val="single" w:sz="4" w:space="0" w:color="auto"/>
              <w:bottom w:val="nil"/>
              <w:right w:val="single" w:sz="4" w:space="0" w:color="auto"/>
            </w:tcBorders>
            <w:shd w:val="clear" w:color="auto" w:fill="auto"/>
            <w:noWrap/>
            <w:vAlign w:val="center"/>
            <w:hideMark/>
          </w:tcPr>
          <w:p w14:paraId="08E5291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1.006.332,75</w:t>
            </w:r>
          </w:p>
        </w:tc>
        <w:tc>
          <w:tcPr>
            <w:tcW w:w="160" w:type="dxa"/>
            <w:tcBorders>
              <w:top w:val="nil"/>
              <w:left w:val="nil"/>
              <w:bottom w:val="nil"/>
              <w:right w:val="nil"/>
            </w:tcBorders>
            <w:shd w:val="clear" w:color="auto" w:fill="auto"/>
            <w:noWrap/>
            <w:vAlign w:val="center"/>
            <w:hideMark/>
          </w:tcPr>
          <w:p w14:paraId="5A6539D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86967B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0,3097</w:t>
            </w:r>
          </w:p>
        </w:tc>
      </w:tr>
      <w:tr w:rsidR="00547000" w:rsidRPr="00547000" w14:paraId="2C86AC7B"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4DCB143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w:t>
            </w:r>
          </w:p>
        </w:tc>
        <w:tc>
          <w:tcPr>
            <w:tcW w:w="960" w:type="dxa"/>
            <w:tcBorders>
              <w:top w:val="nil"/>
              <w:left w:val="nil"/>
              <w:bottom w:val="nil"/>
              <w:right w:val="single" w:sz="4" w:space="0" w:color="auto"/>
            </w:tcBorders>
            <w:shd w:val="clear" w:color="auto" w:fill="auto"/>
            <w:noWrap/>
            <w:vAlign w:val="center"/>
            <w:hideMark/>
          </w:tcPr>
          <w:p w14:paraId="02D4818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10/08/16</w:t>
            </w:r>
          </w:p>
        </w:tc>
        <w:tc>
          <w:tcPr>
            <w:tcW w:w="1240" w:type="dxa"/>
            <w:tcBorders>
              <w:top w:val="nil"/>
              <w:left w:val="single" w:sz="8" w:space="0" w:color="auto"/>
              <w:bottom w:val="nil"/>
              <w:right w:val="nil"/>
            </w:tcBorders>
            <w:shd w:val="clear" w:color="auto" w:fill="auto"/>
            <w:noWrap/>
            <w:vAlign w:val="center"/>
            <w:hideMark/>
          </w:tcPr>
          <w:p w14:paraId="2D7A5E0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9.378,53</w:t>
            </w:r>
          </w:p>
        </w:tc>
        <w:tc>
          <w:tcPr>
            <w:tcW w:w="740" w:type="dxa"/>
            <w:tcBorders>
              <w:top w:val="nil"/>
              <w:left w:val="single" w:sz="4" w:space="0" w:color="auto"/>
              <w:bottom w:val="nil"/>
              <w:right w:val="nil"/>
            </w:tcBorders>
            <w:shd w:val="clear" w:color="auto" w:fill="auto"/>
            <w:noWrap/>
            <w:vAlign w:val="center"/>
            <w:hideMark/>
          </w:tcPr>
          <w:p w14:paraId="4A75222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6.251,86</w:t>
            </w:r>
          </w:p>
        </w:tc>
        <w:tc>
          <w:tcPr>
            <w:tcW w:w="1600" w:type="dxa"/>
            <w:tcBorders>
              <w:top w:val="nil"/>
              <w:left w:val="single" w:sz="4" w:space="0" w:color="auto"/>
              <w:bottom w:val="nil"/>
              <w:right w:val="nil"/>
            </w:tcBorders>
            <w:shd w:val="clear" w:color="auto" w:fill="auto"/>
            <w:noWrap/>
            <w:vAlign w:val="center"/>
            <w:hideMark/>
          </w:tcPr>
          <w:p w14:paraId="0AAC488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3.126,67</w:t>
            </w:r>
          </w:p>
        </w:tc>
        <w:tc>
          <w:tcPr>
            <w:tcW w:w="1240" w:type="dxa"/>
            <w:tcBorders>
              <w:top w:val="nil"/>
              <w:left w:val="single" w:sz="4" w:space="0" w:color="auto"/>
              <w:bottom w:val="nil"/>
              <w:right w:val="single" w:sz="4" w:space="0" w:color="auto"/>
            </w:tcBorders>
            <w:shd w:val="clear" w:color="auto" w:fill="auto"/>
            <w:noWrap/>
            <w:vAlign w:val="center"/>
            <w:hideMark/>
          </w:tcPr>
          <w:p w14:paraId="0E6811E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1.003.206,08</w:t>
            </w:r>
          </w:p>
        </w:tc>
        <w:tc>
          <w:tcPr>
            <w:tcW w:w="160" w:type="dxa"/>
            <w:tcBorders>
              <w:top w:val="nil"/>
              <w:left w:val="nil"/>
              <w:bottom w:val="nil"/>
              <w:right w:val="nil"/>
            </w:tcBorders>
            <w:shd w:val="clear" w:color="auto" w:fill="auto"/>
            <w:noWrap/>
            <w:vAlign w:val="center"/>
            <w:hideMark/>
          </w:tcPr>
          <w:p w14:paraId="4983AC1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B6E2B7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0,3107</w:t>
            </w:r>
          </w:p>
        </w:tc>
      </w:tr>
      <w:tr w:rsidR="00547000" w:rsidRPr="00547000" w14:paraId="12258A7C"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4593B74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w:t>
            </w:r>
          </w:p>
        </w:tc>
        <w:tc>
          <w:tcPr>
            <w:tcW w:w="960" w:type="dxa"/>
            <w:tcBorders>
              <w:top w:val="nil"/>
              <w:left w:val="nil"/>
              <w:bottom w:val="nil"/>
              <w:right w:val="single" w:sz="4" w:space="0" w:color="auto"/>
            </w:tcBorders>
            <w:shd w:val="clear" w:color="auto" w:fill="auto"/>
            <w:noWrap/>
            <w:vAlign w:val="center"/>
            <w:hideMark/>
          </w:tcPr>
          <w:p w14:paraId="4EEA513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10/09/16</w:t>
            </w:r>
          </w:p>
        </w:tc>
        <w:tc>
          <w:tcPr>
            <w:tcW w:w="1240" w:type="dxa"/>
            <w:tcBorders>
              <w:top w:val="nil"/>
              <w:left w:val="single" w:sz="8" w:space="0" w:color="auto"/>
              <w:bottom w:val="nil"/>
              <w:right w:val="nil"/>
            </w:tcBorders>
            <w:shd w:val="clear" w:color="auto" w:fill="auto"/>
            <w:noWrap/>
            <w:vAlign w:val="center"/>
            <w:hideMark/>
          </w:tcPr>
          <w:p w14:paraId="0E3B917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9.359,08</w:t>
            </w:r>
          </w:p>
        </w:tc>
        <w:tc>
          <w:tcPr>
            <w:tcW w:w="740" w:type="dxa"/>
            <w:tcBorders>
              <w:top w:val="nil"/>
              <w:left w:val="single" w:sz="4" w:space="0" w:color="auto"/>
              <w:bottom w:val="nil"/>
              <w:right w:val="nil"/>
            </w:tcBorders>
            <w:shd w:val="clear" w:color="auto" w:fill="auto"/>
            <w:noWrap/>
            <w:vAlign w:val="center"/>
            <w:hideMark/>
          </w:tcPr>
          <w:p w14:paraId="1E474E5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6.232,44</w:t>
            </w:r>
          </w:p>
        </w:tc>
        <w:tc>
          <w:tcPr>
            <w:tcW w:w="1600" w:type="dxa"/>
            <w:tcBorders>
              <w:top w:val="nil"/>
              <w:left w:val="single" w:sz="4" w:space="0" w:color="auto"/>
              <w:bottom w:val="nil"/>
              <w:right w:val="nil"/>
            </w:tcBorders>
            <w:shd w:val="clear" w:color="auto" w:fill="auto"/>
            <w:noWrap/>
            <w:vAlign w:val="center"/>
            <w:hideMark/>
          </w:tcPr>
          <w:p w14:paraId="3094C1C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3.126,64</w:t>
            </w:r>
          </w:p>
        </w:tc>
        <w:tc>
          <w:tcPr>
            <w:tcW w:w="1240" w:type="dxa"/>
            <w:tcBorders>
              <w:top w:val="nil"/>
              <w:left w:val="single" w:sz="4" w:space="0" w:color="auto"/>
              <w:bottom w:val="nil"/>
              <w:right w:val="single" w:sz="4" w:space="0" w:color="auto"/>
            </w:tcBorders>
            <w:shd w:val="clear" w:color="auto" w:fill="auto"/>
            <w:noWrap/>
            <w:vAlign w:val="center"/>
            <w:hideMark/>
          </w:tcPr>
          <w:p w14:paraId="55DB0A9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1.000.079,43</w:t>
            </w:r>
          </w:p>
        </w:tc>
        <w:tc>
          <w:tcPr>
            <w:tcW w:w="160" w:type="dxa"/>
            <w:tcBorders>
              <w:top w:val="nil"/>
              <w:left w:val="nil"/>
              <w:bottom w:val="nil"/>
              <w:right w:val="nil"/>
            </w:tcBorders>
            <w:shd w:val="clear" w:color="auto" w:fill="auto"/>
            <w:noWrap/>
            <w:vAlign w:val="center"/>
            <w:hideMark/>
          </w:tcPr>
          <w:p w14:paraId="4F333DF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BDE170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0,3117</w:t>
            </w:r>
          </w:p>
        </w:tc>
      </w:tr>
      <w:tr w:rsidR="00547000" w:rsidRPr="00547000" w14:paraId="323D88A6"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453E7A1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w:t>
            </w:r>
          </w:p>
        </w:tc>
        <w:tc>
          <w:tcPr>
            <w:tcW w:w="960" w:type="dxa"/>
            <w:tcBorders>
              <w:top w:val="nil"/>
              <w:left w:val="nil"/>
              <w:bottom w:val="nil"/>
              <w:right w:val="single" w:sz="4" w:space="0" w:color="auto"/>
            </w:tcBorders>
            <w:shd w:val="clear" w:color="auto" w:fill="auto"/>
            <w:noWrap/>
            <w:vAlign w:val="center"/>
            <w:hideMark/>
          </w:tcPr>
          <w:p w14:paraId="08DF4D7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10/10/16</w:t>
            </w:r>
          </w:p>
        </w:tc>
        <w:tc>
          <w:tcPr>
            <w:tcW w:w="1240" w:type="dxa"/>
            <w:tcBorders>
              <w:top w:val="nil"/>
              <w:left w:val="single" w:sz="8" w:space="0" w:color="auto"/>
              <w:bottom w:val="nil"/>
              <w:right w:val="nil"/>
            </w:tcBorders>
            <w:shd w:val="clear" w:color="auto" w:fill="auto"/>
            <w:noWrap/>
            <w:vAlign w:val="center"/>
            <w:hideMark/>
          </w:tcPr>
          <w:p w14:paraId="79AB275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9.314,47</w:t>
            </w:r>
          </w:p>
        </w:tc>
        <w:tc>
          <w:tcPr>
            <w:tcW w:w="740" w:type="dxa"/>
            <w:tcBorders>
              <w:top w:val="nil"/>
              <w:left w:val="single" w:sz="4" w:space="0" w:color="auto"/>
              <w:bottom w:val="nil"/>
              <w:right w:val="nil"/>
            </w:tcBorders>
            <w:shd w:val="clear" w:color="auto" w:fill="auto"/>
            <w:noWrap/>
            <w:vAlign w:val="center"/>
            <w:hideMark/>
          </w:tcPr>
          <w:p w14:paraId="36112A6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6.213,01</w:t>
            </w:r>
          </w:p>
        </w:tc>
        <w:tc>
          <w:tcPr>
            <w:tcW w:w="1600" w:type="dxa"/>
            <w:tcBorders>
              <w:top w:val="nil"/>
              <w:left w:val="single" w:sz="4" w:space="0" w:color="auto"/>
              <w:bottom w:val="nil"/>
              <w:right w:val="nil"/>
            </w:tcBorders>
            <w:shd w:val="clear" w:color="auto" w:fill="auto"/>
            <w:noWrap/>
            <w:vAlign w:val="center"/>
            <w:hideMark/>
          </w:tcPr>
          <w:p w14:paraId="4B942CD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3.101,46</w:t>
            </w:r>
          </w:p>
        </w:tc>
        <w:tc>
          <w:tcPr>
            <w:tcW w:w="1240" w:type="dxa"/>
            <w:tcBorders>
              <w:top w:val="nil"/>
              <w:left w:val="single" w:sz="4" w:space="0" w:color="auto"/>
              <w:bottom w:val="nil"/>
              <w:right w:val="single" w:sz="4" w:space="0" w:color="auto"/>
            </w:tcBorders>
            <w:shd w:val="clear" w:color="auto" w:fill="auto"/>
            <w:noWrap/>
            <w:vAlign w:val="center"/>
            <w:hideMark/>
          </w:tcPr>
          <w:p w14:paraId="0E89579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996.977,98</w:t>
            </w:r>
          </w:p>
        </w:tc>
        <w:tc>
          <w:tcPr>
            <w:tcW w:w="160" w:type="dxa"/>
            <w:tcBorders>
              <w:top w:val="nil"/>
              <w:left w:val="nil"/>
              <w:bottom w:val="nil"/>
              <w:right w:val="nil"/>
            </w:tcBorders>
            <w:shd w:val="clear" w:color="auto" w:fill="auto"/>
            <w:noWrap/>
            <w:vAlign w:val="center"/>
            <w:hideMark/>
          </w:tcPr>
          <w:p w14:paraId="45F26F7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0AAC46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0,3101</w:t>
            </w:r>
          </w:p>
        </w:tc>
      </w:tr>
      <w:tr w:rsidR="00547000" w:rsidRPr="00547000" w14:paraId="02E06619"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7DB00AF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w:t>
            </w:r>
          </w:p>
        </w:tc>
        <w:tc>
          <w:tcPr>
            <w:tcW w:w="960" w:type="dxa"/>
            <w:tcBorders>
              <w:top w:val="nil"/>
              <w:left w:val="nil"/>
              <w:bottom w:val="nil"/>
              <w:right w:val="single" w:sz="4" w:space="0" w:color="auto"/>
            </w:tcBorders>
            <w:shd w:val="clear" w:color="auto" w:fill="auto"/>
            <w:noWrap/>
            <w:vAlign w:val="center"/>
            <w:hideMark/>
          </w:tcPr>
          <w:p w14:paraId="65A28A9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10/11/16</w:t>
            </w:r>
          </w:p>
        </w:tc>
        <w:tc>
          <w:tcPr>
            <w:tcW w:w="1240" w:type="dxa"/>
            <w:tcBorders>
              <w:top w:val="nil"/>
              <w:left w:val="single" w:sz="8" w:space="0" w:color="auto"/>
              <w:bottom w:val="nil"/>
              <w:right w:val="nil"/>
            </w:tcBorders>
            <w:shd w:val="clear" w:color="auto" w:fill="auto"/>
            <w:noWrap/>
            <w:vAlign w:val="center"/>
            <w:hideMark/>
          </w:tcPr>
          <w:p w14:paraId="27AB18F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9.320,17</w:t>
            </w:r>
          </w:p>
        </w:tc>
        <w:tc>
          <w:tcPr>
            <w:tcW w:w="740" w:type="dxa"/>
            <w:tcBorders>
              <w:top w:val="nil"/>
              <w:left w:val="single" w:sz="4" w:space="0" w:color="auto"/>
              <w:bottom w:val="nil"/>
              <w:right w:val="nil"/>
            </w:tcBorders>
            <w:shd w:val="clear" w:color="auto" w:fill="auto"/>
            <w:noWrap/>
            <w:vAlign w:val="center"/>
            <w:hideMark/>
          </w:tcPr>
          <w:p w14:paraId="69E9CDB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6.193,74</w:t>
            </w:r>
          </w:p>
        </w:tc>
        <w:tc>
          <w:tcPr>
            <w:tcW w:w="1600" w:type="dxa"/>
            <w:tcBorders>
              <w:top w:val="nil"/>
              <w:left w:val="single" w:sz="4" w:space="0" w:color="auto"/>
              <w:bottom w:val="nil"/>
              <w:right w:val="nil"/>
            </w:tcBorders>
            <w:shd w:val="clear" w:color="auto" w:fill="auto"/>
            <w:noWrap/>
            <w:vAlign w:val="center"/>
            <w:hideMark/>
          </w:tcPr>
          <w:p w14:paraId="4984D2D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3.126,42</w:t>
            </w:r>
          </w:p>
        </w:tc>
        <w:tc>
          <w:tcPr>
            <w:tcW w:w="1240" w:type="dxa"/>
            <w:tcBorders>
              <w:top w:val="nil"/>
              <w:left w:val="single" w:sz="4" w:space="0" w:color="auto"/>
              <w:bottom w:val="nil"/>
              <w:right w:val="single" w:sz="4" w:space="0" w:color="auto"/>
            </w:tcBorders>
            <w:shd w:val="clear" w:color="auto" w:fill="auto"/>
            <w:noWrap/>
            <w:vAlign w:val="center"/>
            <w:hideMark/>
          </w:tcPr>
          <w:p w14:paraId="0799969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993.851,56</w:t>
            </w:r>
          </w:p>
        </w:tc>
        <w:tc>
          <w:tcPr>
            <w:tcW w:w="160" w:type="dxa"/>
            <w:tcBorders>
              <w:top w:val="nil"/>
              <w:left w:val="nil"/>
              <w:bottom w:val="nil"/>
              <w:right w:val="nil"/>
            </w:tcBorders>
            <w:shd w:val="clear" w:color="auto" w:fill="auto"/>
            <w:noWrap/>
            <w:vAlign w:val="center"/>
            <w:hideMark/>
          </w:tcPr>
          <w:p w14:paraId="2A33DF5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30B484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0,3136</w:t>
            </w:r>
          </w:p>
        </w:tc>
      </w:tr>
      <w:tr w:rsidR="00547000" w:rsidRPr="00547000" w14:paraId="336A8133"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75B9773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w:t>
            </w:r>
          </w:p>
        </w:tc>
        <w:tc>
          <w:tcPr>
            <w:tcW w:w="960" w:type="dxa"/>
            <w:tcBorders>
              <w:top w:val="nil"/>
              <w:left w:val="nil"/>
              <w:bottom w:val="nil"/>
              <w:right w:val="single" w:sz="4" w:space="0" w:color="auto"/>
            </w:tcBorders>
            <w:shd w:val="clear" w:color="auto" w:fill="auto"/>
            <w:noWrap/>
            <w:vAlign w:val="center"/>
            <w:hideMark/>
          </w:tcPr>
          <w:p w14:paraId="671E6FC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10/12/16</w:t>
            </w:r>
          </w:p>
        </w:tc>
        <w:tc>
          <w:tcPr>
            <w:tcW w:w="1240" w:type="dxa"/>
            <w:tcBorders>
              <w:top w:val="nil"/>
              <w:left w:val="single" w:sz="8" w:space="0" w:color="auto"/>
              <w:bottom w:val="nil"/>
              <w:right w:val="nil"/>
            </w:tcBorders>
            <w:shd w:val="clear" w:color="auto" w:fill="auto"/>
            <w:noWrap/>
            <w:vAlign w:val="center"/>
            <w:hideMark/>
          </w:tcPr>
          <w:p w14:paraId="15B372D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9.300,71</w:t>
            </w:r>
          </w:p>
        </w:tc>
        <w:tc>
          <w:tcPr>
            <w:tcW w:w="740" w:type="dxa"/>
            <w:tcBorders>
              <w:top w:val="nil"/>
              <w:left w:val="single" w:sz="4" w:space="0" w:color="auto"/>
              <w:bottom w:val="nil"/>
              <w:right w:val="nil"/>
            </w:tcBorders>
            <w:shd w:val="clear" w:color="auto" w:fill="auto"/>
            <w:noWrap/>
            <w:vAlign w:val="center"/>
            <w:hideMark/>
          </w:tcPr>
          <w:p w14:paraId="2048C55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6.174,32</w:t>
            </w:r>
          </w:p>
        </w:tc>
        <w:tc>
          <w:tcPr>
            <w:tcW w:w="1600" w:type="dxa"/>
            <w:tcBorders>
              <w:top w:val="nil"/>
              <w:left w:val="single" w:sz="4" w:space="0" w:color="auto"/>
              <w:bottom w:val="nil"/>
              <w:right w:val="nil"/>
            </w:tcBorders>
            <w:shd w:val="clear" w:color="auto" w:fill="auto"/>
            <w:noWrap/>
            <w:vAlign w:val="center"/>
            <w:hideMark/>
          </w:tcPr>
          <w:p w14:paraId="22C79FC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3.126,39</w:t>
            </w:r>
          </w:p>
        </w:tc>
        <w:tc>
          <w:tcPr>
            <w:tcW w:w="1240" w:type="dxa"/>
            <w:tcBorders>
              <w:top w:val="nil"/>
              <w:left w:val="single" w:sz="4" w:space="0" w:color="auto"/>
              <w:bottom w:val="nil"/>
              <w:right w:val="single" w:sz="4" w:space="0" w:color="auto"/>
            </w:tcBorders>
            <w:shd w:val="clear" w:color="auto" w:fill="auto"/>
            <w:noWrap/>
            <w:vAlign w:val="center"/>
            <w:hideMark/>
          </w:tcPr>
          <w:p w14:paraId="5F48805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990.725,17</w:t>
            </w:r>
          </w:p>
        </w:tc>
        <w:tc>
          <w:tcPr>
            <w:tcW w:w="160" w:type="dxa"/>
            <w:tcBorders>
              <w:top w:val="nil"/>
              <w:left w:val="nil"/>
              <w:bottom w:val="nil"/>
              <w:right w:val="nil"/>
            </w:tcBorders>
            <w:shd w:val="clear" w:color="auto" w:fill="auto"/>
            <w:noWrap/>
            <w:vAlign w:val="center"/>
            <w:hideMark/>
          </w:tcPr>
          <w:p w14:paraId="7B70392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B4EA70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0,3146</w:t>
            </w:r>
          </w:p>
        </w:tc>
      </w:tr>
      <w:tr w:rsidR="00547000" w:rsidRPr="00547000" w14:paraId="6F539B3E"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7EB4A3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w:t>
            </w:r>
          </w:p>
        </w:tc>
        <w:tc>
          <w:tcPr>
            <w:tcW w:w="960" w:type="dxa"/>
            <w:tcBorders>
              <w:top w:val="nil"/>
              <w:left w:val="nil"/>
              <w:bottom w:val="nil"/>
              <w:right w:val="single" w:sz="4" w:space="0" w:color="auto"/>
            </w:tcBorders>
            <w:shd w:val="clear" w:color="auto" w:fill="auto"/>
            <w:noWrap/>
            <w:vAlign w:val="center"/>
            <w:hideMark/>
          </w:tcPr>
          <w:p w14:paraId="388AB47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10/01/17</w:t>
            </w:r>
          </w:p>
        </w:tc>
        <w:tc>
          <w:tcPr>
            <w:tcW w:w="1240" w:type="dxa"/>
            <w:tcBorders>
              <w:top w:val="nil"/>
              <w:left w:val="single" w:sz="8" w:space="0" w:color="auto"/>
              <w:bottom w:val="nil"/>
              <w:right w:val="nil"/>
            </w:tcBorders>
            <w:shd w:val="clear" w:color="auto" w:fill="auto"/>
            <w:noWrap/>
            <w:vAlign w:val="center"/>
            <w:hideMark/>
          </w:tcPr>
          <w:p w14:paraId="3C38F6B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9.281,25</w:t>
            </w:r>
          </w:p>
        </w:tc>
        <w:tc>
          <w:tcPr>
            <w:tcW w:w="740" w:type="dxa"/>
            <w:tcBorders>
              <w:top w:val="nil"/>
              <w:left w:val="single" w:sz="4" w:space="0" w:color="auto"/>
              <w:bottom w:val="nil"/>
              <w:right w:val="nil"/>
            </w:tcBorders>
            <w:shd w:val="clear" w:color="auto" w:fill="auto"/>
            <w:noWrap/>
            <w:vAlign w:val="center"/>
            <w:hideMark/>
          </w:tcPr>
          <w:p w14:paraId="705DB60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6.154,90</w:t>
            </w:r>
          </w:p>
        </w:tc>
        <w:tc>
          <w:tcPr>
            <w:tcW w:w="1600" w:type="dxa"/>
            <w:tcBorders>
              <w:top w:val="nil"/>
              <w:left w:val="single" w:sz="4" w:space="0" w:color="auto"/>
              <w:bottom w:val="nil"/>
              <w:right w:val="nil"/>
            </w:tcBorders>
            <w:shd w:val="clear" w:color="auto" w:fill="auto"/>
            <w:noWrap/>
            <w:vAlign w:val="center"/>
            <w:hideMark/>
          </w:tcPr>
          <w:p w14:paraId="561C10F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3.126,36</w:t>
            </w:r>
          </w:p>
        </w:tc>
        <w:tc>
          <w:tcPr>
            <w:tcW w:w="1240" w:type="dxa"/>
            <w:tcBorders>
              <w:top w:val="nil"/>
              <w:left w:val="single" w:sz="4" w:space="0" w:color="auto"/>
              <w:bottom w:val="nil"/>
              <w:right w:val="single" w:sz="4" w:space="0" w:color="auto"/>
            </w:tcBorders>
            <w:shd w:val="clear" w:color="auto" w:fill="auto"/>
            <w:noWrap/>
            <w:vAlign w:val="center"/>
            <w:hideMark/>
          </w:tcPr>
          <w:p w14:paraId="0DC2B99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987.598,81</w:t>
            </w:r>
          </w:p>
        </w:tc>
        <w:tc>
          <w:tcPr>
            <w:tcW w:w="160" w:type="dxa"/>
            <w:tcBorders>
              <w:top w:val="nil"/>
              <w:left w:val="nil"/>
              <w:bottom w:val="nil"/>
              <w:right w:val="nil"/>
            </w:tcBorders>
            <w:shd w:val="clear" w:color="auto" w:fill="auto"/>
            <w:noWrap/>
            <w:vAlign w:val="center"/>
            <w:hideMark/>
          </w:tcPr>
          <w:p w14:paraId="025730C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5F7D28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0,3156</w:t>
            </w:r>
          </w:p>
        </w:tc>
      </w:tr>
      <w:tr w:rsidR="00547000" w:rsidRPr="00547000" w14:paraId="3FB209AA"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75779E7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w:t>
            </w:r>
          </w:p>
        </w:tc>
        <w:tc>
          <w:tcPr>
            <w:tcW w:w="960" w:type="dxa"/>
            <w:tcBorders>
              <w:top w:val="nil"/>
              <w:left w:val="nil"/>
              <w:bottom w:val="nil"/>
              <w:right w:val="single" w:sz="4" w:space="0" w:color="auto"/>
            </w:tcBorders>
            <w:shd w:val="clear" w:color="auto" w:fill="auto"/>
            <w:noWrap/>
            <w:vAlign w:val="center"/>
            <w:hideMark/>
          </w:tcPr>
          <w:p w14:paraId="09065E4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10/02/17</w:t>
            </w:r>
          </w:p>
        </w:tc>
        <w:tc>
          <w:tcPr>
            <w:tcW w:w="1240" w:type="dxa"/>
            <w:tcBorders>
              <w:top w:val="nil"/>
              <w:left w:val="single" w:sz="8" w:space="0" w:color="auto"/>
              <w:bottom w:val="nil"/>
              <w:right w:val="nil"/>
            </w:tcBorders>
            <w:shd w:val="clear" w:color="auto" w:fill="auto"/>
            <w:noWrap/>
            <w:vAlign w:val="center"/>
            <w:hideMark/>
          </w:tcPr>
          <w:p w14:paraId="545A60D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9.261,80</w:t>
            </w:r>
          </w:p>
        </w:tc>
        <w:tc>
          <w:tcPr>
            <w:tcW w:w="740" w:type="dxa"/>
            <w:tcBorders>
              <w:top w:val="nil"/>
              <w:left w:val="single" w:sz="4" w:space="0" w:color="auto"/>
              <w:bottom w:val="nil"/>
              <w:right w:val="nil"/>
            </w:tcBorders>
            <w:shd w:val="clear" w:color="auto" w:fill="auto"/>
            <w:noWrap/>
            <w:vAlign w:val="center"/>
            <w:hideMark/>
          </w:tcPr>
          <w:p w14:paraId="2A41FCA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6.135,47</w:t>
            </w:r>
          </w:p>
        </w:tc>
        <w:tc>
          <w:tcPr>
            <w:tcW w:w="1600" w:type="dxa"/>
            <w:tcBorders>
              <w:top w:val="nil"/>
              <w:left w:val="single" w:sz="4" w:space="0" w:color="auto"/>
              <w:bottom w:val="nil"/>
              <w:right w:val="nil"/>
            </w:tcBorders>
            <w:shd w:val="clear" w:color="auto" w:fill="auto"/>
            <w:noWrap/>
            <w:vAlign w:val="center"/>
            <w:hideMark/>
          </w:tcPr>
          <w:p w14:paraId="4086B01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3.126,32</w:t>
            </w:r>
          </w:p>
        </w:tc>
        <w:tc>
          <w:tcPr>
            <w:tcW w:w="1240" w:type="dxa"/>
            <w:tcBorders>
              <w:top w:val="nil"/>
              <w:left w:val="single" w:sz="4" w:space="0" w:color="auto"/>
              <w:bottom w:val="nil"/>
              <w:right w:val="single" w:sz="4" w:space="0" w:color="auto"/>
            </w:tcBorders>
            <w:shd w:val="clear" w:color="auto" w:fill="auto"/>
            <w:noWrap/>
            <w:vAlign w:val="center"/>
            <w:hideMark/>
          </w:tcPr>
          <w:p w14:paraId="0A1E544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984.472,48</w:t>
            </w:r>
          </w:p>
        </w:tc>
        <w:tc>
          <w:tcPr>
            <w:tcW w:w="160" w:type="dxa"/>
            <w:tcBorders>
              <w:top w:val="nil"/>
              <w:left w:val="nil"/>
              <w:bottom w:val="nil"/>
              <w:right w:val="nil"/>
            </w:tcBorders>
            <w:shd w:val="clear" w:color="auto" w:fill="auto"/>
            <w:noWrap/>
            <w:vAlign w:val="center"/>
            <w:hideMark/>
          </w:tcPr>
          <w:p w14:paraId="4892D25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39B810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0,3166</w:t>
            </w:r>
          </w:p>
        </w:tc>
      </w:tr>
      <w:tr w:rsidR="00547000" w:rsidRPr="00547000" w14:paraId="77FE2176"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C299EF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11</w:t>
            </w:r>
          </w:p>
        </w:tc>
        <w:tc>
          <w:tcPr>
            <w:tcW w:w="960" w:type="dxa"/>
            <w:tcBorders>
              <w:top w:val="nil"/>
              <w:left w:val="nil"/>
              <w:bottom w:val="nil"/>
              <w:right w:val="single" w:sz="4" w:space="0" w:color="auto"/>
            </w:tcBorders>
            <w:shd w:val="clear" w:color="auto" w:fill="auto"/>
            <w:noWrap/>
            <w:vAlign w:val="center"/>
            <w:hideMark/>
          </w:tcPr>
          <w:p w14:paraId="53C44C4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10/03/17</w:t>
            </w:r>
          </w:p>
        </w:tc>
        <w:tc>
          <w:tcPr>
            <w:tcW w:w="1240" w:type="dxa"/>
            <w:tcBorders>
              <w:top w:val="nil"/>
              <w:left w:val="single" w:sz="8" w:space="0" w:color="auto"/>
              <w:bottom w:val="nil"/>
              <w:right w:val="nil"/>
            </w:tcBorders>
            <w:shd w:val="clear" w:color="auto" w:fill="auto"/>
            <w:noWrap/>
            <w:vAlign w:val="center"/>
            <w:hideMark/>
          </w:tcPr>
          <w:p w14:paraId="2CAE7AB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9.242,34</w:t>
            </w:r>
          </w:p>
        </w:tc>
        <w:tc>
          <w:tcPr>
            <w:tcW w:w="740" w:type="dxa"/>
            <w:tcBorders>
              <w:top w:val="nil"/>
              <w:left w:val="single" w:sz="4" w:space="0" w:color="auto"/>
              <w:bottom w:val="nil"/>
              <w:right w:val="nil"/>
            </w:tcBorders>
            <w:shd w:val="clear" w:color="auto" w:fill="auto"/>
            <w:noWrap/>
            <w:vAlign w:val="center"/>
            <w:hideMark/>
          </w:tcPr>
          <w:p w14:paraId="3CA65FD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6.116,05</w:t>
            </w:r>
          </w:p>
        </w:tc>
        <w:tc>
          <w:tcPr>
            <w:tcW w:w="1600" w:type="dxa"/>
            <w:tcBorders>
              <w:top w:val="nil"/>
              <w:left w:val="single" w:sz="4" w:space="0" w:color="auto"/>
              <w:bottom w:val="nil"/>
              <w:right w:val="nil"/>
            </w:tcBorders>
            <w:shd w:val="clear" w:color="auto" w:fill="auto"/>
            <w:noWrap/>
            <w:vAlign w:val="center"/>
            <w:hideMark/>
          </w:tcPr>
          <w:p w14:paraId="55B6F4F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3.126,29</w:t>
            </w:r>
          </w:p>
        </w:tc>
        <w:tc>
          <w:tcPr>
            <w:tcW w:w="1240" w:type="dxa"/>
            <w:tcBorders>
              <w:top w:val="nil"/>
              <w:left w:val="single" w:sz="4" w:space="0" w:color="auto"/>
              <w:bottom w:val="nil"/>
              <w:right w:val="single" w:sz="4" w:space="0" w:color="auto"/>
            </w:tcBorders>
            <w:shd w:val="clear" w:color="auto" w:fill="auto"/>
            <w:noWrap/>
            <w:vAlign w:val="center"/>
            <w:hideMark/>
          </w:tcPr>
          <w:p w14:paraId="66E0CDB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981.346,19</w:t>
            </w:r>
          </w:p>
        </w:tc>
        <w:tc>
          <w:tcPr>
            <w:tcW w:w="160" w:type="dxa"/>
            <w:tcBorders>
              <w:top w:val="nil"/>
              <w:left w:val="nil"/>
              <w:bottom w:val="nil"/>
              <w:right w:val="nil"/>
            </w:tcBorders>
            <w:shd w:val="clear" w:color="auto" w:fill="auto"/>
            <w:noWrap/>
            <w:vAlign w:val="center"/>
            <w:hideMark/>
          </w:tcPr>
          <w:p w14:paraId="59400C5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925536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0,3176</w:t>
            </w:r>
          </w:p>
        </w:tc>
      </w:tr>
      <w:tr w:rsidR="00547000" w:rsidRPr="00547000" w14:paraId="49F6053B"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6B5693C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12</w:t>
            </w:r>
          </w:p>
        </w:tc>
        <w:tc>
          <w:tcPr>
            <w:tcW w:w="960" w:type="dxa"/>
            <w:tcBorders>
              <w:top w:val="nil"/>
              <w:left w:val="nil"/>
              <w:bottom w:val="nil"/>
              <w:right w:val="single" w:sz="4" w:space="0" w:color="auto"/>
            </w:tcBorders>
            <w:shd w:val="clear" w:color="auto" w:fill="auto"/>
            <w:noWrap/>
            <w:vAlign w:val="center"/>
            <w:hideMark/>
          </w:tcPr>
          <w:p w14:paraId="7370AA2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10/04/17</w:t>
            </w:r>
          </w:p>
        </w:tc>
        <w:tc>
          <w:tcPr>
            <w:tcW w:w="1240" w:type="dxa"/>
            <w:tcBorders>
              <w:top w:val="nil"/>
              <w:left w:val="single" w:sz="8" w:space="0" w:color="auto"/>
              <w:bottom w:val="nil"/>
              <w:right w:val="nil"/>
            </w:tcBorders>
            <w:shd w:val="clear" w:color="auto" w:fill="auto"/>
            <w:noWrap/>
            <w:vAlign w:val="center"/>
            <w:hideMark/>
          </w:tcPr>
          <w:p w14:paraId="443DCC6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9.197,73</w:t>
            </w:r>
          </w:p>
        </w:tc>
        <w:tc>
          <w:tcPr>
            <w:tcW w:w="740" w:type="dxa"/>
            <w:tcBorders>
              <w:top w:val="nil"/>
              <w:left w:val="single" w:sz="4" w:space="0" w:color="auto"/>
              <w:bottom w:val="nil"/>
              <w:right w:val="nil"/>
            </w:tcBorders>
            <w:shd w:val="clear" w:color="auto" w:fill="auto"/>
            <w:noWrap/>
            <w:vAlign w:val="center"/>
            <w:hideMark/>
          </w:tcPr>
          <w:p w14:paraId="11D6701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6.096,63</w:t>
            </w:r>
          </w:p>
        </w:tc>
        <w:tc>
          <w:tcPr>
            <w:tcW w:w="1600" w:type="dxa"/>
            <w:tcBorders>
              <w:top w:val="nil"/>
              <w:left w:val="single" w:sz="4" w:space="0" w:color="auto"/>
              <w:bottom w:val="nil"/>
              <w:right w:val="nil"/>
            </w:tcBorders>
            <w:shd w:val="clear" w:color="auto" w:fill="auto"/>
            <w:noWrap/>
            <w:vAlign w:val="center"/>
            <w:hideMark/>
          </w:tcPr>
          <w:p w14:paraId="6A970DC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3.101,10</w:t>
            </w:r>
          </w:p>
        </w:tc>
        <w:tc>
          <w:tcPr>
            <w:tcW w:w="1240" w:type="dxa"/>
            <w:tcBorders>
              <w:top w:val="nil"/>
              <w:left w:val="single" w:sz="4" w:space="0" w:color="auto"/>
              <w:bottom w:val="nil"/>
              <w:right w:val="single" w:sz="4" w:space="0" w:color="auto"/>
            </w:tcBorders>
            <w:shd w:val="clear" w:color="auto" w:fill="auto"/>
            <w:noWrap/>
            <w:vAlign w:val="center"/>
            <w:hideMark/>
          </w:tcPr>
          <w:p w14:paraId="3FF95D7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978.245,09</w:t>
            </w:r>
          </w:p>
        </w:tc>
        <w:tc>
          <w:tcPr>
            <w:tcW w:w="160" w:type="dxa"/>
            <w:tcBorders>
              <w:top w:val="nil"/>
              <w:left w:val="nil"/>
              <w:bottom w:val="nil"/>
              <w:right w:val="nil"/>
            </w:tcBorders>
            <w:shd w:val="clear" w:color="auto" w:fill="auto"/>
            <w:noWrap/>
            <w:vAlign w:val="center"/>
            <w:hideMark/>
          </w:tcPr>
          <w:p w14:paraId="5C82AE7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C6AD83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0,3160</w:t>
            </w:r>
          </w:p>
        </w:tc>
      </w:tr>
      <w:tr w:rsidR="00547000" w:rsidRPr="00547000" w14:paraId="67A52B62"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7E33924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13</w:t>
            </w:r>
          </w:p>
        </w:tc>
        <w:tc>
          <w:tcPr>
            <w:tcW w:w="960" w:type="dxa"/>
            <w:tcBorders>
              <w:top w:val="nil"/>
              <w:left w:val="nil"/>
              <w:bottom w:val="nil"/>
              <w:right w:val="single" w:sz="4" w:space="0" w:color="auto"/>
            </w:tcBorders>
            <w:shd w:val="clear" w:color="auto" w:fill="auto"/>
            <w:noWrap/>
            <w:vAlign w:val="center"/>
            <w:hideMark/>
          </w:tcPr>
          <w:p w14:paraId="1B80AD6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10/05/17</w:t>
            </w:r>
          </w:p>
        </w:tc>
        <w:tc>
          <w:tcPr>
            <w:tcW w:w="1240" w:type="dxa"/>
            <w:tcBorders>
              <w:top w:val="nil"/>
              <w:left w:val="single" w:sz="8" w:space="0" w:color="auto"/>
              <w:bottom w:val="nil"/>
              <w:right w:val="nil"/>
            </w:tcBorders>
            <w:shd w:val="clear" w:color="auto" w:fill="auto"/>
            <w:noWrap/>
            <w:vAlign w:val="center"/>
            <w:hideMark/>
          </w:tcPr>
          <w:p w14:paraId="328A087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9.203,43</w:t>
            </w:r>
          </w:p>
        </w:tc>
        <w:tc>
          <w:tcPr>
            <w:tcW w:w="740" w:type="dxa"/>
            <w:tcBorders>
              <w:top w:val="nil"/>
              <w:left w:val="single" w:sz="4" w:space="0" w:color="auto"/>
              <w:bottom w:val="nil"/>
              <w:right w:val="nil"/>
            </w:tcBorders>
            <w:shd w:val="clear" w:color="auto" w:fill="auto"/>
            <w:noWrap/>
            <w:vAlign w:val="center"/>
            <w:hideMark/>
          </w:tcPr>
          <w:p w14:paraId="7472825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6.077,36</w:t>
            </w:r>
          </w:p>
        </w:tc>
        <w:tc>
          <w:tcPr>
            <w:tcW w:w="1600" w:type="dxa"/>
            <w:tcBorders>
              <w:top w:val="nil"/>
              <w:left w:val="single" w:sz="4" w:space="0" w:color="auto"/>
              <w:bottom w:val="nil"/>
              <w:right w:val="nil"/>
            </w:tcBorders>
            <w:shd w:val="clear" w:color="auto" w:fill="auto"/>
            <w:noWrap/>
            <w:vAlign w:val="center"/>
            <w:hideMark/>
          </w:tcPr>
          <w:p w14:paraId="67FFDCC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3.126,07</w:t>
            </w:r>
          </w:p>
        </w:tc>
        <w:tc>
          <w:tcPr>
            <w:tcW w:w="1240" w:type="dxa"/>
            <w:tcBorders>
              <w:top w:val="nil"/>
              <w:left w:val="single" w:sz="4" w:space="0" w:color="auto"/>
              <w:bottom w:val="nil"/>
              <w:right w:val="single" w:sz="4" w:space="0" w:color="auto"/>
            </w:tcBorders>
            <w:shd w:val="clear" w:color="auto" w:fill="auto"/>
            <w:noWrap/>
            <w:vAlign w:val="center"/>
            <w:hideMark/>
          </w:tcPr>
          <w:p w14:paraId="5DC6E5D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975.119,03</w:t>
            </w:r>
          </w:p>
        </w:tc>
        <w:tc>
          <w:tcPr>
            <w:tcW w:w="160" w:type="dxa"/>
            <w:tcBorders>
              <w:top w:val="nil"/>
              <w:left w:val="nil"/>
              <w:bottom w:val="nil"/>
              <w:right w:val="nil"/>
            </w:tcBorders>
            <w:shd w:val="clear" w:color="auto" w:fill="auto"/>
            <w:noWrap/>
            <w:vAlign w:val="center"/>
            <w:hideMark/>
          </w:tcPr>
          <w:p w14:paraId="326D220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FBE6E9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0,3196</w:t>
            </w:r>
          </w:p>
        </w:tc>
      </w:tr>
      <w:tr w:rsidR="00547000" w:rsidRPr="00547000" w14:paraId="488A1A9C"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467E45F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14</w:t>
            </w:r>
          </w:p>
        </w:tc>
        <w:tc>
          <w:tcPr>
            <w:tcW w:w="960" w:type="dxa"/>
            <w:tcBorders>
              <w:top w:val="nil"/>
              <w:left w:val="nil"/>
              <w:bottom w:val="nil"/>
              <w:right w:val="single" w:sz="4" w:space="0" w:color="auto"/>
            </w:tcBorders>
            <w:shd w:val="clear" w:color="auto" w:fill="auto"/>
            <w:noWrap/>
            <w:vAlign w:val="center"/>
            <w:hideMark/>
          </w:tcPr>
          <w:p w14:paraId="754ED5C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10/06/17</w:t>
            </w:r>
          </w:p>
        </w:tc>
        <w:tc>
          <w:tcPr>
            <w:tcW w:w="1240" w:type="dxa"/>
            <w:tcBorders>
              <w:top w:val="nil"/>
              <w:left w:val="single" w:sz="8" w:space="0" w:color="auto"/>
              <w:bottom w:val="nil"/>
              <w:right w:val="nil"/>
            </w:tcBorders>
            <w:shd w:val="clear" w:color="auto" w:fill="auto"/>
            <w:noWrap/>
            <w:vAlign w:val="center"/>
            <w:hideMark/>
          </w:tcPr>
          <w:p w14:paraId="6C6BB38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9.183,98</w:t>
            </w:r>
          </w:p>
        </w:tc>
        <w:tc>
          <w:tcPr>
            <w:tcW w:w="740" w:type="dxa"/>
            <w:tcBorders>
              <w:top w:val="nil"/>
              <w:left w:val="single" w:sz="4" w:space="0" w:color="auto"/>
              <w:bottom w:val="nil"/>
              <w:right w:val="nil"/>
            </w:tcBorders>
            <w:shd w:val="clear" w:color="auto" w:fill="auto"/>
            <w:noWrap/>
            <w:vAlign w:val="center"/>
            <w:hideMark/>
          </w:tcPr>
          <w:p w14:paraId="7AD2BDC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6.057,94</w:t>
            </w:r>
          </w:p>
        </w:tc>
        <w:tc>
          <w:tcPr>
            <w:tcW w:w="1600" w:type="dxa"/>
            <w:tcBorders>
              <w:top w:val="nil"/>
              <w:left w:val="single" w:sz="4" w:space="0" w:color="auto"/>
              <w:bottom w:val="nil"/>
              <w:right w:val="nil"/>
            </w:tcBorders>
            <w:shd w:val="clear" w:color="auto" w:fill="auto"/>
            <w:noWrap/>
            <w:vAlign w:val="center"/>
            <w:hideMark/>
          </w:tcPr>
          <w:p w14:paraId="01C7214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3.126,03</w:t>
            </w:r>
          </w:p>
        </w:tc>
        <w:tc>
          <w:tcPr>
            <w:tcW w:w="1240" w:type="dxa"/>
            <w:tcBorders>
              <w:top w:val="nil"/>
              <w:left w:val="single" w:sz="4" w:space="0" w:color="auto"/>
              <w:bottom w:val="nil"/>
              <w:right w:val="single" w:sz="4" w:space="0" w:color="auto"/>
            </w:tcBorders>
            <w:shd w:val="clear" w:color="auto" w:fill="auto"/>
            <w:noWrap/>
            <w:vAlign w:val="center"/>
            <w:hideMark/>
          </w:tcPr>
          <w:p w14:paraId="4F54A49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971.992,99</w:t>
            </w:r>
          </w:p>
        </w:tc>
        <w:tc>
          <w:tcPr>
            <w:tcW w:w="160" w:type="dxa"/>
            <w:tcBorders>
              <w:top w:val="nil"/>
              <w:left w:val="nil"/>
              <w:bottom w:val="nil"/>
              <w:right w:val="nil"/>
            </w:tcBorders>
            <w:shd w:val="clear" w:color="auto" w:fill="auto"/>
            <w:noWrap/>
            <w:vAlign w:val="center"/>
            <w:hideMark/>
          </w:tcPr>
          <w:p w14:paraId="7D3B221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09829D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0,3206</w:t>
            </w:r>
          </w:p>
        </w:tc>
      </w:tr>
      <w:tr w:rsidR="00547000" w:rsidRPr="00547000" w14:paraId="5FC68B4A"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752BB60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15</w:t>
            </w:r>
          </w:p>
        </w:tc>
        <w:tc>
          <w:tcPr>
            <w:tcW w:w="960" w:type="dxa"/>
            <w:tcBorders>
              <w:top w:val="nil"/>
              <w:left w:val="nil"/>
              <w:bottom w:val="nil"/>
              <w:right w:val="single" w:sz="4" w:space="0" w:color="auto"/>
            </w:tcBorders>
            <w:shd w:val="clear" w:color="auto" w:fill="auto"/>
            <w:noWrap/>
            <w:vAlign w:val="center"/>
            <w:hideMark/>
          </w:tcPr>
          <w:p w14:paraId="28F2FED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10/07/17</w:t>
            </w:r>
          </w:p>
        </w:tc>
        <w:tc>
          <w:tcPr>
            <w:tcW w:w="1240" w:type="dxa"/>
            <w:tcBorders>
              <w:top w:val="nil"/>
              <w:left w:val="single" w:sz="8" w:space="0" w:color="auto"/>
              <w:bottom w:val="nil"/>
              <w:right w:val="nil"/>
            </w:tcBorders>
            <w:shd w:val="clear" w:color="auto" w:fill="auto"/>
            <w:noWrap/>
            <w:vAlign w:val="center"/>
            <w:hideMark/>
          </w:tcPr>
          <w:p w14:paraId="0D273EE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9.164,52</w:t>
            </w:r>
          </w:p>
        </w:tc>
        <w:tc>
          <w:tcPr>
            <w:tcW w:w="740" w:type="dxa"/>
            <w:tcBorders>
              <w:top w:val="nil"/>
              <w:left w:val="single" w:sz="4" w:space="0" w:color="auto"/>
              <w:bottom w:val="nil"/>
              <w:right w:val="nil"/>
            </w:tcBorders>
            <w:shd w:val="clear" w:color="auto" w:fill="auto"/>
            <w:noWrap/>
            <w:vAlign w:val="center"/>
            <w:hideMark/>
          </w:tcPr>
          <w:p w14:paraId="35A59BC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6.038,52</w:t>
            </w:r>
          </w:p>
        </w:tc>
        <w:tc>
          <w:tcPr>
            <w:tcW w:w="1600" w:type="dxa"/>
            <w:tcBorders>
              <w:top w:val="nil"/>
              <w:left w:val="single" w:sz="4" w:space="0" w:color="auto"/>
              <w:bottom w:val="nil"/>
              <w:right w:val="nil"/>
            </w:tcBorders>
            <w:shd w:val="clear" w:color="auto" w:fill="auto"/>
            <w:noWrap/>
            <w:vAlign w:val="center"/>
            <w:hideMark/>
          </w:tcPr>
          <w:p w14:paraId="2D561C6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3.126,00</w:t>
            </w:r>
          </w:p>
        </w:tc>
        <w:tc>
          <w:tcPr>
            <w:tcW w:w="1240" w:type="dxa"/>
            <w:tcBorders>
              <w:top w:val="nil"/>
              <w:left w:val="single" w:sz="4" w:space="0" w:color="auto"/>
              <w:bottom w:val="nil"/>
              <w:right w:val="single" w:sz="4" w:space="0" w:color="auto"/>
            </w:tcBorders>
            <w:shd w:val="clear" w:color="auto" w:fill="auto"/>
            <w:noWrap/>
            <w:vAlign w:val="center"/>
            <w:hideMark/>
          </w:tcPr>
          <w:p w14:paraId="5B8C5F9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968.867,00</w:t>
            </w:r>
          </w:p>
        </w:tc>
        <w:tc>
          <w:tcPr>
            <w:tcW w:w="160" w:type="dxa"/>
            <w:tcBorders>
              <w:top w:val="nil"/>
              <w:left w:val="nil"/>
              <w:bottom w:val="nil"/>
              <w:right w:val="nil"/>
            </w:tcBorders>
            <w:shd w:val="clear" w:color="auto" w:fill="auto"/>
            <w:noWrap/>
            <w:vAlign w:val="center"/>
            <w:hideMark/>
          </w:tcPr>
          <w:p w14:paraId="333C7C0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26ECD4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0,3216</w:t>
            </w:r>
          </w:p>
        </w:tc>
      </w:tr>
      <w:tr w:rsidR="00547000" w:rsidRPr="00547000" w14:paraId="081EA0FF"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5EDA75F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16</w:t>
            </w:r>
          </w:p>
        </w:tc>
        <w:tc>
          <w:tcPr>
            <w:tcW w:w="960" w:type="dxa"/>
            <w:tcBorders>
              <w:top w:val="nil"/>
              <w:left w:val="nil"/>
              <w:bottom w:val="nil"/>
              <w:right w:val="single" w:sz="4" w:space="0" w:color="auto"/>
            </w:tcBorders>
            <w:shd w:val="clear" w:color="auto" w:fill="auto"/>
            <w:noWrap/>
            <w:vAlign w:val="center"/>
            <w:hideMark/>
          </w:tcPr>
          <w:p w14:paraId="7DEB732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10/08/17</w:t>
            </w:r>
          </w:p>
        </w:tc>
        <w:tc>
          <w:tcPr>
            <w:tcW w:w="1240" w:type="dxa"/>
            <w:tcBorders>
              <w:top w:val="nil"/>
              <w:left w:val="single" w:sz="8" w:space="0" w:color="auto"/>
              <w:bottom w:val="nil"/>
              <w:right w:val="nil"/>
            </w:tcBorders>
            <w:shd w:val="clear" w:color="auto" w:fill="auto"/>
            <w:noWrap/>
            <w:vAlign w:val="center"/>
            <w:hideMark/>
          </w:tcPr>
          <w:p w14:paraId="4CAD2F0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9.145,06</w:t>
            </w:r>
          </w:p>
        </w:tc>
        <w:tc>
          <w:tcPr>
            <w:tcW w:w="740" w:type="dxa"/>
            <w:tcBorders>
              <w:top w:val="nil"/>
              <w:left w:val="single" w:sz="4" w:space="0" w:color="auto"/>
              <w:bottom w:val="nil"/>
              <w:right w:val="nil"/>
            </w:tcBorders>
            <w:shd w:val="clear" w:color="auto" w:fill="auto"/>
            <w:noWrap/>
            <w:vAlign w:val="center"/>
            <w:hideMark/>
          </w:tcPr>
          <w:p w14:paraId="2AF2F30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6.019,10</w:t>
            </w:r>
          </w:p>
        </w:tc>
        <w:tc>
          <w:tcPr>
            <w:tcW w:w="1600" w:type="dxa"/>
            <w:tcBorders>
              <w:top w:val="nil"/>
              <w:left w:val="single" w:sz="4" w:space="0" w:color="auto"/>
              <w:bottom w:val="nil"/>
              <w:right w:val="nil"/>
            </w:tcBorders>
            <w:shd w:val="clear" w:color="auto" w:fill="auto"/>
            <w:noWrap/>
            <w:vAlign w:val="center"/>
            <w:hideMark/>
          </w:tcPr>
          <w:p w14:paraId="4562C75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3.125,96</w:t>
            </w:r>
          </w:p>
        </w:tc>
        <w:tc>
          <w:tcPr>
            <w:tcW w:w="1240" w:type="dxa"/>
            <w:tcBorders>
              <w:top w:val="nil"/>
              <w:left w:val="single" w:sz="4" w:space="0" w:color="auto"/>
              <w:bottom w:val="nil"/>
              <w:right w:val="single" w:sz="4" w:space="0" w:color="auto"/>
            </w:tcBorders>
            <w:shd w:val="clear" w:color="auto" w:fill="auto"/>
            <w:noWrap/>
            <w:vAlign w:val="center"/>
            <w:hideMark/>
          </w:tcPr>
          <w:p w14:paraId="7986F08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965.741,04</w:t>
            </w:r>
          </w:p>
        </w:tc>
        <w:tc>
          <w:tcPr>
            <w:tcW w:w="160" w:type="dxa"/>
            <w:tcBorders>
              <w:top w:val="nil"/>
              <w:left w:val="nil"/>
              <w:bottom w:val="nil"/>
              <w:right w:val="nil"/>
            </w:tcBorders>
            <w:shd w:val="clear" w:color="auto" w:fill="auto"/>
            <w:noWrap/>
            <w:vAlign w:val="center"/>
            <w:hideMark/>
          </w:tcPr>
          <w:p w14:paraId="48C58E2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DEA7F3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0,3226</w:t>
            </w:r>
          </w:p>
        </w:tc>
      </w:tr>
      <w:tr w:rsidR="00547000" w:rsidRPr="00547000" w14:paraId="0894697F"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A13057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17</w:t>
            </w:r>
          </w:p>
        </w:tc>
        <w:tc>
          <w:tcPr>
            <w:tcW w:w="960" w:type="dxa"/>
            <w:tcBorders>
              <w:top w:val="nil"/>
              <w:left w:val="nil"/>
              <w:bottom w:val="nil"/>
              <w:right w:val="single" w:sz="4" w:space="0" w:color="auto"/>
            </w:tcBorders>
            <w:shd w:val="clear" w:color="auto" w:fill="auto"/>
            <w:noWrap/>
            <w:vAlign w:val="center"/>
            <w:hideMark/>
          </w:tcPr>
          <w:p w14:paraId="66C5943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10/09/17</w:t>
            </w:r>
          </w:p>
        </w:tc>
        <w:tc>
          <w:tcPr>
            <w:tcW w:w="1240" w:type="dxa"/>
            <w:tcBorders>
              <w:top w:val="nil"/>
              <w:left w:val="single" w:sz="8" w:space="0" w:color="auto"/>
              <w:bottom w:val="nil"/>
              <w:right w:val="nil"/>
            </w:tcBorders>
            <w:shd w:val="clear" w:color="auto" w:fill="auto"/>
            <w:noWrap/>
            <w:vAlign w:val="center"/>
            <w:hideMark/>
          </w:tcPr>
          <w:p w14:paraId="44D4416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9.125,61</w:t>
            </w:r>
          </w:p>
        </w:tc>
        <w:tc>
          <w:tcPr>
            <w:tcW w:w="740" w:type="dxa"/>
            <w:tcBorders>
              <w:top w:val="nil"/>
              <w:left w:val="single" w:sz="4" w:space="0" w:color="auto"/>
              <w:bottom w:val="nil"/>
              <w:right w:val="nil"/>
            </w:tcBorders>
            <w:shd w:val="clear" w:color="auto" w:fill="auto"/>
            <w:noWrap/>
            <w:vAlign w:val="center"/>
            <w:hideMark/>
          </w:tcPr>
          <w:p w14:paraId="1DDEA99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5.999,68</w:t>
            </w:r>
          </w:p>
        </w:tc>
        <w:tc>
          <w:tcPr>
            <w:tcW w:w="1600" w:type="dxa"/>
            <w:tcBorders>
              <w:top w:val="nil"/>
              <w:left w:val="single" w:sz="4" w:space="0" w:color="auto"/>
              <w:bottom w:val="nil"/>
              <w:right w:val="nil"/>
            </w:tcBorders>
            <w:shd w:val="clear" w:color="auto" w:fill="auto"/>
            <w:noWrap/>
            <w:vAlign w:val="center"/>
            <w:hideMark/>
          </w:tcPr>
          <w:p w14:paraId="021D128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3.125,92</w:t>
            </w:r>
          </w:p>
        </w:tc>
        <w:tc>
          <w:tcPr>
            <w:tcW w:w="1240" w:type="dxa"/>
            <w:tcBorders>
              <w:top w:val="nil"/>
              <w:left w:val="single" w:sz="4" w:space="0" w:color="auto"/>
              <w:bottom w:val="nil"/>
              <w:right w:val="single" w:sz="4" w:space="0" w:color="auto"/>
            </w:tcBorders>
            <w:shd w:val="clear" w:color="auto" w:fill="auto"/>
            <w:noWrap/>
            <w:vAlign w:val="center"/>
            <w:hideMark/>
          </w:tcPr>
          <w:p w14:paraId="305B69A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962.615,11</w:t>
            </w:r>
          </w:p>
        </w:tc>
        <w:tc>
          <w:tcPr>
            <w:tcW w:w="160" w:type="dxa"/>
            <w:tcBorders>
              <w:top w:val="nil"/>
              <w:left w:val="nil"/>
              <w:bottom w:val="nil"/>
              <w:right w:val="nil"/>
            </w:tcBorders>
            <w:shd w:val="clear" w:color="auto" w:fill="auto"/>
            <w:noWrap/>
            <w:vAlign w:val="center"/>
            <w:hideMark/>
          </w:tcPr>
          <w:p w14:paraId="3DF10B8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3532A8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0,3237</w:t>
            </w:r>
          </w:p>
        </w:tc>
      </w:tr>
      <w:tr w:rsidR="00547000" w:rsidRPr="00547000" w14:paraId="4B231F30"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409FF3C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18</w:t>
            </w:r>
          </w:p>
        </w:tc>
        <w:tc>
          <w:tcPr>
            <w:tcW w:w="960" w:type="dxa"/>
            <w:tcBorders>
              <w:top w:val="nil"/>
              <w:left w:val="nil"/>
              <w:bottom w:val="nil"/>
              <w:right w:val="single" w:sz="4" w:space="0" w:color="auto"/>
            </w:tcBorders>
            <w:shd w:val="clear" w:color="auto" w:fill="auto"/>
            <w:noWrap/>
            <w:vAlign w:val="center"/>
            <w:hideMark/>
          </w:tcPr>
          <w:p w14:paraId="5358979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10/10/17</w:t>
            </w:r>
          </w:p>
        </w:tc>
        <w:tc>
          <w:tcPr>
            <w:tcW w:w="1240" w:type="dxa"/>
            <w:tcBorders>
              <w:top w:val="nil"/>
              <w:left w:val="single" w:sz="8" w:space="0" w:color="auto"/>
              <w:bottom w:val="nil"/>
              <w:right w:val="nil"/>
            </w:tcBorders>
            <w:shd w:val="clear" w:color="auto" w:fill="auto"/>
            <w:noWrap/>
            <w:vAlign w:val="center"/>
            <w:hideMark/>
          </w:tcPr>
          <w:p w14:paraId="08BCB52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9.081,00</w:t>
            </w:r>
          </w:p>
        </w:tc>
        <w:tc>
          <w:tcPr>
            <w:tcW w:w="740" w:type="dxa"/>
            <w:tcBorders>
              <w:top w:val="nil"/>
              <w:left w:val="single" w:sz="4" w:space="0" w:color="auto"/>
              <w:bottom w:val="nil"/>
              <w:right w:val="nil"/>
            </w:tcBorders>
            <w:shd w:val="clear" w:color="auto" w:fill="auto"/>
            <w:noWrap/>
            <w:vAlign w:val="center"/>
            <w:hideMark/>
          </w:tcPr>
          <w:p w14:paraId="4A7E7A9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5.980,26</w:t>
            </w:r>
          </w:p>
        </w:tc>
        <w:tc>
          <w:tcPr>
            <w:tcW w:w="1600" w:type="dxa"/>
            <w:tcBorders>
              <w:top w:val="nil"/>
              <w:left w:val="single" w:sz="4" w:space="0" w:color="auto"/>
              <w:bottom w:val="nil"/>
              <w:right w:val="nil"/>
            </w:tcBorders>
            <w:shd w:val="clear" w:color="auto" w:fill="auto"/>
            <w:noWrap/>
            <w:vAlign w:val="center"/>
            <w:hideMark/>
          </w:tcPr>
          <w:p w14:paraId="7131385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3.100,73</w:t>
            </w:r>
          </w:p>
        </w:tc>
        <w:tc>
          <w:tcPr>
            <w:tcW w:w="1240" w:type="dxa"/>
            <w:tcBorders>
              <w:top w:val="nil"/>
              <w:left w:val="single" w:sz="4" w:space="0" w:color="auto"/>
              <w:bottom w:val="nil"/>
              <w:right w:val="single" w:sz="4" w:space="0" w:color="auto"/>
            </w:tcBorders>
            <w:shd w:val="clear" w:color="auto" w:fill="auto"/>
            <w:noWrap/>
            <w:vAlign w:val="center"/>
            <w:hideMark/>
          </w:tcPr>
          <w:p w14:paraId="084B1A6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959.514,38</w:t>
            </w:r>
          </w:p>
        </w:tc>
        <w:tc>
          <w:tcPr>
            <w:tcW w:w="160" w:type="dxa"/>
            <w:tcBorders>
              <w:top w:val="nil"/>
              <w:left w:val="nil"/>
              <w:bottom w:val="nil"/>
              <w:right w:val="nil"/>
            </w:tcBorders>
            <w:shd w:val="clear" w:color="auto" w:fill="auto"/>
            <w:noWrap/>
            <w:vAlign w:val="center"/>
            <w:hideMark/>
          </w:tcPr>
          <w:p w14:paraId="4440AF4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090B95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0,3221</w:t>
            </w:r>
          </w:p>
        </w:tc>
      </w:tr>
      <w:tr w:rsidR="00547000" w:rsidRPr="00547000" w14:paraId="39357358"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D70537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19</w:t>
            </w:r>
          </w:p>
        </w:tc>
        <w:tc>
          <w:tcPr>
            <w:tcW w:w="960" w:type="dxa"/>
            <w:tcBorders>
              <w:top w:val="nil"/>
              <w:left w:val="nil"/>
              <w:bottom w:val="nil"/>
              <w:right w:val="single" w:sz="4" w:space="0" w:color="auto"/>
            </w:tcBorders>
            <w:shd w:val="clear" w:color="auto" w:fill="auto"/>
            <w:noWrap/>
            <w:vAlign w:val="center"/>
            <w:hideMark/>
          </w:tcPr>
          <w:p w14:paraId="793E2E0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10/11/17</w:t>
            </w:r>
          </w:p>
        </w:tc>
        <w:tc>
          <w:tcPr>
            <w:tcW w:w="1240" w:type="dxa"/>
            <w:tcBorders>
              <w:top w:val="nil"/>
              <w:left w:val="single" w:sz="8" w:space="0" w:color="auto"/>
              <w:bottom w:val="nil"/>
              <w:right w:val="nil"/>
            </w:tcBorders>
            <w:shd w:val="clear" w:color="auto" w:fill="auto"/>
            <w:noWrap/>
            <w:vAlign w:val="center"/>
            <w:hideMark/>
          </w:tcPr>
          <w:p w14:paraId="6177C44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9.086,70</w:t>
            </w:r>
          </w:p>
        </w:tc>
        <w:tc>
          <w:tcPr>
            <w:tcW w:w="740" w:type="dxa"/>
            <w:tcBorders>
              <w:top w:val="nil"/>
              <w:left w:val="single" w:sz="4" w:space="0" w:color="auto"/>
              <w:bottom w:val="nil"/>
              <w:right w:val="nil"/>
            </w:tcBorders>
            <w:shd w:val="clear" w:color="auto" w:fill="auto"/>
            <w:noWrap/>
            <w:vAlign w:val="center"/>
            <w:hideMark/>
          </w:tcPr>
          <w:p w14:paraId="4AB2225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5.961,00</w:t>
            </w:r>
          </w:p>
        </w:tc>
        <w:tc>
          <w:tcPr>
            <w:tcW w:w="1600" w:type="dxa"/>
            <w:tcBorders>
              <w:top w:val="nil"/>
              <w:left w:val="single" w:sz="4" w:space="0" w:color="auto"/>
              <w:bottom w:val="nil"/>
              <w:right w:val="nil"/>
            </w:tcBorders>
            <w:shd w:val="clear" w:color="auto" w:fill="auto"/>
            <w:noWrap/>
            <w:vAlign w:val="center"/>
            <w:hideMark/>
          </w:tcPr>
          <w:p w14:paraId="2EDBA30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3.125,70</w:t>
            </w:r>
          </w:p>
        </w:tc>
        <w:tc>
          <w:tcPr>
            <w:tcW w:w="1240" w:type="dxa"/>
            <w:tcBorders>
              <w:top w:val="nil"/>
              <w:left w:val="single" w:sz="4" w:space="0" w:color="auto"/>
              <w:bottom w:val="nil"/>
              <w:right w:val="single" w:sz="4" w:space="0" w:color="auto"/>
            </w:tcBorders>
            <w:shd w:val="clear" w:color="auto" w:fill="auto"/>
            <w:noWrap/>
            <w:vAlign w:val="center"/>
            <w:hideMark/>
          </w:tcPr>
          <w:p w14:paraId="3B09BAA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956.388,68</w:t>
            </w:r>
          </w:p>
        </w:tc>
        <w:tc>
          <w:tcPr>
            <w:tcW w:w="160" w:type="dxa"/>
            <w:tcBorders>
              <w:top w:val="nil"/>
              <w:left w:val="nil"/>
              <w:bottom w:val="nil"/>
              <w:right w:val="nil"/>
            </w:tcBorders>
            <w:shd w:val="clear" w:color="auto" w:fill="auto"/>
            <w:noWrap/>
            <w:vAlign w:val="center"/>
            <w:hideMark/>
          </w:tcPr>
          <w:p w14:paraId="7F4974B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00FCCE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0,3258</w:t>
            </w:r>
          </w:p>
        </w:tc>
      </w:tr>
      <w:tr w:rsidR="00547000" w:rsidRPr="00547000" w14:paraId="2B631507"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5296C93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20</w:t>
            </w:r>
          </w:p>
        </w:tc>
        <w:tc>
          <w:tcPr>
            <w:tcW w:w="960" w:type="dxa"/>
            <w:tcBorders>
              <w:top w:val="nil"/>
              <w:left w:val="nil"/>
              <w:bottom w:val="nil"/>
              <w:right w:val="single" w:sz="4" w:space="0" w:color="auto"/>
            </w:tcBorders>
            <w:shd w:val="clear" w:color="auto" w:fill="auto"/>
            <w:noWrap/>
            <w:vAlign w:val="center"/>
            <w:hideMark/>
          </w:tcPr>
          <w:p w14:paraId="7DB313E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10/12/17</w:t>
            </w:r>
          </w:p>
        </w:tc>
        <w:tc>
          <w:tcPr>
            <w:tcW w:w="1240" w:type="dxa"/>
            <w:tcBorders>
              <w:top w:val="nil"/>
              <w:left w:val="single" w:sz="8" w:space="0" w:color="auto"/>
              <w:bottom w:val="nil"/>
              <w:right w:val="nil"/>
            </w:tcBorders>
            <w:shd w:val="clear" w:color="auto" w:fill="auto"/>
            <w:noWrap/>
            <w:vAlign w:val="center"/>
            <w:hideMark/>
          </w:tcPr>
          <w:p w14:paraId="5A108B7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9.067,24</w:t>
            </w:r>
          </w:p>
        </w:tc>
        <w:tc>
          <w:tcPr>
            <w:tcW w:w="740" w:type="dxa"/>
            <w:tcBorders>
              <w:top w:val="nil"/>
              <w:left w:val="single" w:sz="4" w:space="0" w:color="auto"/>
              <w:bottom w:val="nil"/>
              <w:right w:val="nil"/>
            </w:tcBorders>
            <w:shd w:val="clear" w:color="auto" w:fill="auto"/>
            <w:noWrap/>
            <w:vAlign w:val="center"/>
            <w:hideMark/>
          </w:tcPr>
          <w:p w14:paraId="47C2632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5.941,58</w:t>
            </w:r>
          </w:p>
        </w:tc>
        <w:tc>
          <w:tcPr>
            <w:tcW w:w="1600" w:type="dxa"/>
            <w:tcBorders>
              <w:top w:val="nil"/>
              <w:left w:val="single" w:sz="4" w:space="0" w:color="auto"/>
              <w:bottom w:val="nil"/>
              <w:right w:val="nil"/>
            </w:tcBorders>
            <w:shd w:val="clear" w:color="auto" w:fill="auto"/>
            <w:noWrap/>
            <w:vAlign w:val="center"/>
            <w:hideMark/>
          </w:tcPr>
          <w:p w14:paraId="0763186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3.125,66</w:t>
            </w:r>
          </w:p>
        </w:tc>
        <w:tc>
          <w:tcPr>
            <w:tcW w:w="1240" w:type="dxa"/>
            <w:tcBorders>
              <w:top w:val="nil"/>
              <w:left w:val="single" w:sz="4" w:space="0" w:color="auto"/>
              <w:bottom w:val="nil"/>
              <w:right w:val="single" w:sz="4" w:space="0" w:color="auto"/>
            </w:tcBorders>
            <w:shd w:val="clear" w:color="auto" w:fill="auto"/>
            <w:noWrap/>
            <w:vAlign w:val="center"/>
            <w:hideMark/>
          </w:tcPr>
          <w:p w14:paraId="7FACE31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953.263,02</w:t>
            </w:r>
          </w:p>
        </w:tc>
        <w:tc>
          <w:tcPr>
            <w:tcW w:w="160" w:type="dxa"/>
            <w:tcBorders>
              <w:top w:val="nil"/>
              <w:left w:val="nil"/>
              <w:bottom w:val="nil"/>
              <w:right w:val="nil"/>
            </w:tcBorders>
            <w:shd w:val="clear" w:color="auto" w:fill="auto"/>
            <w:noWrap/>
            <w:vAlign w:val="center"/>
            <w:hideMark/>
          </w:tcPr>
          <w:p w14:paraId="2690CCD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C0FF62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0,3268</w:t>
            </w:r>
          </w:p>
        </w:tc>
      </w:tr>
      <w:tr w:rsidR="00547000" w:rsidRPr="00547000" w14:paraId="351AD9A8"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32A85B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21</w:t>
            </w:r>
          </w:p>
        </w:tc>
        <w:tc>
          <w:tcPr>
            <w:tcW w:w="960" w:type="dxa"/>
            <w:tcBorders>
              <w:top w:val="nil"/>
              <w:left w:val="nil"/>
              <w:bottom w:val="nil"/>
              <w:right w:val="single" w:sz="4" w:space="0" w:color="auto"/>
            </w:tcBorders>
            <w:shd w:val="clear" w:color="auto" w:fill="auto"/>
            <w:noWrap/>
            <w:vAlign w:val="center"/>
            <w:hideMark/>
          </w:tcPr>
          <w:p w14:paraId="61594F1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10/01/18</w:t>
            </w:r>
          </w:p>
        </w:tc>
        <w:tc>
          <w:tcPr>
            <w:tcW w:w="1240" w:type="dxa"/>
            <w:tcBorders>
              <w:top w:val="nil"/>
              <w:left w:val="single" w:sz="8" w:space="0" w:color="auto"/>
              <w:bottom w:val="nil"/>
              <w:right w:val="nil"/>
            </w:tcBorders>
            <w:shd w:val="clear" w:color="auto" w:fill="auto"/>
            <w:noWrap/>
            <w:vAlign w:val="center"/>
            <w:hideMark/>
          </w:tcPr>
          <w:p w14:paraId="3A3D193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9.047,78</w:t>
            </w:r>
          </w:p>
        </w:tc>
        <w:tc>
          <w:tcPr>
            <w:tcW w:w="740" w:type="dxa"/>
            <w:tcBorders>
              <w:top w:val="nil"/>
              <w:left w:val="single" w:sz="4" w:space="0" w:color="auto"/>
              <w:bottom w:val="nil"/>
              <w:right w:val="nil"/>
            </w:tcBorders>
            <w:shd w:val="clear" w:color="auto" w:fill="auto"/>
            <w:noWrap/>
            <w:vAlign w:val="center"/>
            <w:hideMark/>
          </w:tcPr>
          <w:p w14:paraId="54FD8C0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5.922,16</w:t>
            </w:r>
          </w:p>
        </w:tc>
        <w:tc>
          <w:tcPr>
            <w:tcW w:w="1600" w:type="dxa"/>
            <w:tcBorders>
              <w:top w:val="nil"/>
              <w:left w:val="single" w:sz="4" w:space="0" w:color="auto"/>
              <w:bottom w:val="nil"/>
              <w:right w:val="nil"/>
            </w:tcBorders>
            <w:shd w:val="clear" w:color="auto" w:fill="auto"/>
            <w:noWrap/>
            <w:vAlign w:val="center"/>
            <w:hideMark/>
          </w:tcPr>
          <w:p w14:paraId="1DF2C19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3.125,62</w:t>
            </w:r>
          </w:p>
        </w:tc>
        <w:tc>
          <w:tcPr>
            <w:tcW w:w="1240" w:type="dxa"/>
            <w:tcBorders>
              <w:top w:val="nil"/>
              <w:left w:val="single" w:sz="4" w:space="0" w:color="auto"/>
              <w:bottom w:val="nil"/>
              <w:right w:val="single" w:sz="4" w:space="0" w:color="auto"/>
            </w:tcBorders>
            <w:shd w:val="clear" w:color="auto" w:fill="auto"/>
            <w:noWrap/>
            <w:vAlign w:val="center"/>
            <w:hideMark/>
          </w:tcPr>
          <w:p w14:paraId="04F982C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950.137,40</w:t>
            </w:r>
          </w:p>
        </w:tc>
        <w:tc>
          <w:tcPr>
            <w:tcW w:w="160" w:type="dxa"/>
            <w:tcBorders>
              <w:top w:val="nil"/>
              <w:left w:val="nil"/>
              <w:bottom w:val="nil"/>
              <w:right w:val="nil"/>
            </w:tcBorders>
            <w:shd w:val="clear" w:color="auto" w:fill="auto"/>
            <w:noWrap/>
            <w:vAlign w:val="center"/>
            <w:hideMark/>
          </w:tcPr>
          <w:p w14:paraId="731B5D6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BDBAA2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0,3279</w:t>
            </w:r>
          </w:p>
        </w:tc>
      </w:tr>
      <w:tr w:rsidR="00547000" w:rsidRPr="00547000" w14:paraId="41358009"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621CCCE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22</w:t>
            </w:r>
          </w:p>
        </w:tc>
        <w:tc>
          <w:tcPr>
            <w:tcW w:w="960" w:type="dxa"/>
            <w:tcBorders>
              <w:top w:val="nil"/>
              <w:left w:val="nil"/>
              <w:bottom w:val="nil"/>
              <w:right w:val="single" w:sz="4" w:space="0" w:color="auto"/>
            </w:tcBorders>
            <w:shd w:val="clear" w:color="auto" w:fill="auto"/>
            <w:noWrap/>
            <w:vAlign w:val="center"/>
            <w:hideMark/>
          </w:tcPr>
          <w:p w14:paraId="05ECE58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10/02/18</w:t>
            </w:r>
          </w:p>
        </w:tc>
        <w:tc>
          <w:tcPr>
            <w:tcW w:w="1240" w:type="dxa"/>
            <w:tcBorders>
              <w:top w:val="nil"/>
              <w:left w:val="single" w:sz="8" w:space="0" w:color="auto"/>
              <w:bottom w:val="nil"/>
              <w:right w:val="nil"/>
            </w:tcBorders>
            <w:shd w:val="clear" w:color="auto" w:fill="auto"/>
            <w:noWrap/>
            <w:vAlign w:val="center"/>
            <w:hideMark/>
          </w:tcPr>
          <w:p w14:paraId="6C2F17D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9.028,33</w:t>
            </w:r>
          </w:p>
        </w:tc>
        <w:tc>
          <w:tcPr>
            <w:tcW w:w="740" w:type="dxa"/>
            <w:tcBorders>
              <w:top w:val="nil"/>
              <w:left w:val="single" w:sz="4" w:space="0" w:color="auto"/>
              <w:bottom w:val="nil"/>
              <w:right w:val="nil"/>
            </w:tcBorders>
            <w:shd w:val="clear" w:color="auto" w:fill="auto"/>
            <w:noWrap/>
            <w:vAlign w:val="center"/>
            <w:hideMark/>
          </w:tcPr>
          <w:p w14:paraId="65B2166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5.902,75</w:t>
            </w:r>
          </w:p>
        </w:tc>
        <w:tc>
          <w:tcPr>
            <w:tcW w:w="1600" w:type="dxa"/>
            <w:tcBorders>
              <w:top w:val="nil"/>
              <w:left w:val="single" w:sz="4" w:space="0" w:color="auto"/>
              <w:bottom w:val="nil"/>
              <w:right w:val="nil"/>
            </w:tcBorders>
            <w:shd w:val="clear" w:color="auto" w:fill="auto"/>
            <w:noWrap/>
            <w:vAlign w:val="center"/>
            <w:hideMark/>
          </w:tcPr>
          <w:p w14:paraId="7C1246F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3.125,58</w:t>
            </w:r>
          </w:p>
        </w:tc>
        <w:tc>
          <w:tcPr>
            <w:tcW w:w="1240" w:type="dxa"/>
            <w:tcBorders>
              <w:top w:val="nil"/>
              <w:left w:val="single" w:sz="4" w:space="0" w:color="auto"/>
              <w:bottom w:val="nil"/>
              <w:right w:val="single" w:sz="4" w:space="0" w:color="auto"/>
            </w:tcBorders>
            <w:shd w:val="clear" w:color="auto" w:fill="auto"/>
            <w:noWrap/>
            <w:vAlign w:val="center"/>
            <w:hideMark/>
          </w:tcPr>
          <w:p w14:paraId="6439012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947.011,82</w:t>
            </w:r>
          </w:p>
        </w:tc>
        <w:tc>
          <w:tcPr>
            <w:tcW w:w="160" w:type="dxa"/>
            <w:tcBorders>
              <w:top w:val="nil"/>
              <w:left w:val="nil"/>
              <w:bottom w:val="nil"/>
              <w:right w:val="nil"/>
            </w:tcBorders>
            <w:shd w:val="clear" w:color="auto" w:fill="auto"/>
            <w:noWrap/>
            <w:vAlign w:val="center"/>
            <w:hideMark/>
          </w:tcPr>
          <w:p w14:paraId="79EE924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06EAED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0,3290</w:t>
            </w:r>
          </w:p>
        </w:tc>
      </w:tr>
      <w:tr w:rsidR="00547000" w:rsidRPr="00547000" w14:paraId="78862171"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3C7DB9A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23</w:t>
            </w:r>
          </w:p>
        </w:tc>
        <w:tc>
          <w:tcPr>
            <w:tcW w:w="960" w:type="dxa"/>
            <w:tcBorders>
              <w:top w:val="nil"/>
              <w:left w:val="nil"/>
              <w:bottom w:val="nil"/>
              <w:right w:val="single" w:sz="4" w:space="0" w:color="auto"/>
            </w:tcBorders>
            <w:shd w:val="clear" w:color="auto" w:fill="auto"/>
            <w:noWrap/>
            <w:vAlign w:val="center"/>
            <w:hideMark/>
          </w:tcPr>
          <w:p w14:paraId="3E471F9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10/03/18</w:t>
            </w:r>
          </w:p>
        </w:tc>
        <w:tc>
          <w:tcPr>
            <w:tcW w:w="1240" w:type="dxa"/>
            <w:tcBorders>
              <w:top w:val="nil"/>
              <w:left w:val="single" w:sz="8" w:space="0" w:color="auto"/>
              <w:bottom w:val="nil"/>
              <w:right w:val="nil"/>
            </w:tcBorders>
            <w:shd w:val="clear" w:color="auto" w:fill="auto"/>
            <w:noWrap/>
            <w:vAlign w:val="center"/>
            <w:hideMark/>
          </w:tcPr>
          <w:p w14:paraId="4993D65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9.008,87</w:t>
            </w:r>
          </w:p>
        </w:tc>
        <w:tc>
          <w:tcPr>
            <w:tcW w:w="740" w:type="dxa"/>
            <w:tcBorders>
              <w:top w:val="nil"/>
              <w:left w:val="single" w:sz="4" w:space="0" w:color="auto"/>
              <w:bottom w:val="nil"/>
              <w:right w:val="nil"/>
            </w:tcBorders>
            <w:shd w:val="clear" w:color="auto" w:fill="auto"/>
            <w:noWrap/>
            <w:vAlign w:val="center"/>
            <w:hideMark/>
          </w:tcPr>
          <w:p w14:paraId="4792DCC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5.883,33</w:t>
            </w:r>
          </w:p>
        </w:tc>
        <w:tc>
          <w:tcPr>
            <w:tcW w:w="1600" w:type="dxa"/>
            <w:tcBorders>
              <w:top w:val="nil"/>
              <w:left w:val="single" w:sz="4" w:space="0" w:color="auto"/>
              <w:bottom w:val="nil"/>
              <w:right w:val="nil"/>
            </w:tcBorders>
            <w:shd w:val="clear" w:color="auto" w:fill="auto"/>
            <w:noWrap/>
            <w:vAlign w:val="center"/>
            <w:hideMark/>
          </w:tcPr>
          <w:p w14:paraId="682CFDA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3.125,55</w:t>
            </w:r>
          </w:p>
        </w:tc>
        <w:tc>
          <w:tcPr>
            <w:tcW w:w="1240" w:type="dxa"/>
            <w:tcBorders>
              <w:top w:val="nil"/>
              <w:left w:val="single" w:sz="4" w:space="0" w:color="auto"/>
              <w:bottom w:val="nil"/>
              <w:right w:val="single" w:sz="4" w:space="0" w:color="auto"/>
            </w:tcBorders>
            <w:shd w:val="clear" w:color="auto" w:fill="auto"/>
            <w:noWrap/>
            <w:vAlign w:val="center"/>
            <w:hideMark/>
          </w:tcPr>
          <w:p w14:paraId="210C12C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943.886,27</w:t>
            </w:r>
          </w:p>
        </w:tc>
        <w:tc>
          <w:tcPr>
            <w:tcW w:w="160" w:type="dxa"/>
            <w:tcBorders>
              <w:top w:val="nil"/>
              <w:left w:val="nil"/>
              <w:bottom w:val="nil"/>
              <w:right w:val="nil"/>
            </w:tcBorders>
            <w:shd w:val="clear" w:color="auto" w:fill="auto"/>
            <w:noWrap/>
            <w:vAlign w:val="center"/>
            <w:hideMark/>
          </w:tcPr>
          <w:p w14:paraId="6739936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6D9470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0,3300</w:t>
            </w:r>
          </w:p>
        </w:tc>
      </w:tr>
      <w:tr w:rsidR="00547000" w:rsidRPr="00547000" w14:paraId="3C8E98C2"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4CBDE6B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24</w:t>
            </w:r>
          </w:p>
        </w:tc>
        <w:tc>
          <w:tcPr>
            <w:tcW w:w="960" w:type="dxa"/>
            <w:tcBorders>
              <w:top w:val="nil"/>
              <w:left w:val="nil"/>
              <w:bottom w:val="nil"/>
              <w:right w:val="single" w:sz="4" w:space="0" w:color="auto"/>
            </w:tcBorders>
            <w:shd w:val="clear" w:color="auto" w:fill="auto"/>
            <w:noWrap/>
            <w:vAlign w:val="center"/>
            <w:hideMark/>
          </w:tcPr>
          <w:p w14:paraId="2C4894E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10/04/18</w:t>
            </w:r>
          </w:p>
        </w:tc>
        <w:tc>
          <w:tcPr>
            <w:tcW w:w="1240" w:type="dxa"/>
            <w:tcBorders>
              <w:top w:val="nil"/>
              <w:left w:val="single" w:sz="8" w:space="0" w:color="auto"/>
              <w:bottom w:val="nil"/>
              <w:right w:val="nil"/>
            </w:tcBorders>
            <w:shd w:val="clear" w:color="auto" w:fill="auto"/>
            <w:noWrap/>
            <w:vAlign w:val="center"/>
            <w:hideMark/>
          </w:tcPr>
          <w:p w14:paraId="77864CD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8.964,26</w:t>
            </w:r>
          </w:p>
        </w:tc>
        <w:tc>
          <w:tcPr>
            <w:tcW w:w="740" w:type="dxa"/>
            <w:tcBorders>
              <w:top w:val="nil"/>
              <w:left w:val="single" w:sz="4" w:space="0" w:color="auto"/>
              <w:bottom w:val="nil"/>
              <w:right w:val="nil"/>
            </w:tcBorders>
            <w:shd w:val="clear" w:color="auto" w:fill="auto"/>
            <w:noWrap/>
            <w:vAlign w:val="center"/>
            <w:hideMark/>
          </w:tcPr>
          <w:p w14:paraId="763FDBC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5.863,91</w:t>
            </w:r>
          </w:p>
        </w:tc>
        <w:tc>
          <w:tcPr>
            <w:tcW w:w="1600" w:type="dxa"/>
            <w:tcBorders>
              <w:top w:val="nil"/>
              <w:left w:val="single" w:sz="4" w:space="0" w:color="auto"/>
              <w:bottom w:val="nil"/>
              <w:right w:val="nil"/>
            </w:tcBorders>
            <w:shd w:val="clear" w:color="auto" w:fill="auto"/>
            <w:noWrap/>
            <w:vAlign w:val="center"/>
            <w:hideMark/>
          </w:tcPr>
          <w:p w14:paraId="0ADE65B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3.100,35</w:t>
            </w:r>
          </w:p>
        </w:tc>
        <w:tc>
          <w:tcPr>
            <w:tcW w:w="1240" w:type="dxa"/>
            <w:tcBorders>
              <w:top w:val="nil"/>
              <w:left w:val="single" w:sz="4" w:space="0" w:color="auto"/>
              <w:bottom w:val="nil"/>
              <w:right w:val="single" w:sz="4" w:space="0" w:color="auto"/>
            </w:tcBorders>
            <w:shd w:val="clear" w:color="auto" w:fill="auto"/>
            <w:noWrap/>
            <w:vAlign w:val="center"/>
            <w:hideMark/>
          </w:tcPr>
          <w:p w14:paraId="10F1C96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940.785,92</w:t>
            </w:r>
          </w:p>
        </w:tc>
        <w:tc>
          <w:tcPr>
            <w:tcW w:w="160" w:type="dxa"/>
            <w:tcBorders>
              <w:top w:val="nil"/>
              <w:left w:val="nil"/>
              <w:bottom w:val="nil"/>
              <w:right w:val="nil"/>
            </w:tcBorders>
            <w:shd w:val="clear" w:color="auto" w:fill="auto"/>
            <w:noWrap/>
            <w:vAlign w:val="center"/>
            <w:hideMark/>
          </w:tcPr>
          <w:p w14:paraId="26C8EBD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50C1BA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0,3285</w:t>
            </w:r>
          </w:p>
        </w:tc>
      </w:tr>
      <w:tr w:rsidR="00547000" w:rsidRPr="00547000" w14:paraId="51C7EE03"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45872D4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25</w:t>
            </w:r>
          </w:p>
        </w:tc>
        <w:tc>
          <w:tcPr>
            <w:tcW w:w="960" w:type="dxa"/>
            <w:tcBorders>
              <w:top w:val="nil"/>
              <w:left w:val="nil"/>
              <w:bottom w:val="nil"/>
              <w:right w:val="single" w:sz="4" w:space="0" w:color="auto"/>
            </w:tcBorders>
            <w:shd w:val="clear" w:color="auto" w:fill="auto"/>
            <w:noWrap/>
            <w:vAlign w:val="center"/>
            <w:hideMark/>
          </w:tcPr>
          <w:p w14:paraId="6DE1F99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10/05/18</w:t>
            </w:r>
          </w:p>
        </w:tc>
        <w:tc>
          <w:tcPr>
            <w:tcW w:w="1240" w:type="dxa"/>
            <w:tcBorders>
              <w:top w:val="nil"/>
              <w:left w:val="single" w:sz="8" w:space="0" w:color="auto"/>
              <w:bottom w:val="nil"/>
              <w:right w:val="nil"/>
            </w:tcBorders>
            <w:shd w:val="clear" w:color="auto" w:fill="auto"/>
            <w:noWrap/>
            <w:vAlign w:val="center"/>
            <w:hideMark/>
          </w:tcPr>
          <w:p w14:paraId="1130805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8.969,96</w:t>
            </w:r>
          </w:p>
        </w:tc>
        <w:tc>
          <w:tcPr>
            <w:tcW w:w="740" w:type="dxa"/>
            <w:tcBorders>
              <w:top w:val="nil"/>
              <w:left w:val="single" w:sz="4" w:space="0" w:color="auto"/>
              <w:bottom w:val="nil"/>
              <w:right w:val="nil"/>
            </w:tcBorders>
            <w:shd w:val="clear" w:color="auto" w:fill="auto"/>
            <w:noWrap/>
            <w:vAlign w:val="center"/>
            <w:hideMark/>
          </w:tcPr>
          <w:p w14:paraId="0CB8D19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5.844,65</w:t>
            </w:r>
          </w:p>
        </w:tc>
        <w:tc>
          <w:tcPr>
            <w:tcW w:w="1600" w:type="dxa"/>
            <w:tcBorders>
              <w:top w:val="nil"/>
              <w:left w:val="single" w:sz="4" w:space="0" w:color="auto"/>
              <w:bottom w:val="nil"/>
              <w:right w:val="nil"/>
            </w:tcBorders>
            <w:shd w:val="clear" w:color="auto" w:fill="auto"/>
            <w:noWrap/>
            <w:vAlign w:val="center"/>
            <w:hideMark/>
          </w:tcPr>
          <w:p w14:paraId="294D5FF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3.125,31</w:t>
            </w:r>
          </w:p>
        </w:tc>
        <w:tc>
          <w:tcPr>
            <w:tcW w:w="1240" w:type="dxa"/>
            <w:tcBorders>
              <w:top w:val="nil"/>
              <w:left w:val="single" w:sz="4" w:space="0" w:color="auto"/>
              <w:bottom w:val="nil"/>
              <w:right w:val="single" w:sz="4" w:space="0" w:color="auto"/>
            </w:tcBorders>
            <w:shd w:val="clear" w:color="auto" w:fill="auto"/>
            <w:noWrap/>
            <w:vAlign w:val="center"/>
            <w:hideMark/>
          </w:tcPr>
          <w:p w14:paraId="1867D6A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937.660,61</w:t>
            </w:r>
          </w:p>
        </w:tc>
        <w:tc>
          <w:tcPr>
            <w:tcW w:w="160" w:type="dxa"/>
            <w:tcBorders>
              <w:top w:val="nil"/>
              <w:left w:val="nil"/>
              <w:bottom w:val="nil"/>
              <w:right w:val="nil"/>
            </w:tcBorders>
            <w:shd w:val="clear" w:color="auto" w:fill="auto"/>
            <w:noWrap/>
            <w:vAlign w:val="center"/>
            <w:hideMark/>
          </w:tcPr>
          <w:p w14:paraId="62A2C6E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9B50D3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0,3322</w:t>
            </w:r>
          </w:p>
        </w:tc>
      </w:tr>
      <w:tr w:rsidR="00547000" w:rsidRPr="00547000" w14:paraId="27E5B875"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7E02C16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26</w:t>
            </w:r>
          </w:p>
        </w:tc>
        <w:tc>
          <w:tcPr>
            <w:tcW w:w="960" w:type="dxa"/>
            <w:tcBorders>
              <w:top w:val="nil"/>
              <w:left w:val="nil"/>
              <w:bottom w:val="nil"/>
              <w:right w:val="single" w:sz="4" w:space="0" w:color="auto"/>
            </w:tcBorders>
            <w:shd w:val="clear" w:color="auto" w:fill="auto"/>
            <w:noWrap/>
            <w:vAlign w:val="center"/>
            <w:hideMark/>
          </w:tcPr>
          <w:p w14:paraId="4AC378B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10/06/18</w:t>
            </w:r>
          </w:p>
        </w:tc>
        <w:tc>
          <w:tcPr>
            <w:tcW w:w="1240" w:type="dxa"/>
            <w:tcBorders>
              <w:top w:val="nil"/>
              <w:left w:val="single" w:sz="8" w:space="0" w:color="auto"/>
              <w:bottom w:val="nil"/>
              <w:right w:val="nil"/>
            </w:tcBorders>
            <w:shd w:val="clear" w:color="auto" w:fill="auto"/>
            <w:noWrap/>
            <w:vAlign w:val="center"/>
            <w:hideMark/>
          </w:tcPr>
          <w:p w14:paraId="47FB0A1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8.950,51</w:t>
            </w:r>
          </w:p>
        </w:tc>
        <w:tc>
          <w:tcPr>
            <w:tcW w:w="740" w:type="dxa"/>
            <w:tcBorders>
              <w:top w:val="nil"/>
              <w:left w:val="single" w:sz="4" w:space="0" w:color="auto"/>
              <w:bottom w:val="nil"/>
              <w:right w:val="nil"/>
            </w:tcBorders>
            <w:shd w:val="clear" w:color="auto" w:fill="auto"/>
            <w:noWrap/>
            <w:vAlign w:val="center"/>
            <w:hideMark/>
          </w:tcPr>
          <w:p w14:paraId="04BE75F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5.825,23</w:t>
            </w:r>
          </w:p>
        </w:tc>
        <w:tc>
          <w:tcPr>
            <w:tcW w:w="1600" w:type="dxa"/>
            <w:tcBorders>
              <w:top w:val="nil"/>
              <w:left w:val="single" w:sz="4" w:space="0" w:color="auto"/>
              <w:bottom w:val="nil"/>
              <w:right w:val="nil"/>
            </w:tcBorders>
            <w:shd w:val="clear" w:color="auto" w:fill="auto"/>
            <w:noWrap/>
            <w:vAlign w:val="center"/>
            <w:hideMark/>
          </w:tcPr>
          <w:p w14:paraId="19BF356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3.125,27</w:t>
            </w:r>
          </w:p>
        </w:tc>
        <w:tc>
          <w:tcPr>
            <w:tcW w:w="1240" w:type="dxa"/>
            <w:tcBorders>
              <w:top w:val="nil"/>
              <w:left w:val="single" w:sz="4" w:space="0" w:color="auto"/>
              <w:bottom w:val="nil"/>
              <w:right w:val="single" w:sz="4" w:space="0" w:color="auto"/>
            </w:tcBorders>
            <w:shd w:val="clear" w:color="auto" w:fill="auto"/>
            <w:noWrap/>
            <w:vAlign w:val="center"/>
            <w:hideMark/>
          </w:tcPr>
          <w:p w14:paraId="5770999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934.535,33</w:t>
            </w:r>
          </w:p>
        </w:tc>
        <w:tc>
          <w:tcPr>
            <w:tcW w:w="160" w:type="dxa"/>
            <w:tcBorders>
              <w:top w:val="nil"/>
              <w:left w:val="nil"/>
              <w:bottom w:val="nil"/>
              <w:right w:val="nil"/>
            </w:tcBorders>
            <w:shd w:val="clear" w:color="auto" w:fill="auto"/>
            <w:noWrap/>
            <w:vAlign w:val="center"/>
            <w:hideMark/>
          </w:tcPr>
          <w:p w14:paraId="15C21D2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2E4A04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0,3333</w:t>
            </w:r>
          </w:p>
        </w:tc>
      </w:tr>
      <w:tr w:rsidR="00547000" w:rsidRPr="00547000" w14:paraId="23F0D8DE"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32E2333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27</w:t>
            </w:r>
          </w:p>
        </w:tc>
        <w:tc>
          <w:tcPr>
            <w:tcW w:w="960" w:type="dxa"/>
            <w:tcBorders>
              <w:top w:val="nil"/>
              <w:left w:val="nil"/>
              <w:bottom w:val="nil"/>
              <w:right w:val="single" w:sz="4" w:space="0" w:color="auto"/>
            </w:tcBorders>
            <w:shd w:val="clear" w:color="auto" w:fill="auto"/>
            <w:noWrap/>
            <w:vAlign w:val="center"/>
            <w:hideMark/>
          </w:tcPr>
          <w:p w14:paraId="2AD3FFE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10/07/18</w:t>
            </w:r>
          </w:p>
        </w:tc>
        <w:tc>
          <w:tcPr>
            <w:tcW w:w="1240" w:type="dxa"/>
            <w:tcBorders>
              <w:top w:val="nil"/>
              <w:left w:val="single" w:sz="8" w:space="0" w:color="auto"/>
              <w:bottom w:val="nil"/>
              <w:right w:val="nil"/>
            </w:tcBorders>
            <w:shd w:val="clear" w:color="auto" w:fill="auto"/>
            <w:noWrap/>
            <w:vAlign w:val="center"/>
            <w:hideMark/>
          </w:tcPr>
          <w:p w14:paraId="220E085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8.931,05</w:t>
            </w:r>
          </w:p>
        </w:tc>
        <w:tc>
          <w:tcPr>
            <w:tcW w:w="740" w:type="dxa"/>
            <w:tcBorders>
              <w:top w:val="nil"/>
              <w:left w:val="single" w:sz="4" w:space="0" w:color="auto"/>
              <w:bottom w:val="nil"/>
              <w:right w:val="nil"/>
            </w:tcBorders>
            <w:shd w:val="clear" w:color="auto" w:fill="auto"/>
            <w:noWrap/>
            <w:vAlign w:val="center"/>
            <w:hideMark/>
          </w:tcPr>
          <w:p w14:paraId="0F635C0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5.805,82</w:t>
            </w:r>
          </w:p>
        </w:tc>
        <w:tc>
          <w:tcPr>
            <w:tcW w:w="1600" w:type="dxa"/>
            <w:tcBorders>
              <w:top w:val="nil"/>
              <w:left w:val="single" w:sz="4" w:space="0" w:color="auto"/>
              <w:bottom w:val="nil"/>
              <w:right w:val="nil"/>
            </w:tcBorders>
            <w:shd w:val="clear" w:color="auto" w:fill="auto"/>
            <w:noWrap/>
            <w:vAlign w:val="center"/>
            <w:hideMark/>
          </w:tcPr>
          <w:p w14:paraId="71CF6C7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3.125,23</w:t>
            </w:r>
          </w:p>
        </w:tc>
        <w:tc>
          <w:tcPr>
            <w:tcW w:w="1240" w:type="dxa"/>
            <w:tcBorders>
              <w:top w:val="nil"/>
              <w:left w:val="single" w:sz="4" w:space="0" w:color="auto"/>
              <w:bottom w:val="nil"/>
              <w:right w:val="single" w:sz="4" w:space="0" w:color="auto"/>
            </w:tcBorders>
            <w:shd w:val="clear" w:color="auto" w:fill="auto"/>
            <w:noWrap/>
            <w:vAlign w:val="center"/>
            <w:hideMark/>
          </w:tcPr>
          <w:p w14:paraId="3D81C45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931.410,10</w:t>
            </w:r>
          </w:p>
        </w:tc>
        <w:tc>
          <w:tcPr>
            <w:tcW w:w="160" w:type="dxa"/>
            <w:tcBorders>
              <w:top w:val="nil"/>
              <w:left w:val="nil"/>
              <w:bottom w:val="nil"/>
              <w:right w:val="nil"/>
            </w:tcBorders>
            <w:shd w:val="clear" w:color="auto" w:fill="auto"/>
            <w:noWrap/>
            <w:vAlign w:val="center"/>
            <w:hideMark/>
          </w:tcPr>
          <w:p w14:paraId="3656EC3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FB1D2C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0,3344</w:t>
            </w:r>
          </w:p>
        </w:tc>
      </w:tr>
      <w:tr w:rsidR="00547000" w:rsidRPr="00547000" w14:paraId="66E8070D"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69BC80A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28</w:t>
            </w:r>
          </w:p>
        </w:tc>
        <w:tc>
          <w:tcPr>
            <w:tcW w:w="960" w:type="dxa"/>
            <w:tcBorders>
              <w:top w:val="nil"/>
              <w:left w:val="nil"/>
              <w:bottom w:val="nil"/>
              <w:right w:val="single" w:sz="4" w:space="0" w:color="auto"/>
            </w:tcBorders>
            <w:shd w:val="clear" w:color="auto" w:fill="auto"/>
            <w:noWrap/>
            <w:vAlign w:val="center"/>
            <w:hideMark/>
          </w:tcPr>
          <w:p w14:paraId="7FA190B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10/08/18</w:t>
            </w:r>
          </w:p>
        </w:tc>
        <w:tc>
          <w:tcPr>
            <w:tcW w:w="1240" w:type="dxa"/>
            <w:tcBorders>
              <w:top w:val="nil"/>
              <w:left w:val="single" w:sz="8" w:space="0" w:color="auto"/>
              <w:bottom w:val="nil"/>
              <w:right w:val="nil"/>
            </w:tcBorders>
            <w:shd w:val="clear" w:color="auto" w:fill="auto"/>
            <w:noWrap/>
            <w:vAlign w:val="center"/>
            <w:hideMark/>
          </w:tcPr>
          <w:p w14:paraId="74399FD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8.911,59</w:t>
            </w:r>
          </w:p>
        </w:tc>
        <w:tc>
          <w:tcPr>
            <w:tcW w:w="740" w:type="dxa"/>
            <w:tcBorders>
              <w:top w:val="nil"/>
              <w:left w:val="single" w:sz="4" w:space="0" w:color="auto"/>
              <w:bottom w:val="nil"/>
              <w:right w:val="nil"/>
            </w:tcBorders>
            <w:shd w:val="clear" w:color="auto" w:fill="auto"/>
            <w:noWrap/>
            <w:vAlign w:val="center"/>
            <w:hideMark/>
          </w:tcPr>
          <w:p w14:paraId="61B5A92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5.786,40</w:t>
            </w:r>
          </w:p>
        </w:tc>
        <w:tc>
          <w:tcPr>
            <w:tcW w:w="1600" w:type="dxa"/>
            <w:tcBorders>
              <w:top w:val="nil"/>
              <w:left w:val="single" w:sz="4" w:space="0" w:color="auto"/>
              <w:bottom w:val="nil"/>
              <w:right w:val="nil"/>
            </w:tcBorders>
            <w:shd w:val="clear" w:color="auto" w:fill="auto"/>
            <w:noWrap/>
            <w:vAlign w:val="center"/>
            <w:hideMark/>
          </w:tcPr>
          <w:p w14:paraId="1128653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3.125,19</w:t>
            </w:r>
          </w:p>
        </w:tc>
        <w:tc>
          <w:tcPr>
            <w:tcW w:w="1240" w:type="dxa"/>
            <w:tcBorders>
              <w:top w:val="nil"/>
              <w:left w:val="single" w:sz="4" w:space="0" w:color="auto"/>
              <w:bottom w:val="nil"/>
              <w:right w:val="single" w:sz="4" w:space="0" w:color="auto"/>
            </w:tcBorders>
            <w:shd w:val="clear" w:color="auto" w:fill="auto"/>
            <w:noWrap/>
            <w:vAlign w:val="center"/>
            <w:hideMark/>
          </w:tcPr>
          <w:p w14:paraId="55BEB89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928.284,91</w:t>
            </w:r>
          </w:p>
        </w:tc>
        <w:tc>
          <w:tcPr>
            <w:tcW w:w="160" w:type="dxa"/>
            <w:tcBorders>
              <w:top w:val="nil"/>
              <w:left w:val="nil"/>
              <w:bottom w:val="nil"/>
              <w:right w:val="nil"/>
            </w:tcBorders>
            <w:shd w:val="clear" w:color="auto" w:fill="auto"/>
            <w:noWrap/>
            <w:vAlign w:val="center"/>
            <w:hideMark/>
          </w:tcPr>
          <w:p w14:paraId="10BCE7C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A1586F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0,3355</w:t>
            </w:r>
          </w:p>
        </w:tc>
      </w:tr>
      <w:tr w:rsidR="00547000" w:rsidRPr="00547000" w14:paraId="31473D3F"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6E635C9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29</w:t>
            </w:r>
          </w:p>
        </w:tc>
        <w:tc>
          <w:tcPr>
            <w:tcW w:w="960" w:type="dxa"/>
            <w:tcBorders>
              <w:top w:val="nil"/>
              <w:left w:val="nil"/>
              <w:bottom w:val="nil"/>
              <w:right w:val="single" w:sz="4" w:space="0" w:color="auto"/>
            </w:tcBorders>
            <w:shd w:val="clear" w:color="auto" w:fill="auto"/>
            <w:noWrap/>
            <w:vAlign w:val="center"/>
            <w:hideMark/>
          </w:tcPr>
          <w:p w14:paraId="74E3985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10/09/18</w:t>
            </w:r>
          </w:p>
        </w:tc>
        <w:tc>
          <w:tcPr>
            <w:tcW w:w="1240" w:type="dxa"/>
            <w:tcBorders>
              <w:top w:val="nil"/>
              <w:left w:val="single" w:sz="8" w:space="0" w:color="auto"/>
              <w:bottom w:val="nil"/>
              <w:right w:val="nil"/>
            </w:tcBorders>
            <w:shd w:val="clear" w:color="auto" w:fill="auto"/>
            <w:noWrap/>
            <w:vAlign w:val="center"/>
            <w:hideMark/>
          </w:tcPr>
          <w:p w14:paraId="5A5753A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8.892,14</w:t>
            </w:r>
          </w:p>
        </w:tc>
        <w:tc>
          <w:tcPr>
            <w:tcW w:w="740" w:type="dxa"/>
            <w:tcBorders>
              <w:top w:val="nil"/>
              <w:left w:val="single" w:sz="4" w:space="0" w:color="auto"/>
              <w:bottom w:val="nil"/>
              <w:right w:val="nil"/>
            </w:tcBorders>
            <w:shd w:val="clear" w:color="auto" w:fill="auto"/>
            <w:noWrap/>
            <w:vAlign w:val="center"/>
            <w:hideMark/>
          </w:tcPr>
          <w:p w14:paraId="63324EF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5.766,99</w:t>
            </w:r>
          </w:p>
        </w:tc>
        <w:tc>
          <w:tcPr>
            <w:tcW w:w="1600" w:type="dxa"/>
            <w:tcBorders>
              <w:top w:val="nil"/>
              <w:left w:val="single" w:sz="4" w:space="0" w:color="auto"/>
              <w:bottom w:val="nil"/>
              <w:right w:val="nil"/>
            </w:tcBorders>
            <w:shd w:val="clear" w:color="auto" w:fill="auto"/>
            <w:noWrap/>
            <w:vAlign w:val="center"/>
            <w:hideMark/>
          </w:tcPr>
          <w:p w14:paraId="1C0B62B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3.125,15</w:t>
            </w:r>
          </w:p>
        </w:tc>
        <w:tc>
          <w:tcPr>
            <w:tcW w:w="1240" w:type="dxa"/>
            <w:tcBorders>
              <w:top w:val="nil"/>
              <w:left w:val="single" w:sz="4" w:space="0" w:color="auto"/>
              <w:bottom w:val="nil"/>
              <w:right w:val="single" w:sz="4" w:space="0" w:color="auto"/>
            </w:tcBorders>
            <w:shd w:val="clear" w:color="auto" w:fill="auto"/>
            <w:noWrap/>
            <w:vAlign w:val="center"/>
            <w:hideMark/>
          </w:tcPr>
          <w:p w14:paraId="7BD8022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925.159,76</w:t>
            </w:r>
          </w:p>
        </w:tc>
        <w:tc>
          <w:tcPr>
            <w:tcW w:w="160" w:type="dxa"/>
            <w:tcBorders>
              <w:top w:val="nil"/>
              <w:left w:val="nil"/>
              <w:bottom w:val="nil"/>
              <w:right w:val="nil"/>
            </w:tcBorders>
            <w:shd w:val="clear" w:color="auto" w:fill="auto"/>
            <w:noWrap/>
            <w:vAlign w:val="center"/>
            <w:hideMark/>
          </w:tcPr>
          <w:p w14:paraId="28D7073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C3D287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0,3367</w:t>
            </w:r>
          </w:p>
        </w:tc>
      </w:tr>
      <w:tr w:rsidR="00547000" w:rsidRPr="00547000" w14:paraId="45D55AAA"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5055AB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w:t>
            </w:r>
          </w:p>
        </w:tc>
        <w:tc>
          <w:tcPr>
            <w:tcW w:w="960" w:type="dxa"/>
            <w:tcBorders>
              <w:top w:val="nil"/>
              <w:left w:val="nil"/>
              <w:bottom w:val="nil"/>
              <w:right w:val="single" w:sz="4" w:space="0" w:color="auto"/>
            </w:tcBorders>
            <w:shd w:val="clear" w:color="auto" w:fill="auto"/>
            <w:noWrap/>
            <w:vAlign w:val="center"/>
            <w:hideMark/>
          </w:tcPr>
          <w:p w14:paraId="0975637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10/10/18</w:t>
            </w:r>
          </w:p>
        </w:tc>
        <w:tc>
          <w:tcPr>
            <w:tcW w:w="1240" w:type="dxa"/>
            <w:tcBorders>
              <w:top w:val="nil"/>
              <w:left w:val="single" w:sz="8" w:space="0" w:color="auto"/>
              <w:bottom w:val="nil"/>
              <w:right w:val="nil"/>
            </w:tcBorders>
            <w:shd w:val="clear" w:color="auto" w:fill="auto"/>
            <w:noWrap/>
            <w:vAlign w:val="center"/>
            <w:hideMark/>
          </w:tcPr>
          <w:p w14:paraId="7774946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8.847,53</w:t>
            </w:r>
          </w:p>
        </w:tc>
        <w:tc>
          <w:tcPr>
            <w:tcW w:w="740" w:type="dxa"/>
            <w:tcBorders>
              <w:top w:val="nil"/>
              <w:left w:val="single" w:sz="4" w:space="0" w:color="auto"/>
              <w:bottom w:val="nil"/>
              <w:right w:val="nil"/>
            </w:tcBorders>
            <w:shd w:val="clear" w:color="auto" w:fill="auto"/>
            <w:noWrap/>
            <w:vAlign w:val="center"/>
            <w:hideMark/>
          </w:tcPr>
          <w:p w14:paraId="4E6F2A8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5.747,57</w:t>
            </w:r>
          </w:p>
        </w:tc>
        <w:tc>
          <w:tcPr>
            <w:tcW w:w="1600" w:type="dxa"/>
            <w:tcBorders>
              <w:top w:val="nil"/>
              <w:left w:val="single" w:sz="4" w:space="0" w:color="auto"/>
              <w:bottom w:val="nil"/>
              <w:right w:val="nil"/>
            </w:tcBorders>
            <w:shd w:val="clear" w:color="auto" w:fill="auto"/>
            <w:noWrap/>
            <w:vAlign w:val="center"/>
            <w:hideMark/>
          </w:tcPr>
          <w:p w14:paraId="19BEA27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3.099,96</w:t>
            </w:r>
          </w:p>
        </w:tc>
        <w:tc>
          <w:tcPr>
            <w:tcW w:w="1240" w:type="dxa"/>
            <w:tcBorders>
              <w:top w:val="nil"/>
              <w:left w:val="single" w:sz="4" w:space="0" w:color="auto"/>
              <w:bottom w:val="nil"/>
              <w:right w:val="single" w:sz="4" w:space="0" w:color="auto"/>
            </w:tcBorders>
            <w:shd w:val="clear" w:color="auto" w:fill="auto"/>
            <w:noWrap/>
            <w:vAlign w:val="center"/>
            <w:hideMark/>
          </w:tcPr>
          <w:p w14:paraId="416B253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922.059,80</w:t>
            </w:r>
          </w:p>
        </w:tc>
        <w:tc>
          <w:tcPr>
            <w:tcW w:w="160" w:type="dxa"/>
            <w:tcBorders>
              <w:top w:val="nil"/>
              <w:left w:val="nil"/>
              <w:bottom w:val="nil"/>
              <w:right w:val="nil"/>
            </w:tcBorders>
            <w:shd w:val="clear" w:color="auto" w:fill="auto"/>
            <w:noWrap/>
            <w:vAlign w:val="center"/>
            <w:hideMark/>
          </w:tcPr>
          <w:p w14:paraId="467E959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13E15C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0,3351</w:t>
            </w:r>
          </w:p>
        </w:tc>
      </w:tr>
      <w:tr w:rsidR="00547000" w:rsidRPr="00547000" w14:paraId="5780B4F4"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504058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w:t>
            </w:r>
          </w:p>
        </w:tc>
        <w:tc>
          <w:tcPr>
            <w:tcW w:w="960" w:type="dxa"/>
            <w:tcBorders>
              <w:top w:val="nil"/>
              <w:left w:val="nil"/>
              <w:bottom w:val="nil"/>
              <w:right w:val="single" w:sz="4" w:space="0" w:color="auto"/>
            </w:tcBorders>
            <w:shd w:val="clear" w:color="auto" w:fill="auto"/>
            <w:noWrap/>
            <w:vAlign w:val="center"/>
            <w:hideMark/>
          </w:tcPr>
          <w:p w14:paraId="2654BBD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10/11/18</w:t>
            </w:r>
          </w:p>
        </w:tc>
        <w:tc>
          <w:tcPr>
            <w:tcW w:w="1240" w:type="dxa"/>
            <w:tcBorders>
              <w:top w:val="nil"/>
              <w:left w:val="single" w:sz="8" w:space="0" w:color="auto"/>
              <w:bottom w:val="nil"/>
              <w:right w:val="nil"/>
            </w:tcBorders>
            <w:shd w:val="clear" w:color="auto" w:fill="auto"/>
            <w:noWrap/>
            <w:vAlign w:val="center"/>
            <w:hideMark/>
          </w:tcPr>
          <w:p w14:paraId="1BB7495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8.853,23</w:t>
            </w:r>
          </w:p>
        </w:tc>
        <w:tc>
          <w:tcPr>
            <w:tcW w:w="740" w:type="dxa"/>
            <w:tcBorders>
              <w:top w:val="nil"/>
              <w:left w:val="single" w:sz="4" w:space="0" w:color="auto"/>
              <w:bottom w:val="nil"/>
              <w:right w:val="nil"/>
            </w:tcBorders>
            <w:shd w:val="clear" w:color="auto" w:fill="auto"/>
            <w:noWrap/>
            <w:vAlign w:val="center"/>
            <w:hideMark/>
          </w:tcPr>
          <w:p w14:paraId="6184D8A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5.728,31</w:t>
            </w:r>
          </w:p>
        </w:tc>
        <w:tc>
          <w:tcPr>
            <w:tcW w:w="1600" w:type="dxa"/>
            <w:tcBorders>
              <w:top w:val="nil"/>
              <w:left w:val="single" w:sz="4" w:space="0" w:color="auto"/>
              <w:bottom w:val="nil"/>
              <w:right w:val="nil"/>
            </w:tcBorders>
            <w:shd w:val="clear" w:color="auto" w:fill="auto"/>
            <w:noWrap/>
            <w:vAlign w:val="center"/>
            <w:hideMark/>
          </w:tcPr>
          <w:p w14:paraId="4078874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3.124,91</w:t>
            </w:r>
          </w:p>
        </w:tc>
        <w:tc>
          <w:tcPr>
            <w:tcW w:w="1240" w:type="dxa"/>
            <w:tcBorders>
              <w:top w:val="nil"/>
              <w:left w:val="single" w:sz="4" w:space="0" w:color="auto"/>
              <w:bottom w:val="nil"/>
              <w:right w:val="single" w:sz="4" w:space="0" w:color="auto"/>
            </w:tcBorders>
            <w:shd w:val="clear" w:color="auto" w:fill="auto"/>
            <w:noWrap/>
            <w:vAlign w:val="center"/>
            <w:hideMark/>
          </w:tcPr>
          <w:p w14:paraId="6AE9F43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918.934,88</w:t>
            </w:r>
          </w:p>
        </w:tc>
        <w:tc>
          <w:tcPr>
            <w:tcW w:w="160" w:type="dxa"/>
            <w:tcBorders>
              <w:top w:val="nil"/>
              <w:left w:val="nil"/>
              <w:bottom w:val="nil"/>
              <w:right w:val="nil"/>
            </w:tcBorders>
            <w:shd w:val="clear" w:color="auto" w:fill="auto"/>
            <w:noWrap/>
            <w:vAlign w:val="center"/>
            <w:hideMark/>
          </w:tcPr>
          <w:p w14:paraId="2C4A20B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2D604B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0,3389</w:t>
            </w:r>
          </w:p>
        </w:tc>
      </w:tr>
      <w:tr w:rsidR="00547000" w:rsidRPr="00547000" w14:paraId="40474146"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7FAADCD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32</w:t>
            </w:r>
          </w:p>
        </w:tc>
        <w:tc>
          <w:tcPr>
            <w:tcW w:w="960" w:type="dxa"/>
            <w:tcBorders>
              <w:top w:val="nil"/>
              <w:left w:val="nil"/>
              <w:bottom w:val="nil"/>
              <w:right w:val="single" w:sz="4" w:space="0" w:color="auto"/>
            </w:tcBorders>
            <w:shd w:val="clear" w:color="auto" w:fill="auto"/>
            <w:noWrap/>
            <w:vAlign w:val="center"/>
            <w:hideMark/>
          </w:tcPr>
          <w:p w14:paraId="58E7FD8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10/12/18</w:t>
            </w:r>
          </w:p>
        </w:tc>
        <w:tc>
          <w:tcPr>
            <w:tcW w:w="1240" w:type="dxa"/>
            <w:tcBorders>
              <w:top w:val="nil"/>
              <w:left w:val="single" w:sz="8" w:space="0" w:color="auto"/>
              <w:bottom w:val="nil"/>
              <w:right w:val="nil"/>
            </w:tcBorders>
            <w:shd w:val="clear" w:color="auto" w:fill="auto"/>
            <w:noWrap/>
            <w:vAlign w:val="center"/>
            <w:hideMark/>
          </w:tcPr>
          <w:p w14:paraId="56F5E59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8.833,77</w:t>
            </w:r>
          </w:p>
        </w:tc>
        <w:tc>
          <w:tcPr>
            <w:tcW w:w="740" w:type="dxa"/>
            <w:tcBorders>
              <w:top w:val="nil"/>
              <w:left w:val="single" w:sz="4" w:space="0" w:color="auto"/>
              <w:bottom w:val="nil"/>
              <w:right w:val="nil"/>
            </w:tcBorders>
            <w:shd w:val="clear" w:color="auto" w:fill="auto"/>
            <w:noWrap/>
            <w:vAlign w:val="center"/>
            <w:hideMark/>
          </w:tcPr>
          <w:p w14:paraId="327642A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5.708,90</w:t>
            </w:r>
          </w:p>
        </w:tc>
        <w:tc>
          <w:tcPr>
            <w:tcW w:w="1600" w:type="dxa"/>
            <w:tcBorders>
              <w:top w:val="nil"/>
              <w:left w:val="single" w:sz="4" w:space="0" w:color="auto"/>
              <w:bottom w:val="nil"/>
              <w:right w:val="nil"/>
            </w:tcBorders>
            <w:shd w:val="clear" w:color="auto" w:fill="auto"/>
            <w:noWrap/>
            <w:vAlign w:val="center"/>
            <w:hideMark/>
          </w:tcPr>
          <w:p w14:paraId="7DE8B8B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3.124,87</w:t>
            </w:r>
          </w:p>
        </w:tc>
        <w:tc>
          <w:tcPr>
            <w:tcW w:w="1240" w:type="dxa"/>
            <w:tcBorders>
              <w:top w:val="nil"/>
              <w:left w:val="single" w:sz="4" w:space="0" w:color="auto"/>
              <w:bottom w:val="nil"/>
              <w:right w:val="single" w:sz="4" w:space="0" w:color="auto"/>
            </w:tcBorders>
            <w:shd w:val="clear" w:color="auto" w:fill="auto"/>
            <w:noWrap/>
            <w:vAlign w:val="center"/>
            <w:hideMark/>
          </w:tcPr>
          <w:p w14:paraId="64043F5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915.810,01</w:t>
            </w:r>
          </w:p>
        </w:tc>
        <w:tc>
          <w:tcPr>
            <w:tcW w:w="160" w:type="dxa"/>
            <w:tcBorders>
              <w:top w:val="nil"/>
              <w:left w:val="nil"/>
              <w:bottom w:val="nil"/>
              <w:right w:val="nil"/>
            </w:tcBorders>
            <w:shd w:val="clear" w:color="auto" w:fill="auto"/>
            <w:noWrap/>
            <w:vAlign w:val="center"/>
            <w:hideMark/>
          </w:tcPr>
          <w:p w14:paraId="11FDEEA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5B9498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0,3401</w:t>
            </w:r>
          </w:p>
        </w:tc>
      </w:tr>
      <w:tr w:rsidR="00547000" w:rsidRPr="00547000" w14:paraId="343C370F"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089FE3D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33</w:t>
            </w:r>
          </w:p>
        </w:tc>
        <w:tc>
          <w:tcPr>
            <w:tcW w:w="960" w:type="dxa"/>
            <w:tcBorders>
              <w:top w:val="nil"/>
              <w:left w:val="nil"/>
              <w:bottom w:val="nil"/>
              <w:right w:val="single" w:sz="4" w:space="0" w:color="auto"/>
            </w:tcBorders>
            <w:shd w:val="clear" w:color="auto" w:fill="auto"/>
            <w:noWrap/>
            <w:vAlign w:val="center"/>
            <w:hideMark/>
          </w:tcPr>
          <w:p w14:paraId="78F5490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10/01/19</w:t>
            </w:r>
          </w:p>
        </w:tc>
        <w:tc>
          <w:tcPr>
            <w:tcW w:w="1240" w:type="dxa"/>
            <w:tcBorders>
              <w:top w:val="nil"/>
              <w:left w:val="single" w:sz="8" w:space="0" w:color="auto"/>
              <w:bottom w:val="nil"/>
              <w:right w:val="nil"/>
            </w:tcBorders>
            <w:shd w:val="clear" w:color="auto" w:fill="auto"/>
            <w:noWrap/>
            <w:vAlign w:val="center"/>
            <w:hideMark/>
          </w:tcPr>
          <w:p w14:paraId="7500B1F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8.814,32</w:t>
            </w:r>
          </w:p>
        </w:tc>
        <w:tc>
          <w:tcPr>
            <w:tcW w:w="740" w:type="dxa"/>
            <w:tcBorders>
              <w:top w:val="nil"/>
              <w:left w:val="single" w:sz="4" w:space="0" w:color="auto"/>
              <w:bottom w:val="nil"/>
              <w:right w:val="nil"/>
            </w:tcBorders>
            <w:shd w:val="clear" w:color="auto" w:fill="auto"/>
            <w:noWrap/>
            <w:vAlign w:val="center"/>
            <w:hideMark/>
          </w:tcPr>
          <w:p w14:paraId="36B94CB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5.689,49</w:t>
            </w:r>
          </w:p>
        </w:tc>
        <w:tc>
          <w:tcPr>
            <w:tcW w:w="1600" w:type="dxa"/>
            <w:tcBorders>
              <w:top w:val="nil"/>
              <w:left w:val="single" w:sz="4" w:space="0" w:color="auto"/>
              <w:bottom w:val="nil"/>
              <w:right w:val="nil"/>
            </w:tcBorders>
            <w:shd w:val="clear" w:color="auto" w:fill="auto"/>
            <w:noWrap/>
            <w:vAlign w:val="center"/>
            <w:hideMark/>
          </w:tcPr>
          <w:p w14:paraId="7DC0000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3.124,83</w:t>
            </w:r>
          </w:p>
        </w:tc>
        <w:tc>
          <w:tcPr>
            <w:tcW w:w="1240" w:type="dxa"/>
            <w:tcBorders>
              <w:top w:val="nil"/>
              <w:left w:val="single" w:sz="4" w:space="0" w:color="auto"/>
              <w:bottom w:val="nil"/>
              <w:right w:val="single" w:sz="4" w:space="0" w:color="auto"/>
            </w:tcBorders>
            <w:shd w:val="clear" w:color="auto" w:fill="auto"/>
            <w:noWrap/>
            <w:vAlign w:val="center"/>
            <w:hideMark/>
          </w:tcPr>
          <w:p w14:paraId="49CE3C0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912.685,18</w:t>
            </w:r>
          </w:p>
        </w:tc>
        <w:tc>
          <w:tcPr>
            <w:tcW w:w="160" w:type="dxa"/>
            <w:tcBorders>
              <w:top w:val="nil"/>
              <w:left w:val="nil"/>
              <w:bottom w:val="nil"/>
              <w:right w:val="nil"/>
            </w:tcBorders>
            <w:shd w:val="clear" w:color="auto" w:fill="auto"/>
            <w:noWrap/>
            <w:vAlign w:val="center"/>
            <w:hideMark/>
          </w:tcPr>
          <w:p w14:paraId="07E19B9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51B529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0,3412</w:t>
            </w:r>
          </w:p>
        </w:tc>
      </w:tr>
      <w:tr w:rsidR="00547000" w:rsidRPr="00547000" w14:paraId="2C697FB2"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051909F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34</w:t>
            </w:r>
          </w:p>
        </w:tc>
        <w:tc>
          <w:tcPr>
            <w:tcW w:w="960" w:type="dxa"/>
            <w:tcBorders>
              <w:top w:val="nil"/>
              <w:left w:val="nil"/>
              <w:bottom w:val="nil"/>
              <w:right w:val="single" w:sz="4" w:space="0" w:color="auto"/>
            </w:tcBorders>
            <w:shd w:val="clear" w:color="auto" w:fill="auto"/>
            <w:noWrap/>
            <w:vAlign w:val="center"/>
            <w:hideMark/>
          </w:tcPr>
          <w:p w14:paraId="2C9F7E6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10/02/19</w:t>
            </w:r>
          </w:p>
        </w:tc>
        <w:tc>
          <w:tcPr>
            <w:tcW w:w="1240" w:type="dxa"/>
            <w:tcBorders>
              <w:top w:val="nil"/>
              <w:left w:val="single" w:sz="8" w:space="0" w:color="auto"/>
              <w:bottom w:val="nil"/>
              <w:right w:val="nil"/>
            </w:tcBorders>
            <w:shd w:val="clear" w:color="auto" w:fill="auto"/>
            <w:noWrap/>
            <w:vAlign w:val="center"/>
            <w:hideMark/>
          </w:tcPr>
          <w:p w14:paraId="7DC1080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8.794,86</w:t>
            </w:r>
          </w:p>
        </w:tc>
        <w:tc>
          <w:tcPr>
            <w:tcW w:w="740" w:type="dxa"/>
            <w:tcBorders>
              <w:top w:val="nil"/>
              <w:left w:val="single" w:sz="4" w:space="0" w:color="auto"/>
              <w:bottom w:val="nil"/>
              <w:right w:val="nil"/>
            </w:tcBorders>
            <w:shd w:val="clear" w:color="auto" w:fill="auto"/>
            <w:noWrap/>
            <w:vAlign w:val="center"/>
            <w:hideMark/>
          </w:tcPr>
          <w:p w14:paraId="715F351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5.670,07</w:t>
            </w:r>
          </w:p>
        </w:tc>
        <w:tc>
          <w:tcPr>
            <w:tcW w:w="1600" w:type="dxa"/>
            <w:tcBorders>
              <w:top w:val="nil"/>
              <w:left w:val="single" w:sz="4" w:space="0" w:color="auto"/>
              <w:bottom w:val="nil"/>
              <w:right w:val="nil"/>
            </w:tcBorders>
            <w:shd w:val="clear" w:color="auto" w:fill="auto"/>
            <w:noWrap/>
            <w:vAlign w:val="center"/>
            <w:hideMark/>
          </w:tcPr>
          <w:p w14:paraId="6C838C5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3.124,79</w:t>
            </w:r>
          </w:p>
        </w:tc>
        <w:tc>
          <w:tcPr>
            <w:tcW w:w="1240" w:type="dxa"/>
            <w:tcBorders>
              <w:top w:val="nil"/>
              <w:left w:val="single" w:sz="4" w:space="0" w:color="auto"/>
              <w:bottom w:val="nil"/>
              <w:right w:val="single" w:sz="4" w:space="0" w:color="auto"/>
            </w:tcBorders>
            <w:shd w:val="clear" w:color="auto" w:fill="auto"/>
            <w:noWrap/>
            <w:vAlign w:val="center"/>
            <w:hideMark/>
          </w:tcPr>
          <w:p w14:paraId="0DABC43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909.560,40</w:t>
            </w:r>
          </w:p>
        </w:tc>
        <w:tc>
          <w:tcPr>
            <w:tcW w:w="160" w:type="dxa"/>
            <w:tcBorders>
              <w:top w:val="nil"/>
              <w:left w:val="nil"/>
              <w:bottom w:val="nil"/>
              <w:right w:val="nil"/>
            </w:tcBorders>
            <w:shd w:val="clear" w:color="auto" w:fill="auto"/>
            <w:noWrap/>
            <w:vAlign w:val="center"/>
            <w:hideMark/>
          </w:tcPr>
          <w:p w14:paraId="119441E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FB0604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0,3424</w:t>
            </w:r>
          </w:p>
        </w:tc>
      </w:tr>
      <w:tr w:rsidR="00547000" w:rsidRPr="00547000" w14:paraId="0A554A6A"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6654A0A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35</w:t>
            </w:r>
          </w:p>
        </w:tc>
        <w:tc>
          <w:tcPr>
            <w:tcW w:w="960" w:type="dxa"/>
            <w:tcBorders>
              <w:top w:val="nil"/>
              <w:left w:val="nil"/>
              <w:bottom w:val="nil"/>
              <w:right w:val="single" w:sz="4" w:space="0" w:color="auto"/>
            </w:tcBorders>
            <w:shd w:val="clear" w:color="auto" w:fill="auto"/>
            <w:noWrap/>
            <w:vAlign w:val="center"/>
            <w:hideMark/>
          </w:tcPr>
          <w:p w14:paraId="57A45AC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10/03/19</w:t>
            </w:r>
          </w:p>
        </w:tc>
        <w:tc>
          <w:tcPr>
            <w:tcW w:w="1240" w:type="dxa"/>
            <w:tcBorders>
              <w:top w:val="nil"/>
              <w:left w:val="single" w:sz="8" w:space="0" w:color="auto"/>
              <w:bottom w:val="nil"/>
              <w:right w:val="nil"/>
            </w:tcBorders>
            <w:shd w:val="clear" w:color="auto" w:fill="auto"/>
            <w:noWrap/>
            <w:vAlign w:val="center"/>
            <w:hideMark/>
          </w:tcPr>
          <w:p w14:paraId="573C110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8.775,40</w:t>
            </w:r>
          </w:p>
        </w:tc>
        <w:tc>
          <w:tcPr>
            <w:tcW w:w="740" w:type="dxa"/>
            <w:tcBorders>
              <w:top w:val="nil"/>
              <w:left w:val="single" w:sz="4" w:space="0" w:color="auto"/>
              <w:bottom w:val="nil"/>
              <w:right w:val="nil"/>
            </w:tcBorders>
            <w:shd w:val="clear" w:color="auto" w:fill="auto"/>
            <w:noWrap/>
            <w:vAlign w:val="center"/>
            <w:hideMark/>
          </w:tcPr>
          <w:p w14:paraId="36675B3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5.650,66</w:t>
            </w:r>
          </w:p>
        </w:tc>
        <w:tc>
          <w:tcPr>
            <w:tcW w:w="1600" w:type="dxa"/>
            <w:tcBorders>
              <w:top w:val="nil"/>
              <w:left w:val="single" w:sz="4" w:space="0" w:color="auto"/>
              <w:bottom w:val="nil"/>
              <w:right w:val="nil"/>
            </w:tcBorders>
            <w:shd w:val="clear" w:color="auto" w:fill="auto"/>
            <w:noWrap/>
            <w:vAlign w:val="center"/>
            <w:hideMark/>
          </w:tcPr>
          <w:p w14:paraId="3622527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3.124,74</w:t>
            </w:r>
          </w:p>
        </w:tc>
        <w:tc>
          <w:tcPr>
            <w:tcW w:w="1240" w:type="dxa"/>
            <w:tcBorders>
              <w:top w:val="nil"/>
              <w:left w:val="single" w:sz="4" w:space="0" w:color="auto"/>
              <w:bottom w:val="nil"/>
              <w:right w:val="single" w:sz="4" w:space="0" w:color="auto"/>
            </w:tcBorders>
            <w:shd w:val="clear" w:color="auto" w:fill="auto"/>
            <w:noWrap/>
            <w:vAlign w:val="center"/>
            <w:hideMark/>
          </w:tcPr>
          <w:p w14:paraId="5DC2C67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906.435,65</w:t>
            </w:r>
          </w:p>
        </w:tc>
        <w:tc>
          <w:tcPr>
            <w:tcW w:w="160" w:type="dxa"/>
            <w:tcBorders>
              <w:top w:val="nil"/>
              <w:left w:val="nil"/>
              <w:bottom w:val="nil"/>
              <w:right w:val="nil"/>
            </w:tcBorders>
            <w:shd w:val="clear" w:color="auto" w:fill="auto"/>
            <w:noWrap/>
            <w:vAlign w:val="center"/>
            <w:hideMark/>
          </w:tcPr>
          <w:p w14:paraId="1444D39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F772F1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0,3435</w:t>
            </w:r>
          </w:p>
        </w:tc>
      </w:tr>
      <w:tr w:rsidR="00547000" w:rsidRPr="00547000" w14:paraId="44A281BD"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0514709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36</w:t>
            </w:r>
          </w:p>
        </w:tc>
        <w:tc>
          <w:tcPr>
            <w:tcW w:w="960" w:type="dxa"/>
            <w:tcBorders>
              <w:top w:val="nil"/>
              <w:left w:val="nil"/>
              <w:bottom w:val="nil"/>
              <w:right w:val="single" w:sz="4" w:space="0" w:color="auto"/>
            </w:tcBorders>
            <w:shd w:val="clear" w:color="auto" w:fill="auto"/>
            <w:noWrap/>
            <w:vAlign w:val="center"/>
            <w:hideMark/>
          </w:tcPr>
          <w:p w14:paraId="7C2F3D0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10/04/19</w:t>
            </w:r>
          </w:p>
        </w:tc>
        <w:tc>
          <w:tcPr>
            <w:tcW w:w="1240" w:type="dxa"/>
            <w:tcBorders>
              <w:top w:val="nil"/>
              <w:left w:val="single" w:sz="8" w:space="0" w:color="auto"/>
              <w:bottom w:val="nil"/>
              <w:right w:val="nil"/>
            </w:tcBorders>
            <w:shd w:val="clear" w:color="auto" w:fill="auto"/>
            <w:noWrap/>
            <w:vAlign w:val="center"/>
            <w:hideMark/>
          </w:tcPr>
          <w:p w14:paraId="3B44DA8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8.730,79</w:t>
            </w:r>
          </w:p>
        </w:tc>
        <w:tc>
          <w:tcPr>
            <w:tcW w:w="740" w:type="dxa"/>
            <w:tcBorders>
              <w:top w:val="nil"/>
              <w:left w:val="single" w:sz="4" w:space="0" w:color="auto"/>
              <w:bottom w:val="nil"/>
              <w:right w:val="nil"/>
            </w:tcBorders>
            <w:shd w:val="clear" w:color="auto" w:fill="auto"/>
            <w:noWrap/>
            <w:vAlign w:val="center"/>
            <w:hideMark/>
          </w:tcPr>
          <w:p w14:paraId="5B816F9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5.631,25</w:t>
            </w:r>
          </w:p>
        </w:tc>
        <w:tc>
          <w:tcPr>
            <w:tcW w:w="1600" w:type="dxa"/>
            <w:tcBorders>
              <w:top w:val="nil"/>
              <w:left w:val="single" w:sz="4" w:space="0" w:color="auto"/>
              <w:bottom w:val="nil"/>
              <w:right w:val="nil"/>
            </w:tcBorders>
            <w:shd w:val="clear" w:color="auto" w:fill="auto"/>
            <w:noWrap/>
            <w:vAlign w:val="center"/>
            <w:hideMark/>
          </w:tcPr>
          <w:p w14:paraId="0FA31DA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3.099,55</w:t>
            </w:r>
          </w:p>
        </w:tc>
        <w:tc>
          <w:tcPr>
            <w:tcW w:w="1240" w:type="dxa"/>
            <w:tcBorders>
              <w:top w:val="nil"/>
              <w:left w:val="single" w:sz="4" w:space="0" w:color="auto"/>
              <w:bottom w:val="nil"/>
              <w:right w:val="single" w:sz="4" w:space="0" w:color="auto"/>
            </w:tcBorders>
            <w:shd w:val="clear" w:color="auto" w:fill="auto"/>
            <w:noWrap/>
            <w:vAlign w:val="center"/>
            <w:hideMark/>
          </w:tcPr>
          <w:p w14:paraId="7FB50D5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903.336,11</w:t>
            </w:r>
          </w:p>
        </w:tc>
        <w:tc>
          <w:tcPr>
            <w:tcW w:w="160" w:type="dxa"/>
            <w:tcBorders>
              <w:top w:val="nil"/>
              <w:left w:val="nil"/>
              <w:bottom w:val="nil"/>
              <w:right w:val="nil"/>
            </w:tcBorders>
            <w:shd w:val="clear" w:color="auto" w:fill="auto"/>
            <w:noWrap/>
            <w:vAlign w:val="center"/>
            <w:hideMark/>
          </w:tcPr>
          <w:p w14:paraId="5FCDD0F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5D6986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0,3419</w:t>
            </w:r>
          </w:p>
        </w:tc>
      </w:tr>
      <w:tr w:rsidR="00547000" w:rsidRPr="00547000" w14:paraId="6FBC7CD3"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957F81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37</w:t>
            </w:r>
          </w:p>
        </w:tc>
        <w:tc>
          <w:tcPr>
            <w:tcW w:w="960" w:type="dxa"/>
            <w:tcBorders>
              <w:top w:val="nil"/>
              <w:left w:val="nil"/>
              <w:bottom w:val="nil"/>
              <w:right w:val="single" w:sz="4" w:space="0" w:color="auto"/>
            </w:tcBorders>
            <w:shd w:val="clear" w:color="auto" w:fill="auto"/>
            <w:noWrap/>
            <w:vAlign w:val="center"/>
            <w:hideMark/>
          </w:tcPr>
          <w:p w14:paraId="2ED6632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10/05/19</w:t>
            </w:r>
          </w:p>
        </w:tc>
        <w:tc>
          <w:tcPr>
            <w:tcW w:w="1240" w:type="dxa"/>
            <w:tcBorders>
              <w:top w:val="nil"/>
              <w:left w:val="single" w:sz="8" w:space="0" w:color="auto"/>
              <w:bottom w:val="nil"/>
              <w:right w:val="nil"/>
            </w:tcBorders>
            <w:shd w:val="clear" w:color="auto" w:fill="auto"/>
            <w:noWrap/>
            <w:vAlign w:val="center"/>
            <w:hideMark/>
          </w:tcPr>
          <w:p w14:paraId="71A78BB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8.736,49</w:t>
            </w:r>
          </w:p>
        </w:tc>
        <w:tc>
          <w:tcPr>
            <w:tcW w:w="740" w:type="dxa"/>
            <w:tcBorders>
              <w:top w:val="nil"/>
              <w:left w:val="single" w:sz="4" w:space="0" w:color="auto"/>
              <w:bottom w:val="nil"/>
              <w:right w:val="nil"/>
            </w:tcBorders>
            <w:shd w:val="clear" w:color="auto" w:fill="auto"/>
            <w:noWrap/>
            <w:vAlign w:val="center"/>
            <w:hideMark/>
          </w:tcPr>
          <w:p w14:paraId="43A8BC0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5.611,99</w:t>
            </w:r>
          </w:p>
        </w:tc>
        <w:tc>
          <w:tcPr>
            <w:tcW w:w="1600" w:type="dxa"/>
            <w:tcBorders>
              <w:top w:val="nil"/>
              <w:left w:val="single" w:sz="4" w:space="0" w:color="auto"/>
              <w:bottom w:val="nil"/>
              <w:right w:val="nil"/>
            </w:tcBorders>
            <w:shd w:val="clear" w:color="auto" w:fill="auto"/>
            <w:noWrap/>
            <w:vAlign w:val="center"/>
            <w:hideMark/>
          </w:tcPr>
          <w:p w14:paraId="3B43629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3.124,50</w:t>
            </w:r>
          </w:p>
        </w:tc>
        <w:tc>
          <w:tcPr>
            <w:tcW w:w="1240" w:type="dxa"/>
            <w:tcBorders>
              <w:top w:val="nil"/>
              <w:left w:val="single" w:sz="4" w:space="0" w:color="auto"/>
              <w:bottom w:val="nil"/>
              <w:right w:val="single" w:sz="4" w:space="0" w:color="auto"/>
            </w:tcBorders>
            <w:shd w:val="clear" w:color="auto" w:fill="auto"/>
            <w:noWrap/>
            <w:vAlign w:val="center"/>
            <w:hideMark/>
          </w:tcPr>
          <w:p w14:paraId="232A1E3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900.211,61</w:t>
            </w:r>
          </w:p>
        </w:tc>
        <w:tc>
          <w:tcPr>
            <w:tcW w:w="160" w:type="dxa"/>
            <w:tcBorders>
              <w:top w:val="nil"/>
              <w:left w:val="nil"/>
              <w:bottom w:val="nil"/>
              <w:right w:val="nil"/>
            </w:tcBorders>
            <w:shd w:val="clear" w:color="auto" w:fill="auto"/>
            <w:noWrap/>
            <w:vAlign w:val="center"/>
            <w:hideMark/>
          </w:tcPr>
          <w:p w14:paraId="21D5D1E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2E2BEB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0,3459</w:t>
            </w:r>
          </w:p>
        </w:tc>
      </w:tr>
      <w:tr w:rsidR="00547000" w:rsidRPr="00547000" w14:paraId="0F990CD9"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D0DA9E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38</w:t>
            </w:r>
          </w:p>
        </w:tc>
        <w:tc>
          <w:tcPr>
            <w:tcW w:w="960" w:type="dxa"/>
            <w:tcBorders>
              <w:top w:val="nil"/>
              <w:left w:val="nil"/>
              <w:bottom w:val="nil"/>
              <w:right w:val="single" w:sz="4" w:space="0" w:color="auto"/>
            </w:tcBorders>
            <w:shd w:val="clear" w:color="auto" w:fill="auto"/>
            <w:noWrap/>
            <w:vAlign w:val="center"/>
            <w:hideMark/>
          </w:tcPr>
          <w:p w14:paraId="003B071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10/06/19</w:t>
            </w:r>
          </w:p>
        </w:tc>
        <w:tc>
          <w:tcPr>
            <w:tcW w:w="1240" w:type="dxa"/>
            <w:tcBorders>
              <w:top w:val="nil"/>
              <w:left w:val="single" w:sz="8" w:space="0" w:color="auto"/>
              <w:bottom w:val="nil"/>
              <w:right w:val="nil"/>
            </w:tcBorders>
            <w:shd w:val="clear" w:color="auto" w:fill="auto"/>
            <w:noWrap/>
            <w:vAlign w:val="center"/>
            <w:hideMark/>
          </w:tcPr>
          <w:p w14:paraId="738AC0F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8.717,04</w:t>
            </w:r>
          </w:p>
        </w:tc>
        <w:tc>
          <w:tcPr>
            <w:tcW w:w="740" w:type="dxa"/>
            <w:tcBorders>
              <w:top w:val="nil"/>
              <w:left w:val="single" w:sz="4" w:space="0" w:color="auto"/>
              <w:bottom w:val="nil"/>
              <w:right w:val="nil"/>
            </w:tcBorders>
            <w:shd w:val="clear" w:color="auto" w:fill="auto"/>
            <w:noWrap/>
            <w:vAlign w:val="center"/>
            <w:hideMark/>
          </w:tcPr>
          <w:p w14:paraId="2D1A6B0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5.592,58</w:t>
            </w:r>
          </w:p>
        </w:tc>
        <w:tc>
          <w:tcPr>
            <w:tcW w:w="1600" w:type="dxa"/>
            <w:tcBorders>
              <w:top w:val="nil"/>
              <w:left w:val="single" w:sz="4" w:space="0" w:color="auto"/>
              <w:bottom w:val="nil"/>
              <w:right w:val="nil"/>
            </w:tcBorders>
            <w:shd w:val="clear" w:color="auto" w:fill="auto"/>
            <w:noWrap/>
            <w:vAlign w:val="center"/>
            <w:hideMark/>
          </w:tcPr>
          <w:p w14:paraId="6988A78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3.124,46</w:t>
            </w:r>
          </w:p>
        </w:tc>
        <w:tc>
          <w:tcPr>
            <w:tcW w:w="1240" w:type="dxa"/>
            <w:tcBorders>
              <w:top w:val="nil"/>
              <w:left w:val="single" w:sz="4" w:space="0" w:color="auto"/>
              <w:bottom w:val="nil"/>
              <w:right w:val="single" w:sz="4" w:space="0" w:color="auto"/>
            </w:tcBorders>
            <w:shd w:val="clear" w:color="auto" w:fill="auto"/>
            <w:noWrap/>
            <w:vAlign w:val="center"/>
            <w:hideMark/>
          </w:tcPr>
          <w:p w14:paraId="3A9105B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897.087,15</w:t>
            </w:r>
          </w:p>
        </w:tc>
        <w:tc>
          <w:tcPr>
            <w:tcW w:w="160" w:type="dxa"/>
            <w:tcBorders>
              <w:top w:val="nil"/>
              <w:left w:val="nil"/>
              <w:bottom w:val="nil"/>
              <w:right w:val="nil"/>
            </w:tcBorders>
            <w:shd w:val="clear" w:color="auto" w:fill="auto"/>
            <w:noWrap/>
            <w:vAlign w:val="center"/>
            <w:hideMark/>
          </w:tcPr>
          <w:p w14:paraId="6896405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72EF5D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0,3471</w:t>
            </w:r>
          </w:p>
        </w:tc>
      </w:tr>
      <w:tr w:rsidR="00547000" w:rsidRPr="00547000" w14:paraId="313C0E02"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7D8EA3F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39</w:t>
            </w:r>
          </w:p>
        </w:tc>
        <w:tc>
          <w:tcPr>
            <w:tcW w:w="960" w:type="dxa"/>
            <w:tcBorders>
              <w:top w:val="nil"/>
              <w:left w:val="nil"/>
              <w:bottom w:val="nil"/>
              <w:right w:val="single" w:sz="4" w:space="0" w:color="auto"/>
            </w:tcBorders>
            <w:shd w:val="clear" w:color="auto" w:fill="auto"/>
            <w:noWrap/>
            <w:vAlign w:val="center"/>
            <w:hideMark/>
          </w:tcPr>
          <w:p w14:paraId="6435315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10/07/19</w:t>
            </w:r>
          </w:p>
        </w:tc>
        <w:tc>
          <w:tcPr>
            <w:tcW w:w="1240" w:type="dxa"/>
            <w:tcBorders>
              <w:top w:val="nil"/>
              <w:left w:val="single" w:sz="8" w:space="0" w:color="auto"/>
              <w:bottom w:val="nil"/>
              <w:right w:val="nil"/>
            </w:tcBorders>
            <w:shd w:val="clear" w:color="auto" w:fill="auto"/>
            <w:noWrap/>
            <w:vAlign w:val="center"/>
            <w:hideMark/>
          </w:tcPr>
          <w:p w14:paraId="67B2C51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8.697,58</w:t>
            </w:r>
          </w:p>
        </w:tc>
        <w:tc>
          <w:tcPr>
            <w:tcW w:w="740" w:type="dxa"/>
            <w:tcBorders>
              <w:top w:val="nil"/>
              <w:left w:val="single" w:sz="4" w:space="0" w:color="auto"/>
              <w:bottom w:val="nil"/>
              <w:right w:val="nil"/>
            </w:tcBorders>
            <w:shd w:val="clear" w:color="auto" w:fill="auto"/>
            <w:noWrap/>
            <w:vAlign w:val="center"/>
            <w:hideMark/>
          </w:tcPr>
          <w:p w14:paraId="5041336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5.573,17</w:t>
            </w:r>
          </w:p>
        </w:tc>
        <w:tc>
          <w:tcPr>
            <w:tcW w:w="1600" w:type="dxa"/>
            <w:tcBorders>
              <w:top w:val="nil"/>
              <w:left w:val="single" w:sz="4" w:space="0" w:color="auto"/>
              <w:bottom w:val="nil"/>
              <w:right w:val="nil"/>
            </w:tcBorders>
            <w:shd w:val="clear" w:color="auto" w:fill="auto"/>
            <w:noWrap/>
            <w:vAlign w:val="center"/>
            <w:hideMark/>
          </w:tcPr>
          <w:p w14:paraId="705D6A3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3.124,41</w:t>
            </w:r>
          </w:p>
        </w:tc>
        <w:tc>
          <w:tcPr>
            <w:tcW w:w="1240" w:type="dxa"/>
            <w:tcBorders>
              <w:top w:val="nil"/>
              <w:left w:val="single" w:sz="4" w:space="0" w:color="auto"/>
              <w:bottom w:val="nil"/>
              <w:right w:val="single" w:sz="4" w:space="0" w:color="auto"/>
            </w:tcBorders>
            <w:shd w:val="clear" w:color="auto" w:fill="auto"/>
            <w:noWrap/>
            <w:vAlign w:val="center"/>
            <w:hideMark/>
          </w:tcPr>
          <w:p w14:paraId="4AC035C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893.962,74</w:t>
            </w:r>
          </w:p>
        </w:tc>
        <w:tc>
          <w:tcPr>
            <w:tcW w:w="160" w:type="dxa"/>
            <w:tcBorders>
              <w:top w:val="nil"/>
              <w:left w:val="nil"/>
              <w:bottom w:val="nil"/>
              <w:right w:val="nil"/>
            </w:tcBorders>
            <w:shd w:val="clear" w:color="auto" w:fill="auto"/>
            <w:noWrap/>
            <w:vAlign w:val="center"/>
            <w:hideMark/>
          </w:tcPr>
          <w:p w14:paraId="4ADC6B9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51928B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0,3483</w:t>
            </w:r>
          </w:p>
        </w:tc>
      </w:tr>
      <w:tr w:rsidR="00547000" w:rsidRPr="00547000" w14:paraId="27A5AED1"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67F2438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40</w:t>
            </w:r>
          </w:p>
        </w:tc>
        <w:tc>
          <w:tcPr>
            <w:tcW w:w="960" w:type="dxa"/>
            <w:tcBorders>
              <w:top w:val="nil"/>
              <w:left w:val="nil"/>
              <w:bottom w:val="nil"/>
              <w:right w:val="single" w:sz="4" w:space="0" w:color="auto"/>
            </w:tcBorders>
            <w:shd w:val="clear" w:color="auto" w:fill="auto"/>
            <w:noWrap/>
            <w:vAlign w:val="center"/>
            <w:hideMark/>
          </w:tcPr>
          <w:p w14:paraId="5415AC5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10/08/19</w:t>
            </w:r>
          </w:p>
        </w:tc>
        <w:tc>
          <w:tcPr>
            <w:tcW w:w="1240" w:type="dxa"/>
            <w:tcBorders>
              <w:top w:val="nil"/>
              <w:left w:val="single" w:sz="8" w:space="0" w:color="auto"/>
              <w:bottom w:val="nil"/>
              <w:right w:val="nil"/>
            </w:tcBorders>
            <w:shd w:val="clear" w:color="auto" w:fill="auto"/>
            <w:noWrap/>
            <w:vAlign w:val="center"/>
            <w:hideMark/>
          </w:tcPr>
          <w:p w14:paraId="5E809F8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8.678,12</w:t>
            </w:r>
          </w:p>
        </w:tc>
        <w:tc>
          <w:tcPr>
            <w:tcW w:w="740" w:type="dxa"/>
            <w:tcBorders>
              <w:top w:val="nil"/>
              <w:left w:val="single" w:sz="4" w:space="0" w:color="auto"/>
              <w:bottom w:val="nil"/>
              <w:right w:val="nil"/>
            </w:tcBorders>
            <w:shd w:val="clear" w:color="auto" w:fill="auto"/>
            <w:noWrap/>
            <w:vAlign w:val="center"/>
            <w:hideMark/>
          </w:tcPr>
          <w:p w14:paraId="0775D54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5.553,76</w:t>
            </w:r>
          </w:p>
        </w:tc>
        <w:tc>
          <w:tcPr>
            <w:tcW w:w="1600" w:type="dxa"/>
            <w:tcBorders>
              <w:top w:val="nil"/>
              <w:left w:val="single" w:sz="4" w:space="0" w:color="auto"/>
              <w:bottom w:val="nil"/>
              <w:right w:val="nil"/>
            </w:tcBorders>
            <w:shd w:val="clear" w:color="auto" w:fill="auto"/>
            <w:noWrap/>
            <w:vAlign w:val="center"/>
            <w:hideMark/>
          </w:tcPr>
          <w:p w14:paraId="4E84556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3.124,37</w:t>
            </w:r>
          </w:p>
        </w:tc>
        <w:tc>
          <w:tcPr>
            <w:tcW w:w="1240" w:type="dxa"/>
            <w:tcBorders>
              <w:top w:val="nil"/>
              <w:left w:val="single" w:sz="4" w:space="0" w:color="auto"/>
              <w:bottom w:val="nil"/>
              <w:right w:val="single" w:sz="4" w:space="0" w:color="auto"/>
            </w:tcBorders>
            <w:shd w:val="clear" w:color="auto" w:fill="auto"/>
            <w:noWrap/>
            <w:vAlign w:val="center"/>
            <w:hideMark/>
          </w:tcPr>
          <w:p w14:paraId="45CCD18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890.838,37</w:t>
            </w:r>
          </w:p>
        </w:tc>
        <w:tc>
          <w:tcPr>
            <w:tcW w:w="160" w:type="dxa"/>
            <w:tcBorders>
              <w:top w:val="nil"/>
              <w:left w:val="nil"/>
              <w:bottom w:val="nil"/>
              <w:right w:val="nil"/>
            </w:tcBorders>
            <w:shd w:val="clear" w:color="auto" w:fill="auto"/>
            <w:noWrap/>
            <w:vAlign w:val="center"/>
            <w:hideMark/>
          </w:tcPr>
          <w:p w14:paraId="5D8F90C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7B1B62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0,3495</w:t>
            </w:r>
          </w:p>
        </w:tc>
      </w:tr>
      <w:tr w:rsidR="00547000" w:rsidRPr="00547000" w14:paraId="4566D902"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A3047B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41</w:t>
            </w:r>
          </w:p>
        </w:tc>
        <w:tc>
          <w:tcPr>
            <w:tcW w:w="960" w:type="dxa"/>
            <w:tcBorders>
              <w:top w:val="nil"/>
              <w:left w:val="nil"/>
              <w:bottom w:val="nil"/>
              <w:right w:val="single" w:sz="4" w:space="0" w:color="auto"/>
            </w:tcBorders>
            <w:shd w:val="clear" w:color="auto" w:fill="auto"/>
            <w:noWrap/>
            <w:vAlign w:val="center"/>
            <w:hideMark/>
          </w:tcPr>
          <w:p w14:paraId="493B1AE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10/09/19</w:t>
            </w:r>
          </w:p>
        </w:tc>
        <w:tc>
          <w:tcPr>
            <w:tcW w:w="1240" w:type="dxa"/>
            <w:tcBorders>
              <w:top w:val="nil"/>
              <w:left w:val="single" w:sz="8" w:space="0" w:color="auto"/>
              <w:bottom w:val="nil"/>
              <w:right w:val="nil"/>
            </w:tcBorders>
            <w:shd w:val="clear" w:color="auto" w:fill="auto"/>
            <w:noWrap/>
            <w:vAlign w:val="center"/>
            <w:hideMark/>
          </w:tcPr>
          <w:p w14:paraId="7B8311C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8.658,67</w:t>
            </w:r>
          </w:p>
        </w:tc>
        <w:tc>
          <w:tcPr>
            <w:tcW w:w="740" w:type="dxa"/>
            <w:tcBorders>
              <w:top w:val="nil"/>
              <w:left w:val="single" w:sz="4" w:space="0" w:color="auto"/>
              <w:bottom w:val="nil"/>
              <w:right w:val="nil"/>
            </w:tcBorders>
            <w:shd w:val="clear" w:color="auto" w:fill="auto"/>
            <w:noWrap/>
            <w:vAlign w:val="center"/>
            <w:hideMark/>
          </w:tcPr>
          <w:p w14:paraId="6E4F3DD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5.534,35</w:t>
            </w:r>
          </w:p>
        </w:tc>
        <w:tc>
          <w:tcPr>
            <w:tcW w:w="1600" w:type="dxa"/>
            <w:tcBorders>
              <w:top w:val="nil"/>
              <w:left w:val="single" w:sz="4" w:space="0" w:color="auto"/>
              <w:bottom w:val="nil"/>
              <w:right w:val="nil"/>
            </w:tcBorders>
            <w:shd w:val="clear" w:color="auto" w:fill="auto"/>
            <w:noWrap/>
            <w:vAlign w:val="center"/>
            <w:hideMark/>
          </w:tcPr>
          <w:p w14:paraId="7105374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3.124,32</w:t>
            </w:r>
          </w:p>
        </w:tc>
        <w:tc>
          <w:tcPr>
            <w:tcW w:w="1240" w:type="dxa"/>
            <w:tcBorders>
              <w:top w:val="nil"/>
              <w:left w:val="single" w:sz="4" w:space="0" w:color="auto"/>
              <w:bottom w:val="nil"/>
              <w:right w:val="single" w:sz="4" w:space="0" w:color="auto"/>
            </w:tcBorders>
            <w:shd w:val="clear" w:color="auto" w:fill="auto"/>
            <w:noWrap/>
            <w:vAlign w:val="center"/>
            <w:hideMark/>
          </w:tcPr>
          <w:p w14:paraId="7027741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887.714,05</w:t>
            </w:r>
          </w:p>
        </w:tc>
        <w:tc>
          <w:tcPr>
            <w:tcW w:w="160" w:type="dxa"/>
            <w:tcBorders>
              <w:top w:val="nil"/>
              <w:left w:val="nil"/>
              <w:bottom w:val="nil"/>
              <w:right w:val="nil"/>
            </w:tcBorders>
            <w:shd w:val="clear" w:color="auto" w:fill="auto"/>
            <w:noWrap/>
            <w:vAlign w:val="center"/>
            <w:hideMark/>
          </w:tcPr>
          <w:p w14:paraId="349D7E9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90DE71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0,3507</w:t>
            </w:r>
          </w:p>
        </w:tc>
      </w:tr>
      <w:tr w:rsidR="00547000" w:rsidRPr="00547000" w14:paraId="3F44B52E"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5A00D6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42</w:t>
            </w:r>
          </w:p>
        </w:tc>
        <w:tc>
          <w:tcPr>
            <w:tcW w:w="960" w:type="dxa"/>
            <w:tcBorders>
              <w:top w:val="nil"/>
              <w:left w:val="nil"/>
              <w:bottom w:val="nil"/>
              <w:right w:val="single" w:sz="4" w:space="0" w:color="auto"/>
            </w:tcBorders>
            <w:shd w:val="clear" w:color="auto" w:fill="auto"/>
            <w:noWrap/>
            <w:vAlign w:val="center"/>
            <w:hideMark/>
          </w:tcPr>
          <w:p w14:paraId="382EDC9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10/10/19</w:t>
            </w:r>
          </w:p>
        </w:tc>
        <w:tc>
          <w:tcPr>
            <w:tcW w:w="1240" w:type="dxa"/>
            <w:tcBorders>
              <w:top w:val="nil"/>
              <w:left w:val="single" w:sz="8" w:space="0" w:color="auto"/>
              <w:bottom w:val="nil"/>
              <w:right w:val="nil"/>
            </w:tcBorders>
            <w:shd w:val="clear" w:color="auto" w:fill="auto"/>
            <w:noWrap/>
            <w:vAlign w:val="center"/>
            <w:hideMark/>
          </w:tcPr>
          <w:p w14:paraId="78D090B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8.614,06</w:t>
            </w:r>
          </w:p>
        </w:tc>
        <w:tc>
          <w:tcPr>
            <w:tcW w:w="740" w:type="dxa"/>
            <w:tcBorders>
              <w:top w:val="nil"/>
              <w:left w:val="single" w:sz="4" w:space="0" w:color="auto"/>
              <w:bottom w:val="nil"/>
              <w:right w:val="nil"/>
            </w:tcBorders>
            <w:shd w:val="clear" w:color="auto" w:fill="auto"/>
            <w:noWrap/>
            <w:vAlign w:val="center"/>
            <w:hideMark/>
          </w:tcPr>
          <w:p w14:paraId="744BFDB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5.514,94</w:t>
            </w:r>
          </w:p>
        </w:tc>
        <w:tc>
          <w:tcPr>
            <w:tcW w:w="1600" w:type="dxa"/>
            <w:tcBorders>
              <w:top w:val="nil"/>
              <w:left w:val="single" w:sz="4" w:space="0" w:color="auto"/>
              <w:bottom w:val="nil"/>
              <w:right w:val="nil"/>
            </w:tcBorders>
            <w:shd w:val="clear" w:color="auto" w:fill="auto"/>
            <w:noWrap/>
            <w:vAlign w:val="center"/>
            <w:hideMark/>
          </w:tcPr>
          <w:p w14:paraId="2250410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3.099,12</w:t>
            </w:r>
          </w:p>
        </w:tc>
        <w:tc>
          <w:tcPr>
            <w:tcW w:w="1240" w:type="dxa"/>
            <w:tcBorders>
              <w:top w:val="nil"/>
              <w:left w:val="single" w:sz="4" w:space="0" w:color="auto"/>
              <w:bottom w:val="nil"/>
              <w:right w:val="single" w:sz="4" w:space="0" w:color="auto"/>
            </w:tcBorders>
            <w:shd w:val="clear" w:color="auto" w:fill="auto"/>
            <w:noWrap/>
            <w:vAlign w:val="center"/>
            <w:hideMark/>
          </w:tcPr>
          <w:p w14:paraId="7BDC49C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884.614,94</w:t>
            </w:r>
          </w:p>
        </w:tc>
        <w:tc>
          <w:tcPr>
            <w:tcW w:w="160" w:type="dxa"/>
            <w:tcBorders>
              <w:top w:val="nil"/>
              <w:left w:val="nil"/>
              <w:bottom w:val="nil"/>
              <w:right w:val="nil"/>
            </w:tcBorders>
            <w:shd w:val="clear" w:color="auto" w:fill="auto"/>
            <w:noWrap/>
            <w:vAlign w:val="center"/>
            <w:hideMark/>
          </w:tcPr>
          <w:p w14:paraId="4D07C1D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DA35D7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0,3491</w:t>
            </w:r>
          </w:p>
        </w:tc>
      </w:tr>
      <w:tr w:rsidR="00547000" w:rsidRPr="00547000" w14:paraId="366D04CB"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49E78C9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43</w:t>
            </w:r>
          </w:p>
        </w:tc>
        <w:tc>
          <w:tcPr>
            <w:tcW w:w="960" w:type="dxa"/>
            <w:tcBorders>
              <w:top w:val="nil"/>
              <w:left w:val="nil"/>
              <w:bottom w:val="nil"/>
              <w:right w:val="single" w:sz="4" w:space="0" w:color="auto"/>
            </w:tcBorders>
            <w:shd w:val="clear" w:color="auto" w:fill="auto"/>
            <w:noWrap/>
            <w:vAlign w:val="center"/>
            <w:hideMark/>
          </w:tcPr>
          <w:p w14:paraId="53093F6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10/11/19</w:t>
            </w:r>
          </w:p>
        </w:tc>
        <w:tc>
          <w:tcPr>
            <w:tcW w:w="1240" w:type="dxa"/>
            <w:tcBorders>
              <w:top w:val="nil"/>
              <w:left w:val="single" w:sz="8" w:space="0" w:color="auto"/>
              <w:bottom w:val="nil"/>
              <w:right w:val="nil"/>
            </w:tcBorders>
            <w:shd w:val="clear" w:color="auto" w:fill="auto"/>
            <w:noWrap/>
            <w:vAlign w:val="center"/>
            <w:hideMark/>
          </w:tcPr>
          <w:p w14:paraId="24D1C48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8.619,76</w:t>
            </w:r>
          </w:p>
        </w:tc>
        <w:tc>
          <w:tcPr>
            <w:tcW w:w="740" w:type="dxa"/>
            <w:tcBorders>
              <w:top w:val="nil"/>
              <w:left w:val="single" w:sz="4" w:space="0" w:color="auto"/>
              <w:bottom w:val="nil"/>
              <w:right w:val="nil"/>
            </w:tcBorders>
            <w:shd w:val="clear" w:color="auto" w:fill="auto"/>
            <w:noWrap/>
            <w:vAlign w:val="center"/>
            <w:hideMark/>
          </w:tcPr>
          <w:p w14:paraId="1E6E64A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5.495,69</w:t>
            </w:r>
          </w:p>
        </w:tc>
        <w:tc>
          <w:tcPr>
            <w:tcW w:w="1600" w:type="dxa"/>
            <w:tcBorders>
              <w:top w:val="nil"/>
              <w:left w:val="single" w:sz="4" w:space="0" w:color="auto"/>
              <w:bottom w:val="nil"/>
              <w:right w:val="nil"/>
            </w:tcBorders>
            <w:shd w:val="clear" w:color="auto" w:fill="auto"/>
            <w:noWrap/>
            <w:vAlign w:val="center"/>
            <w:hideMark/>
          </w:tcPr>
          <w:p w14:paraId="0C178E0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3.124,07</w:t>
            </w:r>
          </w:p>
        </w:tc>
        <w:tc>
          <w:tcPr>
            <w:tcW w:w="1240" w:type="dxa"/>
            <w:tcBorders>
              <w:top w:val="nil"/>
              <w:left w:val="single" w:sz="4" w:space="0" w:color="auto"/>
              <w:bottom w:val="nil"/>
              <w:right w:val="single" w:sz="4" w:space="0" w:color="auto"/>
            </w:tcBorders>
            <w:shd w:val="clear" w:color="auto" w:fill="auto"/>
            <w:noWrap/>
            <w:vAlign w:val="center"/>
            <w:hideMark/>
          </w:tcPr>
          <w:p w14:paraId="7EB0104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881.490,86</w:t>
            </w:r>
          </w:p>
        </w:tc>
        <w:tc>
          <w:tcPr>
            <w:tcW w:w="160" w:type="dxa"/>
            <w:tcBorders>
              <w:top w:val="nil"/>
              <w:left w:val="nil"/>
              <w:bottom w:val="nil"/>
              <w:right w:val="nil"/>
            </w:tcBorders>
            <w:shd w:val="clear" w:color="auto" w:fill="auto"/>
            <w:noWrap/>
            <w:vAlign w:val="center"/>
            <w:hideMark/>
          </w:tcPr>
          <w:p w14:paraId="436CA7E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A71AFA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0,3532</w:t>
            </w:r>
          </w:p>
        </w:tc>
      </w:tr>
      <w:tr w:rsidR="00547000" w:rsidRPr="00547000" w14:paraId="498E88D8"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0F5DB92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44</w:t>
            </w:r>
          </w:p>
        </w:tc>
        <w:tc>
          <w:tcPr>
            <w:tcW w:w="960" w:type="dxa"/>
            <w:tcBorders>
              <w:top w:val="nil"/>
              <w:left w:val="nil"/>
              <w:bottom w:val="nil"/>
              <w:right w:val="single" w:sz="4" w:space="0" w:color="auto"/>
            </w:tcBorders>
            <w:shd w:val="clear" w:color="auto" w:fill="auto"/>
            <w:noWrap/>
            <w:vAlign w:val="center"/>
            <w:hideMark/>
          </w:tcPr>
          <w:p w14:paraId="199441F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10/12/19</w:t>
            </w:r>
          </w:p>
        </w:tc>
        <w:tc>
          <w:tcPr>
            <w:tcW w:w="1240" w:type="dxa"/>
            <w:tcBorders>
              <w:top w:val="nil"/>
              <w:left w:val="single" w:sz="8" w:space="0" w:color="auto"/>
              <w:bottom w:val="nil"/>
              <w:right w:val="nil"/>
            </w:tcBorders>
            <w:shd w:val="clear" w:color="auto" w:fill="auto"/>
            <w:noWrap/>
            <w:vAlign w:val="center"/>
            <w:hideMark/>
          </w:tcPr>
          <w:p w14:paraId="67B2864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8.600,30</w:t>
            </w:r>
          </w:p>
        </w:tc>
        <w:tc>
          <w:tcPr>
            <w:tcW w:w="740" w:type="dxa"/>
            <w:tcBorders>
              <w:top w:val="nil"/>
              <w:left w:val="single" w:sz="4" w:space="0" w:color="auto"/>
              <w:bottom w:val="nil"/>
              <w:right w:val="nil"/>
            </w:tcBorders>
            <w:shd w:val="clear" w:color="auto" w:fill="auto"/>
            <w:noWrap/>
            <w:vAlign w:val="center"/>
            <w:hideMark/>
          </w:tcPr>
          <w:p w14:paraId="46D72A5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5.476,28</w:t>
            </w:r>
          </w:p>
        </w:tc>
        <w:tc>
          <w:tcPr>
            <w:tcW w:w="1600" w:type="dxa"/>
            <w:tcBorders>
              <w:top w:val="nil"/>
              <w:left w:val="single" w:sz="4" w:space="0" w:color="auto"/>
              <w:bottom w:val="nil"/>
              <w:right w:val="nil"/>
            </w:tcBorders>
            <w:shd w:val="clear" w:color="auto" w:fill="auto"/>
            <w:noWrap/>
            <w:vAlign w:val="center"/>
            <w:hideMark/>
          </w:tcPr>
          <w:p w14:paraId="477F1FF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3.124,02</w:t>
            </w:r>
          </w:p>
        </w:tc>
        <w:tc>
          <w:tcPr>
            <w:tcW w:w="1240" w:type="dxa"/>
            <w:tcBorders>
              <w:top w:val="nil"/>
              <w:left w:val="single" w:sz="4" w:space="0" w:color="auto"/>
              <w:bottom w:val="nil"/>
              <w:right w:val="single" w:sz="4" w:space="0" w:color="auto"/>
            </w:tcBorders>
            <w:shd w:val="clear" w:color="auto" w:fill="auto"/>
            <w:noWrap/>
            <w:vAlign w:val="center"/>
            <w:hideMark/>
          </w:tcPr>
          <w:p w14:paraId="72F95B6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878.366,84</w:t>
            </w:r>
          </w:p>
        </w:tc>
        <w:tc>
          <w:tcPr>
            <w:tcW w:w="160" w:type="dxa"/>
            <w:tcBorders>
              <w:top w:val="nil"/>
              <w:left w:val="nil"/>
              <w:bottom w:val="nil"/>
              <w:right w:val="nil"/>
            </w:tcBorders>
            <w:shd w:val="clear" w:color="auto" w:fill="auto"/>
            <w:noWrap/>
            <w:vAlign w:val="center"/>
            <w:hideMark/>
          </w:tcPr>
          <w:p w14:paraId="633586F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787A34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0,3544</w:t>
            </w:r>
          </w:p>
        </w:tc>
      </w:tr>
      <w:tr w:rsidR="00547000" w:rsidRPr="00547000" w14:paraId="5D5CBC57"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7C24A1F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45</w:t>
            </w:r>
          </w:p>
        </w:tc>
        <w:tc>
          <w:tcPr>
            <w:tcW w:w="960" w:type="dxa"/>
            <w:tcBorders>
              <w:top w:val="nil"/>
              <w:left w:val="nil"/>
              <w:bottom w:val="nil"/>
              <w:right w:val="single" w:sz="4" w:space="0" w:color="auto"/>
            </w:tcBorders>
            <w:shd w:val="clear" w:color="auto" w:fill="auto"/>
            <w:noWrap/>
            <w:vAlign w:val="center"/>
            <w:hideMark/>
          </w:tcPr>
          <w:p w14:paraId="2466058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10/01/20</w:t>
            </w:r>
          </w:p>
        </w:tc>
        <w:tc>
          <w:tcPr>
            <w:tcW w:w="1240" w:type="dxa"/>
            <w:tcBorders>
              <w:top w:val="nil"/>
              <w:left w:val="single" w:sz="8" w:space="0" w:color="auto"/>
              <w:bottom w:val="nil"/>
              <w:right w:val="nil"/>
            </w:tcBorders>
            <w:shd w:val="clear" w:color="auto" w:fill="auto"/>
            <w:noWrap/>
            <w:vAlign w:val="center"/>
            <w:hideMark/>
          </w:tcPr>
          <w:p w14:paraId="78EED77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8.580,85</w:t>
            </w:r>
          </w:p>
        </w:tc>
        <w:tc>
          <w:tcPr>
            <w:tcW w:w="740" w:type="dxa"/>
            <w:tcBorders>
              <w:top w:val="nil"/>
              <w:left w:val="single" w:sz="4" w:space="0" w:color="auto"/>
              <w:bottom w:val="nil"/>
              <w:right w:val="nil"/>
            </w:tcBorders>
            <w:shd w:val="clear" w:color="auto" w:fill="auto"/>
            <w:noWrap/>
            <w:vAlign w:val="center"/>
            <w:hideMark/>
          </w:tcPr>
          <w:p w14:paraId="7DCDF99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5.456,87</w:t>
            </w:r>
          </w:p>
        </w:tc>
        <w:tc>
          <w:tcPr>
            <w:tcW w:w="1600" w:type="dxa"/>
            <w:tcBorders>
              <w:top w:val="nil"/>
              <w:left w:val="single" w:sz="4" w:space="0" w:color="auto"/>
              <w:bottom w:val="nil"/>
              <w:right w:val="nil"/>
            </w:tcBorders>
            <w:shd w:val="clear" w:color="auto" w:fill="auto"/>
            <w:noWrap/>
            <w:vAlign w:val="center"/>
            <w:hideMark/>
          </w:tcPr>
          <w:p w14:paraId="61ED7A7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3.123,98</w:t>
            </w:r>
          </w:p>
        </w:tc>
        <w:tc>
          <w:tcPr>
            <w:tcW w:w="1240" w:type="dxa"/>
            <w:tcBorders>
              <w:top w:val="nil"/>
              <w:left w:val="single" w:sz="4" w:space="0" w:color="auto"/>
              <w:bottom w:val="nil"/>
              <w:right w:val="single" w:sz="4" w:space="0" w:color="auto"/>
            </w:tcBorders>
            <w:shd w:val="clear" w:color="auto" w:fill="auto"/>
            <w:noWrap/>
            <w:vAlign w:val="center"/>
            <w:hideMark/>
          </w:tcPr>
          <w:p w14:paraId="6E7FE1E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875.242,86</w:t>
            </w:r>
          </w:p>
        </w:tc>
        <w:tc>
          <w:tcPr>
            <w:tcW w:w="160" w:type="dxa"/>
            <w:tcBorders>
              <w:top w:val="nil"/>
              <w:left w:val="nil"/>
              <w:bottom w:val="nil"/>
              <w:right w:val="nil"/>
            </w:tcBorders>
            <w:shd w:val="clear" w:color="auto" w:fill="auto"/>
            <w:noWrap/>
            <w:vAlign w:val="center"/>
            <w:hideMark/>
          </w:tcPr>
          <w:p w14:paraId="3B0A170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D219BA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0,3557</w:t>
            </w:r>
          </w:p>
        </w:tc>
      </w:tr>
      <w:tr w:rsidR="00547000" w:rsidRPr="00547000" w14:paraId="6F8F60A6"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49B246A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46</w:t>
            </w:r>
          </w:p>
        </w:tc>
        <w:tc>
          <w:tcPr>
            <w:tcW w:w="960" w:type="dxa"/>
            <w:tcBorders>
              <w:top w:val="nil"/>
              <w:left w:val="nil"/>
              <w:bottom w:val="nil"/>
              <w:right w:val="single" w:sz="4" w:space="0" w:color="auto"/>
            </w:tcBorders>
            <w:shd w:val="clear" w:color="auto" w:fill="auto"/>
            <w:noWrap/>
            <w:vAlign w:val="center"/>
            <w:hideMark/>
          </w:tcPr>
          <w:p w14:paraId="574E11F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10/02/20</w:t>
            </w:r>
          </w:p>
        </w:tc>
        <w:tc>
          <w:tcPr>
            <w:tcW w:w="1240" w:type="dxa"/>
            <w:tcBorders>
              <w:top w:val="nil"/>
              <w:left w:val="single" w:sz="8" w:space="0" w:color="auto"/>
              <w:bottom w:val="nil"/>
              <w:right w:val="nil"/>
            </w:tcBorders>
            <w:shd w:val="clear" w:color="auto" w:fill="auto"/>
            <w:noWrap/>
            <w:vAlign w:val="center"/>
            <w:hideMark/>
          </w:tcPr>
          <w:p w14:paraId="6915317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8.561,39</w:t>
            </w:r>
          </w:p>
        </w:tc>
        <w:tc>
          <w:tcPr>
            <w:tcW w:w="740" w:type="dxa"/>
            <w:tcBorders>
              <w:top w:val="nil"/>
              <w:left w:val="single" w:sz="4" w:space="0" w:color="auto"/>
              <w:bottom w:val="nil"/>
              <w:right w:val="nil"/>
            </w:tcBorders>
            <w:shd w:val="clear" w:color="auto" w:fill="auto"/>
            <w:noWrap/>
            <w:vAlign w:val="center"/>
            <w:hideMark/>
          </w:tcPr>
          <w:p w14:paraId="6D1857A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5.437,46</w:t>
            </w:r>
          </w:p>
        </w:tc>
        <w:tc>
          <w:tcPr>
            <w:tcW w:w="1600" w:type="dxa"/>
            <w:tcBorders>
              <w:top w:val="nil"/>
              <w:left w:val="single" w:sz="4" w:space="0" w:color="auto"/>
              <w:bottom w:val="nil"/>
              <w:right w:val="nil"/>
            </w:tcBorders>
            <w:shd w:val="clear" w:color="auto" w:fill="auto"/>
            <w:noWrap/>
            <w:vAlign w:val="center"/>
            <w:hideMark/>
          </w:tcPr>
          <w:p w14:paraId="59E8B52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3.123,93</w:t>
            </w:r>
          </w:p>
        </w:tc>
        <w:tc>
          <w:tcPr>
            <w:tcW w:w="1240" w:type="dxa"/>
            <w:tcBorders>
              <w:top w:val="nil"/>
              <w:left w:val="single" w:sz="4" w:space="0" w:color="auto"/>
              <w:bottom w:val="nil"/>
              <w:right w:val="single" w:sz="4" w:space="0" w:color="auto"/>
            </w:tcBorders>
            <w:shd w:val="clear" w:color="auto" w:fill="auto"/>
            <w:noWrap/>
            <w:vAlign w:val="center"/>
            <w:hideMark/>
          </w:tcPr>
          <w:p w14:paraId="4F7A9E9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872.118,94</w:t>
            </w:r>
          </w:p>
        </w:tc>
        <w:tc>
          <w:tcPr>
            <w:tcW w:w="160" w:type="dxa"/>
            <w:tcBorders>
              <w:top w:val="nil"/>
              <w:left w:val="nil"/>
              <w:bottom w:val="nil"/>
              <w:right w:val="nil"/>
            </w:tcBorders>
            <w:shd w:val="clear" w:color="auto" w:fill="auto"/>
            <w:noWrap/>
            <w:vAlign w:val="center"/>
            <w:hideMark/>
          </w:tcPr>
          <w:p w14:paraId="2E23DA2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0740FD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0,3569</w:t>
            </w:r>
          </w:p>
        </w:tc>
      </w:tr>
      <w:tr w:rsidR="00547000" w:rsidRPr="00547000" w14:paraId="2339C130"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6A7BA21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47</w:t>
            </w:r>
          </w:p>
        </w:tc>
        <w:tc>
          <w:tcPr>
            <w:tcW w:w="960" w:type="dxa"/>
            <w:tcBorders>
              <w:top w:val="nil"/>
              <w:left w:val="nil"/>
              <w:bottom w:val="nil"/>
              <w:right w:val="single" w:sz="4" w:space="0" w:color="auto"/>
            </w:tcBorders>
            <w:shd w:val="clear" w:color="auto" w:fill="auto"/>
            <w:noWrap/>
            <w:vAlign w:val="center"/>
            <w:hideMark/>
          </w:tcPr>
          <w:p w14:paraId="2406017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10/03/20</w:t>
            </w:r>
          </w:p>
        </w:tc>
        <w:tc>
          <w:tcPr>
            <w:tcW w:w="1240" w:type="dxa"/>
            <w:tcBorders>
              <w:top w:val="nil"/>
              <w:left w:val="single" w:sz="8" w:space="0" w:color="auto"/>
              <w:bottom w:val="nil"/>
              <w:right w:val="nil"/>
            </w:tcBorders>
            <w:shd w:val="clear" w:color="auto" w:fill="auto"/>
            <w:noWrap/>
            <w:vAlign w:val="center"/>
            <w:hideMark/>
          </w:tcPr>
          <w:p w14:paraId="15739D3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8.541,93</w:t>
            </w:r>
          </w:p>
        </w:tc>
        <w:tc>
          <w:tcPr>
            <w:tcW w:w="740" w:type="dxa"/>
            <w:tcBorders>
              <w:top w:val="nil"/>
              <w:left w:val="single" w:sz="4" w:space="0" w:color="auto"/>
              <w:bottom w:val="nil"/>
              <w:right w:val="nil"/>
            </w:tcBorders>
            <w:shd w:val="clear" w:color="auto" w:fill="auto"/>
            <w:noWrap/>
            <w:vAlign w:val="center"/>
            <w:hideMark/>
          </w:tcPr>
          <w:p w14:paraId="0F62C5B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5.418,05</w:t>
            </w:r>
          </w:p>
        </w:tc>
        <w:tc>
          <w:tcPr>
            <w:tcW w:w="1600" w:type="dxa"/>
            <w:tcBorders>
              <w:top w:val="nil"/>
              <w:left w:val="single" w:sz="4" w:space="0" w:color="auto"/>
              <w:bottom w:val="nil"/>
              <w:right w:val="nil"/>
            </w:tcBorders>
            <w:shd w:val="clear" w:color="auto" w:fill="auto"/>
            <w:noWrap/>
            <w:vAlign w:val="center"/>
            <w:hideMark/>
          </w:tcPr>
          <w:p w14:paraId="5B47873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3.123,88</w:t>
            </w:r>
          </w:p>
        </w:tc>
        <w:tc>
          <w:tcPr>
            <w:tcW w:w="1240" w:type="dxa"/>
            <w:tcBorders>
              <w:top w:val="nil"/>
              <w:left w:val="single" w:sz="4" w:space="0" w:color="auto"/>
              <w:bottom w:val="nil"/>
              <w:right w:val="single" w:sz="4" w:space="0" w:color="auto"/>
            </w:tcBorders>
            <w:shd w:val="clear" w:color="auto" w:fill="auto"/>
            <w:noWrap/>
            <w:vAlign w:val="center"/>
            <w:hideMark/>
          </w:tcPr>
          <w:p w14:paraId="621B60B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868.995,06</w:t>
            </w:r>
          </w:p>
        </w:tc>
        <w:tc>
          <w:tcPr>
            <w:tcW w:w="160" w:type="dxa"/>
            <w:tcBorders>
              <w:top w:val="nil"/>
              <w:left w:val="nil"/>
              <w:bottom w:val="nil"/>
              <w:right w:val="nil"/>
            </w:tcBorders>
            <w:shd w:val="clear" w:color="auto" w:fill="auto"/>
            <w:noWrap/>
            <w:vAlign w:val="center"/>
            <w:hideMark/>
          </w:tcPr>
          <w:p w14:paraId="4F59F92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9B7977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0,3582</w:t>
            </w:r>
          </w:p>
        </w:tc>
      </w:tr>
      <w:tr w:rsidR="00547000" w:rsidRPr="00547000" w14:paraId="384DF70B"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79B520E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48</w:t>
            </w:r>
          </w:p>
        </w:tc>
        <w:tc>
          <w:tcPr>
            <w:tcW w:w="960" w:type="dxa"/>
            <w:tcBorders>
              <w:top w:val="nil"/>
              <w:left w:val="nil"/>
              <w:bottom w:val="nil"/>
              <w:right w:val="single" w:sz="4" w:space="0" w:color="auto"/>
            </w:tcBorders>
            <w:shd w:val="clear" w:color="auto" w:fill="auto"/>
            <w:noWrap/>
            <w:vAlign w:val="center"/>
            <w:hideMark/>
          </w:tcPr>
          <w:p w14:paraId="34BD4A2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10/04/20</w:t>
            </w:r>
          </w:p>
        </w:tc>
        <w:tc>
          <w:tcPr>
            <w:tcW w:w="1240" w:type="dxa"/>
            <w:tcBorders>
              <w:top w:val="nil"/>
              <w:left w:val="single" w:sz="8" w:space="0" w:color="auto"/>
              <w:bottom w:val="nil"/>
              <w:right w:val="nil"/>
            </w:tcBorders>
            <w:shd w:val="clear" w:color="auto" w:fill="auto"/>
            <w:noWrap/>
            <w:vAlign w:val="center"/>
            <w:hideMark/>
          </w:tcPr>
          <w:p w14:paraId="5CD20E5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8.497,32</w:t>
            </w:r>
          </w:p>
        </w:tc>
        <w:tc>
          <w:tcPr>
            <w:tcW w:w="740" w:type="dxa"/>
            <w:tcBorders>
              <w:top w:val="nil"/>
              <w:left w:val="single" w:sz="4" w:space="0" w:color="auto"/>
              <w:bottom w:val="nil"/>
              <w:right w:val="nil"/>
            </w:tcBorders>
            <w:shd w:val="clear" w:color="auto" w:fill="auto"/>
            <w:noWrap/>
            <w:vAlign w:val="center"/>
            <w:hideMark/>
          </w:tcPr>
          <w:p w14:paraId="017CC91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5.398,65</w:t>
            </w:r>
          </w:p>
        </w:tc>
        <w:tc>
          <w:tcPr>
            <w:tcW w:w="1600" w:type="dxa"/>
            <w:tcBorders>
              <w:top w:val="nil"/>
              <w:left w:val="single" w:sz="4" w:space="0" w:color="auto"/>
              <w:bottom w:val="nil"/>
              <w:right w:val="nil"/>
            </w:tcBorders>
            <w:shd w:val="clear" w:color="auto" w:fill="auto"/>
            <w:noWrap/>
            <w:vAlign w:val="center"/>
            <w:hideMark/>
          </w:tcPr>
          <w:p w14:paraId="2B3C4F8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3.098,68</w:t>
            </w:r>
          </w:p>
        </w:tc>
        <w:tc>
          <w:tcPr>
            <w:tcW w:w="1240" w:type="dxa"/>
            <w:tcBorders>
              <w:top w:val="nil"/>
              <w:left w:val="single" w:sz="4" w:space="0" w:color="auto"/>
              <w:bottom w:val="nil"/>
              <w:right w:val="single" w:sz="4" w:space="0" w:color="auto"/>
            </w:tcBorders>
            <w:shd w:val="clear" w:color="auto" w:fill="auto"/>
            <w:noWrap/>
            <w:vAlign w:val="center"/>
            <w:hideMark/>
          </w:tcPr>
          <w:p w14:paraId="43C2C5E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865.896,38</w:t>
            </w:r>
          </w:p>
        </w:tc>
        <w:tc>
          <w:tcPr>
            <w:tcW w:w="160" w:type="dxa"/>
            <w:tcBorders>
              <w:top w:val="nil"/>
              <w:left w:val="nil"/>
              <w:bottom w:val="nil"/>
              <w:right w:val="nil"/>
            </w:tcBorders>
            <w:shd w:val="clear" w:color="auto" w:fill="auto"/>
            <w:noWrap/>
            <w:vAlign w:val="center"/>
            <w:hideMark/>
          </w:tcPr>
          <w:p w14:paraId="222F238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5736DF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0,3566</w:t>
            </w:r>
          </w:p>
        </w:tc>
      </w:tr>
      <w:tr w:rsidR="00547000" w:rsidRPr="00547000" w14:paraId="518FE2B5"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20B2CD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lastRenderedPageBreak/>
              <w:t>49</w:t>
            </w:r>
          </w:p>
        </w:tc>
        <w:tc>
          <w:tcPr>
            <w:tcW w:w="960" w:type="dxa"/>
            <w:tcBorders>
              <w:top w:val="nil"/>
              <w:left w:val="nil"/>
              <w:bottom w:val="nil"/>
              <w:right w:val="single" w:sz="4" w:space="0" w:color="auto"/>
            </w:tcBorders>
            <w:shd w:val="clear" w:color="auto" w:fill="auto"/>
            <w:noWrap/>
            <w:vAlign w:val="center"/>
            <w:hideMark/>
          </w:tcPr>
          <w:p w14:paraId="21C36D9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10/05/20</w:t>
            </w:r>
          </w:p>
        </w:tc>
        <w:tc>
          <w:tcPr>
            <w:tcW w:w="1240" w:type="dxa"/>
            <w:tcBorders>
              <w:top w:val="nil"/>
              <w:left w:val="single" w:sz="8" w:space="0" w:color="auto"/>
              <w:bottom w:val="nil"/>
              <w:right w:val="nil"/>
            </w:tcBorders>
            <w:shd w:val="clear" w:color="auto" w:fill="auto"/>
            <w:noWrap/>
            <w:vAlign w:val="center"/>
            <w:hideMark/>
          </w:tcPr>
          <w:p w14:paraId="6150635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8.503,02</w:t>
            </w:r>
          </w:p>
        </w:tc>
        <w:tc>
          <w:tcPr>
            <w:tcW w:w="740" w:type="dxa"/>
            <w:tcBorders>
              <w:top w:val="nil"/>
              <w:left w:val="single" w:sz="4" w:space="0" w:color="auto"/>
              <w:bottom w:val="nil"/>
              <w:right w:val="nil"/>
            </w:tcBorders>
            <w:shd w:val="clear" w:color="auto" w:fill="auto"/>
            <w:noWrap/>
            <w:vAlign w:val="center"/>
            <w:hideMark/>
          </w:tcPr>
          <w:p w14:paraId="63FFFBD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5.379,40</w:t>
            </w:r>
          </w:p>
        </w:tc>
        <w:tc>
          <w:tcPr>
            <w:tcW w:w="1600" w:type="dxa"/>
            <w:tcBorders>
              <w:top w:val="nil"/>
              <w:left w:val="single" w:sz="4" w:space="0" w:color="auto"/>
              <w:bottom w:val="nil"/>
              <w:right w:val="nil"/>
            </w:tcBorders>
            <w:shd w:val="clear" w:color="auto" w:fill="auto"/>
            <w:noWrap/>
            <w:vAlign w:val="center"/>
            <w:hideMark/>
          </w:tcPr>
          <w:p w14:paraId="6E6E1F6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3.123,63</w:t>
            </w:r>
          </w:p>
        </w:tc>
        <w:tc>
          <w:tcPr>
            <w:tcW w:w="1240" w:type="dxa"/>
            <w:tcBorders>
              <w:top w:val="nil"/>
              <w:left w:val="single" w:sz="4" w:space="0" w:color="auto"/>
              <w:bottom w:val="nil"/>
              <w:right w:val="single" w:sz="4" w:space="0" w:color="auto"/>
            </w:tcBorders>
            <w:shd w:val="clear" w:color="auto" w:fill="auto"/>
            <w:noWrap/>
            <w:vAlign w:val="center"/>
            <w:hideMark/>
          </w:tcPr>
          <w:p w14:paraId="11B7B59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862.772,75</w:t>
            </w:r>
          </w:p>
        </w:tc>
        <w:tc>
          <w:tcPr>
            <w:tcW w:w="160" w:type="dxa"/>
            <w:tcBorders>
              <w:top w:val="nil"/>
              <w:left w:val="nil"/>
              <w:bottom w:val="nil"/>
              <w:right w:val="nil"/>
            </w:tcBorders>
            <w:shd w:val="clear" w:color="auto" w:fill="auto"/>
            <w:noWrap/>
            <w:vAlign w:val="center"/>
            <w:hideMark/>
          </w:tcPr>
          <w:p w14:paraId="4FBF4A5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8939A3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0,3607</w:t>
            </w:r>
          </w:p>
        </w:tc>
      </w:tr>
      <w:tr w:rsidR="00547000" w:rsidRPr="00547000" w14:paraId="10481621"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7F9128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50</w:t>
            </w:r>
          </w:p>
        </w:tc>
        <w:tc>
          <w:tcPr>
            <w:tcW w:w="960" w:type="dxa"/>
            <w:tcBorders>
              <w:top w:val="nil"/>
              <w:left w:val="nil"/>
              <w:bottom w:val="nil"/>
              <w:right w:val="single" w:sz="4" w:space="0" w:color="auto"/>
            </w:tcBorders>
            <w:shd w:val="clear" w:color="auto" w:fill="auto"/>
            <w:noWrap/>
            <w:vAlign w:val="center"/>
            <w:hideMark/>
          </w:tcPr>
          <w:p w14:paraId="494941B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10/06/20</w:t>
            </w:r>
          </w:p>
        </w:tc>
        <w:tc>
          <w:tcPr>
            <w:tcW w:w="1240" w:type="dxa"/>
            <w:tcBorders>
              <w:top w:val="nil"/>
              <w:left w:val="single" w:sz="8" w:space="0" w:color="auto"/>
              <w:bottom w:val="nil"/>
              <w:right w:val="nil"/>
            </w:tcBorders>
            <w:shd w:val="clear" w:color="auto" w:fill="auto"/>
            <w:noWrap/>
            <w:vAlign w:val="center"/>
            <w:hideMark/>
          </w:tcPr>
          <w:p w14:paraId="1A6A5CC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8.483,57</w:t>
            </w:r>
          </w:p>
        </w:tc>
        <w:tc>
          <w:tcPr>
            <w:tcW w:w="740" w:type="dxa"/>
            <w:tcBorders>
              <w:top w:val="nil"/>
              <w:left w:val="single" w:sz="4" w:space="0" w:color="auto"/>
              <w:bottom w:val="nil"/>
              <w:right w:val="nil"/>
            </w:tcBorders>
            <w:shd w:val="clear" w:color="auto" w:fill="auto"/>
            <w:noWrap/>
            <w:vAlign w:val="center"/>
            <w:hideMark/>
          </w:tcPr>
          <w:p w14:paraId="7D74FAB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5.359,99</w:t>
            </w:r>
          </w:p>
        </w:tc>
        <w:tc>
          <w:tcPr>
            <w:tcW w:w="1600" w:type="dxa"/>
            <w:tcBorders>
              <w:top w:val="nil"/>
              <w:left w:val="single" w:sz="4" w:space="0" w:color="auto"/>
              <w:bottom w:val="nil"/>
              <w:right w:val="nil"/>
            </w:tcBorders>
            <w:shd w:val="clear" w:color="auto" w:fill="auto"/>
            <w:noWrap/>
            <w:vAlign w:val="center"/>
            <w:hideMark/>
          </w:tcPr>
          <w:p w14:paraId="0BC3AEA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3.123,58</w:t>
            </w:r>
          </w:p>
        </w:tc>
        <w:tc>
          <w:tcPr>
            <w:tcW w:w="1240" w:type="dxa"/>
            <w:tcBorders>
              <w:top w:val="nil"/>
              <w:left w:val="single" w:sz="4" w:space="0" w:color="auto"/>
              <w:bottom w:val="nil"/>
              <w:right w:val="single" w:sz="4" w:space="0" w:color="auto"/>
            </w:tcBorders>
            <w:shd w:val="clear" w:color="auto" w:fill="auto"/>
            <w:noWrap/>
            <w:vAlign w:val="center"/>
            <w:hideMark/>
          </w:tcPr>
          <w:p w14:paraId="6D0F101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859.649,18</w:t>
            </w:r>
          </w:p>
        </w:tc>
        <w:tc>
          <w:tcPr>
            <w:tcW w:w="160" w:type="dxa"/>
            <w:tcBorders>
              <w:top w:val="nil"/>
              <w:left w:val="nil"/>
              <w:bottom w:val="nil"/>
              <w:right w:val="nil"/>
            </w:tcBorders>
            <w:shd w:val="clear" w:color="auto" w:fill="auto"/>
            <w:noWrap/>
            <w:vAlign w:val="center"/>
            <w:hideMark/>
          </w:tcPr>
          <w:p w14:paraId="75E9CFC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5D5A5D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0,3620</w:t>
            </w:r>
          </w:p>
        </w:tc>
      </w:tr>
      <w:tr w:rsidR="00547000" w:rsidRPr="00547000" w14:paraId="7D5AC5E9"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3885AE7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51</w:t>
            </w:r>
          </w:p>
        </w:tc>
        <w:tc>
          <w:tcPr>
            <w:tcW w:w="960" w:type="dxa"/>
            <w:tcBorders>
              <w:top w:val="nil"/>
              <w:left w:val="nil"/>
              <w:bottom w:val="nil"/>
              <w:right w:val="single" w:sz="4" w:space="0" w:color="auto"/>
            </w:tcBorders>
            <w:shd w:val="clear" w:color="auto" w:fill="auto"/>
            <w:noWrap/>
            <w:vAlign w:val="center"/>
            <w:hideMark/>
          </w:tcPr>
          <w:p w14:paraId="7B836AE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10/07/20</w:t>
            </w:r>
          </w:p>
        </w:tc>
        <w:tc>
          <w:tcPr>
            <w:tcW w:w="1240" w:type="dxa"/>
            <w:tcBorders>
              <w:top w:val="nil"/>
              <w:left w:val="single" w:sz="8" w:space="0" w:color="auto"/>
              <w:bottom w:val="nil"/>
              <w:right w:val="nil"/>
            </w:tcBorders>
            <w:shd w:val="clear" w:color="auto" w:fill="auto"/>
            <w:noWrap/>
            <w:vAlign w:val="center"/>
            <w:hideMark/>
          </w:tcPr>
          <w:p w14:paraId="7BA88E3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8.464,11</w:t>
            </w:r>
          </w:p>
        </w:tc>
        <w:tc>
          <w:tcPr>
            <w:tcW w:w="740" w:type="dxa"/>
            <w:tcBorders>
              <w:top w:val="nil"/>
              <w:left w:val="single" w:sz="4" w:space="0" w:color="auto"/>
              <w:bottom w:val="nil"/>
              <w:right w:val="nil"/>
            </w:tcBorders>
            <w:shd w:val="clear" w:color="auto" w:fill="auto"/>
            <w:noWrap/>
            <w:vAlign w:val="center"/>
            <w:hideMark/>
          </w:tcPr>
          <w:p w14:paraId="0C6572B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5.340,59</w:t>
            </w:r>
          </w:p>
        </w:tc>
        <w:tc>
          <w:tcPr>
            <w:tcW w:w="1600" w:type="dxa"/>
            <w:tcBorders>
              <w:top w:val="nil"/>
              <w:left w:val="single" w:sz="4" w:space="0" w:color="auto"/>
              <w:bottom w:val="nil"/>
              <w:right w:val="nil"/>
            </w:tcBorders>
            <w:shd w:val="clear" w:color="auto" w:fill="auto"/>
            <w:noWrap/>
            <w:vAlign w:val="center"/>
            <w:hideMark/>
          </w:tcPr>
          <w:p w14:paraId="2AEF4F2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3.123,53</w:t>
            </w:r>
          </w:p>
        </w:tc>
        <w:tc>
          <w:tcPr>
            <w:tcW w:w="1240" w:type="dxa"/>
            <w:tcBorders>
              <w:top w:val="nil"/>
              <w:left w:val="single" w:sz="4" w:space="0" w:color="auto"/>
              <w:bottom w:val="nil"/>
              <w:right w:val="single" w:sz="4" w:space="0" w:color="auto"/>
            </w:tcBorders>
            <w:shd w:val="clear" w:color="auto" w:fill="auto"/>
            <w:noWrap/>
            <w:vAlign w:val="center"/>
            <w:hideMark/>
          </w:tcPr>
          <w:p w14:paraId="39BCF94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856.525,65</w:t>
            </w:r>
          </w:p>
        </w:tc>
        <w:tc>
          <w:tcPr>
            <w:tcW w:w="160" w:type="dxa"/>
            <w:tcBorders>
              <w:top w:val="nil"/>
              <w:left w:val="nil"/>
              <w:bottom w:val="nil"/>
              <w:right w:val="nil"/>
            </w:tcBorders>
            <w:shd w:val="clear" w:color="auto" w:fill="auto"/>
            <w:noWrap/>
            <w:vAlign w:val="center"/>
            <w:hideMark/>
          </w:tcPr>
          <w:p w14:paraId="21B46F7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224EB1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0,3633</w:t>
            </w:r>
          </w:p>
        </w:tc>
      </w:tr>
      <w:tr w:rsidR="00547000" w:rsidRPr="00547000" w14:paraId="7A72F13D"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E677A9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52</w:t>
            </w:r>
          </w:p>
        </w:tc>
        <w:tc>
          <w:tcPr>
            <w:tcW w:w="960" w:type="dxa"/>
            <w:tcBorders>
              <w:top w:val="nil"/>
              <w:left w:val="nil"/>
              <w:bottom w:val="nil"/>
              <w:right w:val="single" w:sz="4" w:space="0" w:color="auto"/>
            </w:tcBorders>
            <w:shd w:val="clear" w:color="auto" w:fill="auto"/>
            <w:noWrap/>
            <w:vAlign w:val="center"/>
            <w:hideMark/>
          </w:tcPr>
          <w:p w14:paraId="02D627D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10/08/20</w:t>
            </w:r>
          </w:p>
        </w:tc>
        <w:tc>
          <w:tcPr>
            <w:tcW w:w="1240" w:type="dxa"/>
            <w:tcBorders>
              <w:top w:val="nil"/>
              <w:left w:val="single" w:sz="8" w:space="0" w:color="auto"/>
              <w:bottom w:val="nil"/>
              <w:right w:val="nil"/>
            </w:tcBorders>
            <w:shd w:val="clear" w:color="auto" w:fill="auto"/>
            <w:noWrap/>
            <w:vAlign w:val="center"/>
            <w:hideMark/>
          </w:tcPr>
          <w:p w14:paraId="6CC3B6D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8.444,65</w:t>
            </w:r>
          </w:p>
        </w:tc>
        <w:tc>
          <w:tcPr>
            <w:tcW w:w="740" w:type="dxa"/>
            <w:tcBorders>
              <w:top w:val="nil"/>
              <w:left w:val="single" w:sz="4" w:space="0" w:color="auto"/>
              <w:bottom w:val="nil"/>
              <w:right w:val="nil"/>
            </w:tcBorders>
            <w:shd w:val="clear" w:color="auto" w:fill="auto"/>
            <w:noWrap/>
            <w:vAlign w:val="center"/>
            <w:hideMark/>
          </w:tcPr>
          <w:p w14:paraId="2B4AAF2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5.321,18</w:t>
            </w:r>
          </w:p>
        </w:tc>
        <w:tc>
          <w:tcPr>
            <w:tcW w:w="1600" w:type="dxa"/>
            <w:tcBorders>
              <w:top w:val="nil"/>
              <w:left w:val="single" w:sz="4" w:space="0" w:color="auto"/>
              <w:bottom w:val="nil"/>
              <w:right w:val="nil"/>
            </w:tcBorders>
            <w:shd w:val="clear" w:color="auto" w:fill="auto"/>
            <w:noWrap/>
            <w:vAlign w:val="center"/>
            <w:hideMark/>
          </w:tcPr>
          <w:p w14:paraId="6B2F23F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3.123,47</w:t>
            </w:r>
          </w:p>
        </w:tc>
        <w:tc>
          <w:tcPr>
            <w:tcW w:w="1240" w:type="dxa"/>
            <w:tcBorders>
              <w:top w:val="nil"/>
              <w:left w:val="single" w:sz="4" w:space="0" w:color="auto"/>
              <w:bottom w:val="nil"/>
              <w:right w:val="single" w:sz="4" w:space="0" w:color="auto"/>
            </w:tcBorders>
            <w:shd w:val="clear" w:color="auto" w:fill="auto"/>
            <w:noWrap/>
            <w:vAlign w:val="center"/>
            <w:hideMark/>
          </w:tcPr>
          <w:p w14:paraId="0A84AE8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853.402,18</w:t>
            </w:r>
          </w:p>
        </w:tc>
        <w:tc>
          <w:tcPr>
            <w:tcW w:w="160" w:type="dxa"/>
            <w:tcBorders>
              <w:top w:val="nil"/>
              <w:left w:val="nil"/>
              <w:bottom w:val="nil"/>
              <w:right w:val="nil"/>
            </w:tcBorders>
            <w:shd w:val="clear" w:color="auto" w:fill="auto"/>
            <w:noWrap/>
            <w:vAlign w:val="center"/>
            <w:hideMark/>
          </w:tcPr>
          <w:p w14:paraId="1F28303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3CE3FD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0,3647</w:t>
            </w:r>
          </w:p>
        </w:tc>
      </w:tr>
      <w:tr w:rsidR="00547000" w:rsidRPr="00547000" w14:paraId="72343711"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69DB9D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53</w:t>
            </w:r>
          </w:p>
        </w:tc>
        <w:tc>
          <w:tcPr>
            <w:tcW w:w="960" w:type="dxa"/>
            <w:tcBorders>
              <w:top w:val="nil"/>
              <w:left w:val="nil"/>
              <w:bottom w:val="nil"/>
              <w:right w:val="single" w:sz="4" w:space="0" w:color="auto"/>
            </w:tcBorders>
            <w:shd w:val="clear" w:color="auto" w:fill="auto"/>
            <w:noWrap/>
            <w:vAlign w:val="center"/>
            <w:hideMark/>
          </w:tcPr>
          <w:p w14:paraId="0BEEDFD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10/09/20</w:t>
            </w:r>
          </w:p>
        </w:tc>
        <w:tc>
          <w:tcPr>
            <w:tcW w:w="1240" w:type="dxa"/>
            <w:tcBorders>
              <w:top w:val="nil"/>
              <w:left w:val="single" w:sz="8" w:space="0" w:color="auto"/>
              <w:bottom w:val="nil"/>
              <w:right w:val="nil"/>
            </w:tcBorders>
            <w:shd w:val="clear" w:color="auto" w:fill="auto"/>
            <w:noWrap/>
            <w:vAlign w:val="center"/>
            <w:hideMark/>
          </w:tcPr>
          <w:p w14:paraId="660E358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8.425,20</w:t>
            </w:r>
          </w:p>
        </w:tc>
        <w:tc>
          <w:tcPr>
            <w:tcW w:w="740" w:type="dxa"/>
            <w:tcBorders>
              <w:top w:val="nil"/>
              <w:left w:val="single" w:sz="4" w:space="0" w:color="auto"/>
              <w:bottom w:val="nil"/>
              <w:right w:val="nil"/>
            </w:tcBorders>
            <w:shd w:val="clear" w:color="auto" w:fill="auto"/>
            <w:noWrap/>
            <w:vAlign w:val="center"/>
            <w:hideMark/>
          </w:tcPr>
          <w:p w14:paraId="4A28C15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5.301,78</w:t>
            </w:r>
          </w:p>
        </w:tc>
        <w:tc>
          <w:tcPr>
            <w:tcW w:w="1600" w:type="dxa"/>
            <w:tcBorders>
              <w:top w:val="nil"/>
              <w:left w:val="single" w:sz="4" w:space="0" w:color="auto"/>
              <w:bottom w:val="nil"/>
              <w:right w:val="nil"/>
            </w:tcBorders>
            <w:shd w:val="clear" w:color="auto" w:fill="auto"/>
            <w:noWrap/>
            <w:vAlign w:val="center"/>
            <w:hideMark/>
          </w:tcPr>
          <w:p w14:paraId="188D975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3.123,42</w:t>
            </w:r>
          </w:p>
        </w:tc>
        <w:tc>
          <w:tcPr>
            <w:tcW w:w="1240" w:type="dxa"/>
            <w:tcBorders>
              <w:top w:val="nil"/>
              <w:left w:val="single" w:sz="4" w:space="0" w:color="auto"/>
              <w:bottom w:val="nil"/>
              <w:right w:val="single" w:sz="4" w:space="0" w:color="auto"/>
            </w:tcBorders>
            <w:shd w:val="clear" w:color="auto" w:fill="auto"/>
            <w:noWrap/>
            <w:vAlign w:val="center"/>
            <w:hideMark/>
          </w:tcPr>
          <w:p w14:paraId="0AF2FC8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850.278,75</w:t>
            </w:r>
          </w:p>
        </w:tc>
        <w:tc>
          <w:tcPr>
            <w:tcW w:w="160" w:type="dxa"/>
            <w:tcBorders>
              <w:top w:val="nil"/>
              <w:left w:val="nil"/>
              <w:bottom w:val="nil"/>
              <w:right w:val="nil"/>
            </w:tcBorders>
            <w:shd w:val="clear" w:color="auto" w:fill="auto"/>
            <w:noWrap/>
            <w:vAlign w:val="center"/>
            <w:hideMark/>
          </w:tcPr>
          <w:p w14:paraId="26CEBBC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406C15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0,3660</w:t>
            </w:r>
          </w:p>
        </w:tc>
      </w:tr>
      <w:tr w:rsidR="00547000" w:rsidRPr="00547000" w14:paraId="06F1B5A7"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583168C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54</w:t>
            </w:r>
          </w:p>
        </w:tc>
        <w:tc>
          <w:tcPr>
            <w:tcW w:w="960" w:type="dxa"/>
            <w:tcBorders>
              <w:top w:val="nil"/>
              <w:left w:val="nil"/>
              <w:bottom w:val="nil"/>
              <w:right w:val="single" w:sz="4" w:space="0" w:color="auto"/>
            </w:tcBorders>
            <w:shd w:val="clear" w:color="auto" w:fill="auto"/>
            <w:noWrap/>
            <w:vAlign w:val="center"/>
            <w:hideMark/>
          </w:tcPr>
          <w:p w14:paraId="7A8E9AB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10/10/20</w:t>
            </w:r>
          </w:p>
        </w:tc>
        <w:tc>
          <w:tcPr>
            <w:tcW w:w="1240" w:type="dxa"/>
            <w:tcBorders>
              <w:top w:val="nil"/>
              <w:left w:val="single" w:sz="8" w:space="0" w:color="auto"/>
              <w:bottom w:val="nil"/>
              <w:right w:val="nil"/>
            </w:tcBorders>
            <w:shd w:val="clear" w:color="auto" w:fill="auto"/>
            <w:noWrap/>
            <w:vAlign w:val="center"/>
            <w:hideMark/>
          </w:tcPr>
          <w:p w14:paraId="4BD3918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8.380,59</w:t>
            </w:r>
          </w:p>
        </w:tc>
        <w:tc>
          <w:tcPr>
            <w:tcW w:w="740" w:type="dxa"/>
            <w:tcBorders>
              <w:top w:val="nil"/>
              <w:left w:val="single" w:sz="4" w:space="0" w:color="auto"/>
              <w:bottom w:val="nil"/>
              <w:right w:val="nil"/>
            </w:tcBorders>
            <w:shd w:val="clear" w:color="auto" w:fill="auto"/>
            <w:noWrap/>
            <w:vAlign w:val="center"/>
            <w:hideMark/>
          </w:tcPr>
          <w:p w14:paraId="0E823FC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5.282,37</w:t>
            </w:r>
          </w:p>
        </w:tc>
        <w:tc>
          <w:tcPr>
            <w:tcW w:w="1600" w:type="dxa"/>
            <w:tcBorders>
              <w:top w:val="nil"/>
              <w:left w:val="single" w:sz="4" w:space="0" w:color="auto"/>
              <w:bottom w:val="nil"/>
              <w:right w:val="nil"/>
            </w:tcBorders>
            <w:shd w:val="clear" w:color="auto" w:fill="auto"/>
            <w:noWrap/>
            <w:vAlign w:val="center"/>
            <w:hideMark/>
          </w:tcPr>
          <w:p w14:paraId="35D6AD4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3.098,22</w:t>
            </w:r>
          </w:p>
        </w:tc>
        <w:tc>
          <w:tcPr>
            <w:tcW w:w="1240" w:type="dxa"/>
            <w:tcBorders>
              <w:top w:val="nil"/>
              <w:left w:val="single" w:sz="4" w:space="0" w:color="auto"/>
              <w:bottom w:val="nil"/>
              <w:right w:val="single" w:sz="4" w:space="0" w:color="auto"/>
            </w:tcBorders>
            <w:shd w:val="clear" w:color="auto" w:fill="auto"/>
            <w:noWrap/>
            <w:vAlign w:val="center"/>
            <w:hideMark/>
          </w:tcPr>
          <w:p w14:paraId="07C28F2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847.180,54</w:t>
            </w:r>
          </w:p>
        </w:tc>
        <w:tc>
          <w:tcPr>
            <w:tcW w:w="160" w:type="dxa"/>
            <w:tcBorders>
              <w:top w:val="nil"/>
              <w:left w:val="nil"/>
              <w:bottom w:val="nil"/>
              <w:right w:val="nil"/>
            </w:tcBorders>
            <w:shd w:val="clear" w:color="auto" w:fill="auto"/>
            <w:noWrap/>
            <w:vAlign w:val="center"/>
            <w:hideMark/>
          </w:tcPr>
          <w:p w14:paraId="4DF9B50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FA20DA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0,3644</w:t>
            </w:r>
          </w:p>
        </w:tc>
      </w:tr>
      <w:tr w:rsidR="00547000" w:rsidRPr="00547000" w14:paraId="0BA9762E"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01D28B5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55</w:t>
            </w:r>
          </w:p>
        </w:tc>
        <w:tc>
          <w:tcPr>
            <w:tcW w:w="960" w:type="dxa"/>
            <w:tcBorders>
              <w:top w:val="nil"/>
              <w:left w:val="nil"/>
              <w:bottom w:val="nil"/>
              <w:right w:val="single" w:sz="4" w:space="0" w:color="auto"/>
            </w:tcBorders>
            <w:shd w:val="clear" w:color="auto" w:fill="auto"/>
            <w:noWrap/>
            <w:vAlign w:val="center"/>
            <w:hideMark/>
          </w:tcPr>
          <w:p w14:paraId="0537F02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10/11/20</w:t>
            </w:r>
          </w:p>
        </w:tc>
        <w:tc>
          <w:tcPr>
            <w:tcW w:w="1240" w:type="dxa"/>
            <w:tcBorders>
              <w:top w:val="nil"/>
              <w:left w:val="single" w:sz="8" w:space="0" w:color="auto"/>
              <w:bottom w:val="nil"/>
              <w:right w:val="nil"/>
            </w:tcBorders>
            <w:shd w:val="clear" w:color="auto" w:fill="auto"/>
            <w:noWrap/>
            <w:vAlign w:val="center"/>
            <w:hideMark/>
          </w:tcPr>
          <w:p w14:paraId="4E05E64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8.386,29</w:t>
            </w:r>
          </w:p>
        </w:tc>
        <w:tc>
          <w:tcPr>
            <w:tcW w:w="740" w:type="dxa"/>
            <w:tcBorders>
              <w:top w:val="nil"/>
              <w:left w:val="single" w:sz="4" w:space="0" w:color="auto"/>
              <w:bottom w:val="nil"/>
              <w:right w:val="nil"/>
            </w:tcBorders>
            <w:shd w:val="clear" w:color="auto" w:fill="auto"/>
            <w:noWrap/>
            <w:vAlign w:val="center"/>
            <w:hideMark/>
          </w:tcPr>
          <w:p w14:paraId="53614E1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5.263,12</w:t>
            </w:r>
          </w:p>
        </w:tc>
        <w:tc>
          <w:tcPr>
            <w:tcW w:w="1600" w:type="dxa"/>
            <w:tcBorders>
              <w:top w:val="nil"/>
              <w:left w:val="single" w:sz="4" w:space="0" w:color="auto"/>
              <w:bottom w:val="nil"/>
              <w:right w:val="nil"/>
            </w:tcBorders>
            <w:shd w:val="clear" w:color="auto" w:fill="auto"/>
            <w:noWrap/>
            <w:vAlign w:val="center"/>
            <w:hideMark/>
          </w:tcPr>
          <w:p w14:paraId="56FE8EE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3.123,16</w:t>
            </w:r>
          </w:p>
        </w:tc>
        <w:tc>
          <w:tcPr>
            <w:tcW w:w="1240" w:type="dxa"/>
            <w:tcBorders>
              <w:top w:val="nil"/>
              <w:left w:val="single" w:sz="4" w:space="0" w:color="auto"/>
              <w:bottom w:val="nil"/>
              <w:right w:val="single" w:sz="4" w:space="0" w:color="auto"/>
            </w:tcBorders>
            <w:shd w:val="clear" w:color="auto" w:fill="auto"/>
            <w:noWrap/>
            <w:vAlign w:val="center"/>
            <w:hideMark/>
          </w:tcPr>
          <w:p w14:paraId="7EBCB14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844.057,37</w:t>
            </w:r>
          </w:p>
        </w:tc>
        <w:tc>
          <w:tcPr>
            <w:tcW w:w="160" w:type="dxa"/>
            <w:tcBorders>
              <w:top w:val="nil"/>
              <w:left w:val="nil"/>
              <w:bottom w:val="nil"/>
              <w:right w:val="nil"/>
            </w:tcBorders>
            <w:shd w:val="clear" w:color="auto" w:fill="auto"/>
            <w:noWrap/>
            <w:vAlign w:val="center"/>
            <w:hideMark/>
          </w:tcPr>
          <w:p w14:paraId="27EA7CB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9C0271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0,3687</w:t>
            </w:r>
          </w:p>
        </w:tc>
      </w:tr>
      <w:tr w:rsidR="00547000" w:rsidRPr="00547000" w14:paraId="37934DEA"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7F2772B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56</w:t>
            </w:r>
          </w:p>
        </w:tc>
        <w:tc>
          <w:tcPr>
            <w:tcW w:w="960" w:type="dxa"/>
            <w:tcBorders>
              <w:top w:val="nil"/>
              <w:left w:val="nil"/>
              <w:bottom w:val="nil"/>
              <w:right w:val="single" w:sz="4" w:space="0" w:color="auto"/>
            </w:tcBorders>
            <w:shd w:val="clear" w:color="auto" w:fill="auto"/>
            <w:noWrap/>
            <w:vAlign w:val="center"/>
            <w:hideMark/>
          </w:tcPr>
          <w:p w14:paraId="2769A70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10/12/20</w:t>
            </w:r>
          </w:p>
        </w:tc>
        <w:tc>
          <w:tcPr>
            <w:tcW w:w="1240" w:type="dxa"/>
            <w:tcBorders>
              <w:top w:val="nil"/>
              <w:left w:val="single" w:sz="8" w:space="0" w:color="auto"/>
              <w:bottom w:val="nil"/>
              <w:right w:val="nil"/>
            </w:tcBorders>
            <w:shd w:val="clear" w:color="auto" w:fill="auto"/>
            <w:noWrap/>
            <w:vAlign w:val="center"/>
            <w:hideMark/>
          </w:tcPr>
          <w:p w14:paraId="1B3AC19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8.366,83</w:t>
            </w:r>
          </w:p>
        </w:tc>
        <w:tc>
          <w:tcPr>
            <w:tcW w:w="740" w:type="dxa"/>
            <w:tcBorders>
              <w:top w:val="nil"/>
              <w:left w:val="single" w:sz="4" w:space="0" w:color="auto"/>
              <w:bottom w:val="nil"/>
              <w:right w:val="nil"/>
            </w:tcBorders>
            <w:shd w:val="clear" w:color="auto" w:fill="auto"/>
            <w:noWrap/>
            <w:vAlign w:val="center"/>
            <w:hideMark/>
          </w:tcPr>
          <w:p w14:paraId="3821A13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5.243,72</w:t>
            </w:r>
          </w:p>
        </w:tc>
        <w:tc>
          <w:tcPr>
            <w:tcW w:w="1600" w:type="dxa"/>
            <w:tcBorders>
              <w:top w:val="nil"/>
              <w:left w:val="single" w:sz="4" w:space="0" w:color="auto"/>
              <w:bottom w:val="nil"/>
              <w:right w:val="nil"/>
            </w:tcBorders>
            <w:shd w:val="clear" w:color="auto" w:fill="auto"/>
            <w:noWrap/>
            <w:vAlign w:val="center"/>
            <w:hideMark/>
          </w:tcPr>
          <w:p w14:paraId="7D3268E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3.123,11</w:t>
            </w:r>
          </w:p>
        </w:tc>
        <w:tc>
          <w:tcPr>
            <w:tcW w:w="1240" w:type="dxa"/>
            <w:tcBorders>
              <w:top w:val="nil"/>
              <w:left w:val="single" w:sz="4" w:space="0" w:color="auto"/>
              <w:bottom w:val="nil"/>
              <w:right w:val="single" w:sz="4" w:space="0" w:color="auto"/>
            </w:tcBorders>
            <w:shd w:val="clear" w:color="auto" w:fill="auto"/>
            <w:noWrap/>
            <w:vAlign w:val="center"/>
            <w:hideMark/>
          </w:tcPr>
          <w:p w14:paraId="11EF99C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840.934,26</w:t>
            </w:r>
          </w:p>
        </w:tc>
        <w:tc>
          <w:tcPr>
            <w:tcW w:w="160" w:type="dxa"/>
            <w:tcBorders>
              <w:top w:val="nil"/>
              <w:left w:val="nil"/>
              <w:bottom w:val="nil"/>
              <w:right w:val="nil"/>
            </w:tcBorders>
            <w:shd w:val="clear" w:color="auto" w:fill="auto"/>
            <w:noWrap/>
            <w:vAlign w:val="center"/>
            <w:hideMark/>
          </w:tcPr>
          <w:p w14:paraId="2FEA0BD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0D49CE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0,3700</w:t>
            </w:r>
          </w:p>
        </w:tc>
      </w:tr>
      <w:tr w:rsidR="00547000" w:rsidRPr="00547000" w14:paraId="15BF1CD3"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920CC3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57</w:t>
            </w:r>
          </w:p>
        </w:tc>
        <w:tc>
          <w:tcPr>
            <w:tcW w:w="960" w:type="dxa"/>
            <w:tcBorders>
              <w:top w:val="nil"/>
              <w:left w:val="nil"/>
              <w:bottom w:val="nil"/>
              <w:right w:val="single" w:sz="4" w:space="0" w:color="auto"/>
            </w:tcBorders>
            <w:shd w:val="clear" w:color="auto" w:fill="auto"/>
            <w:noWrap/>
            <w:vAlign w:val="center"/>
            <w:hideMark/>
          </w:tcPr>
          <w:p w14:paraId="6A48563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10/01/21</w:t>
            </w:r>
          </w:p>
        </w:tc>
        <w:tc>
          <w:tcPr>
            <w:tcW w:w="1240" w:type="dxa"/>
            <w:tcBorders>
              <w:top w:val="nil"/>
              <w:left w:val="single" w:sz="8" w:space="0" w:color="auto"/>
              <w:bottom w:val="nil"/>
              <w:right w:val="nil"/>
            </w:tcBorders>
            <w:shd w:val="clear" w:color="auto" w:fill="auto"/>
            <w:noWrap/>
            <w:vAlign w:val="center"/>
            <w:hideMark/>
          </w:tcPr>
          <w:p w14:paraId="74215BB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8.347,38</w:t>
            </w:r>
          </w:p>
        </w:tc>
        <w:tc>
          <w:tcPr>
            <w:tcW w:w="740" w:type="dxa"/>
            <w:tcBorders>
              <w:top w:val="nil"/>
              <w:left w:val="single" w:sz="4" w:space="0" w:color="auto"/>
              <w:bottom w:val="nil"/>
              <w:right w:val="nil"/>
            </w:tcBorders>
            <w:shd w:val="clear" w:color="auto" w:fill="auto"/>
            <w:noWrap/>
            <w:vAlign w:val="center"/>
            <w:hideMark/>
          </w:tcPr>
          <w:p w14:paraId="3EC786F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5.224,32</w:t>
            </w:r>
          </w:p>
        </w:tc>
        <w:tc>
          <w:tcPr>
            <w:tcW w:w="1600" w:type="dxa"/>
            <w:tcBorders>
              <w:top w:val="nil"/>
              <w:left w:val="single" w:sz="4" w:space="0" w:color="auto"/>
              <w:bottom w:val="nil"/>
              <w:right w:val="nil"/>
            </w:tcBorders>
            <w:shd w:val="clear" w:color="auto" w:fill="auto"/>
            <w:noWrap/>
            <w:vAlign w:val="center"/>
            <w:hideMark/>
          </w:tcPr>
          <w:p w14:paraId="0791A0B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3.123,06</w:t>
            </w:r>
          </w:p>
        </w:tc>
        <w:tc>
          <w:tcPr>
            <w:tcW w:w="1240" w:type="dxa"/>
            <w:tcBorders>
              <w:top w:val="nil"/>
              <w:left w:val="single" w:sz="4" w:space="0" w:color="auto"/>
              <w:bottom w:val="nil"/>
              <w:right w:val="single" w:sz="4" w:space="0" w:color="auto"/>
            </w:tcBorders>
            <w:shd w:val="clear" w:color="auto" w:fill="auto"/>
            <w:noWrap/>
            <w:vAlign w:val="center"/>
            <w:hideMark/>
          </w:tcPr>
          <w:p w14:paraId="78CECD3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837.811,21</w:t>
            </w:r>
          </w:p>
        </w:tc>
        <w:tc>
          <w:tcPr>
            <w:tcW w:w="160" w:type="dxa"/>
            <w:tcBorders>
              <w:top w:val="nil"/>
              <w:left w:val="nil"/>
              <w:bottom w:val="nil"/>
              <w:right w:val="nil"/>
            </w:tcBorders>
            <w:shd w:val="clear" w:color="auto" w:fill="auto"/>
            <w:noWrap/>
            <w:vAlign w:val="center"/>
            <w:hideMark/>
          </w:tcPr>
          <w:p w14:paraId="30A491A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4755EB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0,3714</w:t>
            </w:r>
          </w:p>
        </w:tc>
      </w:tr>
      <w:tr w:rsidR="00547000" w:rsidRPr="00547000" w14:paraId="7DF6744D"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5FC180A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58</w:t>
            </w:r>
          </w:p>
        </w:tc>
        <w:tc>
          <w:tcPr>
            <w:tcW w:w="960" w:type="dxa"/>
            <w:tcBorders>
              <w:top w:val="nil"/>
              <w:left w:val="nil"/>
              <w:bottom w:val="nil"/>
              <w:right w:val="single" w:sz="4" w:space="0" w:color="auto"/>
            </w:tcBorders>
            <w:shd w:val="clear" w:color="auto" w:fill="auto"/>
            <w:noWrap/>
            <w:vAlign w:val="center"/>
            <w:hideMark/>
          </w:tcPr>
          <w:p w14:paraId="1D72454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10/02/21</w:t>
            </w:r>
          </w:p>
        </w:tc>
        <w:tc>
          <w:tcPr>
            <w:tcW w:w="1240" w:type="dxa"/>
            <w:tcBorders>
              <w:top w:val="nil"/>
              <w:left w:val="single" w:sz="8" w:space="0" w:color="auto"/>
              <w:bottom w:val="nil"/>
              <w:right w:val="nil"/>
            </w:tcBorders>
            <w:shd w:val="clear" w:color="auto" w:fill="auto"/>
            <w:noWrap/>
            <w:vAlign w:val="center"/>
            <w:hideMark/>
          </w:tcPr>
          <w:p w14:paraId="43D8021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8.327,92</w:t>
            </w:r>
          </w:p>
        </w:tc>
        <w:tc>
          <w:tcPr>
            <w:tcW w:w="740" w:type="dxa"/>
            <w:tcBorders>
              <w:top w:val="nil"/>
              <w:left w:val="single" w:sz="4" w:space="0" w:color="auto"/>
              <w:bottom w:val="nil"/>
              <w:right w:val="nil"/>
            </w:tcBorders>
            <w:shd w:val="clear" w:color="auto" w:fill="auto"/>
            <w:noWrap/>
            <w:vAlign w:val="center"/>
            <w:hideMark/>
          </w:tcPr>
          <w:p w14:paraId="50D4212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5.204,92</w:t>
            </w:r>
          </w:p>
        </w:tc>
        <w:tc>
          <w:tcPr>
            <w:tcW w:w="1600" w:type="dxa"/>
            <w:tcBorders>
              <w:top w:val="nil"/>
              <w:left w:val="single" w:sz="4" w:space="0" w:color="auto"/>
              <w:bottom w:val="nil"/>
              <w:right w:val="nil"/>
            </w:tcBorders>
            <w:shd w:val="clear" w:color="auto" w:fill="auto"/>
            <w:noWrap/>
            <w:vAlign w:val="center"/>
            <w:hideMark/>
          </w:tcPr>
          <w:p w14:paraId="7508292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3.123,00</w:t>
            </w:r>
          </w:p>
        </w:tc>
        <w:tc>
          <w:tcPr>
            <w:tcW w:w="1240" w:type="dxa"/>
            <w:tcBorders>
              <w:top w:val="nil"/>
              <w:left w:val="single" w:sz="4" w:space="0" w:color="auto"/>
              <w:bottom w:val="nil"/>
              <w:right w:val="single" w:sz="4" w:space="0" w:color="auto"/>
            </w:tcBorders>
            <w:shd w:val="clear" w:color="auto" w:fill="auto"/>
            <w:noWrap/>
            <w:vAlign w:val="center"/>
            <w:hideMark/>
          </w:tcPr>
          <w:p w14:paraId="5520D86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834.688,20</w:t>
            </w:r>
          </w:p>
        </w:tc>
        <w:tc>
          <w:tcPr>
            <w:tcW w:w="160" w:type="dxa"/>
            <w:tcBorders>
              <w:top w:val="nil"/>
              <w:left w:val="nil"/>
              <w:bottom w:val="nil"/>
              <w:right w:val="nil"/>
            </w:tcBorders>
            <w:shd w:val="clear" w:color="auto" w:fill="auto"/>
            <w:noWrap/>
            <w:vAlign w:val="center"/>
            <w:hideMark/>
          </w:tcPr>
          <w:p w14:paraId="6819AEB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C50AC8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0,3728</w:t>
            </w:r>
          </w:p>
        </w:tc>
      </w:tr>
      <w:tr w:rsidR="00547000" w:rsidRPr="00547000" w14:paraId="1CAABAC7"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72D8AAF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59</w:t>
            </w:r>
          </w:p>
        </w:tc>
        <w:tc>
          <w:tcPr>
            <w:tcW w:w="960" w:type="dxa"/>
            <w:tcBorders>
              <w:top w:val="nil"/>
              <w:left w:val="nil"/>
              <w:bottom w:val="nil"/>
              <w:right w:val="single" w:sz="4" w:space="0" w:color="auto"/>
            </w:tcBorders>
            <w:shd w:val="clear" w:color="auto" w:fill="auto"/>
            <w:noWrap/>
            <w:vAlign w:val="center"/>
            <w:hideMark/>
          </w:tcPr>
          <w:p w14:paraId="7D232B9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10/03/21</w:t>
            </w:r>
          </w:p>
        </w:tc>
        <w:tc>
          <w:tcPr>
            <w:tcW w:w="1240" w:type="dxa"/>
            <w:tcBorders>
              <w:top w:val="nil"/>
              <w:left w:val="single" w:sz="8" w:space="0" w:color="auto"/>
              <w:bottom w:val="nil"/>
              <w:right w:val="nil"/>
            </w:tcBorders>
            <w:shd w:val="clear" w:color="auto" w:fill="auto"/>
            <w:noWrap/>
            <w:vAlign w:val="center"/>
            <w:hideMark/>
          </w:tcPr>
          <w:p w14:paraId="494BBDF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8.308,46</w:t>
            </w:r>
          </w:p>
        </w:tc>
        <w:tc>
          <w:tcPr>
            <w:tcW w:w="740" w:type="dxa"/>
            <w:tcBorders>
              <w:top w:val="nil"/>
              <w:left w:val="single" w:sz="4" w:space="0" w:color="auto"/>
              <w:bottom w:val="nil"/>
              <w:right w:val="nil"/>
            </w:tcBorders>
            <w:shd w:val="clear" w:color="auto" w:fill="auto"/>
            <w:noWrap/>
            <w:vAlign w:val="center"/>
            <w:hideMark/>
          </w:tcPr>
          <w:p w14:paraId="79C431B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5.185,52</w:t>
            </w:r>
          </w:p>
        </w:tc>
        <w:tc>
          <w:tcPr>
            <w:tcW w:w="1600" w:type="dxa"/>
            <w:tcBorders>
              <w:top w:val="nil"/>
              <w:left w:val="single" w:sz="4" w:space="0" w:color="auto"/>
              <w:bottom w:val="nil"/>
              <w:right w:val="nil"/>
            </w:tcBorders>
            <w:shd w:val="clear" w:color="auto" w:fill="auto"/>
            <w:noWrap/>
            <w:vAlign w:val="center"/>
            <w:hideMark/>
          </w:tcPr>
          <w:p w14:paraId="76B3B95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3.122,95</w:t>
            </w:r>
          </w:p>
        </w:tc>
        <w:tc>
          <w:tcPr>
            <w:tcW w:w="1240" w:type="dxa"/>
            <w:tcBorders>
              <w:top w:val="nil"/>
              <w:left w:val="single" w:sz="4" w:space="0" w:color="auto"/>
              <w:bottom w:val="nil"/>
              <w:right w:val="single" w:sz="4" w:space="0" w:color="auto"/>
            </w:tcBorders>
            <w:shd w:val="clear" w:color="auto" w:fill="auto"/>
            <w:noWrap/>
            <w:vAlign w:val="center"/>
            <w:hideMark/>
          </w:tcPr>
          <w:p w14:paraId="67D9BDE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831.565,25</w:t>
            </w:r>
          </w:p>
        </w:tc>
        <w:tc>
          <w:tcPr>
            <w:tcW w:w="160" w:type="dxa"/>
            <w:tcBorders>
              <w:top w:val="nil"/>
              <w:left w:val="nil"/>
              <w:bottom w:val="nil"/>
              <w:right w:val="nil"/>
            </w:tcBorders>
            <w:shd w:val="clear" w:color="auto" w:fill="auto"/>
            <w:noWrap/>
            <w:vAlign w:val="center"/>
            <w:hideMark/>
          </w:tcPr>
          <w:p w14:paraId="27583B6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EEB1C5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0,3741</w:t>
            </w:r>
          </w:p>
        </w:tc>
      </w:tr>
      <w:tr w:rsidR="00547000" w:rsidRPr="00547000" w14:paraId="2F334CE8"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5CCC2C4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60</w:t>
            </w:r>
          </w:p>
        </w:tc>
        <w:tc>
          <w:tcPr>
            <w:tcW w:w="960" w:type="dxa"/>
            <w:tcBorders>
              <w:top w:val="nil"/>
              <w:left w:val="nil"/>
              <w:bottom w:val="nil"/>
              <w:right w:val="single" w:sz="4" w:space="0" w:color="auto"/>
            </w:tcBorders>
            <w:shd w:val="clear" w:color="auto" w:fill="auto"/>
            <w:noWrap/>
            <w:vAlign w:val="center"/>
            <w:hideMark/>
          </w:tcPr>
          <w:p w14:paraId="1FCC4EC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10/04/21</w:t>
            </w:r>
          </w:p>
        </w:tc>
        <w:tc>
          <w:tcPr>
            <w:tcW w:w="1240" w:type="dxa"/>
            <w:tcBorders>
              <w:top w:val="nil"/>
              <w:left w:val="single" w:sz="8" w:space="0" w:color="auto"/>
              <w:bottom w:val="nil"/>
              <w:right w:val="nil"/>
            </w:tcBorders>
            <w:shd w:val="clear" w:color="auto" w:fill="auto"/>
            <w:noWrap/>
            <w:vAlign w:val="center"/>
            <w:hideMark/>
          </w:tcPr>
          <w:p w14:paraId="7BF7FD9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8.263,85</w:t>
            </w:r>
          </w:p>
        </w:tc>
        <w:tc>
          <w:tcPr>
            <w:tcW w:w="740" w:type="dxa"/>
            <w:tcBorders>
              <w:top w:val="nil"/>
              <w:left w:val="single" w:sz="4" w:space="0" w:color="auto"/>
              <w:bottom w:val="nil"/>
              <w:right w:val="nil"/>
            </w:tcBorders>
            <w:shd w:val="clear" w:color="auto" w:fill="auto"/>
            <w:noWrap/>
            <w:vAlign w:val="center"/>
            <w:hideMark/>
          </w:tcPr>
          <w:p w14:paraId="73C8720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5.166,11</w:t>
            </w:r>
          </w:p>
        </w:tc>
        <w:tc>
          <w:tcPr>
            <w:tcW w:w="1600" w:type="dxa"/>
            <w:tcBorders>
              <w:top w:val="nil"/>
              <w:left w:val="single" w:sz="4" w:space="0" w:color="auto"/>
              <w:bottom w:val="nil"/>
              <w:right w:val="nil"/>
            </w:tcBorders>
            <w:shd w:val="clear" w:color="auto" w:fill="auto"/>
            <w:noWrap/>
            <w:vAlign w:val="center"/>
            <w:hideMark/>
          </w:tcPr>
          <w:p w14:paraId="6BCA7CC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3.097,74</w:t>
            </w:r>
          </w:p>
        </w:tc>
        <w:tc>
          <w:tcPr>
            <w:tcW w:w="1240" w:type="dxa"/>
            <w:tcBorders>
              <w:top w:val="nil"/>
              <w:left w:val="single" w:sz="4" w:space="0" w:color="auto"/>
              <w:bottom w:val="nil"/>
              <w:right w:val="single" w:sz="4" w:space="0" w:color="auto"/>
            </w:tcBorders>
            <w:shd w:val="clear" w:color="auto" w:fill="auto"/>
            <w:noWrap/>
            <w:vAlign w:val="center"/>
            <w:hideMark/>
          </w:tcPr>
          <w:p w14:paraId="5221FE9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828.467,51</w:t>
            </w:r>
          </w:p>
        </w:tc>
        <w:tc>
          <w:tcPr>
            <w:tcW w:w="160" w:type="dxa"/>
            <w:tcBorders>
              <w:top w:val="nil"/>
              <w:left w:val="nil"/>
              <w:bottom w:val="nil"/>
              <w:right w:val="nil"/>
            </w:tcBorders>
            <w:shd w:val="clear" w:color="auto" w:fill="auto"/>
            <w:noWrap/>
            <w:vAlign w:val="center"/>
            <w:hideMark/>
          </w:tcPr>
          <w:p w14:paraId="7D2FC88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D2CEAA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0,3725</w:t>
            </w:r>
          </w:p>
        </w:tc>
      </w:tr>
      <w:tr w:rsidR="00547000" w:rsidRPr="00547000" w14:paraId="5502BB20"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5E1A2F4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61</w:t>
            </w:r>
          </w:p>
        </w:tc>
        <w:tc>
          <w:tcPr>
            <w:tcW w:w="960" w:type="dxa"/>
            <w:tcBorders>
              <w:top w:val="nil"/>
              <w:left w:val="nil"/>
              <w:bottom w:val="nil"/>
              <w:right w:val="single" w:sz="4" w:space="0" w:color="auto"/>
            </w:tcBorders>
            <w:shd w:val="clear" w:color="auto" w:fill="auto"/>
            <w:noWrap/>
            <w:vAlign w:val="center"/>
            <w:hideMark/>
          </w:tcPr>
          <w:p w14:paraId="2D93BBB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10/05/21</w:t>
            </w:r>
          </w:p>
        </w:tc>
        <w:tc>
          <w:tcPr>
            <w:tcW w:w="1240" w:type="dxa"/>
            <w:tcBorders>
              <w:top w:val="nil"/>
              <w:left w:val="single" w:sz="8" w:space="0" w:color="auto"/>
              <w:bottom w:val="nil"/>
              <w:right w:val="nil"/>
            </w:tcBorders>
            <w:shd w:val="clear" w:color="auto" w:fill="auto"/>
            <w:noWrap/>
            <w:vAlign w:val="center"/>
            <w:hideMark/>
          </w:tcPr>
          <w:p w14:paraId="1794181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8.269,55</w:t>
            </w:r>
          </w:p>
        </w:tc>
        <w:tc>
          <w:tcPr>
            <w:tcW w:w="740" w:type="dxa"/>
            <w:tcBorders>
              <w:top w:val="nil"/>
              <w:left w:val="single" w:sz="4" w:space="0" w:color="auto"/>
              <w:bottom w:val="nil"/>
              <w:right w:val="nil"/>
            </w:tcBorders>
            <w:shd w:val="clear" w:color="auto" w:fill="auto"/>
            <w:noWrap/>
            <w:vAlign w:val="center"/>
            <w:hideMark/>
          </w:tcPr>
          <w:p w14:paraId="276C28C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5.146,87</w:t>
            </w:r>
          </w:p>
        </w:tc>
        <w:tc>
          <w:tcPr>
            <w:tcW w:w="1600" w:type="dxa"/>
            <w:tcBorders>
              <w:top w:val="nil"/>
              <w:left w:val="single" w:sz="4" w:space="0" w:color="auto"/>
              <w:bottom w:val="nil"/>
              <w:right w:val="nil"/>
            </w:tcBorders>
            <w:shd w:val="clear" w:color="auto" w:fill="auto"/>
            <w:noWrap/>
            <w:vAlign w:val="center"/>
            <w:hideMark/>
          </w:tcPr>
          <w:p w14:paraId="7B663E8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3.122,68</w:t>
            </w:r>
          </w:p>
        </w:tc>
        <w:tc>
          <w:tcPr>
            <w:tcW w:w="1240" w:type="dxa"/>
            <w:tcBorders>
              <w:top w:val="nil"/>
              <w:left w:val="single" w:sz="4" w:space="0" w:color="auto"/>
              <w:bottom w:val="nil"/>
              <w:right w:val="single" w:sz="4" w:space="0" w:color="auto"/>
            </w:tcBorders>
            <w:shd w:val="clear" w:color="auto" w:fill="auto"/>
            <w:noWrap/>
            <w:vAlign w:val="center"/>
            <w:hideMark/>
          </w:tcPr>
          <w:p w14:paraId="1C78A24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825.344,83</w:t>
            </w:r>
          </w:p>
        </w:tc>
        <w:tc>
          <w:tcPr>
            <w:tcW w:w="160" w:type="dxa"/>
            <w:tcBorders>
              <w:top w:val="nil"/>
              <w:left w:val="nil"/>
              <w:bottom w:val="nil"/>
              <w:right w:val="nil"/>
            </w:tcBorders>
            <w:shd w:val="clear" w:color="auto" w:fill="auto"/>
            <w:noWrap/>
            <w:vAlign w:val="center"/>
            <w:hideMark/>
          </w:tcPr>
          <w:p w14:paraId="5AF60EF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CA870F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0,3769</w:t>
            </w:r>
          </w:p>
        </w:tc>
      </w:tr>
      <w:tr w:rsidR="00547000" w:rsidRPr="00547000" w14:paraId="29D0666C"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64D19D1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62</w:t>
            </w:r>
          </w:p>
        </w:tc>
        <w:tc>
          <w:tcPr>
            <w:tcW w:w="960" w:type="dxa"/>
            <w:tcBorders>
              <w:top w:val="nil"/>
              <w:left w:val="nil"/>
              <w:bottom w:val="nil"/>
              <w:right w:val="single" w:sz="4" w:space="0" w:color="auto"/>
            </w:tcBorders>
            <w:shd w:val="clear" w:color="auto" w:fill="auto"/>
            <w:noWrap/>
            <w:vAlign w:val="center"/>
            <w:hideMark/>
          </w:tcPr>
          <w:p w14:paraId="5883FC0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10/06/21</w:t>
            </w:r>
          </w:p>
        </w:tc>
        <w:tc>
          <w:tcPr>
            <w:tcW w:w="1240" w:type="dxa"/>
            <w:tcBorders>
              <w:top w:val="nil"/>
              <w:left w:val="single" w:sz="8" w:space="0" w:color="auto"/>
              <w:bottom w:val="nil"/>
              <w:right w:val="nil"/>
            </w:tcBorders>
            <w:shd w:val="clear" w:color="auto" w:fill="auto"/>
            <w:noWrap/>
            <w:vAlign w:val="center"/>
            <w:hideMark/>
          </w:tcPr>
          <w:p w14:paraId="5A688AB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8.250,10</w:t>
            </w:r>
          </w:p>
        </w:tc>
        <w:tc>
          <w:tcPr>
            <w:tcW w:w="740" w:type="dxa"/>
            <w:tcBorders>
              <w:top w:val="nil"/>
              <w:left w:val="single" w:sz="4" w:space="0" w:color="auto"/>
              <w:bottom w:val="nil"/>
              <w:right w:val="nil"/>
            </w:tcBorders>
            <w:shd w:val="clear" w:color="auto" w:fill="auto"/>
            <w:noWrap/>
            <w:vAlign w:val="center"/>
            <w:hideMark/>
          </w:tcPr>
          <w:p w14:paraId="779F213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5.127,47</w:t>
            </w:r>
          </w:p>
        </w:tc>
        <w:tc>
          <w:tcPr>
            <w:tcW w:w="1600" w:type="dxa"/>
            <w:tcBorders>
              <w:top w:val="nil"/>
              <w:left w:val="single" w:sz="4" w:space="0" w:color="auto"/>
              <w:bottom w:val="nil"/>
              <w:right w:val="nil"/>
            </w:tcBorders>
            <w:shd w:val="clear" w:color="auto" w:fill="auto"/>
            <w:noWrap/>
            <w:vAlign w:val="center"/>
            <w:hideMark/>
          </w:tcPr>
          <w:p w14:paraId="2ECB244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3.122,63</w:t>
            </w:r>
          </w:p>
        </w:tc>
        <w:tc>
          <w:tcPr>
            <w:tcW w:w="1240" w:type="dxa"/>
            <w:tcBorders>
              <w:top w:val="nil"/>
              <w:left w:val="single" w:sz="4" w:space="0" w:color="auto"/>
              <w:bottom w:val="nil"/>
              <w:right w:val="single" w:sz="4" w:space="0" w:color="auto"/>
            </w:tcBorders>
            <w:shd w:val="clear" w:color="auto" w:fill="auto"/>
            <w:noWrap/>
            <w:vAlign w:val="center"/>
            <w:hideMark/>
          </w:tcPr>
          <w:p w14:paraId="423BD99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822.222,20</w:t>
            </w:r>
          </w:p>
        </w:tc>
        <w:tc>
          <w:tcPr>
            <w:tcW w:w="160" w:type="dxa"/>
            <w:tcBorders>
              <w:top w:val="nil"/>
              <w:left w:val="nil"/>
              <w:bottom w:val="nil"/>
              <w:right w:val="nil"/>
            </w:tcBorders>
            <w:shd w:val="clear" w:color="auto" w:fill="auto"/>
            <w:noWrap/>
            <w:vAlign w:val="center"/>
            <w:hideMark/>
          </w:tcPr>
          <w:p w14:paraId="0D16496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B09961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0,3783</w:t>
            </w:r>
          </w:p>
        </w:tc>
      </w:tr>
      <w:tr w:rsidR="00547000" w:rsidRPr="00547000" w14:paraId="59FCEE1A"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3AF6043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63</w:t>
            </w:r>
          </w:p>
        </w:tc>
        <w:tc>
          <w:tcPr>
            <w:tcW w:w="960" w:type="dxa"/>
            <w:tcBorders>
              <w:top w:val="nil"/>
              <w:left w:val="nil"/>
              <w:bottom w:val="nil"/>
              <w:right w:val="single" w:sz="4" w:space="0" w:color="auto"/>
            </w:tcBorders>
            <w:shd w:val="clear" w:color="auto" w:fill="auto"/>
            <w:noWrap/>
            <w:vAlign w:val="center"/>
            <w:hideMark/>
          </w:tcPr>
          <w:p w14:paraId="0B0BA62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10/07/21</w:t>
            </w:r>
          </w:p>
        </w:tc>
        <w:tc>
          <w:tcPr>
            <w:tcW w:w="1240" w:type="dxa"/>
            <w:tcBorders>
              <w:top w:val="nil"/>
              <w:left w:val="single" w:sz="8" w:space="0" w:color="auto"/>
              <w:bottom w:val="nil"/>
              <w:right w:val="nil"/>
            </w:tcBorders>
            <w:shd w:val="clear" w:color="auto" w:fill="auto"/>
            <w:noWrap/>
            <w:vAlign w:val="center"/>
            <w:hideMark/>
          </w:tcPr>
          <w:p w14:paraId="58F2755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8.230,64</w:t>
            </w:r>
          </w:p>
        </w:tc>
        <w:tc>
          <w:tcPr>
            <w:tcW w:w="740" w:type="dxa"/>
            <w:tcBorders>
              <w:top w:val="nil"/>
              <w:left w:val="single" w:sz="4" w:space="0" w:color="auto"/>
              <w:bottom w:val="nil"/>
              <w:right w:val="nil"/>
            </w:tcBorders>
            <w:shd w:val="clear" w:color="auto" w:fill="auto"/>
            <w:noWrap/>
            <w:vAlign w:val="center"/>
            <w:hideMark/>
          </w:tcPr>
          <w:p w14:paraId="688C93D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5.108,07</w:t>
            </w:r>
          </w:p>
        </w:tc>
        <w:tc>
          <w:tcPr>
            <w:tcW w:w="1600" w:type="dxa"/>
            <w:tcBorders>
              <w:top w:val="nil"/>
              <w:left w:val="single" w:sz="4" w:space="0" w:color="auto"/>
              <w:bottom w:val="nil"/>
              <w:right w:val="nil"/>
            </w:tcBorders>
            <w:shd w:val="clear" w:color="auto" w:fill="auto"/>
            <w:noWrap/>
            <w:vAlign w:val="center"/>
            <w:hideMark/>
          </w:tcPr>
          <w:p w14:paraId="7411C93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3.122,57</w:t>
            </w:r>
          </w:p>
        </w:tc>
        <w:tc>
          <w:tcPr>
            <w:tcW w:w="1240" w:type="dxa"/>
            <w:tcBorders>
              <w:top w:val="nil"/>
              <w:left w:val="single" w:sz="4" w:space="0" w:color="auto"/>
              <w:bottom w:val="nil"/>
              <w:right w:val="single" w:sz="4" w:space="0" w:color="auto"/>
            </w:tcBorders>
            <w:shd w:val="clear" w:color="auto" w:fill="auto"/>
            <w:noWrap/>
            <w:vAlign w:val="center"/>
            <w:hideMark/>
          </w:tcPr>
          <w:p w14:paraId="6961692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819.099,63</w:t>
            </w:r>
          </w:p>
        </w:tc>
        <w:tc>
          <w:tcPr>
            <w:tcW w:w="160" w:type="dxa"/>
            <w:tcBorders>
              <w:top w:val="nil"/>
              <w:left w:val="nil"/>
              <w:bottom w:val="nil"/>
              <w:right w:val="nil"/>
            </w:tcBorders>
            <w:shd w:val="clear" w:color="auto" w:fill="auto"/>
            <w:noWrap/>
            <w:vAlign w:val="center"/>
            <w:hideMark/>
          </w:tcPr>
          <w:p w14:paraId="590C925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256761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0,3798</w:t>
            </w:r>
          </w:p>
        </w:tc>
      </w:tr>
      <w:tr w:rsidR="00547000" w:rsidRPr="00547000" w14:paraId="30D909D0"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5747398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64</w:t>
            </w:r>
          </w:p>
        </w:tc>
        <w:tc>
          <w:tcPr>
            <w:tcW w:w="960" w:type="dxa"/>
            <w:tcBorders>
              <w:top w:val="nil"/>
              <w:left w:val="nil"/>
              <w:bottom w:val="nil"/>
              <w:right w:val="single" w:sz="4" w:space="0" w:color="auto"/>
            </w:tcBorders>
            <w:shd w:val="clear" w:color="auto" w:fill="auto"/>
            <w:noWrap/>
            <w:vAlign w:val="center"/>
            <w:hideMark/>
          </w:tcPr>
          <w:p w14:paraId="6277DBD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10/08/21</w:t>
            </w:r>
          </w:p>
        </w:tc>
        <w:tc>
          <w:tcPr>
            <w:tcW w:w="1240" w:type="dxa"/>
            <w:tcBorders>
              <w:top w:val="nil"/>
              <w:left w:val="single" w:sz="8" w:space="0" w:color="auto"/>
              <w:bottom w:val="nil"/>
              <w:right w:val="nil"/>
            </w:tcBorders>
            <w:shd w:val="clear" w:color="auto" w:fill="auto"/>
            <w:noWrap/>
            <w:vAlign w:val="center"/>
            <w:hideMark/>
          </w:tcPr>
          <w:p w14:paraId="2B38DBF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8.211,19</w:t>
            </w:r>
          </w:p>
        </w:tc>
        <w:tc>
          <w:tcPr>
            <w:tcW w:w="740" w:type="dxa"/>
            <w:tcBorders>
              <w:top w:val="nil"/>
              <w:left w:val="single" w:sz="4" w:space="0" w:color="auto"/>
              <w:bottom w:val="nil"/>
              <w:right w:val="nil"/>
            </w:tcBorders>
            <w:shd w:val="clear" w:color="auto" w:fill="auto"/>
            <w:noWrap/>
            <w:vAlign w:val="center"/>
            <w:hideMark/>
          </w:tcPr>
          <w:p w14:paraId="3F5B299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5.088,67</w:t>
            </w:r>
          </w:p>
        </w:tc>
        <w:tc>
          <w:tcPr>
            <w:tcW w:w="1600" w:type="dxa"/>
            <w:tcBorders>
              <w:top w:val="nil"/>
              <w:left w:val="single" w:sz="4" w:space="0" w:color="auto"/>
              <w:bottom w:val="nil"/>
              <w:right w:val="nil"/>
            </w:tcBorders>
            <w:shd w:val="clear" w:color="auto" w:fill="auto"/>
            <w:noWrap/>
            <w:vAlign w:val="center"/>
            <w:hideMark/>
          </w:tcPr>
          <w:p w14:paraId="2757225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3.122,51</w:t>
            </w:r>
          </w:p>
        </w:tc>
        <w:tc>
          <w:tcPr>
            <w:tcW w:w="1240" w:type="dxa"/>
            <w:tcBorders>
              <w:top w:val="nil"/>
              <w:left w:val="single" w:sz="4" w:space="0" w:color="auto"/>
              <w:bottom w:val="nil"/>
              <w:right w:val="single" w:sz="4" w:space="0" w:color="auto"/>
            </w:tcBorders>
            <w:shd w:val="clear" w:color="auto" w:fill="auto"/>
            <w:noWrap/>
            <w:vAlign w:val="center"/>
            <w:hideMark/>
          </w:tcPr>
          <w:p w14:paraId="54CCCB4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815.977,12</w:t>
            </w:r>
          </w:p>
        </w:tc>
        <w:tc>
          <w:tcPr>
            <w:tcW w:w="160" w:type="dxa"/>
            <w:tcBorders>
              <w:top w:val="nil"/>
              <w:left w:val="nil"/>
              <w:bottom w:val="nil"/>
              <w:right w:val="nil"/>
            </w:tcBorders>
            <w:shd w:val="clear" w:color="auto" w:fill="auto"/>
            <w:noWrap/>
            <w:vAlign w:val="center"/>
            <w:hideMark/>
          </w:tcPr>
          <w:p w14:paraId="4F9E552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836940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0,3812</w:t>
            </w:r>
          </w:p>
        </w:tc>
      </w:tr>
      <w:tr w:rsidR="00547000" w:rsidRPr="00547000" w14:paraId="065207BA"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15A386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65</w:t>
            </w:r>
          </w:p>
        </w:tc>
        <w:tc>
          <w:tcPr>
            <w:tcW w:w="960" w:type="dxa"/>
            <w:tcBorders>
              <w:top w:val="nil"/>
              <w:left w:val="nil"/>
              <w:bottom w:val="nil"/>
              <w:right w:val="single" w:sz="4" w:space="0" w:color="auto"/>
            </w:tcBorders>
            <w:shd w:val="clear" w:color="auto" w:fill="auto"/>
            <w:noWrap/>
            <w:vAlign w:val="center"/>
            <w:hideMark/>
          </w:tcPr>
          <w:p w14:paraId="4D33422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10/09/21</w:t>
            </w:r>
          </w:p>
        </w:tc>
        <w:tc>
          <w:tcPr>
            <w:tcW w:w="1240" w:type="dxa"/>
            <w:tcBorders>
              <w:top w:val="nil"/>
              <w:left w:val="single" w:sz="8" w:space="0" w:color="auto"/>
              <w:bottom w:val="nil"/>
              <w:right w:val="nil"/>
            </w:tcBorders>
            <w:shd w:val="clear" w:color="auto" w:fill="auto"/>
            <w:noWrap/>
            <w:vAlign w:val="center"/>
            <w:hideMark/>
          </w:tcPr>
          <w:p w14:paraId="427CBCF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8.191,73</w:t>
            </w:r>
          </w:p>
        </w:tc>
        <w:tc>
          <w:tcPr>
            <w:tcW w:w="740" w:type="dxa"/>
            <w:tcBorders>
              <w:top w:val="nil"/>
              <w:left w:val="single" w:sz="4" w:space="0" w:color="auto"/>
              <w:bottom w:val="nil"/>
              <w:right w:val="nil"/>
            </w:tcBorders>
            <w:shd w:val="clear" w:color="auto" w:fill="auto"/>
            <w:noWrap/>
            <w:vAlign w:val="center"/>
            <w:hideMark/>
          </w:tcPr>
          <w:p w14:paraId="466AF6F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5.069,27</w:t>
            </w:r>
          </w:p>
        </w:tc>
        <w:tc>
          <w:tcPr>
            <w:tcW w:w="1600" w:type="dxa"/>
            <w:tcBorders>
              <w:top w:val="nil"/>
              <w:left w:val="single" w:sz="4" w:space="0" w:color="auto"/>
              <w:bottom w:val="nil"/>
              <w:right w:val="nil"/>
            </w:tcBorders>
            <w:shd w:val="clear" w:color="auto" w:fill="auto"/>
            <w:noWrap/>
            <w:vAlign w:val="center"/>
            <w:hideMark/>
          </w:tcPr>
          <w:p w14:paraId="1090953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3.122,46</w:t>
            </w:r>
          </w:p>
        </w:tc>
        <w:tc>
          <w:tcPr>
            <w:tcW w:w="1240" w:type="dxa"/>
            <w:tcBorders>
              <w:top w:val="nil"/>
              <w:left w:val="single" w:sz="4" w:space="0" w:color="auto"/>
              <w:bottom w:val="nil"/>
              <w:right w:val="single" w:sz="4" w:space="0" w:color="auto"/>
            </w:tcBorders>
            <w:shd w:val="clear" w:color="auto" w:fill="auto"/>
            <w:noWrap/>
            <w:vAlign w:val="center"/>
            <w:hideMark/>
          </w:tcPr>
          <w:p w14:paraId="15B9C0D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812.854,66</w:t>
            </w:r>
          </w:p>
        </w:tc>
        <w:tc>
          <w:tcPr>
            <w:tcW w:w="160" w:type="dxa"/>
            <w:tcBorders>
              <w:top w:val="nil"/>
              <w:left w:val="nil"/>
              <w:bottom w:val="nil"/>
              <w:right w:val="nil"/>
            </w:tcBorders>
            <w:shd w:val="clear" w:color="auto" w:fill="auto"/>
            <w:noWrap/>
            <w:vAlign w:val="center"/>
            <w:hideMark/>
          </w:tcPr>
          <w:p w14:paraId="1226D73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71BF34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0,3827</w:t>
            </w:r>
          </w:p>
        </w:tc>
      </w:tr>
      <w:tr w:rsidR="00547000" w:rsidRPr="00547000" w14:paraId="4D5D8F8B"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3FF1EF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66</w:t>
            </w:r>
          </w:p>
        </w:tc>
        <w:tc>
          <w:tcPr>
            <w:tcW w:w="960" w:type="dxa"/>
            <w:tcBorders>
              <w:top w:val="nil"/>
              <w:left w:val="nil"/>
              <w:bottom w:val="nil"/>
              <w:right w:val="single" w:sz="4" w:space="0" w:color="auto"/>
            </w:tcBorders>
            <w:shd w:val="clear" w:color="auto" w:fill="auto"/>
            <w:noWrap/>
            <w:vAlign w:val="center"/>
            <w:hideMark/>
          </w:tcPr>
          <w:p w14:paraId="3D53027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10/10/21</w:t>
            </w:r>
          </w:p>
        </w:tc>
        <w:tc>
          <w:tcPr>
            <w:tcW w:w="1240" w:type="dxa"/>
            <w:tcBorders>
              <w:top w:val="nil"/>
              <w:left w:val="single" w:sz="8" w:space="0" w:color="auto"/>
              <w:bottom w:val="nil"/>
              <w:right w:val="nil"/>
            </w:tcBorders>
            <w:shd w:val="clear" w:color="auto" w:fill="auto"/>
            <w:noWrap/>
            <w:vAlign w:val="center"/>
            <w:hideMark/>
          </w:tcPr>
          <w:p w14:paraId="3492F6F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8.147,12</w:t>
            </w:r>
          </w:p>
        </w:tc>
        <w:tc>
          <w:tcPr>
            <w:tcW w:w="740" w:type="dxa"/>
            <w:tcBorders>
              <w:top w:val="nil"/>
              <w:left w:val="single" w:sz="4" w:space="0" w:color="auto"/>
              <w:bottom w:val="nil"/>
              <w:right w:val="nil"/>
            </w:tcBorders>
            <w:shd w:val="clear" w:color="auto" w:fill="auto"/>
            <w:noWrap/>
            <w:vAlign w:val="center"/>
            <w:hideMark/>
          </w:tcPr>
          <w:p w14:paraId="0519F44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5.049,87</w:t>
            </w:r>
          </w:p>
        </w:tc>
        <w:tc>
          <w:tcPr>
            <w:tcW w:w="1600" w:type="dxa"/>
            <w:tcBorders>
              <w:top w:val="nil"/>
              <w:left w:val="single" w:sz="4" w:space="0" w:color="auto"/>
              <w:bottom w:val="nil"/>
              <w:right w:val="nil"/>
            </w:tcBorders>
            <w:shd w:val="clear" w:color="auto" w:fill="auto"/>
            <w:noWrap/>
            <w:vAlign w:val="center"/>
            <w:hideMark/>
          </w:tcPr>
          <w:p w14:paraId="4FBCC2E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3.097,25</w:t>
            </w:r>
          </w:p>
        </w:tc>
        <w:tc>
          <w:tcPr>
            <w:tcW w:w="1240" w:type="dxa"/>
            <w:tcBorders>
              <w:top w:val="nil"/>
              <w:left w:val="single" w:sz="4" w:space="0" w:color="auto"/>
              <w:bottom w:val="nil"/>
              <w:right w:val="single" w:sz="4" w:space="0" w:color="auto"/>
            </w:tcBorders>
            <w:shd w:val="clear" w:color="auto" w:fill="auto"/>
            <w:noWrap/>
            <w:vAlign w:val="center"/>
            <w:hideMark/>
          </w:tcPr>
          <w:p w14:paraId="178EB8F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809.757,41</w:t>
            </w:r>
          </w:p>
        </w:tc>
        <w:tc>
          <w:tcPr>
            <w:tcW w:w="160" w:type="dxa"/>
            <w:tcBorders>
              <w:top w:val="nil"/>
              <w:left w:val="nil"/>
              <w:bottom w:val="nil"/>
              <w:right w:val="nil"/>
            </w:tcBorders>
            <w:shd w:val="clear" w:color="auto" w:fill="auto"/>
            <w:noWrap/>
            <w:vAlign w:val="center"/>
            <w:hideMark/>
          </w:tcPr>
          <w:p w14:paraId="595BB94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EDF737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0,3810</w:t>
            </w:r>
          </w:p>
        </w:tc>
      </w:tr>
      <w:tr w:rsidR="00547000" w:rsidRPr="00547000" w14:paraId="350D3D1B"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958B63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67</w:t>
            </w:r>
          </w:p>
        </w:tc>
        <w:tc>
          <w:tcPr>
            <w:tcW w:w="960" w:type="dxa"/>
            <w:tcBorders>
              <w:top w:val="nil"/>
              <w:left w:val="nil"/>
              <w:bottom w:val="nil"/>
              <w:right w:val="single" w:sz="4" w:space="0" w:color="auto"/>
            </w:tcBorders>
            <w:shd w:val="clear" w:color="auto" w:fill="auto"/>
            <w:noWrap/>
            <w:vAlign w:val="center"/>
            <w:hideMark/>
          </w:tcPr>
          <w:p w14:paraId="7B542DD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10/11/21</w:t>
            </w:r>
          </w:p>
        </w:tc>
        <w:tc>
          <w:tcPr>
            <w:tcW w:w="1240" w:type="dxa"/>
            <w:tcBorders>
              <w:top w:val="nil"/>
              <w:left w:val="single" w:sz="8" w:space="0" w:color="auto"/>
              <w:bottom w:val="nil"/>
              <w:right w:val="nil"/>
            </w:tcBorders>
            <w:shd w:val="clear" w:color="auto" w:fill="auto"/>
            <w:noWrap/>
            <w:vAlign w:val="center"/>
            <w:hideMark/>
          </w:tcPr>
          <w:p w14:paraId="676F1EE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8.152,82</w:t>
            </w:r>
          </w:p>
        </w:tc>
        <w:tc>
          <w:tcPr>
            <w:tcW w:w="740" w:type="dxa"/>
            <w:tcBorders>
              <w:top w:val="nil"/>
              <w:left w:val="single" w:sz="4" w:space="0" w:color="auto"/>
              <w:bottom w:val="nil"/>
              <w:right w:val="nil"/>
            </w:tcBorders>
            <w:shd w:val="clear" w:color="auto" w:fill="auto"/>
            <w:noWrap/>
            <w:vAlign w:val="center"/>
            <w:hideMark/>
          </w:tcPr>
          <w:p w14:paraId="2D00FAD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5.030,63</w:t>
            </w:r>
          </w:p>
        </w:tc>
        <w:tc>
          <w:tcPr>
            <w:tcW w:w="1600" w:type="dxa"/>
            <w:tcBorders>
              <w:top w:val="nil"/>
              <w:left w:val="single" w:sz="4" w:space="0" w:color="auto"/>
              <w:bottom w:val="nil"/>
              <w:right w:val="nil"/>
            </w:tcBorders>
            <w:shd w:val="clear" w:color="auto" w:fill="auto"/>
            <w:noWrap/>
            <w:vAlign w:val="center"/>
            <w:hideMark/>
          </w:tcPr>
          <w:p w14:paraId="19A457D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3.122,19</w:t>
            </w:r>
          </w:p>
        </w:tc>
        <w:tc>
          <w:tcPr>
            <w:tcW w:w="1240" w:type="dxa"/>
            <w:tcBorders>
              <w:top w:val="nil"/>
              <w:left w:val="single" w:sz="4" w:space="0" w:color="auto"/>
              <w:bottom w:val="nil"/>
              <w:right w:val="single" w:sz="4" w:space="0" w:color="auto"/>
            </w:tcBorders>
            <w:shd w:val="clear" w:color="auto" w:fill="auto"/>
            <w:noWrap/>
            <w:vAlign w:val="center"/>
            <w:hideMark/>
          </w:tcPr>
          <w:p w14:paraId="50CB648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806.635,23</w:t>
            </w:r>
          </w:p>
        </w:tc>
        <w:tc>
          <w:tcPr>
            <w:tcW w:w="160" w:type="dxa"/>
            <w:tcBorders>
              <w:top w:val="nil"/>
              <w:left w:val="nil"/>
              <w:bottom w:val="nil"/>
              <w:right w:val="nil"/>
            </w:tcBorders>
            <w:shd w:val="clear" w:color="auto" w:fill="auto"/>
            <w:noWrap/>
            <w:vAlign w:val="center"/>
            <w:hideMark/>
          </w:tcPr>
          <w:p w14:paraId="25DC14B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714690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0,3856</w:t>
            </w:r>
          </w:p>
        </w:tc>
      </w:tr>
      <w:tr w:rsidR="00547000" w:rsidRPr="00547000" w14:paraId="26C02AB9"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57EE044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68</w:t>
            </w:r>
          </w:p>
        </w:tc>
        <w:tc>
          <w:tcPr>
            <w:tcW w:w="960" w:type="dxa"/>
            <w:tcBorders>
              <w:top w:val="nil"/>
              <w:left w:val="nil"/>
              <w:bottom w:val="nil"/>
              <w:right w:val="single" w:sz="4" w:space="0" w:color="auto"/>
            </w:tcBorders>
            <w:shd w:val="clear" w:color="auto" w:fill="auto"/>
            <w:noWrap/>
            <w:vAlign w:val="center"/>
            <w:hideMark/>
          </w:tcPr>
          <w:p w14:paraId="612819D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10/12/21</w:t>
            </w:r>
          </w:p>
        </w:tc>
        <w:tc>
          <w:tcPr>
            <w:tcW w:w="1240" w:type="dxa"/>
            <w:tcBorders>
              <w:top w:val="nil"/>
              <w:left w:val="single" w:sz="8" w:space="0" w:color="auto"/>
              <w:bottom w:val="nil"/>
              <w:right w:val="nil"/>
            </w:tcBorders>
            <w:shd w:val="clear" w:color="auto" w:fill="auto"/>
            <w:noWrap/>
            <w:vAlign w:val="center"/>
            <w:hideMark/>
          </w:tcPr>
          <w:p w14:paraId="5A73864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8.133,36</w:t>
            </w:r>
          </w:p>
        </w:tc>
        <w:tc>
          <w:tcPr>
            <w:tcW w:w="740" w:type="dxa"/>
            <w:tcBorders>
              <w:top w:val="nil"/>
              <w:left w:val="single" w:sz="4" w:space="0" w:color="auto"/>
              <w:bottom w:val="nil"/>
              <w:right w:val="nil"/>
            </w:tcBorders>
            <w:shd w:val="clear" w:color="auto" w:fill="auto"/>
            <w:noWrap/>
            <w:vAlign w:val="center"/>
            <w:hideMark/>
          </w:tcPr>
          <w:p w14:paraId="1CF3F8D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5.011,24</w:t>
            </w:r>
          </w:p>
        </w:tc>
        <w:tc>
          <w:tcPr>
            <w:tcW w:w="1600" w:type="dxa"/>
            <w:tcBorders>
              <w:top w:val="nil"/>
              <w:left w:val="single" w:sz="4" w:space="0" w:color="auto"/>
              <w:bottom w:val="nil"/>
              <w:right w:val="nil"/>
            </w:tcBorders>
            <w:shd w:val="clear" w:color="auto" w:fill="auto"/>
            <w:noWrap/>
            <w:vAlign w:val="center"/>
            <w:hideMark/>
          </w:tcPr>
          <w:p w14:paraId="569EF54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3.122,13</w:t>
            </w:r>
          </w:p>
        </w:tc>
        <w:tc>
          <w:tcPr>
            <w:tcW w:w="1240" w:type="dxa"/>
            <w:tcBorders>
              <w:top w:val="nil"/>
              <w:left w:val="single" w:sz="4" w:space="0" w:color="auto"/>
              <w:bottom w:val="nil"/>
              <w:right w:val="single" w:sz="4" w:space="0" w:color="auto"/>
            </w:tcBorders>
            <w:shd w:val="clear" w:color="auto" w:fill="auto"/>
            <w:noWrap/>
            <w:vAlign w:val="center"/>
            <w:hideMark/>
          </w:tcPr>
          <w:p w14:paraId="2B355B9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803.513,10</w:t>
            </w:r>
          </w:p>
        </w:tc>
        <w:tc>
          <w:tcPr>
            <w:tcW w:w="160" w:type="dxa"/>
            <w:tcBorders>
              <w:top w:val="nil"/>
              <w:left w:val="nil"/>
              <w:bottom w:val="nil"/>
              <w:right w:val="nil"/>
            </w:tcBorders>
            <w:shd w:val="clear" w:color="auto" w:fill="auto"/>
            <w:noWrap/>
            <w:vAlign w:val="center"/>
            <w:hideMark/>
          </w:tcPr>
          <w:p w14:paraId="3907C12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98963A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0,3871</w:t>
            </w:r>
          </w:p>
        </w:tc>
      </w:tr>
      <w:tr w:rsidR="00547000" w:rsidRPr="00547000" w14:paraId="06C7C4CF"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3533D23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69</w:t>
            </w:r>
          </w:p>
        </w:tc>
        <w:tc>
          <w:tcPr>
            <w:tcW w:w="960" w:type="dxa"/>
            <w:tcBorders>
              <w:top w:val="nil"/>
              <w:left w:val="nil"/>
              <w:bottom w:val="nil"/>
              <w:right w:val="single" w:sz="4" w:space="0" w:color="auto"/>
            </w:tcBorders>
            <w:shd w:val="clear" w:color="auto" w:fill="auto"/>
            <w:noWrap/>
            <w:vAlign w:val="center"/>
            <w:hideMark/>
          </w:tcPr>
          <w:p w14:paraId="2013C3F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10/01/22</w:t>
            </w:r>
          </w:p>
        </w:tc>
        <w:tc>
          <w:tcPr>
            <w:tcW w:w="1240" w:type="dxa"/>
            <w:tcBorders>
              <w:top w:val="nil"/>
              <w:left w:val="single" w:sz="8" w:space="0" w:color="auto"/>
              <w:bottom w:val="nil"/>
              <w:right w:val="nil"/>
            </w:tcBorders>
            <w:shd w:val="clear" w:color="auto" w:fill="auto"/>
            <w:noWrap/>
            <w:vAlign w:val="center"/>
            <w:hideMark/>
          </w:tcPr>
          <w:p w14:paraId="3150F77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8.113,91</w:t>
            </w:r>
          </w:p>
        </w:tc>
        <w:tc>
          <w:tcPr>
            <w:tcW w:w="740" w:type="dxa"/>
            <w:tcBorders>
              <w:top w:val="nil"/>
              <w:left w:val="single" w:sz="4" w:space="0" w:color="auto"/>
              <w:bottom w:val="nil"/>
              <w:right w:val="nil"/>
            </w:tcBorders>
            <w:shd w:val="clear" w:color="auto" w:fill="auto"/>
            <w:noWrap/>
            <w:vAlign w:val="center"/>
            <w:hideMark/>
          </w:tcPr>
          <w:p w14:paraId="0A31DD2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4.991,84</w:t>
            </w:r>
          </w:p>
        </w:tc>
        <w:tc>
          <w:tcPr>
            <w:tcW w:w="1600" w:type="dxa"/>
            <w:tcBorders>
              <w:top w:val="nil"/>
              <w:left w:val="single" w:sz="4" w:space="0" w:color="auto"/>
              <w:bottom w:val="nil"/>
              <w:right w:val="nil"/>
            </w:tcBorders>
            <w:shd w:val="clear" w:color="auto" w:fill="auto"/>
            <w:noWrap/>
            <w:vAlign w:val="center"/>
            <w:hideMark/>
          </w:tcPr>
          <w:p w14:paraId="35FD197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3.122,07</w:t>
            </w:r>
          </w:p>
        </w:tc>
        <w:tc>
          <w:tcPr>
            <w:tcW w:w="1240" w:type="dxa"/>
            <w:tcBorders>
              <w:top w:val="nil"/>
              <w:left w:val="single" w:sz="4" w:space="0" w:color="auto"/>
              <w:bottom w:val="nil"/>
              <w:right w:val="single" w:sz="4" w:space="0" w:color="auto"/>
            </w:tcBorders>
            <w:shd w:val="clear" w:color="auto" w:fill="auto"/>
            <w:noWrap/>
            <w:vAlign w:val="center"/>
            <w:hideMark/>
          </w:tcPr>
          <w:p w14:paraId="49C712A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800.391,03</w:t>
            </w:r>
          </w:p>
        </w:tc>
        <w:tc>
          <w:tcPr>
            <w:tcW w:w="160" w:type="dxa"/>
            <w:tcBorders>
              <w:top w:val="nil"/>
              <w:left w:val="nil"/>
              <w:bottom w:val="nil"/>
              <w:right w:val="nil"/>
            </w:tcBorders>
            <w:shd w:val="clear" w:color="auto" w:fill="auto"/>
            <w:noWrap/>
            <w:vAlign w:val="center"/>
            <w:hideMark/>
          </w:tcPr>
          <w:p w14:paraId="7524108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39BB05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0,3886</w:t>
            </w:r>
          </w:p>
        </w:tc>
      </w:tr>
      <w:tr w:rsidR="00547000" w:rsidRPr="00547000" w14:paraId="57289C5F"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38D5E13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70</w:t>
            </w:r>
          </w:p>
        </w:tc>
        <w:tc>
          <w:tcPr>
            <w:tcW w:w="960" w:type="dxa"/>
            <w:tcBorders>
              <w:top w:val="nil"/>
              <w:left w:val="nil"/>
              <w:bottom w:val="nil"/>
              <w:right w:val="single" w:sz="4" w:space="0" w:color="auto"/>
            </w:tcBorders>
            <w:shd w:val="clear" w:color="auto" w:fill="auto"/>
            <w:noWrap/>
            <w:vAlign w:val="center"/>
            <w:hideMark/>
          </w:tcPr>
          <w:p w14:paraId="002DAE5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10/02/22</w:t>
            </w:r>
          </w:p>
        </w:tc>
        <w:tc>
          <w:tcPr>
            <w:tcW w:w="1240" w:type="dxa"/>
            <w:tcBorders>
              <w:top w:val="nil"/>
              <w:left w:val="single" w:sz="8" w:space="0" w:color="auto"/>
              <w:bottom w:val="nil"/>
              <w:right w:val="nil"/>
            </w:tcBorders>
            <w:shd w:val="clear" w:color="auto" w:fill="auto"/>
            <w:noWrap/>
            <w:vAlign w:val="center"/>
            <w:hideMark/>
          </w:tcPr>
          <w:p w14:paraId="7384D06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8.094,45</w:t>
            </w:r>
          </w:p>
        </w:tc>
        <w:tc>
          <w:tcPr>
            <w:tcW w:w="740" w:type="dxa"/>
            <w:tcBorders>
              <w:top w:val="nil"/>
              <w:left w:val="single" w:sz="4" w:space="0" w:color="auto"/>
              <w:bottom w:val="nil"/>
              <w:right w:val="nil"/>
            </w:tcBorders>
            <w:shd w:val="clear" w:color="auto" w:fill="auto"/>
            <w:noWrap/>
            <w:vAlign w:val="center"/>
            <w:hideMark/>
          </w:tcPr>
          <w:p w14:paraId="493D13F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4.972,44</w:t>
            </w:r>
          </w:p>
        </w:tc>
        <w:tc>
          <w:tcPr>
            <w:tcW w:w="1600" w:type="dxa"/>
            <w:tcBorders>
              <w:top w:val="nil"/>
              <w:left w:val="single" w:sz="4" w:space="0" w:color="auto"/>
              <w:bottom w:val="nil"/>
              <w:right w:val="nil"/>
            </w:tcBorders>
            <w:shd w:val="clear" w:color="auto" w:fill="auto"/>
            <w:noWrap/>
            <w:vAlign w:val="center"/>
            <w:hideMark/>
          </w:tcPr>
          <w:p w14:paraId="473379F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3.122,01</w:t>
            </w:r>
          </w:p>
        </w:tc>
        <w:tc>
          <w:tcPr>
            <w:tcW w:w="1240" w:type="dxa"/>
            <w:tcBorders>
              <w:top w:val="nil"/>
              <w:left w:val="single" w:sz="4" w:space="0" w:color="auto"/>
              <w:bottom w:val="nil"/>
              <w:right w:val="single" w:sz="4" w:space="0" w:color="auto"/>
            </w:tcBorders>
            <w:shd w:val="clear" w:color="auto" w:fill="auto"/>
            <w:noWrap/>
            <w:vAlign w:val="center"/>
            <w:hideMark/>
          </w:tcPr>
          <w:p w14:paraId="1CD9E78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797.269,03</w:t>
            </w:r>
          </w:p>
        </w:tc>
        <w:tc>
          <w:tcPr>
            <w:tcW w:w="160" w:type="dxa"/>
            <w:tcBorders>
              <w:top w:val="nil"/>
              <w:left w:val="nil"/>
              <w:bottom w:val="nil"/>
              <w:right w:val="nil"/>
            </w:tcBorders>
            <w:shd w:val="clear" w:color="auto" w:fill="auto"/>
            <w:noWrap/>
            <w:vAlign w:val="center"/>
            <w:hideMark/>
          </w:tcPr>
          <w:p w14:paraId="6E93B26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330187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0,3901</w:t>
            </w:r>
          </w:p>
        </w:tc>
      </w:tr>
      <w:tr w:rsidR="00547000" w:rsidRPr="00547000" w14:paraId="17158309"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4C03D95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71</w:t>
            </w:r>
          </w:p>
        </w:tc>
        <w:tc>
          <w:tcPr>
            <w:tcW w:w="960" w:type="dxa"/>
            <w:tcBorders>
              <w:top w:val="nil"/>
              <w:left w:val="nil"/>
              <w:bottom w:val="nil"/>
              <w:right w:val="single" w:sz="4" w:space="0" w:color="auto"/>
            </w:tcBorders>
            <w:shd w:val="clear" w:color="auto" w:fill="auto"/>
            <w:noWrap/>
            <w:vAlign w:val="center"/>
            <w:hideMark/>
          </w:tcPr>
          <w:p w14:paraId="4AB640A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10/03/22</w:t>
            </w:r>
          </w:p>
        </w:tc>
        <w:tc>
          <w:tcPr>
            <w:tcW w:w="1240" w:type="dxa"/>
            <w:tcBorders>
              <w:top w:val="nil"/>
              <w:left w:val="single" w:sz="8" w:space="0" w:color="auto"/>
              <w:bottom w:val="nil"/>
              <w:right w:val="nil"/>
            </w:tcBorders>
            <w:shd w:val="clear" w:color="auto" w:fill="auto"/>
            <w:noWrap/>
            <w:vAlign w:val="center"/>
            <w:hideMark/>
          </w:tcPr>
          <w:p w14:paraId="4CDB93F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8.074,99</w:t>
            </w:r>
          </w:p>
        </w:tc>
        <w:tc>
          <w:tcPr>
            <w:tcW w:w="740" w:type="dxa"/>
            <w:tcBorders>
              <w:top w:val="nil"/>
              <w:left w:val="single" w:sz="4" w:space="0" w:color="auto"/>
              <w:bottom w:val="nil"/>
              <w:right w:val="nil"/>
            </w:tcBorders>
            <w:shd w:val="clear" w:color="auto" w:fill="auto"/>
            <w:noWrap/>
            <w:vAlign w:val="center"/>
            <w:hideMark/>
          </w:tcPr>
          <w:p w14:paraId="1EC8859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4.953,05</w:t>
            </w:r>
          </w:p>
        </w:tc>
        <w:tc>
          <w:tcPr>
            <w:tcW w:w="1600" w:type="dxa"/>
            <w:tcBorders>
              <w:top w:val="nil"/>
              <w:left w:val="single" w:sz="4" w:space="0" w:color="auto"/>
              <w:bottom w:val="nil"/>
              <w:right w:val="nil"/>
            </w:tcBorders>
            <w:shd w:val="clear" w:color="auto" w:fill="auto"/>
            <w:noWrap/>
            <w:vAlign w:val="center"/>
            <w:hideMark/>
          </w:tcPr>
          <w:p w14:paraId="0DBA767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3.121,95</w:t>
            </w:r>
          </w:p>
        </w:tc>
        <w:tc>
          <w:tcPr>
            <w:tcW w:w="1240" w:type="dxa"/>
            <w:tcBorders>
              <w:top w:val="nil"/>
              <w:left w:val="single" w:sz="4" w:space="0" w:color="auto"/>
              <w:bottom w:val="nil"/>
              <w:right w:val="single" w:sz="4" w:space="0" w:color="auto"/>
            </w:tcBorders>
            <w:shd w:val="clear" w:color="auto" w:fill="auto"/>
            <w:noWrap/>
            <w:vAlign w:val="center"/>
            <w:hideMark/>
          </w:tcPr>
          <w:p w14:paraId="455F369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794.147,08</w:t>
            </w:r>
          </w:p>
        </w:tc>
        <w:tc>
          <w:tcPr>
            <w:tcW w:w="160" w:type="dxa"/>
            <w:tcBorders>
              <w:top w:val="nil"/>
              <w:left w:val="nil"/>
              <w:bottom w:val="nil"/>
              <w:right w:val="nil"/>
            </w:tcBorders>
            <w:shd w:val="clear" w:color="auto" w:fill="auto"/>
            <w:noWrap/>
            <w:vAlign w:val="center"/>
            <w:hideMark/>
          </w:tcPr>
          <w:p w14:paraId="70BE927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A05442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0,3916</w:t>
            </w:r>
          </w:p>
        </w:tc>
      </w:tr>
      <w:tr w:rsidR="00547000" w:rsidRPr="00547000" w14:paraId="3B4DB41D"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F50C07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72</w:t>
            </w:r>
          </w:p>
        </w:tc>
        <w:tc>
          <w:tcPr>
            <w:tcW w:w="960" w:type="dxa"/>
            <w:tcBorders>
              <w:top w:val="nil"/>
              <w:left w:val="nil"/>
              <w:bottom w:val="nil"/>
              <w:right w:val="single" w:sz="4" w:space="0" w:color="auto"/>
            </w:tcBorders>
            <w:shd w:val="clear" w:color="auto" w:fill="auto"/>
            <w:noWrap/>
            <w:vAlign w:val="center"/>
            <w:hideMark/>
          </w:tcPr>
          <w:p w14:paraId="47F3968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10/04/22</w:t>
            </w:r>
          </w:p>
        </w:tc>
        <w:tc>
          <w:tcPr>
            <w:tcW w:w="1240" w:type="dxa"/>
            <w:tcBorders>
              <w:top w:val="nil"/>
              <w:left w:val="single" w:sz="8" w:space="0" w:color="auto"/>
              <w:bottom w:val="nil"/>
              <w:right w:val="nil"/>
            </w:tcBorders>
            <w:shd w:val="clear" w:color="auto" w:fill="auto"/>
            <w:noWrap/>
            <w:vAlign w:val="center"/>
            <w:hideMark/>
          </w:tcPr>
          <w:p w14:paraId="66E28CF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8.030,38</w:t>
            </w:r>
          </w:p>
        </w:tc>
        <w:tc>
          <w:tcPr>
            <w:tcW w:w="740" w:type="dxa"/>
            <w:tcBorders>
              <w:top w:val="nil"/>
              <w:left w:val="single" w:sz="4" w:space="0" w:color="auto"/>
              <w:bottom w:val="nil"/>
              <w:right w:val="nil"/>
            </w:tcBorders>
            <w:shd w:val="clear" w:color="auto" w:fill="auto"/>
            <w:noWrap/>
            <w:vAlign w:val="center"/>
            <w:hideMark/>
          </w:tcPr>
          <w:p w14:paraId="1C46A3F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4.933,65</w:t>
            </w:r>
          </w:p>
        </w:tc>
        <w:tc>
          <w:tcPr>
            <w:tcW w:w="1600" w:type="dxa"/>
            <w:tcBorders>
              <w:top w:val="nil"/>
              <w:left w:val="single" w:sz="4" w:space="0" w:color="auto"/>
              <w:bottom w:val="nil"/>
              <w:right w:val="nil"/>
            </w:tcBorders>
            <w:shd w:val="clear" w:color="auto" w:fill="auto"/>
            <w:noWrap/>
            <w:vAlign w:val="center"/>
            <w:hideMark/>
          </w:tcPr>
          <w:p w14:paraId="5D0E0CF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3.096,73</w:t>
            </w:r>
          </w:p>
        </w:tc>
        <w:tc>
          <w:tcPr>
            <w:tcW w:w="1240" w:type="dxa"/>
            <w:tcBorders>
              <w:top w:val="nil"/>
              <w:left w:val="single" w:sz="4" w:space="0" w:color="auto"/>
              <w:bottom w:val="nil"/>
              <w:right w:val="single" w:sz="4" w:space="0" w:color="auto"/>
            </w:tcBorders>
            <w:shd w:val="clear" w:color="auto" w:fill="auto"/>
            <w:noWrap/>
            <w:vAlign w:val="center"/>
            <w:hideMark/>
          </w:tcPr>
          <w:p w14:paraId="7F13E9F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791.050,35</w:t>
            </w:r>
          </w:p>
        </w:tc>
        <w:tc>
          <w:tcPr>
            <w:tcW w:w="160" w:type="dxa"/>
            <w:tcBorders>
              <w:top w:val="nil"/>
              <w:left w:val="nil"/>
              <w:bottom w:val="nil"/>
              <w:right w:val="nil"/>
            </w:tcBorders>
            <w:shd w:val="clear" w:color="auto" w:fill="auto"/>
            <w:noWrap/>
            <w:vAlign w:val="center"/>
            <w:hideMark/>
          </w:tcPr>
          <w:p w14:paraId="3A04B10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109429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0,3899</w:t>
            </w:r>
          </w:p>
        </w:tc>
      </w:tr>
      <w:tr w:rsidR="00547000" w:rsidRPr="00547000" w14:paraId="540CFE44"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F039B0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73</w:t>
            </w:r>
          </w:p>
        </w:tc>
        <w:tc>
          <w:tcPr>
            <w:tcW w:w="960" w:type="dxa"/>
            <w:tcBorders>
              <w:top w:val="nil"/>
              <w:left w:val="nil"/>
              <w:bottom w:val="nil"/>
              <w:right w:val="single" w:sz="4" w:space="0" w:color="auto"/>
            </w:tcBorders>
            <w:shd w:val="clear" w:color="auto" w:fill="auto"/>
            <w:noWrap/>
            <w:vAlign w:val="center"/>
            <w:hideMark/>
          </w:tcPr>
          <w:p w14:paraId="385EEA8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10/05/22</w:t>
            </w:r>
          </w:p>
        </w:tc>
        <w:tc>
          <w:tcPr>
            <w:tcW w:w="1240" w:type="dxa"/>
            <w:tcBorders>
              <w:top w:val="nil"/>
              <w:left w:val="single" w:sz="8" w:space="0" w:color="auto"/>
              <w:bottom w:val="nil"/>
              <w:right w:val="nil"/>
            </w:tcBorders>
            <w:shd w:val="clear" w:color="auto" w:fill="auto"/>
            <w:noWrap/>
            <w:vAlign w:val="center"/>
            <w:hideMark/>
          </w:tcPr>
          <w:p w14:paraId="2C58237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8.036,08</w:t>
            </w:r>
          </w:p>
        </w:tc>
        <w:tc>
          <w:tcPr>
            <w:tcW w:w="740" w:type="dxa"/>
            <w:tcBorders>
              <w:top w:val="nil"/>
              <w:left w:val="single" w:sz="4" w:space="0" w:color="auto"/>
              <w:bottom w:val="nil"/>
              <w:right w:val="nil"/>
            </w:tcBorders>
            <w:shd w:val="clear" w:color="auto" w:fill="auto"/>
            <w:noWrap/>
            <w:vAlign w:val="center"/>
            <w:hideMark/>
          </w:tcPr>
          <w:p w14:paraId="4C55980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4.914,41</w:t>
            </w:r>
          </w:p>
        </w:tc>
        <w:tc>
          <w:tcPr>
            <w:tcW w:w="1600" w:type="dxa"/>
            <w:tcBorders>
              <w:top w:val="nil"/>
              <w:left w:val="single" w:sz="4" w:space="0" w:color="auto"/>
              <w:bottom w:val="nil"/>
              <w:right w:val="nil"/>
            </w:tcBorders>
            <w:shd w:val="clear" w:color="auto" w:fill="auto"/>
            <w:noWrap/>
            <w:vAlign w:val="center"/>
            <w:hideMark/>
          </w:tcPr>
          <w:p w14:paraId="0AB6DBF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3.121,67</w:t>
            </w:r>
          </w:p>
        </w:tc>
        <w:tc>
          <w:tcPr>
            <w:tcW w:w="1240" w:type="dxa"/>
            <w:tcBorders>
              <w:top w:val="nil"/>
              <w:left w:val="single" w:sz="4" w:space="0" w:color="auto"/>
              <w:bottom w:val="nil"/>
              <w:right w:val="single" w:sz="4" w:space="0" w:color="auto"/>
            </w:tcBorders>
            <w:shd w:val="clear" w:color="auto" w:fill="auto"/>
            <w:noWrap/>
            <w:vAlign w:val="center"/>
            <w:hideMark/>
          </w:tcPr>
          <w:p w14:paraId="2420E01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787.928,68</w:t>
            </w:r>
          </w:p>
        </w:tc>
        <w:tc>
          <w:tcPr>
            <w:tcW w:w="160" w:type="dxa"/>
            <w:tcBorders>
              <w:top w:val="nil"/>
              <w:left w:val="nil"/>
              <w:bottom w:val="nil"/>
              <w:right w:val="nil"/>
            </w:tcBorders>
            <w:shd w:val="clear" w:color="auto" w:fill="auto"/>
            <w:noWrap/>
            <w:vAlign w:val="center"/>
            <w:hideMark/>
          </w:tcPr>
          <w:p w14:paraId="1C41413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E6F048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0,3946</w:t>
            </w:r>
          </w:p>
        </w:tc>
      </w:tr>
      <w:tr w:rsidR="00547000" w:rsidRPr="00547000" w14:paraId="0D9F3956"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183470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74</w:t>
            </w:r>
          </w:p>
        </w:tc>
        <w:tc>
          <w:tcPr>
            <w:tcW w:w="960" w:type="dxa"/>
            <w:tcBorders>
              <w:top w:val="nil"/>
              <w:left w:val="nil"/>
              <w:bottom w:val="nil"/>
              <w:right w:val="single" w:sz="4" w:space="0" w:color="auto"/>
            </w:tcBorders>
            <w:shd w:val="clear" w:color="auto" w:fill="auto"/>
            <w:noWrap/>
            <w:vAlign w:val="center"/>
            <w:hideMark/>
          </w:tcPr>
          <w:p w14:paraId="7448A69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10/06/22</w:t>
            </w:r>
          </w:p>
        </w:tc>
        <w:tc>
          <w:tcPr>
            <w:tcW w:w="1240" w:type="dxa"/>
            <w:tcBorders>
              <w:top w:val="nil"/>
              <w:left w:val="single" w:sz="8" w:space="0" w:color="auto"/>
              <w:bottom w:val="nil"/>
              <w:right w:val="nil"/>
            </w:tcBorders>
            <w:shd w:val="clear" w:color="auto" w:fill="auto"/>
            <w:noWrap/>
            <w:vAlign w:val="center"/>
            <w:hideMark/>
          </w:tcPr>
          <w:p w14:paraId="222BE0E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8.016,63</w:t>
            </w:r>
          </w:p>
        </w:tc>
        <w:tc>
          <w:tcPr>
            <w:tcW w:w="740" w:type="dxa"/>
            <w:tcBorders>
              <w:top w:val="nil"/>
              <w:left w:val="single" w:sz="4" w:space="0" w:color="auto"/>
              <w:bottom w:val="nil"/>
              <w:right w:val="nil"/>
            </w:tcBorders>
            <w:shd w:val="clear" w:color="auto" w:fill="auto"/>
            <w:noWrap/>
            <w:vAlign w:val="center"/>
            <w:hideMark/>
          </w:tcPr>
          <w:p w14:paraId="085F9CB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4.895,02</w:t>
            </w:r>
          </w:p>
        </w:tc>
        <w:tc>
          <w:tcPr>
            <w:tcW w:w="1600" w:type="dxa"/>
            <w:tcBorders>
              <w:top w:val="nil"/>
              <w:left w:val="single" w:sz="4" w:space="0" w:color="auto"/>
              <w:bottom w:val="nil"/>
              <w:right w:val="nil"/>
            </w:tcBorders>
            <w:shd w:val="clear" w:color="auto" w:fill="auto"/>
            <w:noWrap/>
            <w:vAlign w:val="center"/>
            <w:hideMark/>
          </w:tcPr>
          <w:p w14:paraId="570BE50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3.121,61</w:t>
            </w:r>
          </w:p>
        </w:tc>
        <w:tc>
          <w:tcPr>
            <w:tcW w:w="1240" w:type="dxa"/>
            <w:tcBorders>
              <w:top w:val="nil"/>
              <w:left w:val="single" w:sz="4" w:space="0" w:color="auto"/>
              <w:bottom w:val="nil"/>
              <w:right w:val="single" w:sz="4" w:space="0" w:color="auto"/>
            </w:tcBorders>
            <w:shd w:val="clear" w:color="auto" w:fill="auto"/>
            <w:noWrap/>
            <w:vAlign w:val="center"/>
            <w:hideMark/>
          </w:tcPr>
          <w:p w14:paraId="7E5F3C5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784.807,07</w:t>
            </w:r>
          </w:p>
        </w:tc>
        <w:tc>
          <w:tcPr>
            <w:tcW w:w="160" w:type="dxa"/>
            <w:tcBorders>
              <w:top w:val="nil"/>
              <w:left w:val="nil"/>
              <w:bottom w:val="nil"/>
              <w:right w:val="nil"/>
            </w:tcBorders>
            <w:shd w:val="clear" w:color="auto" w:fill="auto"/>
            <w:noWrap/>
            <w:vAlign w:val="center"/>
            <w:hideMark/>
          </w:tcPr>
          <w:p w14:paraId="269B229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88B935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0,3962</w:t>
            </w:r>
          </w:p>
        </w:tc>
      </w:tr>
      <w:tr w:rsidR="00547000" w:rsidRPr="00547000" w14:paraId="5B6DFD78"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3067407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75</w:t>
            </w:r>
          </w:p>
        </w:tc>
        <w:tc>
          <w:tcPr>
            <w:tcW w:w="960" w:type="dxa"/>
            <w:tcBorders>
              <w:top w:val="nil"/>
              <w:left w:val="nil"/>
              <w:bottom w:val="nil"/>
              <w:right w:val="single" w:sz="4" w:space="0" w:color="auto"/>
            </w:tcBorders>
            <w:shd w:val="clear" w:color="auto" w:fill="auto"/>
            <w:noWrap/>
            <w:vAlign w:val="center"/>
            <w:hideMark/>
          </w:tcPr>
          <w:p w14:paraId="042176E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10/07/22</w:t>
            </w:r>
          </w:p>
        </w:tc>
        <w:tc>
          <w:tcPr>
            <w:tcW w:w="1240" w:type="dxa"/>
            <w:tcBorders>
              <w:top w:val="nil"/>
              <w:left w:val="single" w:sz="8" w:space="0" w:color="auto"/>
              <w:bottom w:val="nil"/>
              <w:right w:val="nil"/>
            </w:tcBorders>
            <w:shd w:val="clear" w:color="auto" w:fill="auto"/>
            <w:noWrap/>
            <w:vAlign w:val="center"/>
            <w:hideMark/>
          </w:tcPr>
          <w:p w14:paraId="12DBCCB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7.997,17</w:t>
            </w:r>
          </w:p>
        </w:tc>
        <w:tc>
          <w:tcPr>
            <w:tcW w:w="740" w:type="dxa"/>
            <w:tcBorders>
              <w:top w:val="nil"/>
              <w:left w:val="single" w:sz="4" w:space="0" w:color="auto"/>
              <w:bottom w:val="nil"/>
              <w:right w:val="nil"/>
            </w:tcBorders>
            <w:shd w:val="clear" w:color="auto" w:fill="auto"/>
            <w:noWrap/>
            <w:vAlign w:val="center"/>
            <w:hideMark/>
          </w:tcPr>
          <w:p w14:paraId="154A77C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4.875,63</w:t>
            </w:r>
          </w:p>
        </w:tc>
        <w:tc>
          <w:tcPr>
            <w:tcW w:w="1600" w:type="dxa"/>
            <w:tcBorders>
              <w:top w:val="nil"/>
              <w:left w:val="single" w:sz="4" w:space="0" w:color="auto"/>
              <w:bottom w:val="nil"/>
              <w:right w:val="nil"/>
            </w:tcBorders>
            <w:shd w:val="clear" w:color="auto" w:fill="auto"/>
            <w:noWrap/>
            <w:vAlign w:val="center"/>
            <w:hideMark/>
          </w:tcPr>
          <w:p w14:paraId="64E1F69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3.121,54</w:t>
            </w:r>
          </w:p>
        </w:tc>
        <w:tc>
          <w:tcPr>
            <w:tcW w:w="1240" w:type="dxa"/>
            <w:tcBorders>
              <w:top w:val="nil"/>
              <w:left w:val="single" w:sz="4" w:space="0" w:color="auto"/>
              <w:bottom w:val="nil"/>
              <w:right w:val="single" w:sz="4" w:space="0" w:color="auto"/>
            </w:tcBorders>
            <w:shd w:val="clear" w:color="auto" w:fill="auto"/>
            <w:noWrap/>
            <w:vAlign w:val="center"/>
            <w:hideMark/>
          </w:tcPr>
          <w:p w14:paraId="4BBCFA6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781.685,53</w:t>
            </w:r>
          </w:p>
        </w:tc>
        <w:tc>
          <w:tcPr>
            <w:tcW w:w="160" w:type="dxa"/>
            <w:tcBorders>
              <w:top w:val="nil"/>
              <w:left w:val="nil"/>
              <w:bottom w:val="nil"/>
              <w:right w:val="nil"/>
            </w:tcBorders>
            <w:shd w:val="clear" w:color="auto" w:fill="auto"/>
            <w:noWrap/>
            <w:vAlign w:val="center"/>
            <w:hideMark/>
          </w:tcPr>
          <w:p w14:paraId="2BDE560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B97D90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0,3977</w:t>
            </w:r>
          </w:p>
        </w:tc>
      </w:tr>
      <w:tr w:rsidR="00547000" w:rsidRPr="00547000" w14:paraId="6DF17ED6"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5A1BE3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76</w:t>
            </w:r>
          </w:p>
        </w:tc>
        <w:tc>
          <w:tcPr>
            <w:tcW w:w="960" w:type="dxa"/>
            <w:tcBorders>
              <w:top w:val="nil"/>
              <w:left w:val="nil"/>
              <w:bottom w:val="nil"/>
              <w:right w:val="single" w:sz="4" w:space="0" w:color="auto"/>
            </w:tcBorders>
            <w:shd w:val="clear" w:color="auto" w:fill="auto"/>
            <w:noWrap/>
            <w:vAlign w:val="center"/>
            <w:hideMark/>
          </w:tcPr>
          <w:p w14:paraId="490ADA6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10/08/22</w:t>
            </w:r>
          </w:p>
        </w:tc>
        <w:tc>
          <w:tcPr>
            <w:tcW w:w="1240" w:type="dxa"/>
            <w:tcBorders>
              <w:top w:val="nil"/>
              <w:left w:val="single" w:sz="8" w:space="0" w:color="auto"/>
              <w:bottom w:val="nil"/>
              <w:right w:val="nil"/>
            </w:tcBorders>
            <w:shd w:val="clear" w:color="auto" w:fill="auto"/>
            <w:noWrap/>
            <w:vAlign w:val="center"/>
            <w:hideMark/>
          </w:tcPr>
          <w:p w14:paraId="4068C75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7.977,72</w:t>
            </w:r>
          </w:p>
        </w:tc>
        <w:tc>
          <w:tcPr>
            <w:tcW w:w="740" w:type="dxa"/>
            <w:tcBorders>
              <w:top w:val="nil"/>
              <w:left w:val="single" w:sz="4" w:space="0" w:color="auto"/>
              <w:bottom w:val="nil"/>
              <w:right w:val="nil"/>
            </w:tcBorders>
            <w:shd w:val="clear" w:color="auto" w:fill="auto"/>
            <w:noWrap/>
            <w:vAlign w:val="center"/>
            <w:hideMark/>
          </w:tcPr>
          <w:p w14:paraId="0EB4BB2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4.856,24</w:t>
            </w:r>
          </w:p>
        </w:tc>
        <w:tc>
          <w:tcPr>
            <w:tcW w:w="1600" w:type="dxa"/>
            <w:tcBorders>
              <w:top w:val="nil"/>
              <w:left w:val="single" w:sz="4" w:space="0" w:color="auto"/>
              <w:bottom w:val="nil"/>
              <w:right w:val="nil"/>
            </w:tcBorders>
            <w:shd w:val="clear" w:color="auto" w:fill="auto"/>
            <w:noWrap/>
            <w:vAlign w:val="center"/>
            <w:hideMark/>
          </w:tcPr>
          <w:p w14:paraId="467CEA3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3.121,48</w:t>
            </w:r>
          </w:p>
        </w:tc>
        <w:tc>
          <w:tcPr>
            <w:tcW w:w="1240" w:type="dxa"/>
            <w:tcBorders>
              <w:top w:val="nil"/>
              <w:left w:val="single" w:sz="4" w:space="0" w:color="auto"/>
              <w:bottom w:val="nil"/>
              <w:right w:val="single" w:sz="4" w:space="0" w:color="auto"/>
            </w:tcBorders>
            <w:shd w:val="clear" w:color="auto" w:fill="auto"/>
            <w:noWrap/>
            <w:vAlign w:val="center"/>
            <w:hideMark/>
          </w:tcPr>
          <w:p w14:paraId="4131FD0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778.564,05</w:t>
            </w:r>
          </w:p>
        </w:tc>
        <w:tc>
          <w:tcPr>
            <w:tcW w:w="160" w:type="dxa"/>
            <w:tcBorders>
              <w:top w:val="nil"/>
              <w:left w:val="nil"/>
              <w:bottom w:val="nil"/>
              <w:right w:val="nil"/>
            </w:tcBorders>
            <w:shd w:val="clear" w:color="auto" w:fill="auto"/>
            <w:noWrap/>
            <w:vAlign w:val="center"/>
            <w:hideMark/>
          </w:tcPr>
          <w:p w14:paraId="35C5909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74A06B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0,3993</w:t>
            </w:r>
          </w:p>
        </w:tc>
      </w:tr>
      <w:tr w:rsidR="00547000" w:rsidRPr="00547000" w14:paraId="28AD94AD"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649BD37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77</w:t>
            </w:r>
          </w:p>
        </w:tc>
        <w:tc>
          <w:tcPr>
            <w:tcW w:w="960" w:type="dxa"/>
            <w:tcBorders>
              <w:top w:val="nil"/>
              <w:left w:val="nil"/>
              <w:bottom w:val="nil"/>
              <w:right w:val="single" w:sz="4" w:space="0" w:color="auto"/>
            </w:tcBorders>
            <w:shd w:val="clear" w:color="auto" w:fill="auto"/>
            <w:noWrap/>
            <w:vAlign w:val="center"/>
            <w:hideMark/>
          </w:tcPr>
          <w:p w14:paraId="490BB86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10/09/22</w:t>
            </w:r>
          </w:p>
        </w:tc>
        <w:tc>
          <w:tcPr>
            <w:tcW w:w="1240" w:type="dxa"/>
            <w:tcBorders>
              <w:top w:val="nil"/>
              <w:left w:val="single" w:sz="8" w:space="0" w:color="auto"/>
              <w:bottom w:val="nil"/>
              <w:right w:val="nil"/>
            </w:tcBorders>
            <w:shd w:val="clear" w:color="auto" w:fill="auto"/>
            <w:noWrap/>
            <w:vAlign w:val="center"/>
            <w:hideMark/>
          </w:tcPr>
          <w:p w14:paraId="61AED25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7.958,26</w:t>
            </w:r>
          </w:p>
        </w:tc>
        <w:tc>
          <w:tcPr>
            <w:tcW w:w="740" w:type="dxa"/>
            <w:tcBorders>
              <w:top w:val="nil"/>
              <w:left w:val="single" w:sz="4" w:space="0" w:color="auto"/>
              <w:bottom w:val="nil"/>
              <w:right w:val="nil"/>
            </w:tcBorders>
            <w:shd w:val="clear" w:color="auto" w:fill="auto"/>
            <w:noWrap/>
            <w:vAlign w:val="center"/>
            <w:hideMark/>
          </w:tcPr>
          <w:p w14:paraId="0AC7210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4.836,84</w:t>
            </w:r>
          </w:p>
        </w:tc>
        <w:tc>
          <w:tcPr>
            <w:tcW w:w="1600" w:type="dxa"/>
            <w:tcBorders>
              <w:top w:val="nil"/>
              <w:left w:val="single" w:sz="4" w:space="0" w:color="auto"/>
              <w:bottom w:val="nil"/>
              <w:right w:val="nil"/>
            </w:tcBorders>
            <w:shd w:val="clear" w:color="auto" w:fill="auto"/>
            <w:noWrap/>
            <w:vAlign w:val="center"/>
            <w:hideMark/>
          </w:tcPr>
          <w:p w14:paraId="144BCF5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3.121,42</w:t>
            </w:r>
          </w:p>
        </w:tc>
        <w:tc>
          <w:tcPr>
            <w:tcW w:w="1240" w:type="dxa"/>
            <w:tcBorders>
              <w:top w:val="nil"/>
              <w:left w:val="single" w:sz="4" w:space="0" w:color="auto"/>
              <w:bottom w:val="nil"/>
              <w:right w:val="single" w:sz="4" w:space="0" w:color="auto"/>
            </w:tcBorders>
            <w:shd w:val="clear" w:color="auto" w:fill="auto"/>
            <w:noWrap/>
            <w:vAlign w:val="center"/>
            <w:hideMark/>
          </w:tcPr>
          <w:p w14:paraId="3B5DC10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775.442,63</w:t>
            </w:r>
          </w:p>
        </w:tc>
        <w:tc>
          <w:tcPr>
            <w:tcW w:w="160" w:type="dxa"/>
            <w:tcBorders>
              <w:top w:val="nil"/>
              <w:left w:val="nil"/>
              <w:bottom w:val="nil"/>
              <w:right w:val="nil"/>
            </w:tcBorders>
            <w:shd w:val="clear" w:color="auto" w:fill="auto"/>
            <w:noWrap/>
            <w:vAlign w:val="center"/>
            <w:hideMark/>
          </w:tcPr>
          <w:p w14:paraId="16C2F88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0C4CB0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0,4009</w:t>
            </w:r>
          </w:p>
        </w:tc>
      </w:tr>
      <w:tr w:rsidR="00547000" w:rsidRPr="00547000" w14:paraId="62A577B6"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62D6F1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78</w:t>
            </w:r>
          </w:p>
        </w:tc>
        <w:tc>
          <w:tcPr>
            <w:tcW w:w="960" w:type="dxa"/>
            <w:tcBorders>
              <w:top w:val="nil"/>
              <w:left w:val="nil"/>
              <w:bottom w:val="nil"/>
              <w:right w:val="single" w:sz="4" w:space="0" w:color="auto"/>
            </w:tcBorders>
            <w:shd w:val="clear" w:color="auto" w:fill="auto"/>
            <w:noWrap/>
            <w:vAlign w:val="center"/>
            <w:hideMark/>
          </w:tcPr>
          <w:p w14:paraId="380C833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10/10/22</w:t>
            </w:r>
          </w:p>
        </w:tc>
        <w:tc>
          <w:tcPr>
            <w:tcW w:w="1240" w:type="dxa"/>
            <w:tcBorders>
              <w:top w:val="nil"/>
              <w:left w:val="single" w:sz="8" w:space="0" w:color="auto"/>
              <w:bottom w:val="nil"/>
              <w:right w:val="nil"/>
            </w:tcBorders>
            <w:shd w:val="clear" w:color="auto" w:fill="auto"/>
            <w:noWrap/>
            <w:vAlign w:val="center"/>
            <w:hideMark/>
          </w:tcPr>
          <w:p w14:paraId="5312294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7.913,65</w:t>
            </w:r>
          </w:p>
        </w:tc>
        <w:tc>
          <w:tcPr>
            <w:tcW w:w="740" w:type="dxa"/>
            <w:tcBorders>
              <w:top w:val="nil"/>
              <w:left w:val="single" w:sz="4" w:space="0" w:color="auto"/>
              <w:bottom w:val="nil"/>
              <w:right w:val="nil"/>
            </w:tcBorders>
            <w:shd w:val="clear" w:color="auto" w:fill="auto"/>
            <w:noWrap/>
            <w:vAlign w:val="center"/>
            <w:hideMark/>
          </w:tcPr>
          <w:p w14:paraId="7AC7266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4.817,45</w:t>
            </w:r>
          </w:p>
        </w:tc>
        <w:tc>
          <w:tcPr>
            <w:tcW w:w="1600" w:type="dxa"/>
            <w:tcBorders>
              <w:top w:val="nil"/>
              <w:left w:val="single" w:sz="4" w:space="0" w:color="auto"/>
              <w:bottom w:val="nil"/>
              <w:right w:val="nil"/>
            </w:tcBorders>
            <w:shd w:val="clear" w:color="auto" w:fill="auto"/>
            <w:noWrap/>
            <w:vAlign w:val="center"/>
            <w:hideMark/>
          </w:tcPr>
          <w:p w14:paraId="4519C09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3.096,20</w:t>
            </w:r>
          </w:p>
        </w:tc>
        <w:tc>
          <w:tcPr>
            <w:tcW w:w="1240" w:type="dxa"/>
            <w:tcBorders>
              <w:top w:val="nil"/>
              <w:left w:val="single" w:sz="4" w:space="0" w:color="auto"/>
              <w:bottom w:val="nil"/>
              <w:right w:val="single" w:sz="4" w:space="0" w:color="auto"/>
            </w:tcBorders>
            <w:shd w:val="clear" w:color="auto" w:fill="auto"/>
            <w:noWrap/>
            <w:vAlign w:val="center"/>
            <w:hideMark/>
          </w:tcPr>
          <w:p w14:paraId="07FE6C7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772.346,43</w:t>
            </w:r>
          </w:p>
        </w:tc>
        <w:tc>
          <w:tcPr>
            <w:tcW w:w="160" w:type="dxa"/>
            <w:tcBorders>
              <w:top w:val="nil"/>
              <w:left w:val="nil"/>
              <w:bottom w:val="nil"/>
              <w:right w:val="nil"/>
            </w:tcBorders>
            <w:shd w:val="clear" w:color="auto" w:fill="auto"/>
            <w:noWrap/>
            <w:vAlign w:val="center"/>
            <w:hideMark/>
          </w:tcPr>
          <w:p w14:paraId="46933A7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936B40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0,3993</w:t>
            </w:r>
          </w:p>
        </w:tc>
      </w:tr>
      <w:tr w:rsidR="00547000" w:rsidRPr="00547000" w14:paraId="6D7C8D0D"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00EE750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79</w:t>
            </w:r>
          </w:p>
        </w:tc>
        <w:tc>
          <w:tcPr>
            <w:tcW w:w="960" w:type="dxa"/>
            <w:tcBorders>
              <w:top w:val="nil"/>
              <w:left w:val="nil"/>
              <w:bottom w:val="nil"/>
              <w:right w:val="single" w:sz="4" w:space="0" w:color="auto"/>
            </w:tcBorders>
            <w:shd w:val="clear" w:color="auto" w:fill="auto"/>
            <w:noWrap/>
            <w:vAlign w:val="center"/>
            <w:hideMark/>
          </w:tcPr>
          <w:p w14:paraId="570C8DA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10/11/22</w:t>
            </w:r>
          </w:p>
        </w:tc>
        <w:tc>
          <w:tcPr>
            <w:tcW w:w="1240" w:type="dxa"/>
            <w:tcBorders>
              <w:top w:val="nil"/>
              <w:left w:val="single" w:sz="8" w:space="0" w:color="auto"/>
              <w:bottom w:val="nil"/>
              <w:right w:val="nil"/>
            </w:tcBorders>
            <w:shd w:val="clear" w:color="auto" w:fill="auto"/>
            <w:noWrap/>
            <w:vAlign w:val="center"/>
            <w:hideMark/>
          </w:tcPr>
          <w:p w14:paraId="17A3CA3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7.919,35</w:t>
            </w:r>
          </w:p>
        </w:tc>
        <w:tc>
          <w:tcPr>
            <w:tcW w:w="740" w:type="dxa"/>
            <w:tcBorders>
              <w:top w:val="nil"/>
              <w:left w:val="single" w:sz="4" w:space="0" w:color="auto"/>
              <w:bottom w:val="nil"/>
              <w:right w:val="nil"/>
            </w:tcBorders>
            <w:shd w:val="clear" w:color="auto" w:fill="auto"/>
            <w:noWrap/>
            <w:vAlign w:val="center"/>
            <w:hideMark/>
          </w:tcPr>
          <w:p w14:paraId="01907C6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4.798,22</w:t>
            </w:r>
          </w:p>
        </w:tc>
        <w:tc>
          <w:tcPr>
            <w:tcW w:w="1600" w:type="dxa"/>
            <w:tcBorders>
              <w:top w:val="nil"/>
              <w:left w:val="single" w:sz="4" w:space="0" w:color="auto"/>
              <w:bottom w:val="nil"/>
              <w:right w:val="nil"/>
            </w:tcBorders>
            <w:shd w:val="clear" w:color="auto" w:fill="auto"/>
            <w:noWrap/>
            <w:vAlign w:val="center"/>
            <w:hideMark/>
          </w:tcPr>
          <w:p w14:paraId="1F01B45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3.121,13</w:t>
            </w:r>
          </w:p>
        </w:tc>
        <w:tc>
          <w:tcPr>
            <w:tcW w:w="1240" w:type="dxa"/>
            <w:tcBorders>
              <w:top w:val="nil"/>
              <w:left w:val="single" w:sz="4" w:space="0" w:color="auto"/>
              <w:bottom w:val="nil"/>
              <w:right w:val="single" w:sz="4" w:space="0" w:color="auto"/>
            </w:tcBorders>
            <w:shd w:val="clear" w:color="auto" w:fill="auto"/>
            <w:noWrap/>
            <w:vAlign w:val="center"/>
            <w:hideMark/>
          </w:tcPr>
          <w:p w14:paraId="1F70528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769.225,30</w:t>
            </w:r>
          </w:p>
        </w:tc>
        <w:tc>
          <w:tcPr>
            <w:tcW w:w="160" w:type="dxa"/>
            <w:tcBorders>
              <w:top w:val="nil"/>
              <w:left w:val="nil"/>
              <w:bottom w:val="nil"/>
              <w:right w:val="nil"/>
            </w:tcBorders>
            <w:shd w:val="clear" w:color="auto" w:fill="auto"/>
            <w:noWrap/>
            <w:vAlign w:val="center"/>
            <w:hideMark/>
          </w:tcPr>
          <w:p w14:paraId="331B2A7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438435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0,4041</w:t>
            </w:r>
          </w:p>
        </w:tc>
      </w:tr>
      <w:tr w:rsidR="00547000" w:rsidRPr="00547000" w14:paraId="0631033D"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5E3C1A8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80</w:t>
            </w:r>
          </w:p>
        </w:tc>
        <w:tc>
          <w:tcPr>
            <w:tcW w:w="960" w:type="dxa"/>
            <w:tcBorders>
              <w:top w:val="nil"/>
              <w:left w:val="nil"/>
              <w:bottom w:val="nil"/>
              <w:right w:val="single" w:sz="4" w:space="0" w:color="auto"/>
            </w:tcBorders>
            <w:shd w:val="clear" w:color="auto" w:fill="auto"/>
            <w:noWrap/>
            <w:vAlign w:val="center"/>
            <w:hideMark/>
          </w:tcPr>
          <w:p w14:paraId="42D1A2F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10/12/22</w:t>
            </w:r>
          </w:p>
        </w:tc>
        <w:tc>
          <w:tcPr>
            <w:tcW w:w="1240" w:type="dxa"/>
            <w:tcBorders>
              <w:top w:val="nil"/>
              <w:left w:val="single" w:sz="8" w:space="0" w:color="auto"/>
              <w:bottom w:val="nil"/>
              <w:right w:val="nil"/>
            </w:tcBorders>
            <w:shd w:val="clear" w:color="auto" w:fill="auto"/>
            <w:noWrap/>
            <w:vAlign w:val="center"/>
            <w:hideMark/>
          </w:tcPr>
          <w:p w14:paraId="7F65272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7.899,89</w:t>
            </w:r>
          </w:p>
        </w:tc>
        <w:tc>
          <w:tcPr>
            <w:tcW w:w="740" w:type="dxa"/>
            <w:tcBorders>
              <w:top w:val="nil"/>
              <w:left w:val="single" w:sz="4" w:space="0" w:color="auto"/>
              <w:bottom w:val="nil"/>
              <w:right w:val="nil"/>
            </w:tcBorders>
            <w:shd w:val="clear" w:color="auto" w:fill="auto"/>
            <w:noWrap/>
            <w:vAlign w:val="center"/>
            <w:hideMark/>
          </w:tcPr>
          <w:p w14:paraId="669D06E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4.778,83</w:t>
            </w:r>
          </w:p>
        </w:tc>
        <w:tc>
          <w:tcPr>
            <w:tcW w:w="1600" w:type="dxa"/>
            <w:tcBorders>
              <w:top w:val="nil"/>
              <w:left w:val="single" w:sz="4" w:space="0" w:color="auto"/>
              <w:bottom w:val="nil"/>
              <w:right w:val="nil"/>
            </w:tcBorders>
            <w:shd w:val="clear" w:color="auto" w:fill="auto"/>
            <w:noWrap/>
            <w:vAlign w:val="center"/>
            <w:hideMark/>
          </w:tcPr>
          <w:p w14:paraId="311F654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3.121,07</w:t>
            </w:r>
          </w:p>
        </w:tc>
        <w:tc>
          <w:tcPr>
            <w:tcW w:w="1240" w:type="dxa"/>
            <w:tcBorders>
              <w:top w:val="nil"/>
              <w:left w:val="single" w:sz="4" w:space="0" w:color="auto"/>
              <w:bottom w:val="nil"/>
              <w:right w:val="single" w:sz="4" w:space="0" w:color="auto"/>
            </w:tcBorders>
            <w:shd w:val="clear" w:color="auto" w:fill="auto"/>
            <w:noWrap/>
            <w:vAlign w:val="center"/>
            <w:hideMark/>
          </w:tcPr>
          <w:p w14:paraId="1C7D0A9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766.104,23</w:t>
            </w:r>
          </w:p>
        </w:tc>
        <w:tc>
          <w:tcPr>
            <w:tcW w:w="160" w:type="dxa"/>
            <w:tcBorders>
              <w:top w:val="nil"/>
              <w:left w:val="nil"/>
              <w:bottom w:val="nil"/>
              <w:right w:val="nil"/>
            </w:tcBorders>
            <w:shd w:val="clear" w:color="auto" w:fill="auto"/>
            <w:noWrap/>
            <w:vAlign w:val="center"/>
            <w:hideMark/>
          </w:tcPr>
          <w:p w14:paraId="040C2CB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21CCEA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0,4057</w:t>
            </w:r>
          </w:p>
        </w:tc>
      </w:tr>
      <w:tr w:rsidR="00547000" w:rsidRPr="00547000" w14:paraId="3A8C88F9"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155E67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81</w:t>
            </w:r>
          </w:p>
        </w:tc>
        <w:tc>
          <w:tcPr>
            <w:tcW w:w="960" w:type="dxa"/>
            <w:tcBorders>
              <w:top w:val="nil"/>
              <w:left w:val="nil"/>
              <w:bottom w:val="nil"/>
              <w:right w:val="single" w:sz="4" w:space="0" w:color="auto"/>
            </w:tcBorders>
            <w:shd w:val="clear" w:color="auto" w:fill="auto"/>
            <w:noWrap/>
            <w:vAlign w:val="center"/>
            <w:hideMark/>
          </w:tcPr>
          <w:p w14:paraId="777762F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10/01/23</w:t>
            </w:r>
          </w:p>
        </w:tc>
        <w:tc>
          <w:tcPr>
            <w:tcW w:w="1240" w:type="dxa"/>
            <w:tcBorders>
              <w:top w:val="nil"/>
              <w:left w:val="single" w:sz="8" w:space="0" w:color="auto"/>
              <w:bottom w:val="nil"/>
              <w:right w:val="nil"/>
            </w:tcBorders>
            <w:shd w:val="clear" w:color="auto" w:fill="auto"/>
            <w:noWrap/>
            <w:vAlign w:val="center"/>
            <w:hideMark/>
          </w:tcPr>
          <w:p w14:paraId="3A1D2BC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7.880,44</w:t>
            </w:r>
          </w:p>
        </w:tc>
        <w:tc>
          <w:tcPr>
            <w:tcW w:w="740" w:type="dxa"/>
            <w:tcBorders>
              <w:top w:val="nil"/>
              <w:left w:val="single" w:sz="4" w:space="0" w:color="auto"/>
              <w:bottom w:val="nil"/>
              <w:right w:val="nil"/>
            </w:tcBorders>
            <w:shd w:val="clear" w:color="auto" w:fill="auto"/>
            <w:noWrap/>
            <w:vAlign w:val="center"/>
            <w:hideMark/>
          </w:tcPr>
          <w:p w14:paraId="0C2516B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4.759,44</w:t>
            </w:r>
          </w:p>
        </w:tc>
        <w:tc>
          <w:tcPr>
            <w:tcW w:w="1600" w:type="dxa"/>
            <w:tcBorders>
              <w:top w:val="nil"/>
              <w:left w:val="single" w:sz="4" w:space="0" w:color="auto"/>
              <w:bottom w:val="nil"/>
              <w:right w:val="nil"/>
            </w:tcBorders>
            <w:shd w:val="clear" w:color="auto" w:fill="auto"/>
            <w:noWrap/>
            <w:vAlign w:val="center"/>
            <w:hideMark/>
          </w:tcPr>
          <w:p w14:paraId="05E4038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3.121,00</w:t>
            </w:r>
          </w:p>
        </w:tc>
        <w:tc>
          <w:tcPr>
            <w:tcW w:w="1240" w:type="dxa"/>
            <w:tcBorders>
              <w:top w:val="nil"/>
              <w:left w:val="single" w:sz="4" w:space="0" w:color="auto"/>
              <w:bottom w:val="nil"/>
              <w:right w:val="single" w:sz="4" w:space="0" w:color="auto"/>
            </w:tcBorders>
            <w:shd w:val="clear" w:color="auto" w:fill="auto"/>
            <w:noWrap/>
            <w:vAlign w:val="center"/>
            <w:hideMark/>
          </w:tcPr>
          <w:p w14:paraId="1769191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762.983,23</w:t>
            </w:r>
          </w:p>
        </w:tc>
        <w:tc>
          <w:tcPr>
            <w:tcW w:w="160" w:type="dxa"/>
            <w:tcBorders>
              <w:top w:val="nil"/>
              <w:left w:val="nil"/>
              <w:bottom w:val="nil"/>
              <w:right w:val="nil"/>
            </w:tcBorders>
            <w:shd w:val="clear" w:color="auto" w:fill="auto"/>
            <w:noWrap/>
            <w:vAlign w:val="center"/>
            <w:hideMark/>
          </w:tcPr>
          <w:p w14:paraId="35F4F55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1746D2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0,4074</w:t>
            </w:r>
          </w:p>
        </w:tc>
      </w:tr>
      <w:tr w:rsidR="00547000" w:rsidRPr="00547000" w14:paraId="54CBB1D1"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3C6F927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82</w:t>
            </w:r>
          </w:p>
        </w:tc>
        <w:tc>
          <w:tcPr>
            <w:tcW w:w="960" w:type="dxa"/>
            <w:tcBorders>
              <w:top w:val="nil"/>
              <w:left w:val="nil"/>
              <w:bottom w:val="nil"/>
              <w:right w:val="single" w:sz="4" w:space="0" w:color="auto"/>
            </w:tcBorders>
            <w:shd w:val="clear" w:color="auto" w:fill="auto"/>
            <w:noWrap/>
            <w:vAlign w:val="center"/>
            <w:hideMark/>
          </w:tcPr>
          <w:p w14:paraId="1F51FF0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10/02/23</w:t>
            </w:r>
          </w:p>
        </w:tc>
        <w:tc>
          <w:tcPr>
            <w:tcW w:w="1240" w:type="dxa"/>
            <w:tcBorders>
              <w:top w:val="nil"/>
              <w:left w:val="single" w:sz="8" w:space="0" w:color="auto"/>
              <w:bottom w:val="nil"/>
              <w:right w:val="nil"/>
            </w:tcBorders>
            <w:shd w:val="clear" w:color="auto" w:fill="auto"/>
            <w:noWrap/>
            <w:vAlign w:val="center"/>
            <w:hideMark/>
          </w:tcPr>
          <w:p w14:paraId="27B15A5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7.860,98</w:t>
            </w:r>
          </w:p>
        </w:tc>
        <w:tc>
          <w:tcPr>
            <w:tcW w:w="740" w:type="dxa"/>
            <w:tcBorders>
              <w:top w:val="nil"/>
              <w:left w:val="single" w:sz="4" w:space="0" w:color="auto"/>
              <w:bottom w:val="nil"/>
              <w:right w:val="nil"/>
            </w:tcBorders>
            <w:shd w:val="clear" w:color="auto" w:fill="auto"/>
            <w:noWrap/>
            <w:vAlign w:val="center"/>
            <w:hideMark/>
          </w:tcPr>
          <w:p w14:paraId="59E3177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4.740,05</w:t>
            </w:r>
          </w:p>
        </w:tc>
        <w:tc>
          <w:tcPr>
            <w:tcW w:w="1600" w:type="dxa"/>
            <w:tcBorders>
              <w:top w:val="nil"/>
              <w:left w:val="single" w:sz="4" w:space="0" w:color="auto"/>
              <w:bottom w:val="nil"/>
              <w:right w:val="nil"/>
            </w:tcBorders>
            <w:shd w:val="clear" w:color="auto" w:fill="auto"/>
            <w:noWrap/>
            <w:vAlign w:val="center"/>
            <w:hideMark/>
          </w:tcPr>
          <w:p w14:paraId="7809017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3.120,93</w:t>
            </w:r>
          </w:p>
        </w:tc>
        <w:tc>
          <w:tcPr>
            <w:tcW w:w="1240" w:type="dxa"/>
            <w:tcBorders>
              <w:top w:val="nil"/>
              <w:left w:val="single" w:sz="4" w:space="0" w:color="auto"/>
              <w:bottom w:val="nil"/>
              <w:right w:val="single" w:sz="4" w:space="0" w:color="auto"/>
            </w:tcBorders>
            <w:shd w:val="clear" w:color="auto" w:fill="auto"/>
            <w:noWrap/>
            <w:vAlign w:val="center"/>
            <w:hideMark/>
          </w:tcPr>
          <w:p w14:paraId="0C8ABB2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759.862,30</w:t>
            </w:r>
          </w:p>
        </w:tc>
        <w:tc>
          <w:tcPr>
            <w:tcW w:w="160" w:type="dxa"/>
            <w:tcBorders>
              <w:top w:val="nil"/>
              <w:left w:val="nil"/>
              <w:bottom w:val="nil"/>
              <w:right w:val="nil"/>
            </w:tcBorders>
            <w:shd w:val="clear" w:color="auto" w:fill="auto"/>
            <w:noWrap/>
            <w:vAlign w:val="center"/>
            <w:hideMark/>
          </w:tcPr>
          <w:p w14:paraId="413B91F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55BFB7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0,4090</w:t>
            </w:r>
          </w:p>
        </w:tc>
      </w:tr>
      <w:tr w:rsidR="00547000" w:rsidRPr="00547000" w14:paraId="7BACAB0C"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5717CB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83</w:t>
            </w:r>
          </w:p>
        </w:tc>
        <w:tc>
          <w:tcPr>
            <w:tcW w:w="960" w:type="dxa"/>
            <w:tcBorders>
              <w:top w:val="nil"/>
              <w:left w:val="nil"/>
              <w:bottom w:val="nil"/>
              <w:right w:val="single" w:sz="4" w:space="0" w:color="auto"/>
            </w:tcBorders>
            <w:shd w:val="clear" w:color="auto" w:fill="auto"/>
            <w:noWrap/>
            <w:vAlign w:val="center"/>
            <w:hideMark/>
          </w:tcPr>
          <w:p w14:paraId="0DCB220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10/03/23</w:t>
            </w:r>
          </w:p>
        </w:tc>
        <w:tc>
          <w:tcPr>
            <w:tcW w:w="1240" w:type="dxa"/>
            <w:tcBorders>
              <w:top w:val="nil"/>
              <w:left w:val="single" w:sz="8" w:space="0" w:color="auto"/>
              <w:bottom w:val="nil"/>
              <w:right w:val="nil"/>
            </w:tcBorders>
            <w:shd w:val="clear" w:color="auto" w:fill="auto"/>
            <w:noWrap/>
            <w:vAlign w:val="center"/>
            <w:hideMark/>
          </w:tcPr>
          <w:p w14:paraId="44E4FEF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7.841,53</w:t>
            </w:r>
          </w:p>
        </w:tc>
        <w:tc>
          <w:tcPr>
            <w:tcW w:w="740" w:type="dxa"/>
            <w:tcBorders>
              <w:top w:val="nil"/>
              <w:left w:val="single" w:sz="4" w:space="0" w:color="auto"/>
              <w:bottom w:val="nil"/>
              <w:right w:val="nil"/>
            </w:tcBorders>
            <w:shd w:val="clear" w:color="auto" w:fill="auto"/>
            <w:noWrap/>
            <w:vAlign w:val="center"/>
            <w:hideMark/>
          </w:tcPr>
          <w:p w14:paraId="2016522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4.720,66</w:t>
            </w:r>
          </w:p>
        </w:tc>
        <w:tc>
          <w:tcPr>
            <w:tcW w:w="1600" w:type="dxa"/>
            <w:tcBorders>
              <w:top w:val="nil"/>
              <w:left w:val="single" w:sz="4" w:space="0" w:color="auto"/>
              <w:bottom w:val="nil"/>
              <w:right w:val="nil"/>
            </w:tcBorders>
            <w:shd w:val="clear" w:color="auto" w:fill="auto"/>
            <w:noWrap/>
            <w:vAlign w:val="center"/>
            <w:hideMark/>
          </w:tcPr>
          <w:p w14:paraId="135B594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3.120,87</w:t>
            </w:r>
          </w:p>
        </w:tc>
        <w:tc>
          <w:tcPr>
            <w:tcW w:w="1240" w:type="dxa"/>
            <w:tcBorders>
              <w:top w:val="nil"/>
              <w:left w:val="single" w:sz="4" w:space="0" w:color="auto"/>
              <w:bottom w:val="nil"/>
              <w:right w:val="single" w:sz="4" w:space="0" w:color="auto"/>
            </w:tcBorders>
            <w:shd w:val="clear" w:color="auto" w:fill="auto"/>
            <w:noWrap/>
            <w:vAlign w:val="center"/>
            <w:hideMark/>
          </w:tcPr>
          <w:p w14:paraId="327C8C8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756.741,43</w:t>
            </w:r>
          </w:p>
        </w:tc>
        <w:tc>
          <w:tcPr>
            <w:tcW w:w="160" w:type="dxa"/>
            <w:tcBorders>
              <w:top w:val="nil"/>
              <w:left w:val="nil"/>
              <w:bottom w:val="nil"/>
              <w:right w:val="nil"/>
            </w:tcBorders>
            <w:shd w:val="clear" w:color="auto" w:fill="auto"/>
            <w:noWrap/>
            <w:vAlign w:val="center"/>
            <w:hideMark/>
          </w:tcPr>
          <w:p w14:paraId="6F26DB9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0C25E6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0,4107</w:t>
            </w:r>
          </w:p>
        </w:tc>
      </w:tr>
      <w:tr w:rsidR="00547000" w:rsidRPr="00547000" w14:paraId="25DD3B48"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A2AE17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84</w:t>
            </w:r>
          </w:p>
        </w:tc>
        <w:tc>
          <w:tcPr>
            <w:tcW w:w="960" w:type="dxa"/>
            <w:tcBorders>
              <w:top w:val="nil"/>
              <w:left w:val="nil"/>
              <w:bottom w:val="nil"/>
              <w:right w:val="single" w:sz="4" w:space="0" w:color="auto"/>
            </w:tcBorders>
            <w:shd w:val="clear" w:color="auto" w:fill="auto"/>
            <w:noWrap/>
            <w:vAlign w:val="center"/>
            <w:hideMark/>
          </w:tcPr>
          <w:p w14:paraId="4A17B67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10/04/23</w:t>
            </w:r>
          </w:p>
        </w:tc>
        <w:tc>
          <w:tcPr>
            <w:tcW w:w="1240" w:type="dxa"/>
            <w:tcBorders>
              <w:top w:val="nil"/>
              <w:left w:val="single" w:sz="8" w:space="0" w:color="auto"/>
              <w:bottom w:val="nil"/>
              <w:right w:val="nil"/>
            </w:tcBorders>
            <w:shd w:val="clear" w:color="auto" w:fill="auto"/>
            <w:noWrap/>
            <w:vAlign w:val="center"/>
            <w:hideMark/>
          </w:tcPr>
          <w:p w14:paraId="0ABEF9B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7.796,91</w:t>
            </w:r>
          </w:p>
        </w:tc>
        <w:tc>
          <w:tcPr>
            <w:tcW w:w="740" w:type="dxa"/>
            <w:tcBorders>
              <w:top w:val="nil"/>
              <w:left w:val="single" w:sz="4" w:space="0" w:color="auto"/>
              <w:bottom w:val="nil"/>
              <w:right w:val="nil"/>
            </w:tcBorders>
            <w:shd w:val="clear" w:color="auto" w:fill="auto"/>
            <w:noWrap/>
            <w:vAlign w:val="center"/>
            <w:hideMark/>
          </w:tcPr>
          <w:p w14:paraId="5B7E0A0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4.701,27</w:t>
            </w:r>
          </w:p>
        </w:tc>
        <w:tc>
          <w:tcPr>
            <w:tcW w:w="1600" w:type="dxa"/>
            <w:tcBorders>
              <w:top w:val="nil"/>
              <w:left w:val="single" w:sz="4" w:space="0" w:color="auto"/>
              <w:bottom w:val="nil"/>
              <w:right w:val="nil"/>
            </w:tcBorders>
            <w:shd w:val="clear" w:color="auto" w:fill="auto"/>
            <w:noWrap/>
            <w:vAlign w:val="center"/>
            <w:hideMark/>
          </w:tcPr>
          <w:p w14:paraId="0D53FC7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3.095,65</w:t>
            </w:r>
          </w:p>
        </w:tc>
        <w:tc>
          <w:tcPr>
            <w:tcW w:w="1240" w:type="dxa"/>
            <w:tcBorders>
              <w:top w:val="nil"/>
              <w:left w:val="single" w:sz="4" w:space="0" w:color="auto"/>
              <w:bottom w:val="nil"/>
              <w:right w:val="single" w:sz="4" w:space="0" w:color="auto"/>
            </w:tcBorders>
            <w:shd w:val="clear" w:color="auto" w:fill="auto"/>
            <w:noWrap/>
            <w:vAlign w:val="center"/>
            <w:hideMark/>
          </w:tcPr>
          <w:p w14:paraId="6A0880F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753.645,78</w:t>
            </w:r>
          </w:p>
        </w:tc>
        <w:tc>
          <w:tcPr>
            <w:tcW w:w="160" w:type="dxa"/>
            <w:tcBorders>
              <w:top w:val="nil"/>
              <w:left w:val="nil"/>
              <w:bottom w:val="nil"/>
              <w:right w:val="nil"/>
            </w:tcBorders>
            <w:shd w:val="clear" w:color="auto" w:fill="auto"/>
            <w:noWrap/>
            <w:vAlign w:val="center"/>
            <w:hideMark/>
          </w:tcPr>
          <w:p w14:paraId="6347B47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0E2BF9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0,4091</w:t>
            </w:r>
          </w:p>
        </w:tc>
      </w:tr>
      <w:tr w:rsidR="00547000" w:rsidRPr="00547000" w14:paraId="336B3295"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333805C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85</w:t>
            </w:r>
          </w:p>
        </w:tc>
        <w:tc>
          <w:tcPr>
            <w:tcW w:w="960" w:type="dxa"/>
            <w:tcBorders>
              <w:top w:val="nil"/>
              <w:left w:val="nil"/>
              <w:bottom w:val="nil"/>
              <w:right w:val="single" w:sz="4" w:space="0" w:color="auto"/>
            </w:tcBorders>
            <w:shd w:val="clear" w:color="auto" w:fill="auto"/>
            <w:noWrap/>
            <w:vAlign w:val="center"/>
            <w:hideMark/>
          </w:tcPr>
          <w:p w14:paraId="0743A91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10/05/23</w:t>
            </w:r>
          </w:p>
        </w:tc>
        <w:tc>
          <w:tcPr>
            <w:tcW w:w="1240" w:type="dxa"/>
            <w:tcBorders>
              <w:top w:val="nil"/>
              <w:left w:val="single" w:sz="8" w:space="0" w:color="auto"/>
              <w:bottom w:val="nil"/>
              <w:right w:val="nil"/>
            </w:tcBorders>
            <w:shd w:val="clear" w:color="auto" w:fill="auto"/>
            <w:noWrap/>
            <w:vAlign w:val="center"/>
            <w:hideMark/>
          </w:tcPr>
          <w:p w14:paraId="49B9ED5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7.802,61</w:t>
            </w:r>
          </w:p>
        </w:tc>
        <w:tc>
          <w:tcPr>
            <w:tcW w:w="740" w:type="dxa"/>
            <w:tcBorders>
              <w:top w:val="nil"/>
              <w:left w:val="single" w:sz="4" w:space="0" w:color="auto"/>
              <w:bottom w:val="nil"/>
              <w:right w:val="nil"/>
            </w:tcBorders>
            <w:shd w:val="clear" w:color="auto" w:fill="auto"/>
            <w:noWrap/>
            <w:vAlign w:val="center"/>
            <w:hideMark/>
          </w:tcPr>
          <w:p w14:paraId="7CD2AEE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4.682,04</w:t>
            </w:r>
          </w:p>
        </w:tc>
        <w:tc>
          <w:tcPr>
            <w:tcW w:w="1600" w:type="dxa"/>
            <w:tcBorders>
              <w:top w:val="nil"/>
              <w:left w:val="single" w:sz="4" w:space="0" w:color="auto"/>
              <w:bottom w:val="nil"/>
              <w:right w:val="nil"/>
            </w:tcBorders>
            <w:shd w:val="clear" w:color="auto" w:fill="auto"/>
            <w:noWrap/>
            <w:vAlign w:val="center"/>
            <w:hideMark/>
          </w:tcPr>
          <w:p w14:paraId="398C58F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3.120,58</w:t>
            </w:r>
          </w:p>
        </w:tc>
        <w:tc>
          <w:tcPr>
            <w:tcW w:w="1240" w:type="dxa"/>
            <w:tcBorders>
              <w:top w:val="nil"/>
              <w:left w:val="single" w:sz="4" w:space="0" w:color="auto"/>
              <w:bottom w:val="nil"/>
              <w:right w:val="single" w:sz="4" w:space="0" w:color="auto"/>
            </w:tcBorders>
            <w:shd w:val="clear" w:color="auto" w:fill="auto"/>
            <w:noWrap/>
            <w:vAlign w:val="center"/>
            <w:hideMark/>
          </w:tcPr>
          <w:p w14:paraId="583CCF9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750.525,21</w:t>
            </w:r>
          </w:p>
        </w:tc>
        <w:tc>
          <w:tcPr>
            <w:tcW w:w="160" w:type="dxa"/>
            <w:tcBorders>
              <w:top w:val="nil"/>
              <w:left w:val="nil"/>
              <w:bottom w:val="nil"/>
              <w:right w:val="nil"/>
            </w:tcBorders>
            <w:shd w:val="clear" w:color="auto" w:fill="auto"/>
            <w:noWrap/>
            <w:vAlign w:val="center"/>
            <w:hideMark/>
          </w:tcPr>
          <w:p w14:paraId="2FF5D7D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565F4C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0,4141</w:t>
            </w:r>
          </w:p>
        </w:tc>
      </w:tr>
      <w:tr w:rsidR="00547000" w:rsidRPr="00547000" w14:paraId="2678DF6B"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328046E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86</w:t>
            </w:r>
          </w:p>
        </w:tc>
        <w:tc>
          <w:tcPr>
            <w:tcW w:w="960" w:type="dxa"/>
            <w:tcBorders>
              <w:top w:val="nil"/>
              <w:left w:val="nil"/>
              <w:bottom w:val="nil"/>
              <w:right w:val="single" w:sz="4" w:space="0" w:color="auto"/>
            </w:tcBorders>
            <w:shd w:val="clear" w:color="auto" w:fill="auto"/>
            <w:noWrap/>
            <w:vAlign w:val="center"/>
            <w:hideMark/>
          </w:tcPr>
          <w:p w14:paraId="7E2C344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10/06/23</w:t>
            </w:r>
          </w:p>
        </w:tc>
        <w:tc>
          <w:tcPr>
            <w:tcW w:w="1240" w:type="dxa"/>
            <w:tcBorders>
              <w:top w:val="nil"/>
              <w:left w:val="single" w:sz="8" w:space="0" w:color="auto"/>
              <w:bottom w:val="nil"/>
              <w:right w:val="nil"/>
            </w:tcBorders>
            <w:shd w:val="clear" w:color="auto" w:fill="auto"/>
            <w:noWrap/>
            <w:vAlign w:val="center"/>
            <w:hideMark/>
          </w:tcPr>
          <w:p w14:paraId="00DD678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7.783,16</w:t>
            </w:r>
          </w:p>
        </w:tc>
        <w:tc>
          <w:tcPr>
            <w:tcW w:w="740" w:type="dxa"/>
            <w:tcBorders>
              <w:top w:val="nil"/>
              <w:left w:val="single" w:sz="4" w:space="0" w:color="auto"/>
              <w:bottom w:val="nil"/>
              <w:right w:val="nil"/>
            </w:tcBorders>
            <w:shd w:val="clear" w:color="auto" w:fill="auto"/>
            <w:noWrap/>
            <w:vAlign w:val="center"/>
            <w:hideMark/>
          </w:tcPr>
          <w:p w14:paraId="48D9454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4.662,65</w:t>
            </w:r>
          </w:p>
        </w:tc>
        <w:tc>
          <w:tcPr>
            <w:tcW w:w="1600" w:type="dxa"/>
            <w:tcBorders>
              <w:top w:val="nil"/>
              <w:left w:val="single" w:sz="4" w:space="0" w:color="auto"/>
              <w:bottom w:val="nil"/>
              <w:right w:val="nil"/>
            </w:tcBorders>
            <w:shd w:val="clear" w:color="auto" w:fill="auto"/>
            <w:noWrap/>
            <w:vAlign w:val="center"/>
            <w:hideMark/>
          </w:tcPr>
          <w:p w14:paraId="5243F7E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3.120,51</w:t>
            </w:r>
          </w:p>
        </w:tc>
        <w:tc>
          <w:tcPr>
            <w:tcW w:w="1240" w:type="dxa"/>
            <w:tcBorders>
              <w:top w:val="nil"/>
              <w:left w:val="single" w:sz="4" w:space="0" w:color="auto"/>
              <w:bottom w:val="nil"/>
              <w:right w:val="single" w:sz="4" w:space="0" w:color="auto"/>
            </w:tcBorders>
            <w:shd w:val="clear" w:color="auto" w:fill="auto"/>
            <w:noWrap/>
            <w:vAlign w:val="center"/>
            <w:hideMark/>
          </w:tcPr>
          <w:p w14:paraId="148A644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747.404,70</w:t>
            </w:r>
          </w:p>
        </w:tc>
        <w:tc>
          <w:tcPr>
            <w:tcW w:w="160" w:type="dxa"/>
            <w:tcBorders>
              <w:top w:val="nil"/>
              <w:left w:val="nil"/>
              <w:bottom w:val="nil"/>
              <w:right w:val="nil"/>
            </w:tcBorders>
            <w:shd w:val="clear" w:color="auto" w:fill="auto"/>
            <w:noWrap/>
            <w:vAlign w:val="center"/>
            <w:hideMark/>
          </w:tcPr>
          <w:p w14:paraId="1C3618A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25D0AE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0,4158</w:t>
            </w:r>
          </w:p>
        </w:tc>
      </w:tr>
      <w:tr w:rsidR="00547000" w:rsidRPr="00547000" w14:paraId="561F906D"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061FE3F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87</w:t>
            </w:r>
          </w:p>
        </w:tc>
        <w:tc>
          <w:tcPr>
            <w:tcW w:w="960" w:type="dxa"/>
            <w:tcBorders>
              <w:top w:val="nil"/>
              <w:left w:val="nil"/>
              <w:bottom w:val="nil"/>
              <w:right w:val="single" w:sz="4" w:space="0" w:color="auto"/>
            </w:tcBorders>
            <w:shd w:val="clear" w:color="auto" w:fill="auto"/>
            <w:noWrap/>
            <w:vAlign w:val="center"/>
            <w:hideMark/>
          </w:tcPr>
          <w:p w14:paraId="107A2BC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10/07/23</w:t>
            </w:r>
          </w:p>
        </w:tc>
        <w:tc>
          <w:tcPr>
            <w:tcW w:w="1240" w:type="dxa"/>
            <w:tcBorders>
              <w:top w:val="nil"/>
              <w:left w:val="single" w:sz="8" w:space="0" w:color="auto"/>
              <w:bottom w:val="nil"/>
              <w:right w:val="nil"/>
            </w:tcBorders>
            <w:shd w:val="clear" w:color="auto" w:fill="auto"/>
            <w:noWrap/>
            <w:vAlign w:val="center"/>
            <w:hideMark/>
          </w:tcPr>
          <w:p w14:paraId="39EDC34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7.763,70</w:t>
            </w:r>
          </w:p>
        </w:tc>
        <w:tc>
          <w:tcPr>
            <w:tcW w:w="740" w:type="dxa"/>
            <w:tcBorders>
              <w:top w:val="nil"/>
              <w:left w:val="single" w:sz="4" w:space="0" w:color="auto"/>
              <w:bottom w:val="nil"/>
              <w:right w:val="nil"/>
            </w:tcBorders>
            <w:shd w:val="clear" w:color="auto" w:fill="auto"/>
            <w:noWrap/>
            <w:vAlign w:val="center"/>
            <w:hideMark/>
          </w:tcPr>
          <w:p w14:paraId="7169B37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4.643,26</w:t>
            </w:r>
          </w:p>
        </w:tc>
        <w:tc>
          <w:tcPr>
            <w:tcW w:w="1600" w:type="dxa"/>
            <w:tcBorders>
              <w:top w:val="nil"/>
              <w:left w:val="single" w:sz="4" w:space="0" w:color="auto"/>
              <w:bottom w:val="nil"/>
              <w:right w:val="nil"/>
            </w:tcBorders>
            <w:shd w:val="clear" w:color="auto" w:fill="auto"/>
            <w:noWrap/>
            <w:vAlign w:val="center"/>
            <w:hideMark/>
          </w:tcPr>
          <w:p w14:paraId="7F17B8C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3.120,44</w:t>
            </w:r>
          </w:p>
        </w:tc>
        <w:tc>
          <w:tcPr>
            <w:tcW w:w="1240" w:type="dxa"/>
            <w:tcBorders>
              <w:top w:val="nil"/>
              <w:left w:val="single" w:sz="4" w:space="0" w:color="auto"/>
              <w:bottom w:val="nil"/>
              <w:right w:val="single" w:sz="4" w:space="0" w:color="auto"/>
            </w:tcBorders>
            <w:shd w:val="clear" w:color="auto" w:fill="auto"/>
            <w:noWrap/>
            <w:vAlign w:val="center"/>
            <w:hideMark/>
          </w:tcPr>
          <w:p w14:paraId="4C1943A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744.284,26</w:t>
            </w:r>
          </w:p>
        </w:tc>
        <w:tc>
          <w:tcPr>
            <w:tcW w:w="160" w:type="dxa"/>
            <w:tcBorders>
              <w:top w:val="nil"/>
              <w:left w:val="nil"/>
              <w:bottom w:val="nil"/>
              <w:right w:val="nil"/>
            </w:tcBorders>
            <w:shd w:val="clear" w:color="auto" w:fill="auto"/>
            <w:noWrap/>
            <w:vAlign w:val="center"/>
            <w:hideMark/>
          </w:tcPr>
          <w:p w14:paraId="0045138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50B85F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0,4175</w:t>
            </w:r>
          </w:p>
        </w:tc>
      </w:tr>
      <w:tr w:rsidR="00547000" w:rsidRPr="00547000" w14:paraId="7C2205C6"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3F48E4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88</w:t>
            </w:r>
          </w:p>
        </w:tc>
        <w:tc>
          <w:tcPr>
            <w:tcW w:w="960" w:type="dxa"/>
            <w:tcBorders>
              <w:top w:val="nil"/>
              <w:left w:val="nil"/>
              <w:bottom w:val="nil"/>
              <w:right w:val="single" w:sz="4" w:space="0" w:color="auto"/>
            </w:tcBorders>
            <w:shd w:val="clear" w:color="auto" w:fill="auto"/>
            <w:noWrap/>
            <w:vAlign w:val="center"/>
            <w:hideMark/>
          </w:tcPr>
          <w:p w14:paraId="2802E3C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10/08/23</w:t>
            </w:r>
          </w:p>
        </w:tc>
        <w:tc>
          <w:tcPr>
            <w:tcW w:w="1240" w:type="dxa"/>
            <w:tcBorders>
              <w:top w:val="nil"/>
              <w:left w:val="single" w:sz="8" w:space="0" w:color="auto"/>
              <w:bottom w:val="nil"/>
              <w:right w:val="nil"/>
            </w:tcBorders>
            <w:shd w:val="clear" w:color="auto" w:fill="auto"/>
            <w:noWrap/>
            <w:vAlign w:val="center"/>
            <w:hideMark/>
          </w:tcPr>
          <w:p w14:paraId="11E8322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7.744,25</w:t>
            </w:r>
          </w:p>
        </w:tc>
        <w:tc>
          <w:tcPr>
            <w:tcW w:w="740" w:type="dxa"/>
            <w:tcBorders>
              <w:top w:val="nil"/>
              <w:left w:val="single" w:sz="4" w:space="0" w:color="auto"/>
              <w:bottom w:val="nil"/>
              <w:right w:val="nil"/>
            </w:tcBorders>
            <w:shd w:val="clear" w:color="auto" w:fill="auto"/>
            <w:noWrap/>
            <w:vAlign w:val="center"/>
            <w:hideMark/>
          </w:tcPr>
          <w:p w14:paraId="13D940F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4.623,88</w:t>
            </w:r>
          </w:p>
        </w:tc>
        <w:tc>
          <w:tcPr>
            <w:tcW w:w="1600" w:type="dxa"/>
            <w:tcBorders>
              <w:top w:val="nil"/>
              <w:left w:val="single" w:sz="4" w:space="0" w:color="auto"/>
              <w:bottom w:val="nil"/>
              <w:right w:val="nil"/>
            </w:tcBorders>
            <w:shd w:val="clear" w:color="auto" w:fill="auto"/>
            <w:noWrap/>
            <w:vAlign w:val="center"/>
            <w:hideMark/>
          </w:tcPr>
          <w:p w14:paraId="109CFC3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3.120,37</w:t>
            </w:r>
          </w:p>
        </w:tc>
        <w:tc>
          <w:tcPr>
            <w:tcW w:w="1240" w:type="dxa"/>
            <w:tcBorders>
              <w:top w:val="nil"/>
              <w:left w:val="single" w:sz="4" w:space="0" w:color="auto"/>
              <w:bottom w:val="nil"/>
              <w:right w:val="single" w:sz="4" w:space="0" w:color="auto"/>
            </w:tcBorders>
            <w:shd w:val="clear" w:color="auto" w:fill="auto"/>
            <w:noWrap/>
            <w:vAlign w:val="center"/>
            <w:hideMark/>
          </w:tcPr>
          <w:p w14:paraId="7183EF2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741.163,90</w:t>
            </w:r>
          </w:p>
        </w:tc>
        <w:tc>
          <w:tcPr>
            <w:tcW w:w="160" w:type="dxa"/>
            <w:tcBorders>
              <w:top w:val="nil"/>
              <w:left w:val="nil"/>
              <w:bottom w:val="nil"/>
              <w:right w:val="nil"/>
            </w:tcBorders>
            <w:shd w:val="clear" w:color="auto" w:fill="auto"/>
            <w:noWrap/>
            <w:vAlign w:val="center"/>
            <w:hideMark/>
          </w:tcPr>
          <w:p w14:paraId="6D7B18C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671F07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0,4192</w:t>
            </w:r>
          </w:p>
        </w:tc>
      </w:tr>
      <w:tr w:rsidR="00547000" w:rsidRPr="00547000" w14:paraId="335B61AA"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40447E4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89</w:t>
            </w:r>
          </w:p>
        </w:tc>
        <w:tc>
          <w:tcPr>
            <w:tcW w:w="960" w:type="dxa"/>
            <w:tcBorders>
              <w:top w:val="nil"/>
              <w:left w:val="nil"/>
              <w:bottom w:val="nil"/>
              <w:right w:val="single" w:sz="4" w:space="0" w:color="auto"/>
            </w:tcBorders>
            <w:shd w:val="clear" w:color="auto" w:fill="auto"/>
            <w:noWrap/>
            <w:vAlign w:val="center"/>
            <w:hideMark/>
          </w:tcPr>
          <w:p w14:paraId="1EAC713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10/09/23</w:t>
            </w:r>
          </w:p>
        </w:tc>
        <w:tc>
          <w:tcPr>
            <w:tcW w:w="1240" w:type="dxa"/>
            <w:tcBorders>
              <w:top w:val="nil"/>
              <w:left w:val="single" w:sz="8" w:space="0" w:color="auto"/>
              <w:bottom w:val="nil"/>
              <w:right w:val="nil"/>
            </w:tcBorders>
            <w:shd w:val="clear" w:color="auto" w:fill="auto"/>
            <w:noWrap/>
            <w:vAlign w:val="center"/>
            <w:hideMark/>
          </w:tcPr>
          <w:p w14:paraId="5880DAA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7.724,79</w:t>
            </w:r>
          </w:p>
        </w:tc>
        <w:tc>
          <w:tcPr>
            <w:tcW w:w="740" w:type="dxa"/>
            <w:tcBorders>
              <w:top w:val="nil"/>
              <w:left w:val="single" w:sz="4" w:space="0" w:color="auto"/>
              <w:bottom w:val="nil"/>
              <w:right w:val="nil"/>
            </w:tcBorders>
            <w:shd w:val="clear" w:color="auto" w:fill="auto"/>
            <w:noWrap/>
            <w:vAlign w:val="center"/>
            <w:hideMark/>
          </w:tcPr>
          <w:p w14:paraId="6251C41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4.604,49</w:t>
            </w:r>
          </w:p>
        </w:tc>
        <w:tc>
          <w:tcPr>
            <w:tcW w:w="1600" w:type="dxa"/>
            <w:tcBorders>
              <w:top w:val="nil"/>
              <w:left w:val="single" w:sz="4" w:space="0" w:color="auto"/>
              <w:bottom w:val="nil"/>
              <w:right w:val="nil"/>
            </w:tcBorders>
            <w:shd w:val="clear" w:color="auto" w:fill="auto"/>
            <w:noWrap/>
            <w:vAlign w:val="center"/>
            <w:hideMark/>
          </w:tcPr>
          <w:p w14:paraId="75DC646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3.120,30</w:t>
            </w:r>
          </w:p>
        </w:tc>
        <w:tc>
          <w:tcPr>
            <w:tcW w:w="1240" w:type="dxa"/>
            <w:tcBorders>
              <w:top w:val="nil"/>
              <w:left w:val="single" w:sz="4" w:space="0" w:color="auto"/>
              <w:bottom w:val="nil"/>
              <w:right w:val="single" w:sz="4" w:space="0" w:color="auto"/>
            </w:tcBorders>
            <w:shd w:val="clear" w:color="auto" w:fill="auto"/>
            <w:noWrap/>
            <w:vAlign w:val="center"/>
            <w:hideMark/>
          </w:tcPr>
          <w:p w14:paraId="23045FD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738.043,60</w:t>
            </w:r>
          </w:p>
        </w:tc>
        <w:tc>
          <w:tcPr>
            <w:tcW w:w="160" w:type="dxa"/>
            <w:tcBorders>
              <w:top w:val="nil"/>
              <w:left w:val="nil"/>
              <w:bottom w:val="nil"/>
              <w:right w:val="nil"/>
            </w:tcBorders>
            <w:shd w:val="clear" w:color="auto" w:fill="auto"/>
            <w:noWrap/>
            <w:vAlign w:val="center"/>
            <w:hideMark/>
          </w:tcPr>
          <w:p w14:paraId="79DCA8C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143713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0,4210</w:t>
            </w:r>
          </w:p>
        </w:tc>
      </w:tr>
      <w:tr w:rsidR="00547000" w:rsidRPr="00547000" w14:paraId="17C731A8"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53BE74F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90</w:t>
            </w:r>
          </w:p>
        </w:tc>
        <w:tc>
          <w:tcPr>
            <w:tcW w:w="960" w:type="dxa"/>
            <w:tcBorders>
              <w:top w:val="nil"/>
              <w:left w:val="nil"/>
              <w:bottom w:val="nil"/>
              <w:right w:val="single" w:sz="4" w:space="0" w:color="auto"/>
            </w:tcBorders>
            <w:shd w:val="clear" w:color="auto" w:fill="auto"/>
            <w:noWrap/>
            <w:vAlign w:val="center"/>
            <w:hideMark/>
          </w:tcPr>
          <w:p w14:paraId="4C995EF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10/10/23</w:t>
            </w:r>
          </w:p>
        </w:tc>
        <w:tc>
          <w:tcPr>
            <w:tcW w:w="1240" w:type="dxa"/>
            <w:tcBorders>
              <w:top w:val="nil"/>
              <w:left w:val="single" w:sz="8" w:space="0" w:color="auto"/>
              <w:bottom w:val="nil"/>
              <w:right w:val="nil"/>
            </w:tcBorders>
            <w:shd w:val="clear" w:color="auto" w:fill="auto"/>
            <w:noWrap/>
            <w:vAlign w:val="center"/>
            <w:hideMark/>
          </w:tcPr>
          <w:p w14:paraId="32DD685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7.680,18</w:t>
            </w:r>
          </w:p>
        </w:tc>
        <w:tc>
          <w:tcPr>
            <w:tcW w:w="740" w:type="dxa"/>
            <w:tcBorders>
              <w:top w:val="nil"/>
              <w:left w:val="single" w:sz="4" w:space="0" w:color="auto"/>
              <w:bottom w:val="nil"/>
              <w:right w:val="nil"/>
            </w:tcBorders>
            <w:shd w:val="clear" w:color="auto" w:fill="auto"/>
            <w:noWrap/>
            <w:vAlign w:val="center"/>
            <w:hideMark/>
          </w:tcPr>
          <w:p w14:paraId="72F8FBC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4.585,11</w:t>
            </w:r>
          </w:p>
        </w:tc>
        <w:tc>
          <w:tcPr>
            <w:tcW w:w="1600" w:type="dxa"/>
            <w:tcBorders>
              <w:top w:val="nil"/>
              <w:left w:val="single" w:sz="4" w:space="0" w:color="auto"/>
              <w:bottom w:val="nil"/>
              <w:right w:val="nil"/>
            </w:tcBorders>
            <w:shd w:val="clear" w:color="auto" w:fill="auto"/>
            <w:noWrap/>
            <w:vAlign w:val="center"/>
            <w:hideMark/>
          </w:tcPr>
          <w:p w14:paraId="54DF7B7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3.095,07</w:t>
            </w:r>
          </w:p>
        </w:tc>
        <w:tc>
          <w:tcPr>
            <w:tcW w:w="1240" w:type="dxa"/>
            <w:tcBorders>
              <w:top w:val="nil"/>
              <w:left w:val="single" w:sz="4" w:space="0" w:color="auto"/>
              <w:bottom w:val="nil"/>
              <w:right w:val="single" w:sz="4" w:space="0" w:color="auto"/>
            </w:tcBorders>
            <w:shd w:val="clear" w:color="auto" w:fill="auto"/>
            <w:noWrap/>
            <w:vAlign w:val="center"/>
            <w:hideMark/>
          </w:tcPr>
          <w:p w14:paraId="1C8FBE5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734.948,53</w:t>
            </w:r>
          </w:p>
        </w:tc>
        <w:tc>
          <w:tcPr>
            <w:tcW w:w="160" w:type="dxa"/>
            <w:tcBorders>
              <w:top w:val="nil"/>
              <w:left w:val="nil"/>
              <w:bottom w:val="nil"/>
              <w:right w:val="nil"/>
            </w:tcBorders>
            <w:shd w:val="clear" w:color="auto" w:fill="auto"/>
            <w:noWrap/>
            <w:vAlign w:val="center"/>
            <w:hideMark/>
          </w:tcPr>
          <w:p w14:paraId="51853DE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FA5D41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0,4194</w:t>
            </w:r>
          </w:p>
        </w:tc>
      </w:tr>
      <w:tr w:rsidR="00547000" w:rsidRPr="00547000" w14:paraId="3DB58F9A"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4FC8BAB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91</w:t>
            </w:r>
          </w:p>
        </w:tc>
        <w:tc>
          <w:tcPr>
            <w:tcW w:w="960" w:type="dxa"/>
            <w:tcBorders>
              <w:top w:val="nil"/>
              <w:left w:val="nil"/>
              <w:bottom w:val="nil"/>
              <w:right w:val="single" w:sz="4" w:space="0" w:color="auto"/>
            </w:tcBorders>
            <w:shd w:val="clear" w:color="auto" w:fill="auto"/>
            <w:noWrap/>
            <w:vAlign w:val="center"/>
            <w:hideMark/>
          </w:tcPr>
          <w:p w14:paraId="62AF0F2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10/11/23</w:t>
            </w:r>
          </w:p>
        </w:tc>
        <w:tc>
          <w:tcPr>
            <w:tcW w:w="1240" w:type="dxa"/>
            <w:tcBorders>
              <w:top w:val="nil"/>
              <w:left w:val="single" w:sz="8" w:space="0" w:color="auto"/>
              <w:bottom w:val="nil"/>
              <w:right w:val="nil"/>
            </w:tcBorders>
            <w:shd w:val="clear" w:color="auto" w:fill="auto"/>
            <w:noWrap/>
            <w:vAlign w:val="center"/>
            <w:hideMark/>
          </w:tcPr>
          <w:p w14:paraId="70E48EB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7.685,88</w:t>
            </w:r>
          </w:p>
        </w:tc>
        <w:tc>
          <w:tcPr>
            <w:tcW w:w="740" w:type="dxa"/>
            <w:tcBorders>
              <w:top w:val="nil"/>
              <w:left w:val="single" w:sz="4" w:space="0" w:color="auto"/>
              <w:bottom w:val="nil"/>
              <w:right w:val="nil"/>
            </w:tcBorders>
            <w:shd w:val="clear" w:color="auto" w:fill="auto"/>
            <w:noWrap/>
            <w:vAlign w:val="center"/>
            <w:hideMark/>
          </w:tcPr>
          <w:p w14:paraId="0B4352D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4.565,88</w:t>
            </w:r>
          </w:p>
        </w:tc>
        <w:tc>
          <w:tcPr>
            <w:tcW w:w="1600" w:type="dxa"/>
            <w:tcBorders>
              <w:top w:val="nil"/>
              <w:left w:val="single" w:sz="4" w:space="0" w:color="auto"/>
              <w:bottom w:val="nil"/>
              <w:right w:val="nil"/>
            </w:tcBorders>
            <w:shd w:val="clear" w:color="auto" w:fill="auto"/>
            <w:noWrap/>
            <w:vAlign w:val="center"/>
            <w:hideMark/>
          </w:tcPr>
          <w:p w14:paraId="30CD54C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3.120,00</w:t>
            </w:r>
          </w:p>
        </w:tc>
        <w:tc>
          <w:tcPr>
            <w:tcW w:w="1240" w:type="dxa"/>
            <w:tcBorders>
              <w:top w:val="nil"/>
              <w:left w:val="single" w:sz="4" w:space="0" w:color="auto"/>
              <w:bottom w:val="nil"/>
              <w:right w:val="single" w:sz="4" w:space="0" w:color="auto"/>
            </w:tcBorders>
            <w:shd w:val="clear" w:color="auto" w:fill="auto"/>
            <w:noWrap/>
            <w:vAlign w:val="center"/>
            <w:hideMark/>
          </w:tcPr>
          <w:p w14:paraId="503A0DE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731.828,53</w:t>
            </w:r>
          </w:p>
        </w:tc>
        <w:tc>
          <w:tcPr>
            <w:tcW w:w="160" w:type="dxa"/>
            <w:tcBorders>
              <w:top w:val="nil"/>
              <w:left w:val="nil"/>
              <w:bottom w:val="nil"/>
              <w:right w:val="nil"/>
            </w:tcBorders>
            <w:shd w:val="clear" w:color="auto" w:fill="auto"/>
            <w:noWrap/>
            <w:vAlign w:val="center"/>
            <w:hideMark/>
          </w:tcPr>
          <w:p w14:paraId="5E33B52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0B8698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0,4245</w:t>
            </w:r>
          </w:p>
        </w:tc>
      </w:tr>
      <w:tr w:rsidR="00547000" w:rsidRPr="00547000" w14:paraId="7B57A458"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7952D0D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92</w:t>
            </w:r>
          </w:p>
        </w:tc>
        <w:tc>
          <w:tcPr>
            <w:tcW w:w="960" w:type="dxa"/>
            <w:tcBorders>
              <w:top w:val="nil"/>
              <w:left w:val="nil"/>
              <w:bottom w:val="nil"/>
              <w:right w:val="single" w:sz="4" w:space="0" w:color="auto"/>
            </w:tcBorders>
            <w:shd w:val="clear" w:color="auto" w:fill="auto"/>
            <w:noWrap/>
            <w:vAlign w:val="center"/>
            <w:hideMark/>
          </w:tcPr>
          <w:p w14:paraId="792217B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10/12/23</w:t>
            </w:r>
          </w:p>
        </w:tc>
        <w:tc>
          <w:tcPr>
            <w:tcW w:w="1240" w:type="dxa"/>
            <w:tcBorders>
              <w:top w:val="nil"/>
              <w:left w:val="single" w:sz="8" w:space="0" w:color="auto"/>
              <w:bottom w:val="nil"/>
              <w:right w:val="nil"/>
            </w:tcBorders>
            <w:shd w:val="clear" w:color="auto" w:fill="auto"/>
            <w:noWrap/>
            <w:vAlign w:val="center"/>
            <w:hideMark/>
          </w:tcPr>
          <w:p w14:paraId="2BF4215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7.666,42</w:t>
            </w:r>
          </w:p>
        </w:tc>
        <w:tc>
          <w:tcPr>
            <w:tcW w:w="740" w:type="dxa"/>
            <w:tcBorders>
              <w:top w:val="nil"/>
              <w:left w:val="single" w:sz="4" w:space="0" w:color="auto"/>
              <w:bottom w:val="nil"/>
              <w:right w:val="nil"/>
            </w:tcBorders>
            <w:shd w:val="clear" w:color="auto" w:fill="auto"/>
            <w:noWrap/>
            <w:vAlign w:val="center"/>
            <w:hideMark/>
          </w:tcPr>
          <w:p w14:paraId="4FAFF56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4.546,50</w:t>
            </w:r>
          </w:p>
        </w:tc>
        <w:tc>
          <w:tcPr>
            <w:tcW w:w="1600" w:type="dxa"/>
            <w:tcBorders>
              <w:top w:val="nil"/>
              <w:left w:val="single" w:sz="4" w:space="0" w:color="auto"/>
              <w:bottom w:val="nil"/>
              <w:right w:val="nil"/>
            </w:tcBorders>
            <w:shd w:val="clear" w:color="auto" w:fill="auto"/>
            <w:noWrap/>
            <w:vAlign w:val="center"/>
            <w:hideMark/>
          </w:tcPr>
          <w:p w14:paraId="2C6722E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3.119,93</w:t>
            </w:r>
          </w:p>
        </w:tc>
        <w:tc>
          <w:tcPr>
            <w:tcW w:w="1240" w:type="dxa"/>
            <w:tcBorders>
              <w:top w:val="nil"/>
              <w:left w:val="single" w:sz="4" w:space="0" w:color="auto"/>
              <w:bottom w:val="nil"/>
              <w:right w:val="single" w:sz="4" w:space="0" w:color="auto"/>
            </w:tcBorders>
            <w:shd w:val="clear" w:color="auto" w:fill="auto"/>
            <w:noWrap/>
            <w:vAlign w:val="center"/>
            <w:hideMark/>
          </w:tcPr>
          <w:p w14:paraId="0BB1C1C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728.708,61</w:t>
            </w:r>
          </w:p>
        </w:tc>
        <w:tc>
          <w:tcPr>
            <w:tcW w:w="160" w:type="dxa"/>
            <w:tcBorders>
              <w:top w:val="nil"/>
              <w:left w:val="nil"/>
              <w:bottom w:val="nil"/>
              <w:right w:val="nil"/>
            </w:tcBorders>
            <w:shd w:val="clear" w:color="auto" w:fill="auto"/>
            <w:noWrap/>
            <w:vAlign w:val="center"/>
            <w:hideMark/>
          </w:tcPr>
          <w:p w14:paraId="3D63669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963F91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0,4263</w:t>
            </w:r>
          </w:p>
        </w:tc>
      </w:tr>
      <w:tr w:rsidR="00547000" w:rsidRPr="00547000" w14:paraId="2FE94423"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6C48BEA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93</w:t>
            </w:r>
          </w:p>
        </w:tc>
        <w:tc>
          <w:tcPr>
            <w:tcW w:w="960" w:type="dxa"/>
            <w:tcBorders>
              <w:top w:val="nil"/>
              <w:left w:val="nil"/>
              <w:bottom w:val="nil"/>
              <w:right w:val="single" w:sz="4" w:space="0" w:color="auto"/>
            </w:tcBorders>
            <w:shd w:val="clear" w:color="auto" w:fill="auto"/>
            <w:noWrap/>
            <w:vAlign w:val="center"/>
            <w:hideMark/>
          </w:tcPr>
          <w:p w14:paraId="3DC5E74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10/01/24</w:t>
            </w:r>
          </w:p>
        </w:tc>
        <w:tc>
          <w:tcPr>
            <w:tcW w:w="1240" w:type="dxa"/>
            <w:tcBorders>
              <w:top w:val="nil"/>
              <w:left w:val="single" w:sz="8" w:space="0" w:color="auto"/>
              <w:bottom w:val="nil"/>
              <w:right w:val="nil"/>
            </w:tcBorders>
            <w:shd w:val="clear" w:color="auto" w:fill="auto"/>
            <w:noWrap/>
            <w:vAlign w:val="center"/>
            <w:hideMark/>
          </w:tcPr>
          <w:p w14:paraId="6C47537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7.646,97</w:t>
            </w:r>
          </w:p>
        </w:tc>
        <w:tc>
          <w:tcPr>
            <w:tcW w:w="740" w:type="dxa"/>
            <w:tcBorders>
              <w:top w:val="nil"/>
              <w:left w:val="single" w:sz="4" w:space="0" w:color="auto"/>
              <w:bottom w:val="nil"/>
              <w:right w:val="nil"/>
            </w:tcBorders>
            <w:shd w:val="clear" w:color="auto" w:fill="auto"/>
            <w:noWrap/>
            <w:vAlign w:val="center"/>
            <w:hideMark/>
          </w:tcPr>
          <w:p w14:paraId="07598B3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4.527,11</w:t>
            </w:r>
          </w:p>
        </w:tc>
        <w:tc>
          <w:tcPr>
            <w:tcW w:w="1600" w:type="dxa"/>
            <w:tcBorders>
              <w:top w:val="nil"/>
              <w:left w:val="single" w:sz="4" w:space="0" w:color="auto"/>
              <w:bottom w:val="nil"/>
              <w:right w:val="nil"/>
            </w:tcBorders>
            <w:shd w:val="clear" w:color="auto" w:fill="auto"/>
            <w:noWrap/>
            <w:vAlign w:val="center"/>
            <w:hideMark/>
          </w:tcPr>
          <w:p w14:paraId="113EA36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3.119,85</w:t>
            </w:r>
          </w:p>
        </w:tc>
        <w:tc>
          <w:tcPr>
            <w:tcW w:w="1240" w:type="dxa"/>
            <w:tcBorders>
              <w:top w:val="nil"/>
              <w:left w:val="single" w:sz="4" w:space="0" w:color="auto"/>
              <w:bottom w:val="nil"/>
              <w:right w:val="single" w:sz="4" w:space="0" w:color="auto"/>
            </w:tcBorders>
            <w:shd w:val="clear" w:color="auto" w:fill="auto"/>
            <w:noWrap/>
            <w:vAlign w:val="center"/>
            <w:hideMark/>
          </w:tcPr>
          <w:p w14:paraId="2B0FB23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725.588,75</w:t>
            </w:r>
          </w:p>
        </w:tc>
        <w:tc>
          <w:tcPr>
            <w:tcW w:w="160" w:type="dxa"/>
            <w:tcBorders>
              <w:top w:val="nil"/>
              <w:left w:val="nil"/>
              <w:bottom w:val="nil"/>
              <w:right w:val="nil"/>
            </w:tcBorders>
            <w:shd w:val="clear" w:color="auto" w:fill="auto"/>
            <w:noWrap/>
            <w:vAlign w:val="center"/>
            <w:hideMark/>
          </w:tcPr>
          <w:p w14:paraId="14357F6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364DFC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0,4281</w:t>
            </w:r>
          </w:p>
        </w:tc>
      </w:tr>
      <w:tr w:rsidR="00547000" w:rsidRPr="00547000" w14:paraId="45B311CC"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2E7B5B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94</w:t>
            </w:r>
          </w:p>
        </w:tc>
        <w:tc>
          <w:tcPr>
            <w:tcW w:w="960" w:type="dxa"/>
            <w:tcBorders>
              <w:top w:val="nil"/>
              <w:left w:val="nil"/>
              <w:bottom w:val="nil"/>
              <w:right w:val="single" w:sz="4" w:space="0" w:color="auto"/>
            </w:tcBorders>
            <w:shd w:val="clear" w:color="auto" w:fill="auto"/>
            <w:noWrap/>
            <w:vAlign w:val="center"/>
            <w:hideMark/>
          </w:tcPr>
          <w:p w14:paraId="2E327CB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10/02/24</w:t>
            </w:r>
          </w:p>
        </w:tc>
        <w:tc>
          <w:tcPr>
            <w:tcW w:w="1240" w:type="dxa"/>
            <w:tcBorders>
              <w:top w:val="nil"/>
              <w:left w:val="single" w:sz="8" w:space="0" w:color="auto"/>
              <w:bottom w:val="nil"/>
              <w:right w:val="nil"/>
            </w:tcBorders>
            <w:shd w:val="clear" w:color="auto" w:fill="auto"/>
            <w:noWrap/>
            <w:vAlign w:val="center"/>
            <w:hideMark/>
          </w:tcPr>
          <w:p w14:paraId="61E6D5B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7.627,51</w:t>
            </w:r>
          </w:p>
        </w:tc>
        <w:tc>
          <w:tcPr>
            <w:tcW w:w="740" w:type="dxa"/>
            <w:tcBorders>
              <w:top w:val="nil"/>
              <w:left w:val="single" w:sz="4" w:space="0" w:color="auto"/>
              <w:bottom w:val="nil"/>
              <w:right w:val="nil"/>
            </w:tcBorders>
            <w:shd w:val="clear" w:color="auto" w:fill="auto"/>
            <w:noWrap/>
            <w:vAlign w:val="center"/>
            <w:hideMark/>
          </w:tcPr>
          <w:p w14:paraId="6FA19C8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4.507,73</w:t>
            </w:r>
          </w:p>
        </w:tc>
        <w:tc>
          <w:tcPr>
            <w:tcW w:w="1600" w:type="dxa"/>
            <w:tcBorders>
              <w:top w:val="nil"/>
              <w:left w:val="single" w:sz="4" w:space="0" w:color="auto"/>
              <w:bottom w:val="nil"/>
              <w:right w:val="nil"/>
            </w:tcBorders>
            <w:shd w:val="clear" w:color="auto" w:fill="auto"/>
            <w:noWrap/>
            <w:vAlign w:val="center"/>
            <w:hideMark/>
          </w:tcPr>
          <w:p w14:paraId="25FED91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3.119,78</w:t>
            </w:r>
          </w:p>
        </w:tc>
        <w:tc>
          <w:tcPr>
            <w:tcW w:w="1240" w:type="dxa"/>
            <w:tcBorders>
              <w:top w:val="nil"/>
              <w:left w:val="single" w:sz="4" w:space="0" w:color="auto"/>
              <w:bottom w:val="nil"/>
              <w:right w:val="single" w:sz="4" w:space="0" w:color="auto"/>
            </w:tcBorders>
            <w:shd w:val="clear" w:color="auto" w:fill="auto"/>
            <w:noWrap/>
            <w:vAlign w:val="center"/>
            <w:hideMark/>
          </w:tcPr>
          <w:p w14:paraId="3CDAE62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722.468,97</w:t>
            </w:r>
          </w:p>
        </w:tc>
        <w:tc>
          <w:tcPr>
            <w:tcW w:w="160" w:type="dxa"/>
            <w:tcBorders>
              <w:top w:val="nil"/>
              <w:left w:val="nil"/>
              <w:bottom w:val="nil"/>
              <w:right w:val="nil"/>
            </w:tcBorders>
            <w:shd w:val="clear" w:color="auto" w:fill="auto"/>
            <w:noWrap/>
            <w:vAlign w:val="center"/>
            <w:hideMark/>
          </w:tcPr>
          <w:p w14:paraId="34BC32B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2F3954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0,4300</w:t>
            </w:r>
          </w:p>
        </w:tc>
      </w:tr>
      <w:tr w:rsidR="00547000" w:rsidRPr="00547000" w14:paraId="72BBC3A2"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01BE97C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95</w:t>
            </w:r>
          </w:p>
        </w:tc>
        <w:tc>
          <w:tcPr>
            <w:tcW w:w="960" w:type="dxa"/>
            <w:tcBorders>
              <w:top w:val="nil"/>
              <w:left w:val="nil"/>
              <w:bottom w:val="nil"/>
              <w:right w:val="single" w:sz="4" w:space="0" w:color="auto"/>
            </w:tcBorders>
            <w:shd w:val="clear" w:color="auto" w:fill="auto"/>
            <w:noWrap/>
            <w:vAlign w:val="center"/>
            <w:hideMark/>
          </w:tcPr>
          <w:p w14:paraId="07D0760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10/03/24</w:t>
            </w:r>
          </w:p>
        </w:tc>
        <w:tc>
          <w:tcPr>
            <w:tcW w:w="1240" w:type="dxa"/>
            <w:tcBorders>
              <w:top w:val="nil"/>
              <w:left w:val="single" w:sz="8" w:space="0" w:color="auto"/>
              <w:bottom w:val="nil"/>
              <w:right w:val="nil"/>
            </w:tcBorders>
            <w:shd w:val="clear" w:color="auto" w:fill="auto"/>
            <w:noWrap/>
            <w:vAlign w:val="center"/>
            <w:hideMark/>
          </w:tcPr>
          <w:p w14:paraId="634C6C6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7.608,06</w:t>
            </w:r>
          </w:p>
        </w:tc>
        <w:tc>
          <w:tcPr>
            <w:tcW w:w="740" w:type="dxa"/>
            <w:tcBorders>
              <w:top w:val="nil"/>
              <w:left w:val="single" w:sz="4" w:space="0" w:color="auto"/>
              <w:bottom w:val="nil"/>
              <w:right w:val="nil"/>
            </w:tcBorders>
            <w:shd w:val="clear" w:color="auto" w:fill="auto"/>
            <w:noWrap/>
            <w:vAlign w:val="center"/>
            <w:hideMark/>
          </w:tcPr>
          <w:p w14:paraId="05E8241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4.488,35</w:t>
            </w:r>
          </w:p>
        </w:tc>
        <w:tc>
          <w:tcPr>
            <w:tcW w:w="1600" w:type="dxa"/>
            <w:tcBorders>
              <w:top w:val="nil"/>
              <w:left w:val="single" w:sz="4" w:space="0" w:color="auto"/>
              <w:bottom w:val="nil"/>
              <w:right w:val="nil"/>
            </w:tcBorders>
            <w:shd w:val="clear" w:color="auto" w:fill="auto"/>
            <w:noWrap/>
            <w:vAlign w:val="center"/>
            <w:hideMark/>
          </w:tcPr>
          <w:p w14:paraId="35BD987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3.119,70</w:t>
            </w:r>
          </w:p>
        </w:tc>
        <w:tc>
          <w:tcPr>
            <w:tcW w:w="1240" w:type="dxa"/>
            <w:tcBorders>
              <w:top w:val="nil"/>
              <w:left w:val="single" w:sz="4" w:space="0" w:color="auto"/>
              <w:bottom w:val="nil"/>
              <w:right w:val="single" w:sz="4" w:space="0" w:color="auto"/>
            </w:tcBorders>
            <w:shd w:val="clear" w:color="auto" w:fill="auto"/>
            <w:noWrap/>
            <w:vAlign w:val="center"/>
            <w:hideMark/>
          </w:tcPr>
          <w:p w14:paraId="458EEEB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719.349,27</w:t>
            </w:r>
          </w:p>
        </w:tc>
        <w:tc>
          <w:tcPr>
            <w:tcW w:w="160" w:type="dxa"/>
            <w:tcBorders>
              <w:top w:val="nil"/>
              <w:left w:val="nil"/>
              <w:bottom w:val="nil"/>
              <w:right w:val="nil"/>
            </w:tcBorders>
            <w:shd w:val="clear" w:color="auto" w:fill="auto"/>
            <w:noWrap/>
            <w:vAlign w:val="center"/>
            <w:hideMark/>
          </w:tcPr>
          <w:p w14:paraId="1768A20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41C74D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0,4318</w:t>
            </w:r>
          </w:p>
        </w:tc>
      </w:tr>
      <w:tr w:rsidR="00547000" w:rsidRPr="00547000" w14:paraId="05453293"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84D020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96</w:t>
            </w:r>
          </w:p>
        </w:tc>
        <w:tc>
          <w:tcPr>
            <w:tcW w:w="960" w:type="dxa"/>
            <w:tcBorders>
              <w:top w:val="nil"/>
              <w:left w:val="nil"/>
              <w:bottom w:val="nil"/>
              <w:right w:val="single" w:sz="4" w:space="0" w:color="auto"/>
            </w:tcBorders>
            <w:shd w:val="clear" w:color="auto" w:fill="auto"/>
            <w:noWrap/>
            <w:vAlign w:val="center"/>
            <w:hideMark/>
          </w:tcPr>
          <w:p w14:paraId="2D53C13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10/04/24</w:t>
            </w:r>
          </w:p>
        </w:tc>
        <w:tc>
          <w:tcPr>
            <w:tcW w:w="1240" w:type="dxa"/>
            <w:tcBorders>
              <w:top w:val="nil"/>
              <w:left w:val="single" w:sz="8" w:space="0" w:color="auto"/>
              <w:bottom w:val="nil"/>
              <w:right w:val="nil"/>
            </w:tcBorders>
            <w:shd w:val="clear" w:color="auto" w:fill="auto"/>
            <w:noWrap/>
            <w:vAlign w:val="center"/>
            <w:hideMark/>
          </w:tcPr>
          <w:p w14:paraId="0127A8A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7.563,45</w:t>
            </w:r>
          </w:p>
        </w:tc>
        <w:tc>
          <w:tcPr>
            <w:tcW w:w="740" w:type="dxa"/>
            <w:tcBorders>
              <w:top w:val="nil"/>
              <w:left w:val="single" w:sz="4" w:space="0" w:color="auto"/>
              <w:bottom w:val="nil"/>
              <w:right w:val="nil"/>
            </w:tcBorders>
            <w:shd w:val="clear" w:color="auto" w:fill="auto"/>
            <w:noWrap/>
            <w:vAlign w:val="center"/>
            <w:hideMark/>
          </w:tcPr>
          <w:p w14:paraId="697CFFE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4.468,97</w:t>
            </w:r>
          </w:p>
        </w:tc>
        <w:tc>
          <w:tcPr>
            <w:tcW w:w="1600" w:type="dxa"/>
            <w:tcBorders>
              <w:top w:val="nil"/>
              <w:left w:val="single" w:sz="4" w:space="0" w:color="auto"/>
              <w:bottom w:val="nil"/>
              <w:right w:val="nil"/>
            </w:tcBorders>
            <w:shd w:val="clear" w:color="auto" w:fill="auto"/>
            <w:noWrap/>
            <w:vAlign w:val="center"/>
            <w:hideMark/>
          </w:tcPr>
          <w:p w14:paraId="7B73265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3.094,48</w:t>
            </w:r>
          </w:p>
        </w:tc>
        <w:tc>
          <w:tcPr>
            <w:tcW w:w="1240" w:type="dxa"/>
            <w:tcBorders>
              <w:top w:val="nil"/>
              <w:left w:val="single" w:sz="4" w:space="0" w:color="auto"/>
              <w:bottom w:val="nil"/>
              <w:right w:val="single" w:sz="4" w:space="0" w:color="auto"/>
            </w:tcBorders>
            <w:shd w:val="clear" w:color="auto" w:fill="auto"/>
            <w:noWrap/>
            <w:vAlign w:val="center"/>
            <w:hideMark/>
          </w:tcPr>
          <w:p w14:paraId="0B9233C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716.254,79</w:t>
            </w:r>
          </w:p>
        </w:tc>
        <w:tc>
          <w:tcPr>
            <w:tcW w:w="160" w:type="dxa"/>
            <w:tcBorders>
              <w:top w:val="nil"/>
              <w:left w:val="nil"/>
              <w:bottom w:val="nil"/>
              <w:right w:val="nil"/>
            </w:tcBorders>
            <w:shd w:val="clear" w:color="auto" w:fill="auto"/>
            <w:noWrap/>
            <w:vAlign w:val="center"/>
            <w:hideMark/>
          </w:tcPr>
          <w:p w14:paraId="02D9AD1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3D31E7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0,4302</w:t>
            </w:r>
          </w:p>
        </w:tc>
      </w:tr>
      <w:tr w:rsidR="00547000" w:rsidRPr="00547000" w14:paraId="568C51B6"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4AB1EC5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97</w:t>
            </w:r>
          </w:p>
        </w:tc>
        <w:tc>
          <w:tcPr>
            <w:tcW w:w="960" w:type="dxa"/>
            <w:tcBorders>
              <w:top w:val="nil"/>
              <w:left w:val="nil"/>
              <w:bottom w:val="nil"/>
              <w:right w:val="single" w:sz="4" w:space="0" w:color="auto"/>
            </w:tcBorders>
            <w:shd w:val="clear" w:color="auto" w:fill="auto"/>
            <w:noWrap/>
            <w:vAlign w:val="center"/>
            <w:hideMark/>
          </w:tcPr>
          <w:p w14:paraId="26C5D07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10/05/24</w:t>
            </w:r>
          </w:p>
        </w:tc>
        <w:tc>
          <w:tcPr>
            <w:tcW w:w="1240" w:type="dxa"/>
            <w:tcBorders>
              <w:top w:val="nil"/>
              <w:left w:val="single" w:sz="8" w:space="0" w:color="auto"/>
              <w:bottom w:val="nil"/>
              <w:right w:val="nil"/>
            </w:tcBorders>
            <w:shd w:val="clear" w:color="auto" w:fill="auto"/>
            <w:noWrap/>
            <w:vAlign w:val="center"/>
            <w:hideMark/>
          </w:tcPr>
          <w:p w14:paraId="0DDBBB9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7.569,14</w:t>
            </w:r>
          </w:p>
        </w:tc>
        <w:tc>
          <w:tcPr>
            <w:tcW w:w="740" w:type="dxa"/>
            <w:tcBorders>
              <w:top w:val="nil"/>
              <w:left w:val="single" w:sz="4" w:space="0" w:color="auto"/>
              <w:bottom w:val="nil"/>
              <w:right w:val="nil"/>
            </w:tcBorders>
            <w:shd w:val="clear" w:color="auto" w:fill="auto"/>
            <w:noWrap/>
            <w:vAlign w:val="center"/>
            <w:hideMark/>
          </w:tcPr>
          <w:p w14:paraId="41B8D04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4.449,75</w:t>
            </w:r>
          </w:p>
        </w:tc>
        <w:tc>
          <w:tcPr>
            <w:tcW w:w="1600" w:type="dxa"/>
            <w:tcBorders>
              <w:top w:val="nil"/>
              <w:left w:val="single" w:sz="4" w:space="0" w:color="auto"/>
              <w:bottom w:val="nil"/>
              <w:right w:val="nil"/>
            </w:tcBorders>
            <w:shd w:val="clear" w:color="auto" w:fill="auto"/>
            <w:noWrap/>
            <w:vAlign w:val="center"/>
            <w:hideMark/>
          </w:tcPr>
          <w:p w14:paraId="6A1AD24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3.119,40</w:t>
            </w:r>
          </w:p>
        </w:tc>
        <w:tc>
          <w:tcPr>
            <w:tcW w:w="1240" w:type="dxa"/>
            <w:tcBorders>
              <w:top w:val="nil"/>
              <w:left w:val="single" w:sz="4" w:space="0" w:color="auto"/>
              <w:bottom w:val="nil"/>
              <w:right w:val="single" w:sz="4" w:space="0" w:color="auto"/>
            </w:tcBorders>
            <w:shd w:val="clear" w:color="auto" w:fill="auto"/>
            <w:noWrap/>
            <w:vAlign w:val="center"/>
            <w:hideMark/>
          </w:tcPr>
          <w:p w14:paraId="220237F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713.135,40</w:t>
            </w:r>
          </w:p>
        </w:tc>
        <w:tc>
          <w:tcPr>
            <w:tcW w:w="160" w:type="dxa"/>
            <w:tcBorders>
              <w:top w:val="nil"/>
              <w:left w:val="nil"/>
              <w:bottom w:val="nil"/>
              <w:right w:val="nil"/>
            </w:tcBorders>
            <w:shd w:val="clear" w:color="auto" w:fill="auto"/>
            <w:noWrap/>
            <w:vAlign w:val="center"/>
            <w:hideMark/>
          </w:tcPr>
          <w:p w14:paraId="4A2941A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BC8EF2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0,4355</w:t>
            </w:r>
          </w:p>
        </w:tc>
      </w:tr>
      <w:tr w:rsidR="00547000" w:rsidRPr="00547000" w14:paraId="57AB2AEF"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60278E1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98</w:t>
            </w:r>
          </w:p>
        </w:tc>
        <w:tc>
          <w:tcPr>
            <w:tcW w:w="960" w:type="dxa"/>
            <w:tcBorders>
              <w:top w:val="nil"/>
              <w:left w:val="nil"/>
              <w:bottom w:val="nil"/>
              <w:right w:val="single" w:sz="4" w:space="0" w:color="auto"/>
            </w:tcBorders>
            <w:shd w:val="clear" w:color="auto" w:fill="auto"/>
            <w:noWrap/>
            <w:vAlign w:val="center"/>
            <w:hideMark/>
          </w:tcPr>
          <w:p w14:paraId="688282B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10/06/24</w:t>
            </w:r>
          </w:p>
        </w:tc>
        <w:tc>
          <w:tcPr>
            <w:tcW w:w="1240" w:type="dxa"/>
            <w:tcBorders>
              <w:top w:val="nil"/>
              <w:left w:val="single" w:sz="8" w:space="0" w:color="auto"/>
              <w:bottom w:val="nil"/>
              <w:right w:val="nil"/>
            </w:tcBorders>
            <w:shd w:val="clear" w:color="auto" w:fill="auto"/>
            <w:noWrap/>
            <w:vAlign w:val="center"/>
            <w:hideMark/>
          </w:tcPr>
          <w:p w14:paraId="71DE4E9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7.549,69</w:t>
            </w:r>
          </w:p>
        </w:tc>
        <w:tc>
          <w:tcPr>
            <w:tcW w:w="740" w:type="dxa"/>
            <w:tcBorders>
              <w:top w:val="nil"/>
              <w:left w:val="single" w:sz="4" w:space="0" w:color="auto"/>
              <w:bottom w:val="nil"/>
              <w:right w:val="nil"/>
            </w:tcBorders>
            <w:shd w:val="clear" w:color="auto" w:fill="auto"/>
            <w:noWrap/>
            <w:vAlign w:val="center"/>
            <w:hideMark/>
          </w:tcPr>
          <w:p w14:paraId="787A176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4.430,37</w:t>
            </w:r>
          </w:p>
        </w:tc>
        <w:tc>
          <w:tcPr>
            <w:tcW w:w="1600" w:type="dxa"/>
            <w:tcBorders>
              <w:top w:val="nil"/>
              <w:left w:val="single" w:sz="4" w:space="0" w:color="auto"/>
              <w:bottom w:val="nil"/>
              <w:right w:val="nil"/>
            </w:tcBorders>
            <w:shd w:val="clear" w:color="auto" w:fill="auto"/>
            <w:noWrap/>
            <w:vAlign w:val="center"/>
            <w:hideMark/>
          </w:tcPr>
          <w:p w14:paraId="7EE1945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3.119,32</w:t>
            </w:r>
          </w:p>
        </w:tc>
        <w:tc>
          <w:tcPr>
            <w:tcW w:w="1240" w:type="dxa"/>
            <w:tcBorders>
              <w:top w:val="nil"/>
              <w:left w:val="single" w:sz="4" w:space="0" w:color="auto"/>
              <w:bottom w:val="nil"/>
              <w:right w:val="single" w:sz="4" w:space="0" w:color="auto"/>
            </w:tcBorders>
            <w:shd w:val="clear" w:color="auto" w:fill="auto"/>
            <w:noWrap/>
            <w:vAlign w:val="center"/>
            <w:hideMark/>
          </w:tcPr>
          <w:p w14:paraId="2F042B5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710.016,07</w:t>
            </w:r>
          </w:p>
        </w:tc>
        <w:tc>
          <w:tcPr>
            <w:tcW w:w="160" w:type="dxa"/>
            <w:tcBorders>
              <w:top w:val="nil"/>
              <w:left w:val="nil"/>
              <w:bottom w:val="nil"/>
              <w:right w:val="nil"/>
            </w:tcBorders>
            <w:shd w:val="clear" w:color="auto" w:fill="auto"/>
            <w:noWrap/>
            <w:vAlign w:val="center"/>
            <w:hideMark/>
          </w:tcPr>
          <w:p w14:paraId="4E00685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0AF145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0,4374</w:t>
            </w:r>
          </w:p>
        </w:tc>
      </w:tr>
      <w:tr w:rsidR="00547000" w:rsidRPr="00547000" w14:paraId="3F79E562"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5C9B05E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99</w:t>
            </w:r>
          </w:p>
        </w:tc>
        <w:tc>
          <w:tcPr>
            <w:tcW w:w="960" w:type="dxa"/>
            <w:tcBorders>
              <w:top w:val="nil"/>
              <w:left w:val="nil"/>
              <w:bottom w:val="nil"/>
              <w:right w:val="single" w:sz="4" w:space="0" w:color="auto"/>
            </w:tcBorders>
            <w:shd w:val="clear" w:color="auto" w:fill="auto"/>
            <w:noWrap/>
            <w:vAlign w:val="center"/>
            <w:hideMark/>
          </w:tcPr>
          <w:p w14:paraId="423EC75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10/07/24</w:t>
            </w:r>
          </w:p>
        </w:tc>
        <w:tc>
          <w:tcPr>
            <w:tcW w:w="1240" w:type="dxa"/>
            <w:tcBorders>
              <w:top w:val="nil"/>
              <w:left w:val="single" w:sz="8" w:space="0" w:color="auto"/>
              <w:bottom w:val="nil"/>
              <w:right w:val="nil"/>
            </w:tcBorders>
            <w:shd w:val="clear" w:color="auto" w:fill="auto"/>
            <w:noWrap/>
            <w:vAlign w:val="center"/>
            <w:hideMark/>
          </w:tcPr>
          <w:p w14:paraId="7D7111B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7.530,23</w:t>
            </w:r>
          </w:p>
        </w:tc>
        <w:tc>
          <w:tcPr>
            <w:tcW w:w="740" w:type="dxa"/>
            <w:tcBorders>
              <w:top w:val="nil"/>
              <w:left w:val="single" w:sz="4" w:space="0" w:color="auto"/>
              <w:bottom w:val="nil"/>
              <w:right w:val="nil"/>
            </w:tcBorders>
            <w:shd w:val="clear" w:color="auto" w:fill="auto"/>
            <w:noWrap/>
            <w:vAlign w:val="center"/>
            <w:hideMark/>
          </w:tcPr>
          <w:p w14:paraId="75C1888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4.410,99</w:t>
            </w:r>
          </w:p>
        </w:tc>
        <w:tc>
          <w:tcPr>
            <w:tcW w:w="1600" w:type="dxa"/>
            <w:tcBorders>
              <w:top w:val="nil"/>
              <w:left w:val="single" w:sz="4" w:space="0" w:color="auto"/>
              <w:bottom w:val="nil"/>
              <w:right w:val="nil"/>
            </w:tcBorders>
            <w:shd w:val="clear" w:color="auto" w:fill="auto"/>
            <w:noWrap/>
            <w:vAlign w:val="center"/>
            <w:hideMark/>
          </w:tcPr>
          <w:p w14:paraId="1C9F5E0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3.119,25</w:t>
            </w:r>
          </w:p>
        </w:tc>
        <w:tc>
          <w:tcPr>
            <w:tcW w:w="1240" w:type="dxa"/>
            <w:tcBorders>
              <w:top w:val="nil"/>
              <w:left w:val="single" w:sz="4" w:space="0" w:color="auto"/>
              <w:bottom w:val="nil"/>
              <w:right w:val="single" w:sz="4" w:space="0" w:color="auto"/>
            </w:tcBorders>
            <w:shd w:val="clear" w:color="auto" w:fill="auto"/>
            <w:noWrap/>
            <w:vAlign w:val="center"/>
            <w:hideMark/>
          </w:tcPr>
          <w:p w14:paraId="28E6712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706.896,83</w:t>
            </w:r>
          </w:p>
        </w:tc>
        <w:tc>
          <w:tcPr>
            <w:tcW w:w="160" w:type="dxa"/>
            <w:tcBorders>
              <w:top w:val="nil"/>
              <w:left w:val="nil"/>
              <w:bottom w:val="nil"/>
              <w:right w:val="nil"/>
            </w:tcBorders>
            <w:shd w:val="clear" w:color="auto" w:fill="auto"/>
            <w:noWrap/>
            <w:vAlign w:val="center"/>
            <w:hideMark/>
          </w:tcPr>
          <w:p w14:paraId="2B8EE93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496925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0,4393</w:t>
            </w:r>
          </w:p>
        </w:tc>
      </w:tr>
      <w:tr w:rsidR="00547000" w:rsidRPr="00547000" w14:paraId="249DF67A"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4261B42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lastRenderedPageBreak/>
              <w:t>100</w:t>
            </w:r>
          </w:p>
        </w:tc>
        <w:tc>
          <w:tcPr>
            <w:tcW w:w="960" w:type="dxa"/>
            <w:tcBorders>
              <w:top w:val="nil"/>
              <w:left w:val="nil"/>
              <w:bottom w:val="nil"/>
              <w:right w:val="single" w:sz="4" w:space="0" w:color="auto"/>
            </w:tcBorders>
            <w:shd w:val="clear" w:color="auto" w:fill="auto"/>
            <w:noWrap/>
            <w:vAlign w:val="center"/>
            <w:hideMark/>
          </w:tcPr>
          <w:p w14:paraId="3948DD9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10/08/24</w:t>
            </w:r>
          </w:p>
        </w:tc>
        <w:tc>
          <w:tcPr>
            <w:tcW w:w="1240" w:type="dxa"/>
            <w:tcBorders>
              <w:top w:val="nil"/>
              <w:left w:val="single" w:sz="8" w:space="0" w:color="auto"/>
              <w:bottom w:val="nil"/>
              <w:right w:val="nil"/>
            </w:tcBorders>
            <w:shd w:val="clear" w:color="auto" w:fill="auto"/>
            <w:noWrap/>
            <w:vAlign w:val="center"/>
            <w:hideMark/>
          </w:tcPr>
          <w:p w14:paraId="3B699DC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7.510,78</w:t>
            </w:r>
          </w:p>
        </w:tc>
        <w:tc>
          <w:tcPr>
            <w:tcW w:w="740" w:type="dxa"/>
            <w:tcBorders>
              <w:top w:val="nil"/>
              <w:left w:val="single" w:sz="4" w:space="0" w:color="auto"/>
              <w:bottom w:val="nil"/>
              <w:right w:val="nil"/>
            </w:tcBorders>
            <w:shd w:val="clear" w:color="auto" w:fill="auto"/>
            <w:noWrap/>
            <w:vAlign w:val="center"/>
            <w:hideMark/>
          </w:tcPr>
          <w:p w14:paraId="5DD6D6C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4.391,61</w:t>
            </w:r>
          </w:p>
        </w:tc>
        <w:tc>
          <w:tcPr>
            <w:tcW w:w="1600" w:type="dxa"/>
            <w:tcBorders>
              <w:top w:val="nil"/>
              <w:left w:val="single" w:sz="4" w:space="0" w:color="auto"/>
              <w:bottom w:val="nil"/>
              <w:right w:val="nil"/>
            </w:tcBorders>
            <w:shd w:val="clear" w:color="auto" w:fill="auto"/>
            <w:noWrap/>
            <w:vAlign w:val="center"/>
            <w:hideMark/>
          </w:tcPr>
          <w:p w14:paraId="15FA50F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3.119,17</w:t>
            </w:r>
          </w:p>
        </w:tc>
        <w:tc>
          <w:tcPr>
            <w:tcW w:w="1240" w:type="dxa"/>
            <w:tcBorders>
              <w:top w:val="nil"/>
              <w:left w:val="single" w:sz="4" w:space="0" w:color="auto"/>
              <w:bottom w:val="nil"/>
              <w:right w:val="single" w:sz="4" w:space="0" w:color="auto"/>
            </w:tcBorders>
            <w:shd w:val="clear" w:color="auto" w:fill="auto"/>
            <w:noWrap/>
            <w:vAlign w:val="center"/>
            <w:hideMark/>
          </w:tcPr>
          <w:p w14:paraId="3F00977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703.777,66</w:t>
            </w:r>
          </w:p>
        </w:tc>
        <w:tc>
          <w:tcPr>
            <w:tcW w:w="160" w:type="dxa"/>
            <w:tcBorders>
              <w:top w:val="nil"/>
              <w:left w:val="nil"/>
              <w:bottom w:val="nil"/>
              <w:right w:val="nil"/>
            </w:tcBorders>
            <w:shd w:val="clear" w:color="auto" w:fill="auto"/>
            <w:noWrap/>
            <w:vAlign w:val="center"/>
            <w:hideMark/>
          </w:tcPr>
          <w:p w14:paraId="14C0004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4D89A2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0,4412</w:t>
            </w:r>
          </w:p>
        </w:tc>
      </w:tr>
      <w:tr w:rsidR="00547000" w:rsidRPr="00547000" w14:paraId="5EB173EA"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5B055DE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w:t>
            </w:r>
          </w:p>
        </w:tc>
        <w:tc>
          <w:tcPr>
            <w:tcW w:w="960" w:type="dxa"/>
            <w:tcBorders>
              <w:top w:val="nil"/>
              <w:left w:val="nil"/>
              <w:bottom w:val="nil"/>
              <w:right w:val="single" w:sz="4" w:space="0" w:color="auto"/>
            </w:tcBorders>
            <w:shd w:val="clear" w:color="auto" w:fill="auto"/>
            <w:noWrap/>
            <w:vAlign w:val="center"/>
            <w:hideMark/>
          </w:tcPr>
          <w:p w14:paraId="77F0D1A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10/09/24</w:t>
            </w:r>
          </w:p>
        </w:tc>
        <w:tc>
          <w:tcPr>
            <w:tcW w:w="1240" w:type="dxa"/>
            <w:tcBorders>
              <w:top w:val="nil"/>
              <w:left w:val="single" w:sz="8" w:space="0" w:color="auto"/>
              <w:bottom w:val="nil"/>
              <w:right w:val="nil"/>
            </w:tcBorders>
            <w:shd w:val="clear" w:color="auto" w:fill="auto"/>
            <w:noWrap/>
            <w:vAlign w:val="center"/>
            <w:hideMark/>
          </w:tcPr>
          <w:p w14:paraId="6CA86A0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7.491,32</w:t>
            </w:r>
          </w:p>
        </w:tc>
        <w:tc>
          <w:tcPr>
            <w:tcW w:w="740" w:type="dxa"/>
            <w:tcBorders>
              <w:top w:val="nil"/>
              <w:left w:val="single" w:sz="4" w:space="0" w:color="auto"/>
              <w:bottom w:val="nil"/>
              <w:right w:val="nil"/>
            </w:tcBorders>
            <w:shd w:val="clear" w:color="auto" w:fill="auto"/>
            <w:noWrap/>
            <w:vAlign w:val="center"/>
            <w:hideMark/>
          </w:tcPr>
          <w:p w14:paraId="13F897B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4.372,23</w:t>
            </w:r>
          </w:p>
        </w:tc>
        <w:tc>
          <w:tcPr>
            <w:tcW w:w="1600" w:type="dxa"/>
            <w:tcBorders>
              <w:top w:val="nil"/>
              <w:left w:val="single" w:sz="4" w:space="0" w:color="auto"/>
              <w:bottom w:val="nil"/>
              <w:right w:val="nil"/>
            </w:tcBorders>
            <w:shd w:val="clear" w:color="auto" w:fill="auto"/>
            <w:noWrap/>
            <w:vAlign w:val="center"/>
            <w:hideMark/>
          </w:tcPr>
          <w:p w14:paraId="42E1F79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3.119,09</w:t>
            </w:r>
          </w:p>
        </w:tc>
        <w:tc>
          <w:tcPr>
            <w:tcW w:w="1240" w:type="dxa"/>
            <w:tcBorders>
              <w:top w:val="nil"/>
              <w:left w:val="single" w:sz="4" w:space="0" w:color="auto"/>
              <w:bottom w:val="nil"/>
              <w:right w:val="single" w:sz="4" w:space="0" w:color="auto"/>
            </w:tcBorders>
            <w:shd w:val="clear" w:color="auto" w:fill="auto"/>
            <w:noWrap/>
            <w:vAlign w:val="center"/>
            <w:hideMark/>
          </w:tcPr>
          <w:p w14:paraId="71E5269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700.658,57</w:t>
            </w:r>
          </w:p>
        </w:tc>
        <w:tc>
          <w:tcPr>
            <w:tcW w:w="160" w:type="dxa"/>
            <w:tcBorders>
              <w:top w:val="nil"/>
              <w:left w:val="nil"/>
              <w:bottom w:val="nil"/>
              <w:right w:val="nil"/>
            </w:tcBorders>
            <w:shd w:val="clear" w:color="auto" w:fill="auto"/>
            <w:noWrap/>
            <w:vAlign w:val="center"/>
            <w:hideMark/>
          </w:tcPr>
          <w:p w14:paraId="7F063F8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DC0F63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0,4432</w:t>
            </w:r>
          </w:p>
        </w:tc>
      </w:tr>
      <w:tr w:rsidR="00547000" w:rsidRPr="00547000" w14:paraId="6F794FDA"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58B8C81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102</w:t>
            </w:r>
          </w:p>
        </w:tc>
        <w:tc>
          <w:tcPr>
            <w:tcW w:w="960" w:type="dxa"/>
            <w:tcBorders>
              <w:top w:val="nil"/>
              <w:left w:val="nil"/>
              <w:bottom w:val="nil"/>
              <w:right w:val="single" w:sz="4" w:space="0" w:color="auto"/>
            </w:tcBorders>
            <w:shd w:val="clear" w:color="auto" w:fill="auto"/>
            <w:noWrap/>
            <w:vAlign w:val="center"/>
            <w:hideMark/>
          </w:tcPr>
          <w:p w14:paraId="43E15D1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10/10/24</w:t>
            </w:r>
          </w:p>
        </w:tc>
        <w:tc>
          <w:tcPr>
            <w:tcW w:w="1240" w:type="dxa"/>
            <w:tcBorders>
              <w:top w:val="nil"/>
              <w:left w:val="single" w:sz="8" w:space="0" w:color="auto"/>
              <w:bottom w:val="nil"/>
              <w:right w:val="nil"/>
            </w:tcBorders>
            <w:shd w:val="clear" w:color="auto" w:fill="auto"/>
            <w:noWrap/>
            <w:vAlign w:val="center"/>
            <w:hideMark/>
          </w:tcPr>
          <w:p w14:paraId="37BD3EC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7.446,71</w:t>
            </w:r>
          </w:p>
        </w:tc>
        <w:tc>
          <w:tcPr>
            <w:tcW w:w="740" w:type="dxa"/>
            <w:tcBorders>
              <w:top w:val="nil"/>
              <w:left w:val="single" w:sz="4" w:space="0" w:color="auto"/>
              <w:bottom w:val="nil"/>
              <w:right w:val="nil"/>
            </w:tcBorders>
            <w:shd w:val="clear" w:color="auto" w:fill="auto"/>
            <w:noWrap/>
            <w:vAlign w:val="center"/>
            <w:hideMark/>
          </w:tcPr>
          <w:p w14:paraId="721E490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4.352,85</w:t>
            </w:r>
          </w:p>
        </w:tc>
        <w:tc>
          <w:tcPr>
            <w:tcW w:w="1600" w:type="dxa"/>
            <w:tcBorders>
              <w:top w:val="nil"/>
              <w:left w:val="single" w:sz="4" w:space="0" w:color="auto"/>
              <w:bottom w:val="nil"/>
              <w:right w:val="nil"/>
            </w:tcBorders>
            <w:shd w:val="clear" w:color="auto" w:fill="auto"/>
            <w:noWrap/>
            <w:vAlign w:val="center"/>
            <w:hideMark/>
          </w:tcPr>
          <w:p w14:paraId="0EE5AC7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3.093,86</w:t>
            </w:r>
          </w:p>
        </w:tc>
        <w:tc>
          <w:tcPr>
            <w:tcW w:w="1240" w:type="dxa"/>
            <w:tcBorders>
              <w:top w:val="nil"/>
              <w:left w:val="single" w:sz="4" w:space="0" w:color="auto"/>
              <w:bottom w:val="nil"/>
              <w:right w:val="single" w:sz="4" w:space="0" w:color="auto"/>
            </w:tcBorders>
            <w:shd w:val="clear" w:color="auto" w:fill="auto"/>
            <w:noWrap/>
            <w:vAlign w:val="center"/>
            <w:hideMark/>
          </w:tcPr>
          <w:p w14:paraId="1C15961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697.564,72</w:t>
            </w:r>
          </w:p>
        </w:tc>
        <w:tc>
          <w:tcPr>
            <w:tcW w:w="160" w:type="dxa"/>
            <w:tcBorders>
              <w:top w:val="nil"/>
              <w:left w:val="nil"/>
              <w:bottom w:val="nil"/>
              <w:right w:val="nil"/>
            </w:tcBorders>
            <w:shd w:val="clear" w:color="auto" w:fill="auto"/>
            <w:noWrap/>
            <w:vAlign w:val="center"/>
            <w:hideMark/>
          </w:tcPr>
          <w:p w14:paraId="032CA45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2A8595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0,4416</w:t>
            </w:r>
          </w:p>
        </w:tc>
      </w:tr>
      <w:tr w:rsidR="00547000" w:rsidRPr="00547000" w14:paraId="43EFFAED"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BF953D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103</w:t>
            </w:r>
          </w:p>
        </w:tc>
        <w:tc>
          <w:tcPr>
            <w:tcW w:w="960" w:type="dxa"/>
            <w:tcBorders>
              <w:top w:val="nil"/>
              <w:left w:val="nil"/>
              <w:bottom w:val="nil"/>
              <w:right w:val="single" w:sz="4" w:space="0" w:color="auto"/>
            </w:tcBorders>
            <w:shd w:val="clear" w:color="auto" w:fill="auto"/>
            <w:noWrap/>
            <w:vAlign w:val="center"/>
            <w:hideMark/>
          </w:tcPr>
          <w:p w14:paraId="4711F31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10/11/24</w:t>
            </w:r>
          </w:p>
        </w:tc>
        <w:tc>
          <w:tcPr>
            <w:tcW w:w="1240" w:type="dxa"/>
            <w:tcBorders>
              <w:top w:val="nil"/>
              <w:left w:val="single" w:sz="8" w:space="0" w:color="auto"/>
              <w:bottom w:val="nil"/>
              <w:right w:val="nil"/>
            </w:tcBorders>
            <w:shd w:val="clear" w:color="auto" w:fill="auto"/>
            <w:noWrap/>
            <w:vAlign w:val="center"/>
            <w:hideMark/>
          </w:tcPr>
          <w:p w14:paraId="16A8661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7.452,41</w:t>
            </w:r>
          </w:p>
        </w:tc>
        <w:tc>
          <w:tcPr>
            <w:tcW w:w="740" w:type="dxa"/>
            <w:tcBorders>
              <w:top w:val="nil"/>
              <w:left w:val="single" w:sz="4" w:space="0" w:color="auto"/>
              <w:bottom w:val="nil"/>
              <w:right w:val="nil"/>
            </w:tcBorders>
            <w:shd w:val="clear" w:color="auto" w:fill="auto"/>
            <w:noWrap/>
            <w:vAlign w:val="center"/>
            <w:hideMark/>
          </w:tcPr>
          <w:p w14:paraId="55626AC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4.333,63</w:t>
            </w:r>
          </w:p>
        </w:tc>
        <w:tc>
          <w:tcPr>
            <w:tcW w:w="1600" w:type="dxa"/>
            <w:tcBorders>
              <w:top w:val="nil"/>
              <w:left w:val="single" w:sz="4" w:space="0" w:color="auto"/>
              <w:bottom w:val="nil"/>
              <w:right w:val="nil"/>
            </w:tcBorders>
            <w:shd w:val="clear" w:color="auto" w:fill="auto"/>
            <w:noWrap/>
            <w:vAlign w:val="center"/>
            <w:hideMark/>
          </w:tcPr>
          <w:p w14:paraId="3BA76B5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3.118,78</w:t>
            </w:r>
          </w:p>
        </w:tc>
        <w:tc>
          <w:tcPr>
            <w:tcW w:w="1240" w:type="dxa"/>
            <w:tcBorders>
              <w:top w:val="nil"/>
              <w:left w:val="single" w:sz="4" w:space="0" w:color="auto"/>
              <w:bottom w:val="nil"/>
              <w:right w:val="single" w:sz="4" w:space="0" w:color="auto"/>
            </w:tcBorders>
            <w:shd w:val="clear" w:color="auto" w:fill="auto"/>
            <w:noWrap/>
            <w:vAlign w:val="center"/>
            <w:hideMark/>
          </w:tcPr>
          <w:p w14:paraId="20CE165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694.445,94</w:t>
            </w:r>
          </w:p>
        </w:tc>
        <w:tc>
          <w:tcPr>
            <w:tcW w:w="160" w:type="dxa"/>
            <w:tcBorders>
              <w:top w:val="nil"/>
              <w:left w:val="nil"/>
              <w:bottom w:val="nil"/>
              <w:right w:val="nil"/>
            </w:tcBorders>
            <w:shd w:val="clear" w:color="auto" w:fill="auto"/>
            <w:noWrap/>
            <w:vAlign w:val="center"/>
            <w:hideMark/>
          </w:tcPr>
          <w:p w14:paraId="1D3CD03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10DA7E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0,4471</w:t>
            </w:r>
          </w:p>
        </w:tc>
      </w:tr>
      <w:tr w:rsidR="00547000" w:rsidRPr="00547000" w14:paraId="3462D4F6"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687A290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104</w:t>
            </w:r>
          </w:p>
        </w:tc>
        <w:tc>
          <w:tcPr>
            <w:tcW w:w="960" w:type="dxa"/>
            <w:tcBorders>
              <w:top w:val="nil"/>
              <w:left w:val="nil"/>
              <w:bottom w:val="nil"/>
              <w:right w:val="single" w:sz="4" w:space="0" w:color="auto"/>
            </w:tcBorders>
            <w:shd w:val="clear" w:color="auto" w:fill="auto"/>
            <w:noWrap/>
            <w:vAlign w:val="center"/>
            <w:hideMark/>
          </w:tcPr>
          <w:p w14:paraId="318567C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10/12/24</w:t>
            </w:r>
          </w:p>
        </w:tc>
        <w:tc>
          <w:tcPr>
            <w:tcW w:w="1240" w:type="dxa"/>
            <w:tcBorders>
              <w:top w:val="nil"/>
              <w:left w:val="single" w:sz="8" w:space="0" w:color="auto"/>
              <w:bottom w:val="nil"/>
              <w:right w:val="nil"/>
            </w:tcBorders>
            <w:shd w:val="clear" w:color="auto" w:fill="auto"/>
            <w:noWrap/>
            <w:vAlign w:val="center"/>
            <w:hideMark/>
          </w:tcPr>
          <w:p w14:paraId="65EA525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7.432,95</w:t>
            </w:r>
          </w:p>
        </w:tc>
        <w:tc>
          <w:tcPr>
            <w:tcW w:w="740" w:type="dxa"/>
            <w:tcBorders>
              <w:top w:val="nil"/>
              <w:left w:val="single" w:sz="4" w:space="0" w:color="auto"/>
              <w:bottom w:val="nil"/>
              <w:right w:val="nil"/>
            </w:tcBorders>
            <w:shd w:val="clear" w:color="auto" w:fill="auto"/>
            <w:noWrap/>
            <w:vAlign w:val="center"/>
            <w:hideMark/>
          </w:tcPr>
          <w:p w14:paraId="6966D8A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4.314,26</w:t>
            </w:r>
          </w:p>
        </w:tc>
        <w:tc>
          <w:tcPr>
            <w:tcW w:w="1600" w:type="dxa"/>
            <w:tcBorders>
              <w:top w:val="nil"/>
              <w:left w:val="single" w:sz="4" w:space="0" w:color="auto"/>
              <w:bottom w:val="nil"/>
              <w:right w:val="nil"/>
            </w:tcBorders>
            <w:shd w:val="clear" w:color="auto" w:fill="auto"/>
            <w:noWrap/>
            <w:vAlign w:val="center"/>
            <w:hideMark/>
          </w:tcPr>
          <w:p w14:paraId="29919BB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3.118,70</w:t>
            </w:r>
          </w:p>
        </w:tc>
        <w:tc>
          <w:tcPr>
            <w:tcW w:w="1240" w:type="dxa"/>
            <w:tcBorders>
              <w:top w:val="nil"/>
              <w:left w:val="single" w:sz="4" w:space="0" w:color="auto"/>
              <w:bottom w:val="nil"/>
              <w:right w:val="single" w:sz="4" w:space="0" w:color="auto"/>
            </w:tcBorders>
            <w:shd w:val="clear" w:color="auto" w:fill="auto"/>
            <w:noWrap/>
            <w:vAlign w:val="center"/>
            <w:hideMark/>
          </w:tcPr>
          <w:p w14:paraId="520E8AC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691.327,24</w:t>
            </w:r>
          </w:p>
        </w:tc>
        <w:tc>
          <w:tcPr>
            <w:tcW w:w="160" w:type="dxa"/>
            <w:tcBorders>
              <w:top w:val="nil"/>
              <w:left w:val="nil"/>
              <w:bottom w:val="nil"/>
              <w:right w:val="nil"/>
            </w:tcBorders>
            <w:shd w:val="clear" w:color="auto" w:fill="auto"/>
            <w:noWrap/>
            <w:vAlign w:val="center"/>
            <w:hideMark/>
          </w:tcPr>
          <w:p w14:paraId="12EFA87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F1F072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0,4491</w:t>
            </w:r>
          </w:p>
        </w:tc>
      </w:tr>
      <w:tr w:rsidR="00547000" w:rsidRPr="00547000" w14:paraId="7A1D22C8"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4E90C12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105</w:t>
            </w:r>
          </w:p>
        </w:tc>
        <w:tc>
          <w:tcPr>
            <w:tcW w:w="960" w:type="dxa"/>
            <w:tcBorders>
              <w:top w:val="nil"/>
              <w:left w:val="nil"/>
              <w:bottom w:val="nil"/>
              <w:right w:val="single" w:sz="4" w:space="0" w:color="auto"/>
            </w:tcBorders>
            <w:shd w:val="clear" w:color="auto" w:fill="auto"/>
            <w:noWrap/>
            <w:vAlign w:val="center"/>
            <w:hideMark/>
          </w:tcPr>
          <w:p w14:paraId="224DC7B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10/01/25</w:t>
            </w:r>
          </w:p>
        </w:tc>
        <w:tc>
          <w:tcPr>
            <w:tcW w:w="1240" w:type="dxa"/>
            <w:tcBorders>
              <w:top w:val="nil"/>
              <w:left w:val="single" w:sz="8" w:space="0" w:color="auto"/>
              <w:bottom w:val="nil"/>
              <w:right w:val="nil"/>
            </w:tcBorders>
            <w:shd w:val="clear" w:color="auto" w:fill="auto"/>
            <w:noWrap/>
            <w:vAlign w:val="center"/>
            <w:hideMark/>
          </w:tcPr>
          <w:p w14:paraId="1CF357D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7.413,50</w:t>
            </w:r>
          </w:p>
        </w:tc>
        <w:tc>
          <w:tcPr>
            <w:tcW w:w="740" w:type="dxa"/>
            <w:tcBorders>
              <w:top w:val="nil"/>
              <w:left w:val="single" w:sz="4" w:space="0" w:color="auto"/>
              <w:bottom w:val="nil"/>
              <w:right w:val="nil"/>
            </w:tcBorders>
            <w:shd w:val="clear" w:color="auto" w:fill="auto"/>
            <w:noWrap/>
            <w:vAlign w:val="center"/>
            <w:hideMark/>
          </w:tcPr>
          <w:p w14:paraId="3E7E0BA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4.294,88</w:t>
            </w:r>
          </w:p>
        </w:tc>
        <w:tc>
          <w:tcPr>
            <w:tcW w:w="1600" w:type="dxa"/>
            <w:tcBorders>
              <w:top w:val="nil"/>
              <w:left w:val="single" w:sz="4" w:space="0" w:color="auto"/>
              <w:bottom w:val="nil"/>
              <w:right w:val="nil"/>
            </w:tcBorders>
            <w:shd w:val="clear" w:color="auto" w:fill="auto"/>
            <w:noWrap/>
            <w:vAlign w:val="center"/>
            <w:hideMark/>
          </w:tcPr>
          <w:p w14:paraId="0491EE1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3.118,61</w:t>
            </w:r>
          </w:p>
        </w:tc>
        <w:tc>
          <w:tcPr>
            <w:tcW w:w="1240" w:type="dxa"/>
            <w:tcBorders>
              <w:top w:val="nil"/>
              <w:left w:val="single" w:sz="4" w:space="0" w:color="auto"/>
              <w:bottom w:val="nil"/>
              <w:right w:val="single" w:sz="4" w:space="0" w:color="auto"/>
            </w:tcBorders>
            <w:shd w:val="clear" w:color="auto" w:fill="auto"/>
            <w:noWrap/>
            <w:vAlign w:val="center"/>
            <w:hideMark/>
          </w:tcPr>
          <w:p w14:paraId="6D68D6A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688.208,63</w:t>
            </w:r>
          </w:p>
        </w:tc>
        <w:tc>
          <w:tcPr>
            <w:tcW w:w="160" w:type="dxa"/>
            <w:tcBorders>
              <w:top w:val="nil"/>
              <w:left w:val="nil"/>
              <w:bottom w:val="nil"/>
              <w:right w:val="nil"/>
            </w:tcBorders>
            <w:shd w:val="clear" w:color="auto" w:fill="auto"/>
            <w:noWrap/>
            <w:vAlign w:val="center"/>
            <w:hideMark/>
          </w:tcPr>
          <w:p w14:paraId="6A00AC9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6EB40A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0,4511</w:t>
            </w:r>
          </w:p>
        </w:tc>
      </w:tr>
      <w:tr w:rsidR="00547000" w:rsidRPr="00547000" w14:paraId="607C232F"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4ACC4F1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106</w:t>
            </w:r>
          </w:p>
        </w:tc>
        <w:tc>
          <w:tcPr>
            <w:tcW w:w="960" w:type="dxa"/>
            <w:tcBorders>
              <w:top w:val="nil"/>
              <w:left w:val="nil"/>
              <w:bottom w:val="nil"/>
              <w:right w:val="single" w:sz="4" w:space="0" w:color="auto"/>
            </w:tcBorders>
            <w:shd w:val="clear" w:color="auto" w:fill="auto"/>
            <w:noWrap/>
            <w:vAlign w:val="center"/>
            <w:hideMark/>
          </w:tcPr>
          <w:p w14:paraId="1B03DA2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10/02/25</w:t>
            </w:r>
          </w:p>
        </w:tc>
        <w:tc>
          <w:tcPr>
            <w:tcW w:w="1240" w:type="dxa"/>
            <w:tcBorders>
              <w:top w:val="nil"/>
              <w:left w:val="single" w:sz="8" w:space="0" w:color="auto"/>
              <w:bottom w:val="nil"/>
              <w:right w:val="nil"/>
            </w:tcBorders>
            <w:shd w:val="clear" w:color="auto" w:fill="auto"/>
            <w:noWrap/>
            <w:vAlign w:val="center"/>
            <w:hideMark/>
          </w:tcPr>
          <w:p w14:paraId="7DD438F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7.394,04</w:t>
            </w:r>
          </w:p>
        </w:tc>
        <w:tc>
          <w:tcPr>
            <w:tcW w:w="740" w:type="dxa"/>
            <w:tcBorders>
              <w:top w:val="nil"/>
              <w:left w:val="single" w:sz="4" w:space="0" w:color="auto"/>
              <w:bottom w:val="nil"/>
              <w:right w:val="nil"/>
            </w:tcBorders>
            <w:shd w:val="clear" w:color="auto" w:fill="auto"/>
            <w:noWrap/>
            <w:vAlign w:val="center"/>
            <w:hideMark/>
          </w:tcPr>
          <w:p w14:paraId="519979A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4.275,51</w:t>
            </w:r>
          </w:p>
        </w:tc>
        <w:tc>
          <w:tcPr>
            <w:tcW w:w="1600" w:type="dxa"/>
            <w:tcBorders>
              <w:top w:val="nil"/>
              <w:left w:val="single" w:sz="4" w:space="0" w:color="auto"/>
              <w:bottom w:val="nil"/>
              <w:right w:val="nil"/>
            </w:tcBorders>
            <w:shd w:val="clear" w:color="auto" w:fill="auto"/>
            <w:noWrap/>
            <w:vAlign w:val="center"/>
            <w:hideMark/>
          </w:tcPr>
          <w:p w14:paraId="07DCB82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3.118,53</w:t>
            </w:r>
          </w:p>
        </w:tc>
        <w:tc>
          <w:tcPr>
            <w:tcW w:w="1240" w:type="dxa"/>
            <w:tcBorders>
              <w:top w:val="nil"/>
              <w:left w:val="single" w:sz="4" w:space="0" w:color="auto"/>
              <w:bottom w:val="nil"/>
              <w:right w:val="single" w:sz="4" w:space="0" w:color="auto"/>
            </w:tcBorders>
            <w:shd w:val="clear" w:color="auto" w:fill="auto"/>
            <w:noWrap/>
            <w:vAlign w:val="center"/>
            <w:hideMark/>
          </w:tcPr>
          <w:p w14:paraId="3990E09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685.090,09</w:t>
            </w:r>
          </w:p>
        </w:tc>
        <w:tc>
          <w:tcPr>
            <w:tcW w:w="160" w:type="dxa"/>
            <w:tcBorders>
              <w:top w:val="nil"/>
              <w:left w:val="nil"/>
              <w:bottom w:val="nil"/>
              <w:right w:val="nil"/>
            </w:tcBorders>
            <w:shd w:val="clear" w:color="auto" w:fill="auto"/>
            <w:noWrap/>
            <w:vAlign w:val="center"/>
            <w:hideMark/>
          </w:tcPr>
          <w:p w14:paraId="060504C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99627A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0,4531</w:t>
            </w:r>
          </w:p>
        </w:tc>
      </w:tr>
      <w:tr w:rsidR="00547000" w:rsidRPr="00547000" w14:paraId="3531F346"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55EA30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107</w:t>
            </w:r>
          </w:p>
        </w:tc>
        <w:tc>
          <w:tcPr>
            <w:tcW w:w="960" w:type="dxa"/>
            <w:tcBorders>
              <w:top w:val="nil"/>
              <w:left w:val="nil"/>
              <w:bottom w:val="nil"/>
              <w:right w:val="single" w:sz="4" w:space="0" w:color="auto"/>
            </w:tcBorders>
            <w:shd w:val="clear" w:color="auto" w:fill="auto"/>
            <w:noWrap/>
            <w:vAlign w:val="center"/>
            <w:hideMark/>
          </w:tcPr>
          <w:p w14:paraId="6AA1456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10/03/25</w:t>
            </w:r>
          </w:p>
        </w:tc>
        <w:tc>
          <w:tcPr>
            <w:tcW w:w="1240" w:type="dxa"/>
            <w:tcBorders>
              <w:top w:val="nil"/>
              <w:left w:val="single" w:sz="8" w:space="0" w:color="auto"/>
              <w:bottom w:val="nil"/>
              <w:right w:val="nil"/>
            </w:tcBorders>
            <w:shd w:val="clear" w:color="auto" w:fill="auto"/>
            <w:noWrap/>
            <w:vAlign w:val="center"/>
            <w:hideMark/>
          </w:tcPr>
          <w:p w14:paraId="47F0053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7.374,59</w:t>
            </w:r>
          </w:p>
        </w:tc>
        <w:tc>
          <w:tcPr>
            <w:tcW w:w="740" w:type="dxa"/>
            <w:tcBorders>
              <w:top w:val="nil"/>
              <w:left w:val="single" w:sz="4" w:space="0" w:color="auto"/>
              <w:bottom w:val="nil"/>
              <w:right w:val="nil"/>
            </w:tcBorders>
            <w:shd w:val="clear" w:color="auto" w:fill="auto"/>
            <w:noWrap/>
            <w:vAlign w:val="center"/>
            <w:hideMark/>
          </w:tcPr>
          <w:p w14:paraId="5E04DA6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4.256,13</w:t>
            </w:r>
          </w:p>
        </w:tc>
        <w:tc>
          <w:tcPr>
            <w:tcW w:w="1600" w:type="dxa"/>
            <w:tcBorders>
              <w:top w:val="nil"/>
              <w:left w:val="single" w:sz="4" w:space="0" w:color="auto"/>
              <w:bottom w:val="nil"/>
              <w:right w:val="nil"/>
            </w:tcBorders>
            <w:shd w:val="clear" w:color="auto" w:fill="auto"/>
            <w:noWrap/>
            <w:vAlign w:val="center"/>
            <w:hideMark/>
          </w:tcPr>
          <w:p w14:paraId="7B3CAAC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3.118,45</w:t>
            </w:r>
          </w:p>
        </w:tc>
        <w:tc>
          <w:tcPr>
            <w:tcW w:w="1240" w:type="dxa"/>
            <w:tcBorders>
              <w:top w:val="nil"/>
              <w:left w:val="single" w:sz="4" w:space="0" w:color="auto"/>
              <w:bottom w:val="nil"/>
              <w:right w:val="single" w:sz="4" w:space="0" w:color="auto"/>
            </w:tcBorders>
            <w:shd w:val="clear" w:color="auto" w:fill="auto"/>
            <w:noWrap/>
            <w:vAlign w:val="center"/>
            <w:hideMark/>
          </w:tcPr>
          <w:p w14:paraId="6170F8B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681.971,64</w:t>
            </w:r>
          </w:p>
        </w:tc>
        <w:tc>
          <w:tcPr>
            <w:tcW w:w="160" w:type="dxa"/>
            <w:tcBorders>
              <w:top w:val="nil"/>
              <w:left w:val="nil"/>
              <w:bottom w:val="nil"/>
              <w:right w:val="nil"/>
            </w:tcBorders>
            <w:shd w:val="clear" w:color="auto" w:fill="auto"/>
            <w:noWrap/>
            <w:vAlign w:val="center"/>
            <w:hideMark/>
          </w:tcPr>
          <w:p w14:paraId="4603B0D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6A4392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0,4552</w:t>
            </w:r>
          </w:p>
        </w:tc>
      </w:tr>
      <w:tr w:rsidR="00547000" w:rsidRPr="00547000" w14:paraId="5ADCAB06"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584E974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108</w:t>
            </w:r>
          </w:p>
        </w:tc>
        <w:tc>
          <w:tcPr>
            <w:tcW w:w="960" w:type="dxa"/>
            <w:tcBorders>
              <w:top w:val="nil"/>
              <w:left w:val="nil"/>
              <w:bottom w:val="nil"/>
              <w:right w:val="single" w:sz="4" w:space="0" w:color="auto"/>
            </w:tcBorders>
            <w:shd w:val="clear" w:color="auto" w:fill="auto"/>
            <w:noWrap/>
            <w:vAlign w:val="center"/>
            <w:hideMark/>
          </w:tcPr>
          <w:p w14:paraId="5A0F3AC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10/04/25</w:t>
            </w:r>
          </w:p>
        </w:tc>
        <w:tc>
          <w:tcPr>
            <w:tcW w:w="1240" w:type="dxa"/>
            <w:tcBorders>
              <w:top w:val="nil"/>
              <w:left w:val="single" w:sz="8" w:space="0" w:color="auto"/>
              <w:bottom w:val="nil"/>
              <w:right w:val="nil"/>
            </w:tcBorders>
            <w:shd w:val="clear" w:color="auto" w:fill="auto"/>
            <w:noWrap/>
            <w:vAlign w:val="center"/>
            <w:hideMark/>
          </w:tcPr>
          <w:p w14:paraId="154E4A3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7.329,98</w:t>
            </w:r>
          </w:p>
        </w:tc>
        <w:tc>
          <w:tcPr>
            <w:tcW w:w="740" w:type="dxa"/>
            <w:tcBorders>
              <w:top w:val="nil"/>
              <w:left w:val="single" w:sz="4" w:space="0" w:color="auto"/>
              <w:bottom w:val="nil"/>
              <w:right w:val="nil"/>
            </w:tcBorders>
            <w:shd w:val="clear" w:color="auto" w:fill="auto"/>
            <w:noWrap/>
            <w:vAlign w:val="center"/>
            <w:hideMark/>
          </w:tcPr>
          <w:p w14:paraId="7782181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4.236,76</w:t>
            </w:r>
          </w:p>
        </w:tc>
        <w:tc>
          <w:tcPr>
            <w:tcW w:w="1600" w:type="dxa"/>
            <w:tcBorders>
              <w:top w:val="nil"/>
              <w:left w:val="single" w:sz="4" w:space="0" w:color="auto"/>
              <w:bottom w:val="nil"/>
              <w:right w:val="nil"/>
            </w:tcBorders>
            <w:shd w:val="clear" w:color="auto" w:fill="auto"/>
            <w:noWrap/>
            <w:vAlign w:val="center"/>
            <w:hideMark/>
          </w:tcPr>
          <w:p w14:paraId="54E30AB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3.093,21</w:t>
            </w:r>
          </w:p>
        </w:tc>
        <w:tc>
          <w:tcPr>
            <w:tcW w:w="1240" w:type="dxa"/>
            <w:tcBorders>
              <w:top w:val="nil"/>
              <w:left w:val="single" w:sz="4" w:space="0" w:color="auto"/>
              <w:bottom w:val="nil"/>
              <w:right w:val="single" w:sz="4" w:space="0" w:color="auto"/>
            </w:tcBorders>
            <w:shd w:val="clear" w:color="auto" w:fill="auto"/>
            <w:noWrap/>
            <w:vAlign w:val="center"/>
            <w:hideMark/>
          </w:tcPr>
          <w:p w14:paraId="251ED8B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678.878,43</w:t>
            </w:r>
          </w:p>
        </w:tc>
        <w:tc>
          <w:tcPr>
            <w:tcW w:w="160" w:type="dxa"/>
            <w:tcBorders>
              <w:top w:val="nil"/>
              <w:left w:val="nil"/>
              <w:bottom w:val="nil"/>
              <w:right w:val="nil"/>
            </w:tcBorders>
            <w:shd w:val="clear" w:color="auto" w:fill="auto"/>
            <w:noWrap/>
            <w:vAlign w:val="center"/>
            <w:hideMark/>
          </w:tcPr>
          <w:p w14:paraId="2B6D7E5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295760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0,4536</w:t>
            </w:r>
          </w:p>
        </w:tc>
      </w:tr>
      <w:tr w:rsidR="00547000" w:rsidRPr="00547000" w14:paraId="4BB736DD"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5E99FAE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109</w:t>
            </w:r>
          </w:p>
        </w:tc>
        <w:tc>
          <w:tcPr>
            <w:tcW w:w="960" w:type="dxa"/>
            <w:tcBorders>
              <w:top w:val="nil"/>
              <w:left w:val="nil"/>
              <w:bottom w:val="nil"/>
              <w:right w:val="single" w:sz="4" w:space="0" w:color="auto"/>
            </w:tcBorders>
            <w:shd w:val="clear" w:color="auto" w:fill="auto"/>
            <w:noWrap/>
            <w:vAlign w:val="center"/>
            <w:hideMark/>
          </w:tcPr>
          <w:p w14:paraId="543AE46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10/05/25</w:t>
            </w:r>
          </w:p>
        </w:tc>
        <w:tc>
          <w:tcPr>
            <w:tcW w:w="1240" w:type="dxa"/>
            <w:tcBorders>
              <w:top w:val="nil"/>
              <w:left w:val="single" w:sz="8" w:space="0" w:color="auto"/>
              <w:bottom w:val="nil"/>
              <w:right w:val="nil"/>
            </w:tcBorders>
            <w:shd w:val="clear" w:color="auto" w:fill="auto"/>
            <w:noWrap/>
            <w:vAlign w:val="center"/>
            <w:hideMark/>
          </w:tcPr>
          <w:p w14:paraId="7258382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7.335,67</w:t>
            </w:r>
          </w:p>
        </w:tc>
        <w:tc>
          <w:tcPr>
            <w:tcW w:w="740" w:type="dxa"/>
            <w:tcBorders>
              <w:top w:val="nil"/>
              <w:left w:val="single" w:sz="4" w:space="0" w:color="auto"/>
              <w:bottom w:val="nil"/>
              <w:right w:val="nil"/>
            </w:tcBorders>
            <w:shd w:val="clear" w:color="auto" w:fill="auto"/>
            <w:noWrap/>
            <w:vAlign w:val="center"/>
            <w:hideMark/>
          </w:tcPr>
          <w:p w14:paraId="3D6E0A2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4.217,54</w:t>
            </w:r>
          </w:p>
        </w:tc>
        <w:tc>
          <w:tcPr>
            <w:tcW w:w="1600" w:type="dxa"/>
            <w:tcBorders>
              <w:top w:val="nil"/>
              <w:left w:val="single" w:sz="4" w:space="0" w:color="auto"/>
              <w:bottom w:val="nil"/>
              <w:right w:val="nil"/>
            </w:tcBorders>
            <w:shd w:val="clear" w:color="auto" w:fill="auto"/>
            <w:noWrap/>
            <w:vAlign w:val="center"/>
            <w:hideMark/>
          </w:tcPr>
          <w:p w14:paraId="41875A0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3.118,13</w:t>
            </w:r>
          </w:p>
        </w:tc>
        <w:tc>
          <w:tcPr>
            <w:tcW w:w="1240" w:type="dxa"/>
            <w:tcBorders>
              <w:top w:val="nil"/>
              <w:left w:val="single" w:sz="4" w:space="0" w:color="auto"/>
              <w:bottom w:val="nil"/>
              <w:right w:val="single" w:sz="4" w:space="0" w:color="auto"/>
            </w:tcBorders>
            <w:shd w:val="clear" w:color="auto" w:fill="auto"/>
            <w:noWrap/>
            <w:vAlign w:val="center"/>
            <w:hideMark/>
          </w:tcPr>
          <w:p w14:paraId="009651D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675.760,30</w:t>
            </w:r>
          </w:p>
        </w:tc>
        <w:tc>
          <w:tcPr>
            <w:tcW w:w="160" w:type="dxa"/>
            <w:tcBorders>
              <w:top w:val="nil"/>
              <w:left w:val="nil"/>
              <w:bottom w:val="nil"/>
              <w:right w:val="nil"/>
            </w:tcBorders>
            <w:shd w:val="clear" w:color="auto" w:fill="auto"/>
            <w:noWrap/>
            <w:vAlign w:val="center"/>
            <w:hideMark/>
          </w:tcPr>
          <w:p w14:paraId="21CE193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AA94B3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0,4593</w:t>
            </w:r>
          </w:p>
        </w:tc>
      </w:tr>
      <w:tr w:rsidR="00547000" w:rsidRPr="00547000" w14:paraId="43919926"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4EC08F3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110</w:t>
            </w:r>
          </w:p>
        </w:tc>
        <w:tc>
          <w:tcPr>
            <w:tcW w:w="960" w:type="dxa"/>
            <w:tcBorders>
              <w:top w:val="nil"/>
              <w:left w:val="nil"/>
              <w:bottom w:val="nil"/>
              <w:right w:val="single" w:sz="4" w:space="0" w:color="auto"/>
            </w:tcBorders>
            <w:shd w:val="clear" w:color="auto" w:fill="auto"/>
            <w:noWrap/>
            <w:vAlign w:val="center"/>
            <w:hideMark/>
          </w:tcPr>
          <w:p w14:paraId="4C43A73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10/06/25</w:t>
            </w:r>
          </w:p>
        </w:tc>
        <w:tc>
          <w:tcPr>
            <w:tcW w:w="1240" w:type="dxa"/>
            <w:tcBorders>
              <w:top w:val="nil"/>
              <w:left w:val="single" w:sz="8" w:space="0" w:color="auto"/>
              <w:bottom w:val="nil"/>
              <w:right w:val="nil"/>
            </w:tcBorders>
            <w:shd w:val="clear" w:color="auto" w:fill="auto"/>
            <w:noWrap/>
            <w:vAlign w:val="center"/>
            <w:hideMark/>
          </w:tcPr>
          <w:p w14:paraId="5A71FE0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7.316,22</w:t>
            </w:r>
          </w:p>
        </w:tc>
        <w:tc>
          <w:tcPr>
            <w:tcW w:w="740" w:type="dxa"/>
            <w:tcBorders>
              <w:top w:val="nil"/>
              <w:left w:val="single" w:sz="4" w:space="0" w:color="auto"/>
              <w:bottom w:val="nil"/>
              <w:right w:val="nil"/>
            </w:tcBorders>
            <w:shd w:val="clear" w:color="auto" w:fill="auto"/>
            <w:noWrap/>
            <w:vAlign w:val="center"/>
            <w:hideMark/>
          </w:tcPr>
          <w:p w14:paraId="622C579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4.198,17</w:t>
            </w:r>
          </w:p>
        </w:tc>
        <w:tc>
          <w:tcPr>
            <w:tcW w:w="1600" w:type="dxa"/>
            <w:tcBorders>
              <w:top w:val="nil"/>
              <w:left w:val="single" w:sz="4" w:space="0" w:color="auto"/>
              <w:bottom w:val="nil"/>
              <w:right w:val="nil"/>
            </w:tcBorders>
            <w:shd w:val="clear" w:color="auto" w:fill="auto"/>
            <w:noWrap/>
            <w:vAlign w:val="center"/>
            <w:hideMark/>
          </w:tcPr>
          <w:p w14:paraId="5A2858E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3.118,05</w:t>
            </w:r>
          </w:p>
        </w:tc>
        <w:tc>
          <w:tcPr>
            <w:tcW w:w="1240" w:type="dxa"/>
            <w:tcBorders>
              <w:top w:val="nil"/>
              <w:left w:val="single" w:sz="4" w:space="0" w:color="auto"/>
              <w:bottom w:val="nil"/>
              <w:right w:val="single" w:sz="4" w:space="0" w:color="auto"/>
            </w:tcBorders>
            <w:shd w:val="clear" w:color="auto" w:fill="auto"/>
            <w:noWrap/>
            <w:vAlign w:val="center"/>
            <w:hideMark/>
          </w:tcPr>
          <w:p w14:paraId="58E6653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672.642,25</w:t>
            </w:r>
          </w:p>
        </w:tc>
        <w:tc>
          <w:tcPr>
            <w:tcW w:w="160" w:type="dxa"/>
            <w:tcBorders>
              <w:top w:val="nil"/>
              <w:left w:val="nil"/>
              <w:bottom w:val="nil"/>
              <w:right w:val="nil"/>
            </w:tcBorders>
            <w:shd w:val="clear" w:color="auto" w:fill="auto"/>
            <w:noWrap/>
            <w:vAlign w:val="center"/>
            <w:hideMark/>
          </w:tcPr>
          <w:p w14:paraId="19C6A32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46E391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0,4614</w:t>
            </w:r>
          </w:p>
        </w:tc>
      </w:tr>
      <w:tr w:rsidR="00547000" w:rsidRPr="00547000" w14:paraId="5F6927CD"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43AD26A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111</w:t>
            </w:r>
          </w:p>
        </w:tc>
        <w:tc>
          <w:tcPr>
            <w:tcW w:w="960" w:type="dxa"/>
            <w:tcBorders>
              <w:top w:val="nil"/>
              <w:left w:val="nil"/>
              <w:bottom w:val="nil"/>
              <w:right w:val="single" w:sz="4" w:space="0" w:color="auto"/>
            </w:tcBorders>
            <w:shd w:val="clear" w:color="auto" w:fill="auto"/>
            <w:noWrap/>
            <w:vAlign w:val="center"/>
            <w:hideMark/>
          </w:tcPr>
          <w:p w14:paraId="64B0214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10/07/25</w:t>
            </w:r>
          </w:p>
        </w:tc>
        <w:tc>
          <w:tcPr>
            <w:tcW w:w="1240" w:type="dxa"/>
            <w:tcBorders>
              <w:top w:val="nil"/>
              <w:left w:val="single" w:sz="8" w:space="0" w:color="auto"/>
              <w:bottom w:val="nil"/>
              <w:right w:val="nil"/>
            </w:tcBorders>
            <w:shd w:val="clear" w:color="auto" w:fill="auto"/>
            <w:noWrap/>
            <w:vAlign w:val="center"/>
            <w:hideMark/>
          </w:tcPr>
          <w:p w14:paraId="53F916A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7.296,76</w:t>
            </w:r>
          </w:p>
        </w:tc>
        <w:tc>
          <w:tcPr>
            <w:tcW w:w="740" w:type="dxa"/>
            <w:tcBorders>
              <w:top w:val="nil"/>
              <w:left w:val="single" w:sz="4" w:space="0" w:color="auto"/>
              <w:bottom w:val="nil"/>
              <w:right w:val="nil"/>
            </w:tcBorders>
            <w:shd w:val="clear" w:color="auto" w:fill="auto"/>
            <w:noWrap/>
            <w:vAlign w:val="center"/>
            <w:hideMark/>
          </w:tcPr>
          <w:p w14:paraId="15E7D70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4.178,80</w:t>
            </w:r>
          </w:p>
        </w:tc>
        <w:tc>
          <w:tcPr>
            <w:tcW w:w="1600" w:type="dxa"/>
            <w:tcBorders>
              <w:top w:val="nil"/>
              <w:left w:val="single" w:sz="4" w:space="0" w:color="auto"/>
              <w:bottom w:val="nil"/>
              <w:right w:val="nil"/>
            </w:tcBorders>
            <w:shd w:val="clear" w:color="auto" w:fill="auto"/>
            <w:noWrap/>
            <w:vAlign w:val="center"/>
            <w:hideMark/>
          </w:tcPr>
          <w:p w14:paraId="7A31A5E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3.117,96</w:t>
            </w:r>
          </w:p>
        </w:tc>
        <w:tc>
          <w:tcPr>
            <w:tcW w:w="1240" w:type="dxa"/>
            <w:tcBorders>
              <w:top w:val="nil"/>
              <w:left w:val="single" w:sz="4" w:space="0" w:color="auto"/>
              <w:bottom w:val="nil"/>
              <w:right w:val="single" w:sz="4" w:space="0" w:color="auto"/>
            </w:tcBorders>
            <w:shd w:val="clear" w:color="auto" w:fill="auto"/>
            <w:noWrap/>
            <w:vAlign w:val="center"/>
            <w:hideMark/>
          </w:tcPr>
          <w:p w14:paraId="5DB7424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669.524,29</w:t>
            </w:r>
          </w:p>
        </w:tc>
        <w:tc>
          <w:tcPr>
            <w:tcW w:w="160" w:type="dxa"/>
            <w:tcBorders>
              <w:top w:val="nil"/>
              <w:left w:val="nil"/>
              <w:bottom w:val="nil"/>
              <w:right w:val="nil"/>
            </w:tcBorders>
            <w:shd w:val="clear" w:color="auto" w:fill="auto"/>
            <w:noWrap/>
            <w:vAlign w:val="center"/>
            <w:hideMark/>
          </w:tcPr>
          <w:p w14:paraId="5A7654D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8A28F8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0,4635</w:t>
            </w:r>
          </w:p>
        </w:tc>
      </w:tr>
      <w:tr w:rsidR="00547000" w:rsidRPr="00547000" w14:paraId="5F0DA08D"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6028C3A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112</w:t>
            </w:r>
          </w:p>
        </w:tc>
        <w:tc>
          <w:tcPr>
            <w:tcW w:w="960" w:type="dxa"/>
            <w:tcBorders>
              <w:top w:val="nil"/>
              <w:left w:val="nil"/>
              <w:bottom w:val="nil"/>
              <w:right w:val="single" w:sz="4" w:space="0" w:color="auto"/>
            </w:tcBorders>
            <w:shd w:val="clear" w:color="auto" w:fill="auto"/>
            <w:noWrap/>
            <w:vAlign w:val="center"/>
            <w:hideMark/>
          </w:tcPr>
          <w:p w14:paraId="16E7CCB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10/08/25</w:t>
            </w:r>
          </w:p>
        </w:tc>
        <w:tc>
          <w:tcPr>
            <w:tcW w:w="1240" w:type="dxa"/>
            <w:tcBorders>
              <w:top w:val="nil"/>
              <w:left w:val="single" w:sz="8" w:space="0" w:color="auto"/>
              <w:bottom w:val="nil"/>
              <w:right w:val="nil"/>
            </w:tcBorders>
            <w:shd w:val="clear" w:color="auto" w:fill="auto"/>
            <w:noWrap/>
            <w:vAlign w:val="center"/>
            <w:hideMark/>
          </w:tcPr>
          <w:p w14:paraId="55A6696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7.277,31</w:t>
            </w:r>
          </w:p>
        </w:tc>
        <w:tc>
          <w:tcPr>
            <w:tcW w:w="740" w:type="dxa"/>
            <w:tcBorders>
              <w:top w:val="nil"/>
              <w:left w:val="single" w:sz="4" w:space="0" w:color="auto"/>
              <w:bottom w:val="nil"/>
              <w:right w:val="nil"/>
            </w:tcBorders>
            <w:shd w:val="clear" w:color="auto" w:fill="auto"/>
            <w:noWrap/>
            <w:vAlign w:val="center"/>
            <w:hideMark/>
          </w:tcPr>
          <w:p w14:paraId="6C260F6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4.159,43</w:t>
            </w:r>
          </w:p>
        </w:tc>
        <w:tc>
          <w:tcPr>
            <w:tcW w:w="1600" w:type="dxa"/>
            <w:tcBorders>
              <w:top w:val="nil"/>
              <w:left w:val="single" w:sz="4" w:space="0" w:color="auto"/>
              <w:bottom w:val="nil"/>
              <w:right w:val="nil"/>
            </w:tcBorders>
            <w:shd w:val="clear" w:color="auto" w:fill="auto"/>
            <w:noWrap/>
            <w:vAlign w:val="center"/>
            <w:hideMark/>
          </w:tcPr>
          <w:p w14:paraId="0B298F6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3.117,88</w:t>
            </w:r>
          </w:p>
        </w:tc>
        <w:tc>
          <w:tcPr>
            <w:tcW w:w="1240" w:type="dxa"/>
            <w:tcBorders>
              <w:top w:val="nil"/>
              <w:left w:val="single" w:sz="4" w:space="0" w:color="auto"/>
              <w:bottom w:val="nil"/>
              <w:right w:val="single" w:sz="4" w:space="0" w:color="auto"/>
            </w:tcBorders>
            <w:shd w:val="clear" w:color="auto" w:fill="auto"/>
            <w:noWrap/>
            <w:vAlign w:val="center"/>
            <w:hideMark/>
          </w:tcPr>
          <w:p w14:paraId="546E2F1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666.406,42</w:t>
            </w:r>
          </w:p>
        </w:tc>
        <w:tc>
          <w:tcPr>
            <w:tcW w:w="160" w:type="dxa"/>
            <w:tcBorders>
              <w:top w:val="nil"/>
              <w:left w:val="nil"/>
              <w:bottom w:val="nil"/>
              <w:right w:val="nil"/>
            </w:tcBorders>
            <w:shd w:val="clear" w:color="auto" w:fill="auto"/>
            <w:noWrap/>
            <w:vAlign w:val="center"/>
            <w:hideMark/>
          </w:tcPr>
          <w:p w14:paraId="2212523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3E7CF6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0,4657</w:t>
            </w:r>
          </w:p>
        </w:tc>
      </w:tr>
      <w:tr w:rsidR="00547000" w:rsidRPr="00547000" w14:paraId="043BDF44"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8D5292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113</w:t>
            </w:r>
          </w:p>
        </w:tc>
        <w:tc>
          <w:tcPr>
            <w:tcW w:w="960" w:type="dxa"/>
            <w:tcBorders>
              <w:top w:val="nil"/>
              <w:left w:val="nil"/>
              <w:bottom w:val="nil"/>
              <w:right w:val="single" w:sz="4" w:space="0" w:color="auto"/>
            </w:tcBorders>
            <w:shd w:val="clear" w:color="auto" w:fill="auto"/>
            <w:noWrap/>
            <w:vAlign w:val="center"/>
            <w:hideMark/>
          </w:tcPr>
          <w:p w14:paraId="14986E2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10/09/25</w:t>
            </w:r>
          </w:p>
        </w:tc>
        <w:tc>
          <w:tcPr>
            <w:tcW w:w="1240" w:type="dxa"/>
            <w:tcBorders>
              <w:top w:val="nil"/>
              <w:left w:val="single" w:sz="8" w:space="0" w:color="auto"/>
              <w:bottom w:val="nil"/>
              <w:right w:val="nil"/>
            </w:tcBorders>
            <w:shd w:val="clear" w:color="auto" w:fill="auto"/>
            <w:noWrap/>
            <w:vAlign w:val="center"/>
            <w:hideMark/>
          </w:tcPr>
          <w:p w14:paraId="36C75FE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7.257,85</w:t>
            </w:r>
          </w:p>
        </w:tc>
        <w:tc>
          <w:tcPr>
            <w:tcW w:w="740" w:type="dxa"/>
            <w:tcBorders>
              <w:top w:val="nil"/>
              <w:left w:val="single" w:sz="4" w:space="0" w:color="auto"/>
              <w:bottom w:val="nil"/>
              <w:right w:val="nil"/>
            </w:tcBorders>
            <w:shd w:val="clear" w:color="auto" w:fill="auto"/>
            <w:noWrap/>
            <w:vAlign w:val="center"/>
            <w:hideMark/>
          </w:tcPr>
          <w:p w14:paraId="19B6290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4.140,06</w:t>
            </w:r>
          </w:p>
        </w:tc>
        <w:tc>
          <w:tcPr>
            <w:tcW w:w="1600" w:type="dxa"/>
            <w:tcBorders>
              <w:top w:val="nil"/>
              <w:left w:val="single" w:sz="4" w:space="0" w:color="auto"/>
              <w:bottom w:val="nil"/>
              <w:right w:val="nil"/>
            </w:tcBorders>
            <w:shd w:val="clear" w:color="auto" w:fill="auto"/>
            <w:noWrap/>
            <w:vAlign w:val="center"/>
            <w:hideMark/>
          </w:tcPr>
          <w:p w14:paraId="7C51002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3.117,79</w:t>
            </w:r>
          </w:p>
        </w:tc>
        <w:tc>
          <w:tcPr>
            <w:tcW w:w="1240" w:type="dxa"/>
            <w:tcBorders>
              <w:top w:val="nil"/>
              <w:left w:val="single" w:sz="4" w:space="0" w:color="auto"/>
              <w:bottom w:val="nil"/>
              <w:right w:val="single" w:sz="4" w:space="0" w:color="auto"/>
            </w:tcBorders>
            <w:shd w:val="clear" w:color="auto" w:fill="auto"/>
            <w:noWrap/>
            <w:vAlign w:val="center"/>
            <w:hideMark/>
          </w:tcPr>
          <w:p w14:paraId="4A7EE53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663.288,63</w:t>
            </w:r>
          </w:p>
        </w:tc>
        <w:tc>
          <w:tcPr>
            <w:tcW w:w="160" w:type="dxa"/>
            <w:tcBorders>
              <w:top w:val="nil"/>
              <w:left w:val="nil"/>
              <w:bottom w:val="nil"/>
              <w:right w:val="nil"/>
            </w:tcBorders>
            <w:shd w:val="clear" w:color="auto" w:fill="auto"/>
            <w:noWrap/>
            <w:vAlign w:val="center"/>
            <w:hideMark/>
          </w:tcPr>
          <w:p w14:paraId="012CCA0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E4E130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0,4679</w:t>
            </w:r>
          </w:p>
        </w:tc>
      </w:tr>
      <w:tr w:rsidR="00547000" w:rsidRPr="00547000" w14:paraId="595F172F"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07F0E0C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114</w:t>
            </w:r>
          </w:p>
        </w:tc>
        <w:tc>
          <w:tcPr>
            <w:tcW w:w="960" w:type="dxa"/>
            <w:tcBorders>
              <w:top w:val="nil"/>
              <w:left w:val="nil"/>
              <w:bottom w:val="nil"/>
              <w:right w:val="single" w:sz="4" w:space="0" w:color="auto"/>
            </w:tcBorders>
            <w:shd w:val="clear" w:color="auto" w:fill="auto"/>
            <w:noWrap/>
            <w:vAlign w:val="center"/>
            <w:hideMark/>
          </w:tcPr>
          <w:p w14:paraId="3EEBDC7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10/10/25</w:t>
            </w:r>
          </w:p>
        </w:tc>
        <w:tc>
          <w:tcPr>
            <w:tcW w:w="1240" w:type="dxa"/>
            <w:tcBorders>
              <w:top w:val="nil"/>
              <w:left w:val="single" w:sz="8" w:space="0" w:color="auto"/>
              <w:bottom w:val="nil"/>
              <w:right w:val="nil"/>
            </w:tcBorders>
            <w:shd w:val="clear" w:color="auto" w:fill="auto"/>
            <w:noWrap/>
            <w:vAlign w:val="center"/>
            <w:hideMark/>
          </w:tcPr>
          <w:p w14:paraId="7974A85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7.213,24</w:t>
            </w:r>
          </w:p>
        </w:tc>
        <w:tc>
          <w:tcPr>
            <w:tcW w:w="740" w:type="dxa"/>
            <w:tcBorders>
              <w:top w:val="nil"/>
              <w:left w:val="single" w:sz="4" w:space="0" w:color="auto"/>
              <w:bottom w:val="nil"/>
              <w:right w:val="nil"/>
            </w:tcBorders>
            <w:shd w:val="clear" w:color="auto" w:fill="auto"/>
            <w:noWrap/>
            <w:vAlign w:val="center"/>
            <w:hideMark/>
          </w:tcPr>
          <w:p w14:paraId="0B6AE62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4.120,69</w:t>
            </w:r>
          </w:p>
        </w:tc>
        <w:tc>
          <w:tcPr>
            <w:tcW w:w="1600" w:type="dxa"/>
            <w:tcBorders>
              <w:top w:val="nil"/>
              <w:left w:val="single" w:sz="4" w:space="0" w:color="auto"/>
              <w:bottom w:val="nil"/>
              <w:right w:val="nil"/>
            </w:tcBorders>
            <w:shd w:val="clear" w:color="auto" w:fill="auto"/>
            <w:noWrap/>
            <w:vAlign w:val="center"/>
            <w:hideMark/>
          </w:tcPr>
          <w:p w14:paraId="1F0B2F4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3.092,55</w:t>
            </w:r>
          </w:p>
        </w:tc>
        <w:tc>
          <w:tcPr>
            <w:tcW w:w="1240" w:type="dxa"/>
            <w:tcBorders>
              <w:top w:val="nil"/>
              <w:left w:val="single" w:sz="4" w:space="0" w:color="auto"/>
              <w:bottom w:val="nil"/>
              <w:right w:val="single" w:sz="4" w:space="0" w:color="auto"/>
            </w:tcBorders>
            <w:shd w:val="clear" w:color="auto" w:fill="auto"/>
            <w:noWrap/>
            <w:vAlign w:val="center"/>
            <w:hideMark/>
          </w:tcPr>
          <w:p w14:paraId="0B21352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660.196,08</w:t>
            </w:r>
          </w:p>
        </w:tc>
        <w:tc>
          <w:tcPr>
            <w:tcW w:w="160" w:type="dxa"/>
            <w:tcBorders>
              <w:top w:val="nil"/>
              <w:left w:val="nil"/>
              <w:bottom w:val="nil"/>
              <w:right w:val="nil"/>
            </w:tcBorders>
            <w:shd w:val="clear" w:color="auto" w:fill="auto"/>
            <w:noWrap/>
            <w:vAlign w:val="center"/>
            <w:hideMark/>
          </w:tcPr>
          <w:p w14:paraId="1400A66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7FDA99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0,4662</w:t>
            </w:r>
          </w:p>
        </w:tc>
      </w:tr>
      <w:tr w:rsidR="00547000" w:rsidRPr="00547000" w14:paraId="3C5D48EF"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30095B7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115</w:t>
            </w:r>
          </w:p>
        </w:tc>
        <w:tc>
          <w:tcPr>
            <w:tcW w:w="960" w:type="dxa"/>
            <w:tcBorders>
              <w:top w:val="nil"/>
              <w:left w:val="nil"/>
              <w:bottom w:val="nil"/>
              <w:right w:val="single" w:sz="4" w:space="0" w:color="auto"/>
            </w:tcBorders>
            <w:shd w:val="clear" w:color="auto" w:fill="auto"/>
            <w:noWrap/>
            <w:vAlign w:val="center"/>
            <w:hideMark/>
          </w:tcPr>
          <w:p w14:paraId="7207961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10/11/25</w:t>
            </w:r>
          </w:p>
        </w:tc>
        <w:tc>
          <w:tcPr>
            <w:tcW w:w="1240" w:type="dxa"/>
            <w:tcBorders>
              <w:top w:val="nil"/>
              <w:left w:val="single" w:sz="8" w:space="0" w:color="auto"/>
              <w:bottom w:val="nil"/>
              <w:right w:val="nil"/>
            </w:tcBorders>
            <w:shd w:val="clear" w:color="auto" w:fill="auto"/>
            <w:noWrap/>
            <w:vAlign w:val="center"/>
            <w:hideMark/>
          </w:tcPr>
          <w:p w14:paraId="2815B55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7.218,94</w:t>
            </w:r>
          </w:p>
        </w:tc>
        <w:tc>
          <w:tcPr>
            <w:tcW w:w="740" w:type="dxa"/>
            <w:tcBorders>
              <w:top w:val="nil"/>
              <w:left w:val="single" w:sz="4" w:space="0" w:color="auto"/>
              <w:bottom w:val="nil"/>
              <w:right w:val="nil"/>
            </w:tcBorders>
            <w:shd w:val="clear" w:color="auto" w:fill="auto"/>
            <w:noWrap/>
            <w:vAlign w:val="center"/>
            <w:hideMark/>
          </w:tcPr>
          <w:p w14:paraId="63DB95D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4.101,48</w:t>
            </w:r>
          </w:p>
        </w:tc>
        <w:tc>
          <w:tcPr>
            <w:tcW w:w="1600" w:type="dxa"/>
            <w:tcBorders>
              <w:top w:val="nil"/>
              <w:left w:val="single" w:sz="4" w:space="0" w:color="auto"/>
              <w:bottom w:val="nil"/>
              <w:right w:val="nil"/>
            </w:tcBorders>
            <w:shd w:val="clear" w:color="auto" w:fill="auto"/>
            <w:noWrap/>
            <w:vAlign w:val="center"/>
            <w:hideMark/>
          </w:tcPr>
          <w:p w14:paraId="7A111A6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3.117,46</w:t>
            </w:r>
          </w:p>
        </w:tc>
        <w:tc>
          <w:tcPr>
            <w:tcW w:w="1240" w:type="dxa"/>
            <w:tcBorders>
              <w:top w:val="nil"/>
              <w:left w:val="single" w:sz="4" w:space="0" w:color="auto"/>
              <w:bottom w:val="nil"/>
              <w:right w:val="single" w:sz="4" w:space="0" w:color="auto"/>
            </w:tcBorders>
            <w:shd w:val="clear" w:color="auto" w:fill="auto"/>
            <w:noWrap/>
            <w:vAlign w:val="center"/>
            <w:hideMark/>
          </w:tcPr>
          <w:p w14:paraId="7D2E901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657.078,62</w:t>
            </w:r>
          </w:p>
        </w:tc>
        <w:tc>
          <w:tcPr>
            <w:tcW w:w="160" w:type="dxa"/>
            <w:tcBorders>
              <w:top w:val="nil"/>
              <w:left w:val="nil"/>
              <w:bottom w:val="nil"/>
              <w:right w:val="nil"/>
            </w:tcBorders>
            <w:shd w:val="clear" w:color="auto" w:fill="auto"/>
            <w:noWrap/>
            <w:vAlign w:val="center"/>
            <w:hideMark/>
          </w:tcPr>
          <w:p w14:paraId="7E5AEF3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197EC9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0,4722</w:t>
            </w:r>
          </w:p>
        </w:tc>
      </w:tr>
      <w:tr w:rsidR="00547000" w:rsidRPr="00547000" w14:paraId="6F926ED3"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61C3C30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116</w:t>
            </w:r>
          </w:p>
        </w:tc>
        <w:tc>
          <w:tcPr>
            <w:tcW w:w="960" w:type="dxa"/>
            <w:tcBorders>
              <w:top w:val="nil"/>
              <w:left w:val="nil"/>
              <w:bottom w:val="nil"/>
              <w:right w:val="single" w:sz="4" w:space="0" w:color="auto"/>
            </w:tcBorders>
            <w:shd w:val="clear" w:color="auto" w:fill="auto"/>
            <w:noWrap/>
            <w:vAlign w:val="center"/>
            <w:hideMark/>
          </w:tcPr>
          <w:p w14:paraId="2E1CDBE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10/12/25</w:t>
            </w:r>
          </w:p>
        </w:tc>
        <w:tc>
          <w:tcPr>
            <w:tcW w:w="1240" w:type="dxa"/>
            <w:tcBorders>
              <w:top w:val="nil"/>
              <w:left w:val="single" w:sz="8" w:space="0" w:color="auto"/>
              <w:bottom w:val="nil"/>
              <w:right w:val="nil"/>
            </w:tcBorders>
            <w:shd w:val="clear" w:color="auto" w:fill="auto"/>
            <w:noWrap/>
            <w:vAlign w:val="center"/>
            <w:hideMark/>
          </w:tcPr>
          <w:p w14:paraId="242DCF6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7.199,48</w:t>
            </w:r>
          </w:p>
        </w:tc>
        <w:tc>
          <w:tcPr>
            <w:tcW w:w="740" w:type="dxa"/>
            <w:tcBorders>
              <w:top w:val="nil"/>
              <w:left w:val="single" w:sz="4" w:space="0" w:color="auto"/>
              <w:bottom w:val="nil"/>
              <w:right w:val="nil"/>
            </w:tcBorders>
            <w:shd w:val="clear" w:color="auto" w:fill="auto"/>
            <w:noWrap/>
            <w:vAlign w:val="center"/>
            <w:hideMark/>
          </w:tcPr>
          <w:p w14:paraId="0C7AF7D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4.082,11</w:t>
            </w:r>
          </w:p>
        </w:tc>
        <w:tc>
          <w:tcPr>
            <w:tcW w:w="1600" w:type="dxa"/>
            <w:tcBorders>
              <w:top w:val="nil"/>
              <w:left w:val="single" w:sz="4" w:space="0" w:color="auto"/>
              <w:bottom w:val="nil"/>
              <w:right w:val="nil"/>
            </w:tcBorders>
            <w:shd w:val="clear" w:color="auto" w:fill="auto"/>
            <w:noWrap/>
            <w:vAlign w:val="center"/>
            <w:hideMark/>
          </w:tcPr>
          <w:p w14:paraId="6481CC6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3.117,37</w:t>
            </w:r>
          </w:p>
        </w:tc>
        <w:tc>
          <w:tcPr>
            <w:tcW w:w="1240" w:type="dxa"/>
            <w:tcBorders>
              <w:top w:val="nil"/>
              <w:left w:val="single" w:sz="4" w:space="0" w:color="auto"/>
              <w:bottom w:val="nil"/>
              <w:right w:val="single" w:sz="4" w:space="0" w:color="auto"/>
            </w:tcBorders>
            <w:shd w:val="clear" w:color="auto" w:fill="auto"/>
            <w:noWrap/>
            <w:vAlign w:val="center"/>
            <w:hideMark/>
          </w:tcPr>
          <w:p w14:paraId="628AEC6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653.961,25</w:t>
            </w:r>
          </w:p>
        </w:tc>
        <w:tc>
          <w:tcPr>
            <w:tcW w:w="160" w:type="dxa"/>
            <w:tcBorders>
              <w:top w:val="nil"/>
              <w:left w:val="nil"/>
              <w:bottom w:val="nil"/>
              <w:right w:val="nil"/>
            </w:tcBorders>
            <w:shd w:val="clear" w:color="auto" w:fill="auto"/>
            <w:noWrap/>
            <w:vAlign w:val="center"/>
            <w:hideMark/>
          </w:tcPr>
          <w:p w14:paraId="069BD74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39D960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0,4744</w:t>
            </w:r>
          </w:p>
        </w:tc>
      </w:tr>
      <w:tr w:rsidR="00547000" w:rsidRPr="00547000" w14:paraId="16B02D03"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5FB2896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117</w:t>
            </w:r>
          </w:p>
        </w:tc>
        <w:tc>
          <w:tcPr>
            <w:tcW w:w="960" w:type="dxa"/>
            <w:tcBorders>
              <w:top w:val="nil"/>
              <w:left w:val="nil"/>
              <w:bottom w:val="nil"/>
              <w:right w:val="single" w:sz="4" w:space="0" w:color="auto"/>
            </w:tcBorders>
            <w:shd w:val="clear" w:color="auto" w:fill="auto"/>
            <w:noWrap/>
            <w:vAlign w:val="center"/>
            <w:hideMark/>
          </w:tcPr>
          <w:p w14:paraId="5F4D9B2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10/01/26</w:t>
            </w:r>
          </w:p>
        </w:tc>
        <w:tc>
          <w:tcPr>
            <w:tcW w:w="1240" w:type="dxa"/>
            <w:tcBorders>
              <w:top w:val="nil"/>
              <w:left w:val="single" w:sz="8" w:space="0" w:color="auto"/>
              <w:bottom w:val="nil"/>
              <w:right w:val="nil"/>
            </w:tcBorders>
            <w:shd w:val="clear" w:color="auto" w:fill="auto"/>
            <w:noWrap/>
            <w:vAlign w:val="center"/>
            <w:hideMark/>
          </w:tcPr>
          <w:p w14:paraId="3F46924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7.180,03</w:t>
            </w:r>
          </w:p>
        </w:tc>
        <w:tc>
          <w:tcPr>
            <w:tcW w:w="740" w:type="dxa"/>
            <w:tcBorders>
              <w:top w:val="nil"/>
              <w:left w:val="single" w:sz="4" w:space="0" w:color="auto"/>
              <w:bottom w:val="nil"/>
              <w:right w:val="nil"/>
            </w:tcBorders>
            <w:shd w:val="clear" w:color="auto" w:fill="auto"/>
            <w:noWrap/>
            <w:vAlign w:val="center"/>
            <w:hideMark/>
          </w:tcPr>
          <w:p w14:paraId="116720A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4.062,75</w:t>
            </w:r>
          </w:p>
        </w:tc>
        <w:tc>
          <w:tcPr>
            <w:tcW w:w="1600" w:type="dxa"/>
            <w:tcBorders>
              <w:top w:val="nil"/>
              <w:left w:val="single" w:sz="4" w:space="0" w:color="auto"/>
              <w:bottom w:val="nil"/>
              <w:right w:val="nil"/>
            </w:tcBorders>
            <w:shd w:val="clear" w:color="auto" w:fill="auto"/>
            <w:noWrap/>
            <w:vAlign w:val="center"/>
            <w:hideMark/>
          </w:tcPr>
          <w:p w14:paraId="3C5BDB7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3.117,28</w:t>
            </w:r>
          </w:p>
        </w:tc>
        <w:tc>
          <w:tcPr>
            <w:tcW w:w="1240" w:type="dxa"/>
            <w:tcBorders>
              <w:top w:val="nil"/>
              <w:left w:val="single" w:sz="4" w:space="0" w:color="auto"/>
              <w:bottom w:val="nil"/>
              <w:right w:val="single" w:sz="4" w:space="0" w:color="auto"/>
            </w:tcBorders>
            <w:shd w:val="clear" w:color="auto" w:fill="auto"/>
            <w:noWrap/>
            <w:vAlign w:val="center"/>
            <w:hideMark/>
          </w:tcPr>
          <w:p w14:paraId="2AFE49C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650.843,96</w:t>
            </w:r>
          </w:p>
        </w:tc>
        <w:tc>
          <w:tcPr>
            <w:tcW w:w="160" w:type="dxa"/>
            <w:tcBorders>
              <w:top w:val="nil"/>
              <w:left w:val="nil"/>
              <w:bottom w:val="nil"/>
              <w:right w:val="nil"/>
            </w:tcBorders>
            <w:shd w:val="clear" w:color="auto" w:fill="auto"/>
            <w:noWrap/>
            <w:vAlign w:val="center"/>
            <w:hideMark/>
          </w:tcPr>
          <w:p w14:paraId="78622FC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9D11F7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0,4767</w:t>
            </w:r>
          </w:p>
        </w:tc>
      </w:tr>
      <w:tr w:rsidR="00547000" w:rsidRPr="00547000" w14:paraId="6CC4FC07"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7FBB825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118</w:t>
            </w:r>
          </w:p>
        </w:tc>
        <w:tc>
          <w:tcPr>
            <w:tcW w:w="960" w:type="dxa"/>
            <w:tcBorders>
              <w:top w:val="nil"/>
              <w:left w:val="nil"/>
              <w:bottom w:val="nil"/>
              <w:right w:val="single" w:sz="4" w:space="0" w:color="auto"/>
            </w:tcBorders>
            <w:shd w:val="clear" w:color="auto" w:fill="auto"/>
            <w:noWrap/>
            <w:vAlign w:val="center"/>
            <w:hideMark/>
          </w:tcPr>
          <w:p w14:paraId="57840A9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10/02/26</w:t>
            </w:r>
          </w:p>
        </w:tc>
        <w:tc>
          <w:tcPr>
            <w:tcW w:w="1240" w:type="dxa"/>
            <w:tcBorders>
              <w:top w:val="nil"/>
              <w:left w:val="single" w:sz="8" w:space="0" w:color="auto"/>
              <w:bottom w:val="nil"/>
              <w:right w:val="nil"/>
            </w:tcBorders>
            <w:shd w:val="clear" w:color="auto" w:fill="auto"/>
            <w:noWrap/>
            <w:vAlign w:val="center"/>
            <w:hideMark/>
          </w:tcPr>
          <w:p w14:paraId="7F9610B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7.160,57</w:t>
            </w:r>
          </w:p>
        </w:tc>
        <w:tc>
          <w:tcPr>
            <w:tcW w:w="740" w:type="dxa"/>
            <w:tcBorders>
              <w:top w:val="nil"/>
              <w:left w:val="single" w:sz="4" w:space="0" w:color="auto"/>
              <w:bottom w:val="nil"/>
              <w:right w:val="nil"/>
            </w:tcBorders>
            <w:shd w:val="clear" w:color="auto" w:fill="auto"/>
            <w:noWrap/>
            <w:vAlign w:val="center"/>
            <w:hideMark/>
          </w:tcPr>
          <w:p w14:paraId="3B0D78C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4.043,38</w:t>
            </w:r>
          </w:p>
        </w:tc>
        <w:tc>
          <w:tcPr>
            <w:tcW w:w="1600" w:type="dxa"/>
            <w:tcBorders>
              <w:top w:val="nil"/>
              <w:left w:val="single" w:sz="4" w:space="0" w:color="auto"/>
              <w:bottom w:val="nil"/>
              <w:right w:val="nil"/>
            </w:tcBorders>
            <w:shd w:val="clear" w:color="auto" w:fill="auto"/>
            <w:noWrap/>
            <w:vAlign w:val="center"/>
            <w:hideMark/>
          </w:tcPr>
          <w:p w14:paraId="0EE055C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3.117,19</w:t>
            </w:r>
          </w:p>
        </w:tc>
        <w:tc>
          <w:tcPr>
            <w:tcW w:w="1240" w:type="dxa"/>
            <w:tcBorders>
              <w:top w:val="nil"/>
              <w:left w:val="single" w:sz="4" w:space="0" w:color="auto"/>
              <w:bottom w:val="nil"/>
              <w:right w:val="single" w:sz="4" w:space="0" w:color="auto"/>
            </w:tcBorders>
            <w:shd w:val="clear" w:color="auto" w:fill="auto"/>
            <w:noWrap/>
            <w:vAlign w:val="center"/>
            <w:hideMark/>
          </w:tcPr>
          <w:p w14:paraId="4F4745B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647.726,77</w:t>
            </w:r>
          </w:p>
        </w:tc>
        <w:tc>
          <w:tcPr>
            <w:tcW w:w="160" w:type="dxa"/>
            <w:tcBorders>
              <w:top w:val="nil"/>
              <w:left w:val="nil"/>
              <w:bottom w:val="nil"/>
              <w:right w:val="nil"/>
            </w:tcBorders>
            <w:shd w:val="clear" w:color="auto" w:fill="auto"/>
            <w:noWrap/>
            <w:vAlign w:val="center"/>
            <w:hideMark/>
          </w:tcPr>
          <w:p w14:paraId="7C4ABE4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A7244C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0,4789</w:t>
            </w:r>
          </w:p>
        </w:tc>
      </w:tr>
      <w:tr w:rsidR="00547000" w:rsidRPr="00547000" w14:paraId="3B9A73B8"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5C0576C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119</w:t>
            </w:r>
          </w:p>
        </w:tc>
        <w:tc>
          <w:tcPr>
            <w:tcW w:w="960" w:type="dxa"/>
            <w:tcBorders>
              <w:top w:val="nil"/>
              <w:left w:val="nil"/>
              <w:bottom w:val="nil"/>
              <w:right w:val="single" w:sz="4" w:space="0" w:color="auto"/>
            </w:tcBorders>
            <w:shd w:val="clear" w:color="auto" w:fill="auto"/>
            <w:noWrap/>
            <w:vAlign w:val="center"/>
            <w:hideMark/>
          </w:tcPr>
          <w:p w14:paraId="58AB83C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10/03/26</w:t>
            </w:r>
          </w:p>
        </w:tc>
        <w:tc>
          <w:tcPr>
            <w:tcW w:w="1240" w:type="dxa"/>
            <w:tcBorders>
              <w:top w:val="nil"/>
              <w:left w:val="single" w:sz="8" w:space="0" w:color="auto"/>
              <w:bottom w:val="nil"/>
              <w:right w:val="nil"/>
            </w:tcBorders>
            <w:shd w:val="clear" w:color="auto" w:fill="auto"/>
            <w:noWrap/>
            <w:vAlign w:val="center"/>
            <w:hideMark/>
          </w:tcPr>
          <w:p w14:paraId="46EBDD1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7.141,12</w:t>
            </w:r>
          </w:p>
        </w:tc>
        <w:tc>
          <w:tcPr>
            <w:tcW w:w="740" w:type="dxa"/>
            <w:tcBorders>
              <w:top w:val="nil"/>
              <w:left w:val="single" w:sz="4" w:space="0" w:color="auto"/>
              <w:bottom w:val="nil"/>
              <w:right w:val="nil"/>
            </w:tcBorders>
            <w:shd w:val="clear" w:color="auto" w:fill="auto"/>
            <w:noWrap/>
            <w:vAlign w:val="center"/>
            <w:hideMark/>
          </w:tcPr>
          <w:p w14:paraId="618E574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4.024,01</w:t>
            </w:r>
          </w:p>
        </w:tc>
        <w:tc>
          <w:tcPr>
            <w:tcW w:w="1600" w:type="dxa"/>
            <w:tcBorders>
              <w:top w:val="nil"/>
              <w:left w:val="single" w:sz="4" w:space="0" w:color="auto"/>
              <w:bottom w:val="nil"/>
              <w:right w:val="nil"/>
            </w:tcBorders>
            <w:shd w:val="clear" w:color="auto" w:fill="auto"/>
            <w:noWrap/>
            <w:vAlign w:val="center"/>
            <w:hideMark/>
          </w:tcPr>
          <w:p w14:paraId="2CB661E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3.117,10</w:t>
            </w:r>
          </w:p>
        </w:tc>
        <w:tc>
          <w:tcPr>
            <w:tcW w:w="1240" w:type="dxa"/>
            <w:tcBorders>
              <w:top w:val="nil"/>
              <w:left w:val="single" w:sz="4" w:space="0" w:color="auto"/>
              <w:bottom w:val="nil"/>
              <w:right w:val="single" w:sz="4" w:space="0" w:color="auto"/>
            </w:tcBorders>
            <w:shd w:val="clear" w:color="auto" w:fill="auto"/>
            <w:noWrap/>
            <w:vAlign w:val="center"/>
            <w:hideMark/>
          </w:tcPr>
          <w:p w14:paraId="6BD5EBF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644.609,67</w:t>
            </w:r>
          </w:p>
        </w:tc>
        <w:tc>
          <w:tcPr>
            <w:tcW w:w="160" w:type="dxa"/>
            <w:tcBorders>
              <w:top w:val="nil"/>
              <w:left w:val="nil"/>
              <w:bottom w:val="nil"/>
              <w:right w:val="nil"/>
            </w:tcBorders>
            <w:shd w:val="clear" w:color="auto" w:fill="auto"/>
            <w:noWrap/>
            <w:vAlign w:val="center"/>
            <w:hideMark/>
          </w:tcPr>
          <w:p w14:paraId="08C9A2B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A75285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0,4812</w:t>
            </w:r>
          </w:p>
        </w:tc>
      </w:tr>
      <w:tr w:rsidR="00547000" w:rsidRPr="00547000" w14:paraId="7E779C1C"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F561DF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120</w:t>
            </w:r>
          </w:p>
        </w:tc>
        <w:tc>
          <w:tcPr>
            <w:tcW w:w="960" w:type="dxa"/>
            <w:tcBorders>
              <w:top w:val="nil"/>
              <w:left w:val="nil"/>
              <w:bottom w:val="nil"/>
              <w:right w:val="single" w:sz="4" w:space="0" w:color="auto"/>
            </w:tcBorders>
            <w:shd w:val="clear" w:color="auto" w:fill="auto"/>
            <w:noWrap/>
            <w:vAlign w:val="center"/>
            <w:hideMark/>
          </w:tcPr>
          <w:p w14:paraId="15C7F7C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10/04/26</w:t>
            </w:r>
          </w:p>
        </w:tc>
        <w:tc>
          <w:tcPr>
            <w:tcW w:w="1240" w:type="dxa"/>
            <w:tcBorders>
              <w:top w:val="nil"/>
              <w:left w:val="single" w:sz="8" w:space="0" w:color="auto"/>
              <w:bottom w:val="nil"/>
              <w:right w:val="nil"/>
            </w:tcBorders>
            <w:shd w:val="clear" w:color="auto" w:fill="auto"/>
            <w:noWrap/>
            <w:vAlign w:val="center"/>
            <w:hideMark/>
          </w:tcPr>
          <w:p w14:paraId="33785FF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7.096,51</w:t>
            </w:r>
          </w:p>
        </w:tc>
        <w:tc>
          <w:tcPr>
            <w:tcW w:w="740" w:type="dxa"/>
            <w:tcBorders>
              <w:top w:val="nil"/>
              <w:left w:val="single" w:sz="4" w:space="0" w:color="auto"/>
              <w:bottom w:val="nil"/>
              <w:right w:val="nil"/>
            </w:tcBorders>
            <w:shd w:val="clear" w:color="auto" w:fill="auto"/>
            <w:noWrap/>
            <w:vAlign w:val="center"/>
            <w:hideMark/>
          </w:tcPr>
          <w:p w14:paraId="2C071B3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4.004,65</w:t>
            </w:r>
          </w:p>
        </w:tc>
        <w:tc>
          <w:tcPr>
            <w:tcW w:w="1600" w:type="dxa"/>
            <w:tcBorders>
              <w:top w:val="nil"/>
              <w:left w:val="single" w:sz="4" w:space="0" w:color="auto"/>
              <w:bottom w:val="nil"/>
              <w:right w:val="nil"/>
            </w:tcBorders>
            <w:shd w:val="clear" w:color="auto" w:fill="auto"/>
            <w:noWrap/>
            <w:vAlign w:val="center"/>
            <w:hideMark/>
          </w:tcPr>
          <w:p w14:paraId="27ABF09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3.091,86</w:t>
            </w:r>
          </w:p>
        </w:tc>
        <w:tc>
          <w:tcPr>
            <w:tcW w:w="1240" w:type="dxa"/>
            <w:tcBorders>
              <w:top w:val="nil"/>
              <w:left w:val="single" w:sz="4" w:space="0" w:color="auto"/>
              <w:bottom w:val="nil"/>
              <w:right w:val="single" w:sz="4" w:space="0" w:color="auto"/>
            </w:tcBorders>
            <w:shd w:val="clear" w:color="auto" w:fill="auto"/>
            <w:noWrap/>
            <w:vAlign w:val="center"/>
            <w:hideMark/>
          </w:tcPr>
          <w:p w14:paraId="0A38872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641.517,81</w:t>
            </w:r>
          </w:p>
        </w:tc>
        <w:tc>
          <w:tcPr>
            <w:tcW w:w="160" w:type="dxa"/>
            <w:tcBorders>
              <w:top w:val="nil"/>
              <w:left w:val="nil"/>
              <w:bottom w:val="nil"/>
              <w:right w:val="nil"/>
            </w:tcBorders>
            <w:shd w:val="clear" w:color="auto" w:fill="auto"/>
            <w:noWrap/>
            <w:vAlign w:val="center"/>
            <w:hideMark/>
          </w:tcPr>
          <w:p w14:paraId="35A5978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CB3881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0,4796</w:t>
            </w:r>
          </w:p>
        </w:tc>
      </w:tr>
      <w:tr w:rsidR="00547000" w:rsidRPr="00547000" w14:paraId="1FAF7E3A"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4DACD74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121</w:t>
            </w:r>
          </w:p>
        </w:tc>
        <w:tc>
          <w:tcPr>
            <w:tcW w:w="960" w:type="dxa"/>
            <w:tcBorders>
              <w:top w:val="nil"/>
              <w:left w:val="nil"/>
              <w:bottom w:val="nil"/>
              <w:right w:val="single" w:sz="4" w:space="0" w:color="auto"/>
            </w:tcBorders>
            <w:shd w:val="clear" w:color="auto" w:fill="auto"/>
            <w:noWrap/>
            <w:vAlign w:val="center"/>
            <w:hideMark/>
          </w:tcPr>
          <w:p w14:paraId="7ACAC6D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10/05/26</w:t>
            </w:r>
          </w:p>
        </w:tc>
        <w:tc>
          <w:tcPr>
            <w:tcW w:w="1240" w:type="dxa"/>
            <w:tcBorders>
              <w:top w:val="nil"/>
              <w:left w:val="single" w:sz="8" w:space="0" w:color="auto"/>
              <w:bottom w:val="nil"/>
              <w:right w:val="nil"/>
            </w:tcBorders>
            <w:shd w:val="clear" w:color="auto" w:fill="auto"/>
            <w:noWrap/>
            <w:vAlign w:val="center"/>
            <w:hideMark/>
          </w:tcPr>
          <w:p w14:paraId="503ABAA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7.102,20</w:t>
            </w:r>
          </w:p>
        </w:tc>
        <w:tc>
          <w:tcPr>
            <w:tcW w:w="740" w:type="dxa"/>
            <w:tcBorders>
              <w:top w:val="nil"/>
              <w:left w:val="single" w:sz="4" w:space="0" w:color="auto"/>
              <w:bottom w:val="nil"/>
              <w:right w:val="nil"/>
            </w:tcBorders>
            <w:shd w:val="clear" w:color="auto" w:fill="auto"/>
            <w:noWrap/>
            <w:vAlign w:val="center"/>
            <w:hideMark/>
          </w:tcPr>
          <w:p w14:paraId="7816D05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3.985,44</w:t>
            </w:r>
          </w:p>
        </w:tc>
        <w:tc>
          <w:tcPr>
            <w:tcW w:w="1600" w:type="dxa"/>
            <w:tcBorders>
              <w:top w:val="nil"/>
              <w:left w:val="single" w:sz="4" w:space="0" w:color="auto"/>
              <w:bottom w:val="nil"/>
              <w:right w:val="nil"/>
            </w:tcBorders>
            <w:shd w:val="clear" w:color="auto" w:fill="auto"/>
            <w:noWrap/>
            <w:vAlign w:val="center"/>
            <w:hideMark/>
          </w:tcPr>
          <w:p w14:paraId="1E444EC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3.116,76</w:t>
            </w:r>
          </w:p>
        </w:tc>
        <w:tc>
          <w:tcPr>
            <w:tcW w:w="1240" w:type="dxa"/>
            <w:tcBorders>
              <w:top w:val="nil"/>
              <w:left w:val="single" w:sz="4" w:space="0" w:color="auto"/>
              <w:bottom w:val="nil"/>
              <w:right w:val="single" w:sz="4" w:space="0" w:color="auto"/>
            </w:tcBorders>
            <w:shd w:val="clear" w:color="auto" w:fill="auto"/>
            <w:noWrap/>
            <w:vAlign w:val="center"/>
            <w:hideMark/>
          </w:tcPr>
          <w:p w14:paraId="3D8E53B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638.401,05</w:t>
            </w:r>
          </w:p>
        </w:tc>
        <w:tc>
          <w:tcPr>
            <w:tcW w:w="160" w:type="dxa"/>
            <w:tcBorders>
              <w:top w:val="nil"/>
              <w:left w:val="nil"/>
              <w:bottom w:val="nil"/>
              <w:right w:val="nil"/>
            </w:tcBorders>
            <w:shd w:val="clear" w:color="auto" w:fill="auto"/>
            <w:noWrap/>
            <w:vAlign w:val="center"/>
            <w:hideMark/>
          </w:tcPr>
          <w:p w14:paraId="182DD11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0BB621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0,4858</w:t>
            </w:r>
          </w:p>
        </w:tc>
      </w:tr>
      <w:tr w:rsidR="00547000" w:rsidRPr="00547000" w14:paraId="63385BF9"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A8A376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122</w:t>
            </w:r>
          </w:p>
        </w:tc>
        <w:tc>
          <w:tcPr>
            <w:tcW w:w="960" w:type="dxa"/>
            <w:tcBorders>
              <w:top w:val="nil"/>
              <w:left w:val="nil"/>
              <w:bottom w:val="nil"/>
              <w:right w:val="single" w:sz="4" w:space="0" w:color="auto"/>
            </w:tcBorders>
            <w:shd w:val="clear" w:color="auto" w:fill="auto"/>
            <w:noWrap/>
            <w:vAlign w:val="center"/>
            <w:hideMark/>
          </w:tcPr>
          <w:p w14:paraId="137D784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10/06/26</w:t>
            </w:r>
          </w:p>
        </w:tc>
        <w:tc>
          <w:tcPr>
            <w:tcW w:w="1240" w:type="dxa"/>
            <w:tcBorders>
              <w:top w:val="nil"/>
              <w:left w:val="single" w:sz="8" w:space="0" w:color="auto"/>
              <w:bottom w:val="nil"/>
              <w:right w:val="nil"/>
            </w:tcBorders>
            <w:shd w:val="clear" w:color="auto" w:fill="auto"/>
            <w:noWrap/>
            <w:vAlign w:val="center"/>
            <w:hideMark/>
          </w:tcPr>
          <w:p w14:paraId="4F7C75F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7.082,75</w:t>
            </w:r>
          </w:p>
        </w:tc>
        <w:tc>
          <w:tcPr>
            <w:tcW w:w="740" w:type="dxa"/>
            <w:tcBorders>
              <w:top w:val="nil"/>
              <w:left w:val="single" w:sz="4" w:space="0" w:color="auto"/>
              <w:bottom w:val="nil"/>
              <w:right w:val="nil"/>
            </w:tcBorders>
            <w:shd w:val="clear" w:color="auto" w:fill="auto"/>
            <w:noWrap/>
            <w:vAlign w:val="center"/>
            <w:hideMark/>
          </w:tcPr>
          <w:p w14:paraId="74C7533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3.966,08</w:t>
            </w:r>
          </w:p>
        </w:tc>
        <w:tc>
          <w:tcPr>
            <w:tcW w:w="1600" w:type="dxa"/>
            <w:tcBorders>
              <w:top w:val="nil"/>
              <w:left w:val="single" w:sz="4" w:space="0" w:color="auto"/>
              <w:bottom w:val="nil"/>
              <w:right w:val="nil"/>
            </w:tcBorders>
            <w:shd w:val="clear" w:color="auto" w:fill="auto"/>
            <w:noWrap/>
            <w:vAlign w:val="center"/>
            <w:hideMark/>
          </w:tcPr>
          <w:p w14:paraId="1DD0127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3.116,67</w:t>
            </w:r>
          </w:p>
        </w:tc>
        <w:tc>
          <w:tcPr>
            <w:tcW w:w="1240" w:type="dxa"/>
            <w:tcBorders>
              <w:top w:val="nil"/>
              <w:left w:val="single" w:sz="4" w:space="0" w:color="auto"/>
              <w:bottom w:val="nil"/>
              <w:right w:val="single" w:sz="4" w:space="0" w:color="auto"/>
            </w:tcBorders>
            <w:shd w:val="clear" w:color="auto" w:fill="auto"/>
            <w:noWrap/>
            <w:vAlign w:val="center"/>
            <w:hideMark/>
          </w:tcPr>
          <w:p w14:paraId="52611C9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635.284,38</w:t>
            </w:r>
          </w:p>
        </w:tc>
        <w:tc>
          <w:tcPr>
            <w:tcW w:w="160" w:type="dxa"/>
            <w:tcBorders>
              <w:top w:val="nil"/>
              <w:left w:val="nil"/>
              <w:bottom w:val="nil"/>
              <w:right w:val="nil"/>
            </w:tcBorders>
            <w:shd w:val="clear" w:color="auto" w:fill="auto"/>
            <w:noWrap/>
            <w:vAlign w:val="center"/>
            <w:hideMark/>
          </w:tcPr>
          <w:p w14:paraId="7292EA5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935778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0,4882</w:t>
            </w:r>
          </w:p>
        </w:tc>
      </w:tr>
      <w:tr w:rsidR="00547000" w:rsidRPr="00547000" w14:paraId="4FCC630C"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042D540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123</w:t>
            </w:r>
          </w:p>
        </w:tc>
        <w:tc>
          <w:tcPr>
            <w:tcW w:w="960" w:type="dxa"/>
            <w:tcBorders>
              <w:top w:val="nil"/>
              <w:left w:val="nil"/>
              <w:bottom w:val="nil"/>
              <w:right w:val="single" w:sz="4" w:space="0" w:color="auto"/>
            </w:tcBorders>
            <w:shd w:val="clear" w:color="auto" w:fill="auto"/>
            <w:noWrap/>
            <w:vAlign w:val="center"/>
            <w:hideMark/>
          </w:tcPr>
          <w:p w14:paraId="59FE1C1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10/07/26</w:t>
            </w:r>
          </w:p>
        </w:tc>
        <w:tc>
          <w:tcPr>
            <w:tcW w:w="1240" w:type="dxa"/>
            <w:tcBorders>
              <w:top w:val="nil"/>
              <w:left w:val="single" w:sz="8" w:space="0" w:color="auto"/>
              <w:bottom w:val="nil"/>
              <w:right w:val="nil"/>
            </w:tcBorders>
            <w:shd w:val="clear" w:color="auto" w:fill="auto"/>
            <w:noWrap/>
            <w:vAlign w:val="center"/>
            <w:hideMark/>
          </w:tcPr>
          <w:p w14:paraId="0489508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7.063,29</w:t>
            </w:r>
          </w:p>
        </w:tc>
        <w:tc>
          <w:tcPr>
            <w:tcW w:w="740" w:type="dxa"/>
            <w:tcBorders>
              <w:top w:val="nil"/>
              <w:left w:val="single" w:sz="4" w:space="0" w:color="auto"/>
              <w:bottom w:val="nil"/>
              <w:right w:val="nil"/>
            </w:tcBorders>
            <w:shd w:val="clear" w:color="auto" w:fill="auto"/>
            <w:noWrap/>
            <w:vAlign w:val="center"/>
            <w:hideMark/>
          </w:tcPr>
          <w:p w14:paraId="22E2927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3.946,72</w:t>
            </w:r>
          </w:p>
        </w:tc>
        <w:tc>
          <w:tcPr>
            <w:tcW w:w="1600" w:type="dxa"/>
            <w:tcBorders>
              <w:top w:val="nil"/>
              <w:left w:val="single" w:sz="4" w:space="0" w:color="auto"/>
              <w:bottom w:val="nil"/>
              <w:right w:val="nil"/>
            </w:tcBorders>
            <w:shd w:val="clear" w:color="auto" w:fill="auto"/>
            <w:noWrap/>
            <w:vAlign w:val="center"/>
            <w:hideMark/>
          </w:tcPr>
          <w:p w14:paraId="691A007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3.116,58</w:t>
            </w:r>
          </w:p>
        </w:tc>
        <w:tc>
          <w:tcPr>
            <w:tcW w:w="1240" w:type="dxa"/>
            <w:tcBorders>
              <w:top w:val="nil"/>
              <w:left w:val="single" w:sz="4" w:space="0" w:color="auto"/>
              <w:bottom w:val="nil"/>
              <w:right w:val="single" w:sz="4" w:space="0" w:color="auto"/>
            </w:tcBorders>
            <w:shd w:val="clear" w:color="auto" w:fill="auto"/>
            <w:noWrap/>
            <w:vAlign w:val="center"/>
            <w:hideMark/>
          </w:tcPr>
          <w:p w14:paraId="25911DF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632.167,80</w:t>
            </w:r>
          </w:p>
        </w:tc>
        <w:tc>
          <w:tcPr>
            <w:tcW w:w="160" w:type="dxa"/>
            <w:tcBorders>
              <w:top w:val="nil"/>
              <w:left w:val="nil"/>
              <w:bottom w:val="nil"/>
              <w:right w:val="nil"/>
            </w:tcBorders>
            <w:shd w:val="clear" w:color="auto" w:fill="auto"/>
            <w:noWrap/>
            <w:vAlign w:val="center"/>
            <w:hideMark/>
          </w:tcPr>
          <w:p w14:paraId="4B3757C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5307A3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0,4906</w:t>
            </w:r>
          </w:p>
        </w:tc>
      </w:tr>
      <w:tr w:rsidR="00547000" w:rsidRPr="00547000" w14:paraId="05295977"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6F00948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124</w:t>
            </w:r>
          </w:p>
        </w:tc>
        <w:tc>
          <w:tcPr>
            <w:tcW w:w="960" w:type="dxa"/>
            <w:tcBorders>
              <w:top w:val="nil"/>
              <w:left w:val="nil"/>
              <w:bottom w:val="nil"/>
              <w:right w:val="single" w:sz="4" w:space="0" w:color="auto"/>
            </w:tcBorders>
            <w:shd w:val="clear" w:color="auto" w:fill="auto"/>
            <w:noWrap/>
            <w:vAlign w:val="center"/>
            <w:hideMark/>
          </w:tcPr>
          <w:p w14:paraId="044E0E3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10/08/26</w:t>
            </w:r>
          </w:p>
        </w:tc>
        <w:tc>
          <w:tcPr>
            <w:tcW w:w="1240" w:type="dxa"/>
            <w:tcBorders>
              <w:top w:val="nil"/>
              <w:left w:val="single" w:sz="8" w:space="0" w:color="auto"/>
              <w:bottom w:val="nil"/>
              <w:right w:val="nil"/>
            </w:tcBorders>
            <w:shd w:val="clear" w:color="auto" w:fill="auto"/>
            <w:noWrap/>
            <w:vAlign w:val="center"/>
            <w:hideMark/>
          </w:tcPr>
          <w:p w14:paraId="4183A5C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7.043,84</w:t>
            </w:r>
          </w:p>
        </w:tc>
        <w:tc>
          <w:tcPr>
            <w:tcW w:w="740" w:type="dxa"/>
            <w:tcBorders>
              <w:top w:val="nil"/>
              <w:left w:val="single" w:sz="4" w:space="0" w:color="auto"/>
              <w:bottom w:val="nil"/>
              <w:right w:val="nil"/>
            </w:tcBorders>
            <w:shd w:val="clear" w:color="auto" w:fill="auto"/>
            <w:noWrap/>
            <w:vAlign w:val="center"/>
            <w:hideMark/>
          </w:tcPr>
          <w:p w14:paraId="727A8DD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3.927,35</w:t>
            </w:r>
          </w:p>
        </w:tc>
        <w:tc>
          <w:tcPr>
            <w:tcW w:w="1600" w:type="dxa"/>
            <w:tcBorders>
              <w:top w:val="nil"/>
              <w:left w:val="single" w:sz="4" w:space="0" w:color="auto"/>
              <w:bottom w:val="nil"/>
              <w:right w:val="nil"/>
            </w:tcBorders>
            <w:shd w:val="clear" w:color="auto" w:fill="auto"/>
            <w:noWrap/>
            <w:vAlign w:val="center"/>
            <w:hideMark/>
          </w:tcPr>
          <w:p w14:paraId="629F675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3.116,48</w:t>
            </w:r>
          </w:p>
        </w:tc>
        <w:tc>
          <w:tcPr>
            <w:tcW w:w="1240" w:type="dxa"/>
            <w:tcBorders>
              <w:top w:val="nil"/>
              <w:left w:val="single" w:sz="4" w:space="0" w:color="auto"/>
              <w:bottom w:val="nil"/>
              <w:right w:val="single" w:sz="4" w:space="0" w:color="auto"/>
            </w:tcBorders>
            <w:shd w:val="clear" w:color="auto" w:fill="auto"/>
            <w:noWrap/>
            <w:vAlign w:val="center"/>
            <w:hideMark/>
          </w:tcPr>
          <w:p w14:paraId="184B408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629.051,32</w:t>
            </w:r>
          </w:p>
        </w:tc>
        <w:tc>
          <w:tcPr>
            <w:tcW w:w="160" w:type="dxa"/>
            <w:tcBorders>
              <w:top w:val="nil"/>
              <w:left w:val="nil"/>
              <w:bottom w:val="nil"/>
              <w:right w:val="nil"/>
            </w:tcBorders>
            <w:shd w:val="clear" w:color="auto" w:fill="auto"/>
            <w:noWrap/>
            <w:vAlign w:val="center"/>
            <w:hideMark/>
          </w:tcPr>
          <w:p w14:paraId="19F84EE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5F8643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0,4930</w:t>
            </w:r>
          </w:p>
        </w:tc>
      </w:tr>
      <w:tr w:rsidR="00547000" w:rsidRPr="00547000" w14:paraId="03EE3CA6"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E59E8A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125</w:t>
            </w:r>
          </w:p>
        </w:tc>
        <w:tc>
          <w:tcPr>
            <w:tcW w:w="960" w:type="dxa"/>
            <w:tcBorders>
              <w:top w:val="nil"/>
              <w:left w:val="nil"/>
              <w:bottom w:val="nil"/>
              <w:right w:val="single" w:sz="4" w:space="0" w:color="auto"/>
            </w:tcBorders>
            <w:shd w:val="clear" w:color="auto" w:fill="auto"/>
            <w:noWrap/>
            <w:vAlign w:val="center"/>
            <w:hideMark/>
          </w:tcPr>
          <w:p w14:paraId="7A3EE78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10/09/26</w:t>
            </w:r>
          </w:p>
        </w:tc>
        <w:tc>
          <w:tcPr>
            <w:tcW w:w="1240" w:type="dxa"/>
            <w:tcBorders>
              <w:top w:val="nil"/>
              <w:left w:val="single" w:sz="8" w:space="0" w:color="auto"/>
              <w:bottom w:val="nil"/>
              <w:right w:val="nil"/>
            </w:tcBorders>
            <w:shd w:val="clear" w:color="auto" w:fill="auto"/>
            <w:noWrap/>
            <w:vAlign w:val="center"/>
            <w:hideMark/>
          </w:tcPr>
          <w:p w14:paraId="5A45A50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7.024,38</w:t>
            </w:r>
          </w:p>
        </w:tc>
        <w:tc>
          <w:tcPr>
            <w:tcW w:w="740" w:type="dxa"/>
            <w:tcBorders>
              <w:top w:val="nil"/>
              <w:left w:val="single" w:sz="4" w:space="0" w:color="auto"/>
              <w:bottom w:val="nil"/>
              <w:right w:val="nil"/>
            </w:tcBorders>
            <w:shd w:val="clear" w:color="auto" w:fill="auto"/>
            <w:noWrap/>
            <w:vAlign w:val="center"/>
            <w:hideMark/>
          </w:tcPr>
          <w:p w14:paraId="3CD8B5D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3.907,99</w:t>
            </w:r>
          </w:p>
        </w:tc>
        <w:tc>
          <w:tcPr>
            <w:tcW w:w="1600" w:type="dxa"/>
            <w:tcBorders>
              <w:top w:val="nil"/>
              <w:left w:val="single" w:sz="4" w:space="0" w:color="auto"/>
              <w:bottom w:val="nil"/>
              <w:right w:val="nil"/>
            </w:tcBorders>
            <w:shd w:val="clear" w:color="auto" w:fill="auto"/>
            <w:noWrap/>
            <w:vAlign w:val="center"/>
            <w:hideMark/>
          </w:tcPr>
          <w:p w14:paraId="60C3D63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3.116,39</w:t>
            </w:r>
          </w:p>
        </w:tc>
        <w:tc>
          <w:tcPr>
            <w:tcW w:w="1240" w:type="dxa"/>
            <w:tcBorders>
              <w:top w:val="nil"/>
              <w:left w:val="single" w:sz="4" w:space="0" w:color="auto"/>
              <w:bottom w:val="nil"/>
              <w:right w:val="single" w:sz="4" w:space="0" w:color="auto"/>
            </w:tcBorders>
            <w:shd w:val="clear" w:color="auto" w:fill="auto"/>
            <w:noWrap/>
            <w:vAlign w:val="center"/>
            <w:hideMark/>
          </w:tcPr>
          <w:p w14:paraId="53FDB3C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625.934,93</w:t>
            </w:r>
          </w:p>
        </w:tc>
        <w:tc>
          <w:tcPr>
            <w:tcW w:w="160" w:type="dxa"/>
            <w:tcBorders>
              <w:top w:val="nil"/>
              <w:left w:val="nil"/>
              <w:bottom w:val="nil"/>
              <w:right w:val="nil"/>
            </w:tcBorders>
            <w:shd w:val="clear" w:color="auto" w:fill="auto"/>
            <w:noWrap/>
            <w:vAlign w:val="center"/>
            <w:hideMark/>
          </w:tcPr>
          <w:p w14:paraId="46E7A5A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FCBAE6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0,4954</w:t>
            </w:r>
          </w:p>
        </w:tc>
      </w:tr>
      <w:tr w:rsidR="00547000" w:rsidRPr="00547000" w14:paraId="3BC14F5B"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65996B9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126</w:t>
            </w:r>
          </w:p>
        </w:tc>
        <w:tc>
          <w:tcPr>
            <w:tcW w:w="960" w:type="dxa"/>
            <w:tcBorders>
              <w:top w:val="nil"/>
              <w:left w:val="nil"/>
              <w:bottom w:val="nil"/>
              <w:right w:val="single" w:sz="4" w:space="0" w:color="auto"/>
            </w:tcBorders>
            <w:shd w:val="clear" w:color="auto" w:fill="auto"/>
            <w:noWrap/>
            <w:vAlign w:val="center"/>
            <w:hideMark/>
          </w:tcPr>
          <w:p w14:paraId="49C278E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10/10/26</w:t>
            </w:r>
          </w:p>
        </w:tc>
        <w:tc>
          <w:tcPr>
            <w:tcW w:w="1240" w:type="dxa"/>
            <w:tcBorders>
              <w:top w:val="nil"/>
              <w:left w:val="single" w:sz="8" w:space="0" w:color="auto"/>
              <w:bottom w:val="nil"/>
              <w:right w:val="nil"/>
            </w:tcBorders>
            <w:shd w:val="clear" w:color="auto" w:fill="auto"/>
            <w:noWrap/>
            <w:vAlign w:val="center"/>
            <w:hideMark/>
          </w:tcPr>
          <w:p w14:paraId="44A4C3A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6.979,77</w:t>
            </w:r>
          </w:p>
        </w:tc>
        <w:tc>
          <w:tcPr>
            <w:tcW w:w="740" w:type="dxa"/>
            <w:tcBorders>
              <w:top w:val="nil"/>
              <w:left w:val="single" w:sz="4" w:space="0" w:color="auto"/>
              <w:bottom w:val="nil"/>
              <w:right w:val="nil"/>
            </w:tcBorders>
            <w:shd w:val="clear" w:color="auto" w:fill="auto"/>
            <w:noWrap/>
            <w:vAlign w:val="center"/>
            <w:hideMark/>
          </w:tcPr>
          <w:p w14:paraId="7FF1DA8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3.888,63</w:t>
            </w:r>
          </w:p>
        </w:tc>
        <w:tc>
          <w:tcPr>
            <w:tcW w:w="1600" w:type="dxa"/>
            <w:tcBorders>
              <w:top w:val="nil"/>
              <w:left w:val="single" w:sz="4" w:space="0" w:color="auto"/>
              <w:bottom w:val="nil"/>
              <w:right w:val="nil"/>
            </w:tcBorders>
            <w:shd w:val="clear" w:color="auto" w:fill="auto"/>
            <w:noWrap/>
            <w:vAlign w:val="center"/>
            <w:hideMark/>
          </w:tcPr>
          <w:p w14:paraId="7C59E54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3.091,14</w:t>
            </w:r>
          </w:p>
        </w:tc>
        <w:tc>
          <w:tcPr>
            <w:tcW w:w="1240" w:type="dxa"/>
            <w:tcBorders>
              <w:top w:val="nil"/>
              <w:left w:val="single" w:sz="4" w:space="0" w:color="auto"/>
              <w:bottom w:val="nil"/>
              <w:right w:val="single" w:sz="4" w:space="0" w:color="auto"/>
            </w:tcBorders>
            <w:shd w:val="clear" w:color="auto" w:fill="auto"/>
            <w:noWrap/>
            <w:vAlign w:val="center"/>
            <w:hideMark/>
          </w:tcPr>
          <w:p w14:paraId="1FBDCC7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622.843,79</w:t>
            </w:r>
          </w:p>
        </w:tc>
        <w:tc>
          <w:tcPr>
            <w:tcW w:w="160" w:type="dxa"/>
            <w:tcBorders>
              <w:top w:val="nil"/>
              <w:left w:val="nil"/>
              <w:bottom w:val="nil"/>
              <w:right w:val="nil"/>
            </w:tcBorders>
            <w:shd w:val="clear" w:color="auto" w:fill="auto"/>
            <w:noWrap/>
            <w:vAlign w:val="center"/>
            <w:hideMark/>
          </w:tcPr>
          <w:p w14:paraId="4F595B2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209C46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0,4938</w:t>
            </w:r>
          </w:p>
        </w:tc>
      </w:tr>
      <w:tr w:rsidR="00547000" w:rsidRPr="00547000" w14:paraId="7E33DC94"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020E340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127</w:t>
            </w:r>
          </w:p>
        </w:tc>
        <w:tc>
          <w:tcPr>
            <w:tcW w:w="960" w:type="dxa"/>
            <w:tcBorders>
              <w:top w:val="nil"/>
              <w:left w:val="nil"/>
              <w:bottom w:val="nil"/>
              <w:right w:val="single" w:sz="4" w:space="0" w:color="auto"/>
            </w:tcBorders>
            <w:shd w:val="clear" w:color="auto" w:fill="auto"/>
            <w:noWrap/>
            <w:vAlign w:val="center"/>
            <w:hideMark/>
          </w:tcPr>
          <w:p w14:paraId="75EE751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10/11/26</w:t>
            </w:r>
          </w:p>
        </w:tc>
        <w:tc>
          <w:tcPr>
            <w:tcW w:w="1240" w:type="dxa"/>
            <w:tcBorders>
              <w:top w:val="nil"/>
              <w:left w:val="single" w:sz="8" w:space="0" w:color="auto"/>
              <w:bottom w:val="nil"/>
              <w:right w:val="nil"/>
            </w:tcBorders>
            <w:shd w:val="clear" w:color="auto" w:fill="auto"/>
            <w:noWrap/>
            <w:vAlign w:val="center"/>
            <w:hideMark/>
          </w:tcPr>
          <w:p w14:paraId="580FB67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6.985,47</w:t>
            </w:r>
          </w:p>
        </w:tc>
        <w:tc>
          <w:tcPr>
            <w:tcW w:w="740" w:type="dxa"/>
            <w:tcBorders>
              <w:top w:val="nil"/>
              <w:left w:val="single" w:sz="4" w:space="0" w:color="auto"/>
              <w:bottom w:val="nil"/>
              <w:right w:val="nil"/>
            </w:tcBorders>
            <w:shd w:val="clear" w:color="auto" w:fill="auto"/>
            <w:noWrap/>
            <w:vAlign w:val="center"/>
            <w:hideMark/>
          </w:tcPr>
          <w:p w14:paraId="6DD72D5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3.869,43</w:t>
            </w:r>
          </w:p>
        </w:tc>
        <w:tc>
          <w:tcPr>
            <w:tcW w:w="1600" w:type="dxa"/>
            <w:tcBorders>
              <w:top w:val="nil"/>
              <w:left w:val="single" w:sz="4" w:space="0" w:color="auto"/>
              <w:bottom w:val="nil"/>
              <w:right w:val="nil"/>
            </w:tcBorders>
            <w:shd w:val="clear" w:color="auto" w:fill="auto"/>
            <w:noWrap/>
            <w:vAlign w:val="center"/>
            <w:hideMark/>
          </w:tcPr>
          <w:p w14:paraId="72F290E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3.116,04</w:t>
            </w:r>
          </w:p>
        </w:tc>
        <w:tc>
          <w:tcPr>
            <w:tcW w:w="1240" w:type="dxa"/>
            <w:tcBorders>
              <w:top w:val="nil"/>
              <w:left w:val="single" w:sz="4" w:space="0" w:color="auto"/>
              <w:bottom w:val="nil"/>
              <w:right w:val="single" w:sz="4" w:space="0" w:color="auto"/>
            </w:tcBorders>
            <w:shd w:val="clear" w:color="auto" w:fill="auto"/>
            <w:noWrap/>
            <w:vAlign w:val="center"/>
            <w:hideMark/>
          </w:tcPr>
          <w:p w14:paraId="5EAEFB4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619.727,74</w:t>
            </w:r>
          </w:p>
        </w:tc>
        <w:tc>
          <w:tcPr>
            <w:tcW w:w="160" w:type="dxa"/>
            <w:tcBorders>
              <w:top w:val="nil"/>
              <w:left w:val="nil"/>
              <w:bottom w:val="nil"/>
              <w:right w:val="nil"/>
            </w:tcBorders>
            <w:shd w:val="clear" w:color="auto" w:fill="auto"/>
            <w:noWrap/>
            <w:vAlign w:val="center"/>
            <w:hideMark/>
          </w:tcPr>
          <w:p w14:paraId="79EA1C7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5530D5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0,5003</w:t>
            </w:r>
          </w:p>
        </w:tc>
      </w:tr>
      <w:tr w:rsidR="00547000" w:rsidRPr="00547000" w14:paraId="664F5081"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6A2246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128</w:t>
            </w:r>
          </w:p>
        </w:tc>
        <w:tc>
          <w:tcPr>
            <w:tcW w:w="960" w:type="dxa"/>
            <w:tcBorders>
              <w:top w:val="nil"/>
              <w:left w:val="nil"/>
              <w:bottom w:val="nil"/>
              <w:right w:val="single" w:sz="4" w:space="0" w:color="auto"/>
            </w:tcBorders>
            <w:shd w:val="clear" w:color="auto" w:fill="auto"/>
            <w:noWrap/>
            <w:vAlign w:val="center"/>
            <w:hideMark/>
          </w:tcPr>
          <w:p w14:paraId="355A9EF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10/12/26</w:t>
            </w:r>
          </w:p>
        </w:tc>
        <w:tc>
          <w:tcPr>
            <w:tcW w:w="1240" w:type="dxa"/>
            <w:tcBorders>
              <w:top w:val="nil"/>
              <w:left w:val="single" w:sz="8" w:space="0" w:color="auto"/>
              <w:bottom w:val="nil"/>
              <w:right w:val="nil"/>
            </w:tcBorders>
            <w:shd w:val="clear" w:color="auto" w:fill="auto"/>
            <w:noWrap/>
            <w:vAlign w:val="center"/>
            <w:hideMark/>
          </w:tcPr>
          <w:p w14:paraId="7090472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6.966,01</w:t>
            </w:r>
          </w:p>
        </w:tc>
        <w:tc>
          <w:tcPr>
            <w:tcW w:w="740" w:type="dxa"/>
            <w:tcBorders>
              <w:top w:val="nil"/>
              <w:left w:val="single" w:sz="4" w:space="0" w:color="auto"/>
              <w:bottom w:val="nil"/>
              <w:right w:val="nil"/>
            </w:tcBorders>
            <w:shd w:val="clear" w:color="auto" w:fill="auto"/>
            <w:noWrap/>
            <w:vAlign w:val="center"/>
            <w:hideMark/>
          </w:tcPr>
          <w:p w14:paraId="6A05DD6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3.850,07</w:t>
            </w:r>
          </w:p>
        </w:tc>
        <w:tc>
          <w:tcPr>
            <w:tcW w:w="1600" w:type="dxa"/>
            <w:tcBorders>
              <w:top w:val="nil"/>
              <w:left w:val="single" w:sz="4" w:space="0" w:color="auto"/>
              <w:bottom w:val="nil"/>
              <w:right w:val="nil"/>
            </w:tcBorders>
            <w:shd w:val="clear" w:color="auto" w:fill="auto"/>
            <w:noWrap/>
            <w:vAlign w:val="center"/>
            <w:hideMark/>
          </w:tcPr>
          <w:p w14:paraId="7E0BDAE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3.115,94</w:t>
            </w:r>
          </w:p>
        </w:tc>
        <w:tc>
          <w:tcPr>
            <w:tcW w:w="1240" w:type="dxa"/>
            <w:tcBorders>
              <w:top w:val="nil"/>
              <w:left w:val="single" w:sz="4" w:space="0" w:color="auto"/>
              <w:bottom w:val="nil"/>
              <w:right w:val="single" w:sz="4" w:space="0" w:color="auto"/>
            </w:tcBorders>
            <w:shd w:val="clear" w:color="auto" w:fill="auto"/>
            <w:noWrap/>
            <w:vAlign w:val="center"/>
            <w:hideMark/>
          </w:tcPr>
          <w:p w14:paraId="27DB023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616.611,80</w:t>
            </w:r>
          </w:p>
        </w:tc>
        <w:tc>
          <w:tcPr>
            <w:tcW w:w="160" w:type="dxa"/>
            <w:tcBorders>
              <w:top w:val="nil"/>
              <w:left w:val="nil"/>
              <w:bottom w:val="nil"/>
              <w:right w:val="nil"/>
            </w:tcBorders>
            <w:shd w:val="clear" w:color="auto" w:fill="auto"/>
            <w:noWrap/>
            <w:vAlign w:val="center"/>
            <w:hideMark/>
          </w:tcPr>
          <w:p w14:paraId="17F056A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A388B9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0,5028</w:t>
            </w:r>
          </w:p>
        </w:tc>
      </w:tr>
      <w:tr w:rsidR="00547000" w:rsidRPr="00547000" w14:paraId="113E4CEA"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0BD0576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129</w:t>
            </w:r>
          </w:p>
        </w:tc>
        <w:tc>
          <w:tcPr>
            <w:tcW w:w="960" w:type="dxa"/>
            <w:tcBorders>
              <w:top w:val="nil"/>
              <w:left w:val="nil"/>
              <w:bottom w:val="nil"/>
              <w:right w:val="single" w:sz="4" w:space="0" w:color="auto"/>
            </w:tcBorders>
            <w:shd w:val="clear" w:color="auto" w:fill="auto"/>
            <w:noWrap/>
            <w:vAlign w:val="center"/>
            <w:hideMark/>
          </w:tcPr>
          <w:p w14:paraId="52B6E66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10/01/27</w:t>
            </w:r>
          </w:p>
        </w:tc>
        <w:tc>
          <w:tcPr>
            <w:tcW w:w="1240" w:type="dxa"/>
            <w:tcBorders>
              <w:top w:val="nil"/>
              <w:left w:val="single" w:sz="8" w:space="0" w:color="auto"/>
              <w:bottom w:val="nil"/>
              <w:right w:val="nil"/>
            </w:tcBorders>
            <w:shd w:val="clear" w:color="auto" w:fill="auto"/>
            <w:noWrap/>
            <w:vAlign w:val="center"/>
            <w:hideMark/>
          </w:tcPr>
          <w:p w14:paraId="4DB12C1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6.946,56</w:t>
            </w:r>
          </w:p>
        </w:tc>
        <w:tc>
          <w:tcPr>
            <w:tcW w:w="740" w:type="dxa"/>
            <w:tcBorders>
              <w:top w:val="nil"/>
              <w:left w:val="single" w:sz="4" w:space="0" w:color="auto"/>
              <w:bottom w:val="nil"/>
              <w:right w:val="nil"/>
            </w:tcBorders>
            <w:shd w:val="clear" w:color="auto" w:fill="auto"/>
            <w:noWrap/>
            <w:vAlign w:val="center"/>
            <w:hideMark/>
          </w:tcPr>
          <w:p w14:paraId="20F6780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3.830,71</w:t>
            </w:r>
          </w:p>
        </w:tc>
        <w:tc>
          <w:tcPr>
            <w:tcW w:w="1600" w:type="dxa"/>
            <w:tcBorders>
              <w:top w:val="nil"/>
              <w:left w:val="single" w:sz="4" w:space="0" w:color="auto"/>
              <w:bottom w:val="nil"/>
              <w:right w:val="nil"/>
            </w:tcBorders>
            <w:shd w:val="clear" w:color="auto" w:fill="auto"/>
            <w:noWrap/>
            <w:vAlign w:val="center"/>
            <w:hideMark/>
          </w:tcPr>
          <w:p w14:paraId="2A678B6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3.115,85</w:t>
            </w:r>
          </w:p>
        </w:tc>
        <w:tc>
          <w:tcPr>
            <w:tcW w:w="1240" w:type="dxa"/>
            <w:tcBorders>
              <w:top w:val="nil"/>
              <w:left w:val="single" w:sz="4" w:space="0" w:color="auto"/>
              <w:bottom w:val="nil"/>
              <w:right w:val="single" w:sz="4" w:space="0" w:color="auto"/>
            </w:tcBorders>
            <w:shd w:val="clear" w:color="auto" w:fill="auto"/>
            <w:noWrap/>
            <w:vAlign w:val="center"/>
            <w:hideMark/>
          </w:tcPr>
          <w:p w14:paraId="615C70C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613.495,95</w:t>
            </w:r>
          </w:p>
        </w:tc>
        <w:tc>
          <w:tcPr>
            <w:tcW w:w="160" w:type="dxa"/>
            <w:tcBorders>
              <w:top w:val="nil"/>
              <w:left w:val="nil"/>
              <w:bottom w:val="nil"/>
              <w:right w:val="nil"/>
            </w:tcBorders>
            <w:shd w:val="clear" w:color="auto" w:fill="auto"/>
            <w:noWrap/>
            <w:vAlign w:val="center"/>
            <w:hideMark/>
          </w:tcPr>
          <w:p w14:paraId="325F1AC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593C6C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0,5053</w:t>
            </w:r>
          </w:p>
        </w:tc>
      </w:tr>
      <w:tr w:rsidR="00547000" w:rsidRPr="00547000" w14:paraId="2E448D9C"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E19677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130</w:t>
            </w:r>
          </w:p>
        </w:tc>
        <w:tc>
          <w:tcPr>
            <w:tcW w:w="960" w:type="dxa"/>
            <w:tcBorders>
              <w:top w:val="nil"/>
              <w:left w:val="nil"/>
              <w:bottom w:val="nil"/>
              <w:right w:val="single" w:sz="4" w:space="0" w:color="auto"/>
            </w:tcBorders>
            <w:shd w:val="clear" w:color="auto" w:fill="auto"/>
            <w:noWrap/>
            <w:vAlign w:val="center"/>
            <w:hideMark/>
          </w:tcPr>
          <w:p w14:paraId="4FA29AB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10/02/27</w:t>
            </w:r>
          </w:p>
        </w:tc>
        <w:tc>
          <w:tcPr>
            <w:tcW w:w="1240" w:type="dxa"/>
            <w:tcBorders>
              <w:top w:val="nil"/>
              <w:left w:val="single" w:sz="8" w:space="0" w:color="auto"/>
              <w:bottom w:val="nil"/>
              <w:right w:val="nil"/>
            </w:tcBorders>
            <w:shd w:val="clear" w:color="auto" w:fill="auto"/>
            <w:noWrap/>
            <w:vAlign w:val="center"/>
            <w:hideMark/>
          </w:tcPr>
          <w:p w14:paraId="2C15521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6.927,10</w:t>
            </w:r>
          </w:p>
        </w:tc>
        <w:tc>
          <w:tcPr>
            <w:tcW w:w="740" w:type="dxa"/>
            <w:tcBorders>
              <w:top w:val="nil"/>
              <w:left w:val="single" w:sz="4" w:space="0" w:color="auto"/>
              <w:bottom w:val="nil"/>
              <w:right w:val="nil"/>
            </w:tcBorders>
            <w:shd w:val="clear" w:color="auto" w:fill="auto"/>
            <w:noWrap/>
            <w:vAlign w:val="center"/>
            <w:hideMark/>
          </w:tcPr>
          <w:p w14:paraId="48FA20E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3.811,35</w:t>
            </w:r>
          </w:p>
        </w:tc>
        <w:tc>
          <w:tcPr>
            <w:tcW w:w="1600" w:type="dxa"/>
            <w:tcBorders>
              <w:top w:val="nil"/>
              <w:left w:val="single" w:sz="4" w:space="0" w:color="auto"/>
              <w:bottom w:val="nil"/>
              <w:right w:val="nil"/>
            </w:tcBorders>
            <w:shd w:val="clear" w:color="auto" w:fill="auto"/>
            <w:noWrap/>
            <w:vAlign w:val="center"/>
            <w:hideMark/>
          </w:tcPr>
          <w:p w14:paraId="3ECC354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3.115,75</w:t>
            </w:r>
          </w:p>
        </w:tc>
        <w:tc>
          <w:tcPr>
            <w:tcW w:w="1240" w:type="dxa"/>
            <w:tcBorders>
              <w:top w:val="nil"/>
              <w:left w:val="single" w:sz="4" w:space="0" w:color="auto"/>
              <w:bottom w:val="nil"/>
              <w:right w:val="single" w:sz="4" w:space="0" w:color="auto"/>
            </w:tcBorders>
            <w:shd w:val="clear" w:color="auto" w:fill="auto"/>
            <w:noWrap/>
            <w:vAlign w:val="center"/>
            <w:hideMark/>
          </w:tcPr>
          <w:p w14:paraId="3B23A61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610.380,21</w:t>
            </w:r>
          </w:p>
        </w:tc>
        <w:tc>
          <w:tcPr>
            <w:tcW w:w="160" w:type="dxa"/>
            <w:tcBorders>
              <w:top w:val="nil"/>
              <w:left w:val="nil"/>
              <w:bottom w:val="nil"/>
              <w:right w:val="nil"/>
            </w:tcBorders>
            <w:shd w:val="clear" w:color="auto" w:fill="auto"/>
            <w:noWrap/>
            <w:vAlign w:val="center"/>
            <w:hideMark/>
          </w:tcPr>
          <w:p w14:paraId="61A802B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57D2D6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0,5079</w:t>
            </w:r>
          </w:p>
        </w:tc>
      </w:tr>
      <w:tr w:rsidR="00547000" w:rsidRPr="00547000" w14:paraId="0A0BD314"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6F9597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131</w:t>
            </w:r>
          </w:p>
        </w:tc>
        <w:tc>
          <w:tcPr>
            <w:tcW w:w="960" w:type="dxa"/>
            <w:tcBorders>
              <w:top w:val="nil"/>
              <w:left w:val="nil"/>
              <w:bottom w:val="nil"/>
              <w:right w:val="single" w:sz="4" w:space="0" w:color="auto"/>
            </w:tcBorders>
            <w:shd w:val="clear" w:color="auto" w:fill="auto"/>
            <w:noWrap/>
            <w:vAlign w:val="center"/>
            <w:hideMark/>
          </w:tcPr>
          <w:p w14:paraId="76E8E74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10/03/27</w:t>
            </w:r>
          </w:p>
        </w:tc>
        <w:tc>
          <w:tcPr>
            <w:tcW w:w="1240" w:type="dxa"/>
            <w:tcBorders>
              <w:top w:val="nil"/>
              <w:left w:val="single" w:sz="8" w:space="0" w:color="auto"/>
              <w:bottom w:val="nil"/>
              <w:right w:val="nil"/>
            </w:tcBorders>
            <w:shd w:val="clear" w:color="auto" w:fill="auto"/>
            <w:noWrap/>
            <w:vAlign w:val="center"/>
            <w:hideMark/>
          </w:tcPr>
          <w:p w14:paraId="5FFD03C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6.907,65</w:t>
            </w:r>
          </w:p>
        </w:tc>
        <w:tc>
          <w:tcPr>
            <w:tcW w:w="740" w:type="dxa"/>
            <w:tcBorders>
              <w:top w:val="nil"/>
              <w:left w:val="single" w:sz="4" w:space="0" w:color="auto"/>
              <w:bottom w:val="nil"/>
              <w:right w:val="nil"/>
            </w:tcBorders>
            <w:shd w:val="clear" w:color="auto" w:fill="auto"/>
            <w:noWrap/>
            <w:vAlign w:val="center"/>
            <w:hideMark/>
          </w:tcPr>
          <w:p w14:paraId="0886CEA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3.792,00</w:t>
            </w:r>
          </w:p>
        </w:tc>
        <w:tc>
          <w:tcPr>
            <w:tcW w:w="1600" w:type="dxa"/>
            <w:tcBorders>
              <w:top w:val="nil"/>
              <w:left w:val="single" w:sz="4" w:space="0" w:color="auto"/>
              <w:bottom w:val="nil"/>
              <w:right w:val="nil"/>
            </w:tcBorders>
            <w:shd w:val="clear" w:color="auto" w:fill="auto"/>
            <w:noWrap/>
            <w:vAlign w:val="center"/>
            <w:hideMark/>
          </w:tcPr>
          <w:p w14:paraId="36B36D1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3.115,65</w:t>
            </w:r>
          </w:p>
        </w:tc>
        <w:tc>
          <w:tcPr>
            <w:tcW w:w="1240" w:type="dxa"/>
            <w:tcBorders>
              <w:top w:val="nil"/>
              <w:left w:val="single" w:sz="4" w:space="0" w:color="auto"/>
              <w:bottom w:val="nil"/>
              <w:right w:val="single" w:sz="4" w:space="0" w:color="auto"/>
            </w:tcBorders>
            <w:shd w:val="clear" w:color="auto" w:fill="auto"/>
            <w:noWrap/>
            <w:vAlign w:val="center"/>
            <w:hideMark/>
          </w:tcPr>
          <w:p w14:paraId="1C6D8FB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607.264,56</w:t>
            </w:r>
          </w:p>
        </w:tc>
        <w:tc>
          <w:tcPr>
            <w:tcW w:w="160" w:type="dxa"/>
            <w:tcBorders>
              <w:top w:val="nil"/>
              <w:left w:val="nil"/>
              <w:bottom w:val="nil"/>
              <w:right w:val="nil"/>
            </w:tcBorders>
            <w:shd w:val="clear" w:color="auto" w:fill="auto"/>
            <w:noWrap/>
            <w:vAlign w:val="center"/>
            <w:hideMark/>
          </w:tcPr>
          <w:p w14:paraId="322FDA7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0DDDA4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0,5104</w:t>
            </w:r>
          </w:p>
        </w:tc>
      </w:tr>
      <w:tr w:rsidR="00547000" w:rsidRPr="00547000" w14:paraId="71504FEC"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02AD4E5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132</w:t>
            </w:r>
          </w:p>
        </w:tc>
        <w:tc>
          <w:tcPr>
            <w:tcW w:w="960" w:type="dxa"/>
            <w:tcBorders>
              <w:top w:val="nil"/>
              <w:left w:val="nil"/>
              <w:bottom w:val="nil"/>
              <w:right w:val="single" w:sz="4" w:space="0" w:color="auto"/>
            </w:tcBorders>
            <w:shd w:val="clear" w:color="auto" w:fill="auto"/>
            <w:noWrap/>
            <w:vAlign w:val="center"/>
            <w:hideMark/>
          </w:tcPr>
          <w:p w14:paraId="4DA3B35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10/04/27</w:t>
            </w:r>
          </w:p>
        </w:tc>
        <w:tc>
          <w:tcPr>
            <w:tcW w:w="1240" w:type="dxa"/>
            <w:tcBorders>
              <w:top w:val="nil"/>
              <w:left w:val="single" w:sz="8" w:space="0" w:color="auto"/>
              <w:bottom w:val="nil"/>
              <w:right w:val="nil"/>
            </w:tcBorders>
            <w:shd w:val="clear" w:color="auto" w:fill="auto"/>
            <w:noWrap/>
            <w:vAlign w:val="center"/>
            <w:hideMark/>
          </w:tcPr>
          <w:p w14:paraId="1C2469A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6.863,04</w:t>
            </w:r>
          </w:p>
        </w:tc>
        <w:tc>
          <w:tcPr>
            <w:tcW w:w="740" w:type="dxa"/>
            <w:tcBorders>
              <w:top w:val="nil"/>
              <w:left w:val="single" w:sz="4" w:space="0" w:color="auto"/>
              <w:bottom w:val="nil"/>
              <w:right w:val="nil"/>
            </w:tcBorders>
            <w:shd w:val="clear" w:color="auto" w:fill="auto"/>
            <w:noWrap/>
            <w:vAlign w:val="center"/>
            <w:hideMark/>
          </w:tcPr>
          <w:p w14:paraId="3BF6E47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3.772,64</w:t>
            </w:r>
          </w:p>
        </w:tc>
        <w:tc>
          <w:tcPr>
            <w:tcW w:w="1600" w:type="dxa"/>
            <w:tcBorders>
              <w:top w:val="nil"/>
              <w:left w:val="single" w:sz="4" w:space="0" w:color="auto"/>
              <w:bottom w:val="nil"/>
              <w:right w:val="nil"/>
            </w:tcBorders>
            <w:shd w:val="clear" w:color="auto" w:fill="auto"/>
            <w:noWrap/>
            <w:vAlign w:val="center"/>
            <w:hideMark/>
          </w:tcPr>
          <w:p w14:paraId="09A89D0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3.090,39</w:t>
            </w:r>
          </w:p>
        </w:tc>
        <w:tc>
          <w:tcPr>
            <w:tcW w:w="1240" w:type="dxa"/>
            <w:tcBorders>
              <w:top w:val="nil"/>
              <w:left w:val="single" w:sz="4" w:space="0" w:color="auto"/>
              <w:bottom w:val="nil"/>
              <w:right w:val="single" w:sz="4" w:space="0" w:color="auto"/>
            </w:tcBorders>
            <w:shd w:val="clear" w:color="auto" w:fill="auto"/>
            <w:noWrap/>
            <w:vAlign w:val="center"/>
            <w:hideMark/>
          </w:tcPr>
          <w:p w14:paraId="249CD48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604.174,16</w:t>
            </w:r>
          </w:p>
        </w:tc>
        <w:tc>
          <w:tcPr>
            <w:tcW w:w="160" w:type="dxa"/>
            <w:tcBorders>
              <w:top w:val="nil"/>
              <w:left w:val="nil"/>
              <w:bottom w:val="nil"/>
              <w:right w:val="nil"/>
            </w:tcBorders>
            <w:shd w:val="clear" w:color="auto" w:fill="auto"/>
            <w:noWrap/>
            <w:vAlign w:val="center"/>
            <w:hideMark/>
          </w:tcPr>
          <w:p w14:paraId="2F93429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F6DC5F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0,5089</w:t>
            </w:r>
          </w:p>
        </w:tc>
      </w:tr>
      <w:tr w:rsidR="00547000" w:rsidRPr="00547000" w14:paraId="74B70084"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3116FD9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133</w:t>
            </w:r>
          </w:p>
        </w:tc>
        <w:tc>
          <w:tcPr>
            <w:tcW w:w="960" w:type="dxa"/>
            <w:tcBorders>
              <w:top w:val="nil"/>
              <w:left w:val="nil"/>
              <w:bottom w:val="nil"/>
              <w:right w:val="single" w:sz="4" w:space="0" w:color="auto"/>
            </w:tcBorders>
            <w:shd w:val="clear" w:color="auto" w:fill="auto"/>
            <w:noWrap/>
            <w:vAlign w:val="center"/>
            <w:hideMark/>
          </w:tcPr>
          <w:p w14:paraId="5A0BFA4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10/05/27</w:t>
            </w:r>
          </w:p>
        </w:tc>
        <w:tc>
          <w:tcPr>
            <w:tcW w:w="1240" w:type="dxa"/>
            <w:tcBorders>
              <w:top w:val="nil"/>
              <w:left w:val="single" w:sz="8" w:space="0" w:color="auto"/>
              <w:bottom w:val="nil"/>
              <w:right w:val="nil"/>
            </w:tcBorders>
            <w:shd w:val="clear" w:color="auto" w:fill="auto"/>
            <w:noWrap/>
            <w:vAlign w:val="center"/>
            <w:hideMark/>
          </w:tcPr>
          <w:p w14:paraId="188E316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6.868,74</w:t>
            </w:r>
          </w:p>
        </w:tc>
        <w:tc>
          <w:tcPr>
            <w:tcW w:w="740" w:type="dxa"/>
            <w:tcBorders>
              <w:top w:val="nil"/>
              <w:left w:val="single" w:sz="4" w:space="0" w:color="auto"/>
              <w:bottom w:val="nil"/>
              <w:right w:val="nil"/>
            </w:tcBorders>
            <w:shd w:val="clear" w:color="auto" w:fill="auto"/>
            <w:noWrap/>
            <w:vAlign w:val="center"/>
            <w:hideMark/>
          </w:tcPr>
          <w:p w14:paraId="2209A5D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3.753,44</w:t>
            </w:r>
          </w:p>
        </w:tc>
        <w:tc>
          <w:tcPr>
            <w:tcW w:w="1600" w:type="dxa"/>
            <w:tcBorders>
              <w:top w:val="nil"/>
              <w:left w:val="single" w:sz="4" w:space="0" w:color="auto"/>
              <w:bottom w:val="nil"/>
              <w:right w:val="nil"/>
            </w:tcBorders>
            <w:shd w:val="clear" w:color="auto" w:fill="auto"/>
            <w:noWrap/>
            <w:vAlign w:val="center"/>
            <w:hideMark/>
          </w:tcPr>
          <w:p w14:paraId="672CF5A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3.115,29</w:t>
            </w:r>
          </w:p>
        </w:tc>
        <w:tc>
          <w:tcPr>
            <w:tcW w:w="1240" w:type="dxa"/>
            <w:tcBorders>
              <w:top w:val="nil"/>
              <w:left w:val="single" w:sz="4" w:space="0" w:color="auto"/>
              <w:bottom w:val="nil"/>
              <w:right w:val="single" w:sz="4" w:space="0" w:color="auto"/>
            </w:tcBorders>
            <w:shd w:val="clear" w:color="auto" w:fill="auto"/>
            <w:noWrap/>
            <w:vAlign w:val="center"/>
            <w:hideMark/>
          </w:tcPr>
          <w:p w14:paraId="42D84CB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601.058,87</w:t>
            </w:r>
          </w:p>
        </w:tc>
        <w:tc>
          <w:tcPr>
            <w:tcW w:w="160" w:type="dxa"/>
            <w:tcBorders>
              <w:top w:val="nil"/>
              <w:left w:val="nil"/>
              <w:bottom w:val="nil"/>
              <w:right w:val="nil"/>
            </w:tcBorders>
            <w:shd w:val="clear" w:color="auto" w:fill="auto"/>
            <w:noWrap/>
            <w:vAlign w:val="center"/>
            <w:hideMark/>
          </w:tcPr>
          <w:p w14:paraId="7F034AB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C571B1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0,5156</w:t>
            </w:r>
          </w:p>
        </w:tc>
      </w:tr>
      <w:tr w:rsidR="00547000" w:rsidRPr="00547000" w14:paraId="4EC94CB0"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B9BCCE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134</w:t>
            </w:r>
          </w:p>
        </w:tc>
        <w:tc>
          <w:tcPr>
            <w:tcW w:w="960" w:type="dxa"/>
            <w:tcBorders>
              <w:top w:val="nil"/>
              <w:left w:val="nil"/>
              <w:bottom w:val="nil"/>
              <w:right w:val="single" w:sz="4" w:space="0" w:color="auto"/>
            </w:tcBorders>
            <w:shd w:val="clear" w:color="auto" w:fill="auto"/>
            <w:noWrap/>
            <w:vAlign w:val="center"/>
            <w:hideMark/>
          </w:tcPr>
          <w:p w14:paraId="130F903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10/06/27</w:t>
            </w:r>
          </w:p>
        </w:tc>
        <w:tc>
          <w:tcPr>
            <w:tcW w:w="1240" w:type="dxa"/>
            <w:tcBorders>
              <w:top w:val="nil"/>
              <w:left w:val="single" w:sz="8" w:space="0" w:color="auto"/>
              <w:bottom w:val="nil"/>
              <w:right w:val="nil"/>
            </w:tcBorders>
            <w:shd w:val="clear" w:color="auto" w:fill="auto"/>
            <w:noWrap/>
            <w:vAlign w:val="center"/>
            <w:hideMark/>
          </w:tcPr>
          <w:p w14:paraId="571C0B2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6.849,28</w:t>
            </w:r>
          </w:p>
        </w:tc>
        <w:tc>
          <w:tcPr>
            <w:tcW w:w="740" w:type="dxa"/>
            <w:tcBorders>
              <w:top w:val="nil"/>
              <w:left w:val="single" w:sz="4" w:space="0" w:color="auto"/>
              <w:bottom w:val="nil"/>
              <w:right w:val="nil"/>
            </w:tcBorders>
            <w:shd w:val="clear" w:color="auto" w:fill="auto"/>
            <w:noWrap/>
            <w:vAlign w:val="center"/>
            <w:hideMark/>
          </w:tcPr>
          <w:p w14:paraId="69E3F4E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3.734,09</w:t>
            </w:r>
          </w:p>
        </w:tc>
        <w:tc>
          <w:tcPr>
            <w:tcW w:w="1600" w:type="dxa"/>
            <w:tcBorders>
              <w:top w:val="nil"/>
              <w:left w:val="single" w:sz="4" w:space="0" w:color="auto"/>
              <w:bottom w:val="nil"/>
              <w:right w:val="nil"/>
            </w:tcBorders>
            <w:shd w:val="clear" w:color="auto" w:fill="auto"/>
            <w:noWrap/>
            <w:vAlign w:val="center"/>
            <w:hideMark/>
          </w:tcPr>
          <w:p w14:paraId="6938700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3.115,19</w:t>
            </w:r>
          </w:p>
        </w:tc>
        <w:tc>
          <w:tcPr>
            <w:tcW w:w="1240" w:type="dxa"/>
            <w:tcBorders>
              <w:top w:val="nil"/>
              <w:left w:val="single" w:sz="4" w:space="0" w:color="auto"/>
              <w:bottom w:val="nil"/>
              <w:right w:val="single" w:sz="4" w:space="0" w:color="auto"/>
            </w:tcBorders>
            <w:shd w:val="clear" w:color="auto" w:fill="auto"/>
            <w:noWrap/>
            <w:vAlign w:val="center"/>
            <w:hideMark/>
          </w:tcPr>
          <w:p w14:paraId="352DC7E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597.943,68</w:t>
            </w:r>
          </w:p>
        </w:tc>
        <w:tc>
          <w:tcPr>
            <w:tcW w:w="160" w:type="dxa"/>
            <w:tcBorders>
              <w:top w:val="nil"/>
              <w:left w:val="nil"/>
              <w:bottom w:val="nil"/>
              <w:right w:val="nil"/>
            </w:tcBorders>
            <w:shd w:val="clear" w:color="auto" w:fill="auto"/>
            <w:noWrap/>
            <w:vAlign w:val="center"/>
            <w:hideMark/>
          </w:tcPr>
          <w:p w14:paraId="3859E3B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B80FF2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0,5183</w:t>
            </w:r>
          </w:p>
        </w:tc>
      </w:tr>
      <w:tr w:rsidR="00547000" w:rsidRPr="00547000" w14:paraId="4794A0CA"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B8FEDC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135</w:t>
            </w:r>
          </w:p>
        </w:tc>
        <w:tc>
          <w:tcPr>
            <w:tcW w:w="960" w:type="dxa"/>
            <w:tcBorders>
              <w:top w:val="nil"/>
              <w:left w:val="nil"/>
              <w:bottom w:val="nil"/>
              <w:right w:val="single" w:sz="4" w:space="0" w:color="auto"/>
            </w:tcBorders>
            <w:shd w:val="clear" w:color="auto" w:fill="auto"/>
            <w:noWrap/>
            <w:vAlign w:val="center"/>
            <w:hideMark/>
          </w:tcPr>
          <w:p w14:paraId="7BA0DB9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10/07/27</w:t>
            </w:r>
          </w:p>
        </w:tc>
        <w:tc>
          <w:tcPr>
            <w:tcW w:w="1240" w:type="dxa"/>
            <w:tcBorders>
              <w:top w:val="nil"/>
              <w:left w:val="single" w:sz="8" w:space="0" w:color="auto"/>
              <w:bottom w:val="nil"/>
              <w:right w:val="nil"/>
            </w:tcBorders>
            <w:shd w:val="clear" w:color="auto" w:fill="auto"/>
            <w:noWrap/>
            <w:vAlign w:val="center"/>
            <w:hideMark/>
          </w:tcPr>
          <w:p w14:paraId="6514AE2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6.829,82</w:t>
            </w:r>
          </w:p>
        </w:tc>
        <w:tc>
          <w:tcPr>
            <w:tcW w:w="740" w:type="dxa"/>
            <w:tcBorders>
              <w:top w:val="nil"/>
              <w:left w:val="single" w:sz="4" w:space="0" w:color="auto"/>
              <w:bottom w:val="nil"/>
              <w:right w:val="nil"/>
            </w:tcBorders>
            <w:shd w:val="clear" w:color="auto" w:fill="auto"/>
            <w:noWrap/>
            <w:vAlign w:val="center"/>
            <w:hideMark/>
          </w:tcPr>
          <w:p w14:paraId="6569217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3.714,74</w:t>
            </w:r>
          </w:p>
        </w:tc>
        <w:tc>
          <w:tcPr>
            <w:tcW w:w="1600" w:type="dxa"/>
            <w:tcBorders>
              <w:top w:val="nil"/>
              <w:left w:val="single" w:sz="4" w:space="0" w:color="auto"/>
              <w:bottom w:val="nil"/>
              <w:right w:val="nil"/>
            </w:tcBorders>
            <w:shd w:val="clear" w:color="auto" w:fill="auto"/>
            <w:noWrap/>
            <w:vAlign w:val="center"/>
            <w:hideMark/>
          </w:tcPr>
          <w:p w14:paraId="0D34FD1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3.115,09</w:t>
            </w:r>
          </w:p>
        </w:tc>
        <w:tc>
          <w:tcPr>
            <w:tcW w:w="1240" w:type="dxa"/>
            <w:tcBorders>
              <w:top w:val="nil"/>
              <w:left w:val="single" w:sz="4" w:space="0" w:color="auto"/>
              <w:bottom w:val="nil"/>
              <w:right w:val="single" w:sz="4" w:space="0" w:color="auto"/>
            </w:tcBorders>
            <w:shd w:val="clear" w:color="auto" w:fill="auto"/>
            <w:noWrap/>
            <w:vAlign w:val="center"/>
            <w:hideMark/>
          </w:tcPr>
          <w:p w14:paraId="44DF0E3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594.828,59</w:t>
            </w:r>
          </w:p>
        </w:tc>
        <w:tc>
          <w:tcPr>
            <w:tcW w:w="160" w:type="dxa"/>
            <w:tcBorders>
              <w:top w:val="nil"/>
              <w:left w:val="nil"/>
              <w:bottom w:val="nil"/>
              <w:right w:val="nil"/>
            </w:tcBorders>
            <w:shd w:val="clear" w:color="auto" w:fill="auto"/>
            <w:noWrap/>
            <w:vAlign w:val="center"/>
            <w:hideMark/>
          </w:tcPr>
          <w:p w14:paraId="3C301A4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C6E1E7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0,5210</w:t>
            </w:r>
          </w:p>
        </w:tc>
      </w:tr>
      <w:tr w:rsidR="00547000" w:rsidRPr="00547000" w14:paraId="73B3AD1B"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BE9372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136</w:t>
            </w:r>
          </w:p>
        </w:tc>
        <w:tc>
          <w:tcPr>
            <w:tcW w:w="960" w:type="dxa"/>
            <w:tcBorders>
              <w:top w:val="nil"/>
              <w:left w:val="nil"/>
              <w:bottom w:val="nil"/>
              <w:right w:val="single" w:sz="4" w:space="0" w:color="auto"/>
            </w:tcBorders>
            <w:shd w:val="clear" w:color="auto" w:fill="auto"/>
            <w:noWrap/>
            <w:vAlign w:val="center"/>
            <w:hideMark/>
          </w:tcPr>
          <w:p w14:paraId="2CF4CD5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10/08/27</w:t>
            </w:r>
          </w:p>
        </w:tc>
        <w:tc>
          <w:tcPr>
            <w:tcW w:w="1240" w:type="dxa"/>
            <w:tcBorders>
              <w:top w:val="nil"/>
              <w:left w:val="single" w:sz="8" w:space="0" w:color="auto"/>
              <w:bottom w:val="nil"/>
              <w:right w:val="nil"/>
            </w:tcBorders>
            <w:shd w:val="clear" w:color="auto" w:fill="auto"/>
            <w:noWrap/>
            <w:vAlign w:val="center"/>
            <w:hideMark/>
          </w:tcPr>
          <w:p w14:paraId="4676997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6.810,37</w:t>
            </w:r>
          </w:p>
        </w:tc>
        <w:tc>
          <w:tcPr>
            <w:tcW w:w="740" w:type="dxa"/>
            <w:tcBorders>
              <w:top w:val="nil"/>
              <w:left w:val="single" w:sz="4" w:space="0" w:color="auto"/>
              <w:bottom w:val="nil"/>
              <w:right w:val="nil"/>
            </w:tcBorders>
            <w:shd w:val="clear" w:color="auto" w:fill="auto"/>
            <w:noWrap/>
            <w:vAlign w:val="center"/>
            <w:hideMark/>
          </w:tcPr>
          <w:p w14:paraId="4EE929D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3.695,38</w:t>
            </w:r>
          </w:p>
        </w:tc>
        <w:tc>
          <w:tcPr>
            <w:tcW w:w="1600" w:type="dxa"/>
            <w:tcBorders>
              <w:top w:val="nil"/>
              <w:left w:val="single" w:sz="4" w:space="0" w:color="auto"/>
              <w:bottom w:val="nil"/>
              <w:right w:val="nil"/>
            </w:tcBorders>
            <w:shd w:val="clear" w:color="auto" w:fill="auto"/>
            <w:noWrap/>
            <w:vAlign w:val="center"/>
            <w:hideMark/>
          </w:tcPr>
          <w:p w14:paraId="61F5FF6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3.114,98</w:t>
            </w:r>
          </w:p>
        </w:tc>
        <w:tc>
          <w:tcPr>
            <w:tcW w:w="1240" w:type="dxa"/>
            <w:tcBorders>
              <w:top w:val="nil"/>
              <w:left w:val="single" w:sz="4" w:space="0" w:color="auto"/>
              <w:bottom w:val="nil"/>
              <w:right w:val="single" w:sz="4" w:space="0" w:color="auto"/>
            </w:tcBorders>
            <w:shd w:val="clear" w:color="auto" w:fill="auto"/>
            <w:noWrap/>
            <w:vAlign w:val="center"/>
            <w:hideMark/>
          </w:tcPr>
          <w:p w14:paraId="35531EE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591.713,61</w:t>
            </w:r>
          </w:p>
        </w:tc>
        <w:tc>
          <w:tcPr>
            <w:tcW w:w="160" w:type="dxa"/>
            <w:tcBorders>
              <w:top w:val="nil"/>
              <w:left w:val="nil"/>
              <w:bottom w:val="nil"/>
              <w:right w:val="nil"/>
            </w:tcBorders>
            <w:shd w:val="clear" w:color="auto" w:fill="auto"/>
            <w:noWrap/>
            <w:vAlign w:val="center"/>
            <w:hideMark/>
          </w:tcPr>
          <w:p w14:paraId="50D4742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178006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0,5237</w:t>
            </w:r>
          </w:p>
        </w:tc>
      </w:tr>
      <w:tr w:rsidR="00547000" w:rsidRPr="00547000" w14:paraId="401CC14E"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4F04C82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137</w:t>
            </w:r>
          </w:p>
        </w:tc>
        <w:tc>
          <w:tcPr>
            <w:tcW w:w="960" w:type="dxa"/>
            <w:tcBorders>
              <w:top w:val="nil"/>
              <w:left w:val="nil"/>
              <w:bottom w:val="nil"/>
              <w:right w:val="single" w:sz="4" w:space="0" w:color="auto"/>
            </w:tcBorders>
            <w:shd w:val="clear" w:color="auto" w:fill="auto"/>
            <w:noWrap/>
            <w:vAlign w:val="center"/>
            <w:hideMark/>
          </w:tcPr>
          <w:p w14:paraId="057FD31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10/09/27</w:t>
            </w:r>
          </w:p>
        </w:tc>
        <w:tc>
          <w:tcPr>
            <w:tcW w:w="1240" w:type="dxa"/>
            <w:tcBorders>
              <w:top w:val="nil"/>
              <w:left w:val="single" w:sz="8" w:space="0" w:color="auto"/>
              <w:bottom w:val="nil"/>
              <w:right w:val="nil"/>
            </w:tcBorders>
            <w:shd w:val="clear" w:color="auto" w:fill="auto"/>
            <w:noWrap/>
            <w:vAlign w:val="center"/>
            <w:hideMark/>
          </w:tcPr>
          <w:p w14:paraId="13D1FF6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6.790,91</w:t>
            </w:r>
          </w:p>
        </w:tc>
        <w:tc>
          <w:tcPr>
            <w:tcW w:w="740" w:type="dxa"/>
            <w:tcBorders>
              <w:top w:val="nil"/>
              <w:left w:val="single" w:sz="4" w:space="0" w:color="auto"/>
              <w:bottom w:val="nil"/>
              <w:right w:val="nil"/>
            </w:tcBorders>
            <w:shd w:val="clear" w:color="auto" w:fill="auto"/>
            <w:noWrap/>
            <w:vAlign w:val="center"/>
            <w:hideMark/>
          </w:tcPr>
          <w:p w14:paraId="7A4021C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3.676,03</w:t>
            </w:r>
          </w:p>
        </w:tc>
        <w:tc>
          <w:tcPr>
            <w:tcW w:w="1600" w:type="dxa"/>
            <w:tcBorders>
              <w:top w:val="nil"/>
              <w:left w:val="single" w:sz="4" w:space="0" w:color="auto"/>
              <w:bottom w:val="nil"/>
              <w:right w:val="nil"/>
            </w:tcBorders>
            <w:shd w:val="clear" w:color="auto" w:fill="auto"/>
            <w:noWrap/>
            <w:vAlign w:val="center"/>
            <w:hideMark/>
          </w:tcPr>
          <w:p w14:paraId="095BD55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3.114,88</w:t>
            </w:r>
          </w:p>
        </w:tc>
        <w:tc>
          <w:tcPr>
            <w:tcW w:w="1240" w:type="dxa"/>
            <w:tcBorders>
              <w:top w:val="nil"/>
              <w:left w:val="single" w:sz="4" w:space="0" w:color="auto"/>
              <w:bottom w:val="nil"/>
              <w:right w:val="single" w:sz="4" w:space="0" w:color="auto"/>
            </w:tcBorders>
            <w:shd w:val="clear" w:color="auto" w:fill="auto"/>
            <w:noWrap/>
            <w:vAlign w:val="center"/>
            <w:hideMark/>
          </w:tcPr>
          <w:p w14:paraId="23131CA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588.598,73</w:t>
            </w:r>
          </w:p>
        </w:tc>
        <w:tc>
          <w:tcPr>
            <w:tcW w:w="160" w:type="dxa"/>
            <w:tcBorders>
              <w:top w:val="nil"/>
              <w:left w:val="nil"/>
              <w:bottom w:val="nil"/>
              <w:right w:val="nil"/>
            </w:tcBorders>
            <w:shd w:val="clear" w:color="auto" w:fill="auto"/>
            <w:noWrap/>
            <w:vAlign w:val="center"/>
            <w:hideMark/>
          </w:tcPr>
          <w:p w14:paraId="2F3E19A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C6B6C0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0,5264</w:t>
            </w:r>
          </w:p>
        </w:tc>
      </w:tr>
      <w:tr w:rsidR="00547000" w:rsidRPr="00547000" w14:paraId="3A9C1E87"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A30A8F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138</w:t>
            </w:r>
          </w:p>
        </w:tc>
        <w:tc>
          <w:tcPr>
            <w:tcW w:w="960" w:type="dxa"/>
            <w:tcBorders>
              <w:top w:val="nil"/>
              <w:left w:val="nil"/>
              <w:bottom w:val="nil"/>
              <w:right w:val="single" w:sz="4" w:space="0" w:color="auto"/>
            </w:tcBorders>
            <w:shd w:val="clear" w:color="auto" w:fill="auto"/>
            <w:noWrap/>
            <w:vAlign w:val="center"/>
            <w:hideMark/>
          </w:tcPr>
          <w:p w14:paraId="27CF37E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10/10/27</w:t>
            </w:r>
          </w:p>
        </w:tc>
        <w:tc>
          <w:tcPr>
            <w:tcW w:w="1240" w:type="dxa"/>
            <w:tcBorders>
              <w:top w:val="nil"/>
              <w:left w:val="single" w:sz="8" w:space="0" w:color="auto"/>
              <w:bottom w:val="nil"/>
              <w:right w:val="nil"/>
            </w:tcBorders>
            <w:shd w:val="clear" w:color="auto" w:fill="auto"/>
            <w:noWrap/>
            <w:vAlign w:val="center"/>
            <w:hideMark/>
          </w:tcPr>
          <w:p w14:paraId="53A0F59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6.746,30</w:t>
            </w:r>
          </w:p>
        </w:tc>
        <w:tc>
          <w:tcPr>
            <w:tcW w:w="740" w:type="dxa"/>
            <w:tcBorders>
              <w:top w:val="nil"/>
              <w:left w:val="single" w:sz="4" w:space="0" w:color="auto"/>
              <w:bottom w:val="nil"/>
              <w:right w:val="nil"/>
            </w:tcBorders>
            <w:shd w:val="clear" w:color="auto" w:fill="auto"/>
            <w:noWrap/>
            <w:vAlign w:val="center"/>
            <w:hideMark/>
          </w:tcPr>
          <w:p w14:paraId="60FA2C5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3.656,68</w:t>
            </w:r>
          </w:p>
        </w:tc>
        <w:tc>
          <w:tcPr>
            <w:tcW w:w="1600" w:type="dxa"/>
            <w:tcBorders>
              <w:top w:val="nil"/>
              <w:left w:val="single" w:sz="4" w:space="0" w:color="auto"/>
              <w:bottom w:val="nil"/>
              <w:right w:val="nil"/>
            </w:tcBorders>
            <w:shd w:val="clear" w:color="auto" w:fill="auto"/>
            <w:noWrap/>
            <w:vAlign w:val="center"/>
            <w:hideMark/>
          </w:tcPr>
          <w:p w14:paraId="7884164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3.089,62</w:t>
            </w:r>
          </w:p>
        </w:tc>
        <w:tc>
          <w:tcPr>
            <w:tcW w:w="1240" w:type="dxa"/>
            <w:tcBorders>
              <w:top w:val="nil"/>
              <w:left w:val="single" w:sz="4" w:space="0" w:color="auto"/>
              <w:bottom w:val="nil"/>
              <w:right w:val="single" w:sz="4" w:space="0" w:color="auto"/>
            </w:tcBorders>
            <w:shd w:val="clear" w:color="auto" w:fill="auto"/>
            <w:noWrap/>
            <w:vAlign w:val="center"/>
            <w:hideMark/>
          </w:tcPr>
          <w:p w14:paraId="7E580B6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585.509,10</w:t>
            </w:r>
          </w:p>
        </w:tc>
        <w:tc>
          <w:tcPr>
            <w:tcW w:w="160" w:type="dxa"/>
            <w:tcBorders>
              <w:top w:val="nil"/>
              <w:left w:val="nil"/>
              <w:bottom w:val="nil"/>
              <w:right w:val="nil"/>
            </w:tcBorders>
            <w:shd w:val="clear" w:color="auto" w:fill="auto"/>
            <w:noWrap/>
            <w:vAlign w:val="center"/>
            <w:hideMark/>
          </w:tcPr>
          <w:p w14:paraId="12BAEF8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882BD1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0,5249</w:t>
            </w:r>
          </w:p>
        </w:tc>
      </w:tr>
      <w:tr w:rsidR="00547000" w:rsidRPr="00547000" w14:paraId="4022600A"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24BE35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139</w:t>
            </w:r>
          </w:p>
        </w:tc>
        <w:tc>
          <w:tcPr>
            <w:tcW w:w="960" w:type="dxa"/>
            <w:tcBorders>
              <w:top w:val="nil"/>
              <w:left w:val="nil"/>
              <w:bottom w:val="nil"/>
              <w:right w:val="single" w:sz="4" w:space="0" w:color="auto"/>
            </w:tcBorders>
            <w:shd w:val="clear" w:color="auto" w:fill="auto"/>
            <w:noWrap/>
            <w:vAlign w:val="center"/>
            <w:hideMark/>
          </w:tcPr>
          <w:p w14:paraId="045DEA6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10/11/27</w:t>
            </w:r>
          </w:p>
        </w:tc>
        <w:tc>
          <w:tcPr>
            <w:tcW w:w="1240" w:type="dxa"/>
            <w:tcBorders>
              <w:top w:val="nil"/>
              <w:left w:val="single" w:sz="8" w:space="0" w:color="auto"/>
              <w:bottom w:val="nil"/>
              <w:right w:val="nil"/>
            </w:tcBorders>
            <w:shd w:val="clear" w:color="auto" w:fill="auto"/>
            <w:noWrap/>
            <w:vAlign w:val="center"/>
            <w:hideMark/>
          </w:tcPr>
          <w:p w14:paraId="21F580A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6.752,00</w:t>
            </w:r>
          </w:p>
        </w:tc>
        <w:tc>
          <w:tcPr>
            <w:tcW w:w="740" w:type="dxa"/>
            <w:tcBorders>
              <w:top w:val="nil"/>
              <w:left w:val="single" w:sz="4" w:space="0" w:color="auto"/>
              <w:bottom w:val="nil"/>
              <w:right w:val="nil"/>
            </w:tcBorders>
            <w:shd w:val="clear" w:color="auto" w:fill="auto"/>
            <w:noWrap/>
            <w:vAlign w:val="center"/>
            <w:hideMark/>
          </w:tcPr>
          <w:p w14:paraId="6255525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3.637,49</w:t>
            </w:r>
          </w:p>
        </w:tc>
        <w:tc>
          <w:tcPr>
            <w:tcW w:w="1600" w:type="dxa"/>
            <w:tcBorders>
              <w:top w:val="nil"/>
              <w:left w:val="single" w:sz="4" w:space="0" w:color="auto"/>
              <w:bottom w:val="nil"/>
              <w:right w:val="nil"/>
            </w:tcBorders>
            <w:shd w:val="clear" w:color="auto" w:fill="auto"/>
            <w:noWrap/>
            <w:vAlign w:val="center"/>
            <w:hideMark/>
          </w:tcPr>
          <w:p w14:paraId="7E44E55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3.114,51</w:t>
            </w:r>
          </w:p>
        </w:tc>
        <w:tc>
          <w:tcPr>
            <w:tcW w:w="1240" w:type="dxa"/>
            <w:tcBorders>
              <w:top w:val="nil"/>
              <w:left w:val="single" w:sz="4" w:space="0" w:color="auto"/>
              <w:bottom w:val="nil"/>
              <w:right w:val="single" w:sz="4" w:space="0" w:color="auto"/>
            </w:tcBorders>
            <w:shd w:val="clear" w:color="auto" w:fill="auto"/>
            <w:noWrap/>
            <w:vAlign w:val="center"/>
            <w:hideMark/>
          </w:tcPr>
          <w:p w14:paraId="341F1F9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582.394,59</w:t>
            </w:r>
          </w:p>
        </w:tc>
        <w:tc>
          <w:tcPr>
            <w:tcW w:w="160" w:type="dxa"/>
            <w:tcBorders>
              <w:top w:val="nil"/>
              <w:left w:val="nil"/>
              <w:bottom w:val="nil"/>
              <w:right w:val="nil"/>
            </w:tcBorders>
            <w:shd w:val="clear" w:color="auto" w:fill="auto"/>
            <w:noWrap/>
            <w:vAlign w:val="center"/>
            <w:hideMark/>
          </w:tcPr>
          <w:p w14:paraId="290C77D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E5D661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0,5319</w:t>
            </w:r>
          </w:p>
        </w:tc>
      </w:tr>
      <w:tr w:rsidR="00547000" w:rsidRPr="00547000" w14:paraId="1418DB5C"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01CB37C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140</w:t>
            </w:r>
          </w:p>
        </w:tc>
        <w:tc>
          <w:tcPr>
            <w:tcW w:w="960" w:type="dxa"/>
            <w:tcBorders>
              <w:top w:val="nil"/>
              <w:left w:val="nil"/>
              <w:bottom w:val="nil"/>
              <w:right w:val="single" w:sz="4" w:space="0" w:color="auto"/>
            </w:tcBorders>
            <w:shd w:val="clear" w:color="auto" w:fill="auto"/>
            <w:noWrap/>
            <w:vAlign w:val="center"/>
            <w:hideMark/>
          </w:tcPr>
          <w:p w14:paraId="6C268B9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10/12/27</w:t>
            </w:r>
          </w:p>
        </w:tc>
        <w:tc>
          <w:tcPr>
            <w:tcW w:w="1240" w:type="dxa"/>
            <w:tcBorders>
              <w:top w:val="nil"/>
              <w:left w:val="single" w:sz="8" w:space="0" w:color="auto"/>
              <w:bottom w:val="nil"/>
              <w:right w:val="nil"/>
            </w:tcBorders>
            <w:shd w:val="clear" w:color="auto" w:fill="auto"/>
            <w:noWrap/>
            <w:vAlign w:val="center"/>
            <w:hideMark/>
          </w:tcPr>
          <w:p w14:paraId="1DC67E6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6.732,54</w:t>
            </w:r>
          </w:p>
        </w:tc>
        <w:tc>
          <w:tcPr>
            <w:tcW w:w="740" w:type="dxa"/>
            <w:tcBorders>
              <w:top w:val="nil"/>
              <w:left w:val="single" w:sz="4" w:space="0" w:color="auto"/>
              <w:bottom w:val="nil"/>
              <w:right w:val="nil"/>
            </w:tcBorders>
            <w:shd w:val="clear" w:color="auto" w:fill="auto"/>
            <w:noWrap/>
            <w:vAlign w:val="center"/>
            <w:hideMark/>
          </w:tcPr>
          <w:p w14:paraId="62EBC56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3.618,14</w:t>
            </w:r>
          </w:p>
        </w:tc>
        <w:tc>
          <w:tcPr>
            <w:tcW w:w="1600" w:type="dxa"/>
            <w:tcBorders>
              <w:top w:val="nil"/>
              <w:left w:val="single" w:sz="4" w:space="0" w:color="auto"/>
              <w:bottom w:val="nil"/>
              <w:right w:val="nil"/>
            </w:tcBorders>
            <w:shd w:val="clear" w:color="auto" w:fill="auto"/>
            <w:noWrap/>
            <w:vAlign w:val="center"/>
            <w:hideMark/>
          </w:tcPr>
          <w:p w14:paraId="09FFE82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3.114,41</w:t>
            </w:r>
          </w:p>
        </w:tc>
        <w:tc>
          <w:tcPr>
            <w:tcW w:w="1240" w:type="dxa"/>
            <w:tcBorders>
              <w:top w:val="nil"/>
              <w:left w:val="single" w:sz="4" w:space="0" w:color="auto"/>
              <w:bottom w:val="nil"/>
              <w:right w:val="single" w:sz="4" w:space="0" w:color="auto"/>
            </w:tcBorders>
            <w:shd w:val="clear" w:color="auto" w:fill="auto"/>
            <w:noWrap/>
            <w:vAlign w:val="center"/>
            <w:hideMark/>
          </w:tcPr>
          <w:p w14:paraId="397A698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579.280,18</w:t>
            </w:r>
          </w:p>
        </w:tc>
        <w:tc>
          <w:tcPr>
            <w:tcW w:w="160" w:type="dxa"/>
            <w:tcBorders>
              <w:top w:val="nil"/>
              <w:left w:val="nil"/>
              <w:bottom w:val="nil"/>
              <w:right w:val="nil"/>
            </w:tcBorders>
            <w:shd w:val="clear" w:color="auto" w:fill="auto"/>
            <w:noWrap/>
            <w:vAlign w:val="center"/>
            <w:hideMark/>
          </w:tcPr>
          <w:p w14:paraId="282E2FF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EF2CFC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0,5348</w:t>
            </w:r>
          </w:p>
        </w:tc>
      </w:tr>
      <w:tr w:rsidR="00547000" w:rsidRPr="00547000" w14:paraId="3B784408"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8A40D6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141</w:t>
            </w:r>
          </w:p>
        </w:tc>
        <w:tc>
          <w:tcPr>
            <w:tcW w:w="960" w:type="dxa"/>
            <w:tcBorders>
              <w:top w:val="nil"/>
              <w:left w:val="nil"/>
              <w:bottom w:val="nil"/>
              <w:right w:val="single" w:sz="4" w:space="0" w:color="auto"/>
            </w:tcBorders>
            <w:shd w:val="clear" w:color="auto" w:fill="auto"/>
            <w:noWrap/>
            <w:vAlign w:val="center"/>
            <w:hideMark/>
          </w:tcPr>
          <w:p w14:paraId="68A2C5A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10/01/28</w:t>
            </w:r>
          </w:p>
        </w:tc>
        <w:tc>
          <w:tcPr>
            <w:tcW w:w="1240" w:type="dxa"/>
            <w:tcBorders>
              <w:top w:val="nil"/>
              <w:left w:val="single" w:sz="8" w:space="0" w:color="auto"/>
              <w:bottom w:val="nil"/>
              <w:right w:val="nil"/>
            </w:tcBorders>
            <w:shd w:val="clear" w:color="auto" w:fill="auto"/>
            <w:noWrap/>
            <w:vAlign w:val="center"/>
            <w:hideMark/>
          </w:tcPr>
          <w:p w14:paraId="4784F84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6.713,09</w:t>
            </w:r>
          </w:p>
        </w:tc>
        <w:tc>
          <w:tcPr>
            <w:tcW w:w="740" w:type="dxa"/>
            <w:tcBorders>
              <w:top w:val="nil"/>
              <w:left w:val="single" w:sz="4" w:space="0" w:color="auto"/>
              <w:bottom w:val="nil"/>
              <w:right w:val="nil"/>
            </w:tcBorders>
            <w:shd w:val="clear" w:color="auto" w:fill="auto"/>
            <w:noWrap/>
            <w:vAlign w:val="center"/>
            <w:hideMark/>
          </w:tcPr>
          <w:p w14:paraId="53356B2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3.598,79</w:t>
            </w:r>
          </w:p>
        </w:tc>
        <w:tc>
          <w:tcPr>
            <w:tcW w:w="1600" w:type="dxa"/>
            <w:tcBorders>
              <w:top w:val="nil"/>
              <w:left w:val="single" w:sz="4" w:space="0" w:color="auto"/>
              <w:bottom w:val="nil"/>
              <w:right w:val="nil"/>
            </w:tcBorders>
            <w:shd w:val="clear" w:color="auto" w:fill="auto"/>
            <w:noWrap/>
            <w:vAlign w:val="center"/>
            <w:hideMark/>
          </w:tcPr>
          <w:p w14:paraId="435C62D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3.114,30</w:t>
            </w:r>
          </w:p>
        </w:tc>
        <w:tc>
          <w:tcPr>
            <w:tcW w:w="1240" w:type="dxa"/>
            <w:tcBorders>
              <w:top w:val="nil"/>
              <w:left w:val="single" w:sz="4" w:space="0" w:color="auto"/>
              <w:bottom w:val="nil"/>
              <w:right w:val="single" w:sz="4" w:space="0" w:color="auto"/>
            </w:tcBorders>
            <w:shd w:val="clear" w:color="auto" w:fill="auto"/>
            <w:noWrap/>
            <w:vAlign w:val="center"/>
            <w:hideMark/>
          </w:tcPr>
          <w:p w14:paraId="4A491B1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576.165,88</w:t>
            </w:r>
          </w:p>
        </w:tc>
        <w:tc>
          <w:tcPr>
            <w:tcW w:w="160" w:type="dxa"/>
            <w:tcBorders>
              <w:top w:val="nil"/>
              <w:left w:val="nil"/>
              <w:bottom w:val="nil"/>
              <w:right w:val="nil"/>
            </w:tcBorders>
            <w:shd w:val="clear" w:color="auto" w:fill="auto"/>
            <w:noWrap/>
            <w:vAlign w:val="center"/>
            <w:hideMark/>
          </w:tcPr>
          <w:p w14:paraId="71A014C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54AA3B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0,5376</w:t>
            </w:r>
          </w:p>
        </w:tc>
      </w:tr>
      <w:tr w:rsidR="00547000" w:rsidRPr="00547000" w14:paraId="4B7812FC"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0FD6AD7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142</w:t>
            </w:r>
          </w:p>
        </w:tc>
        <w:tc>
          <w:tcPr>
            <w:tcW w:w="960" w:type="dxa"/>
            <w:tcBorders>
              <w:top w:val="nil"/>
              <w:left w:val="nil"/>
              <w:bottom w:val="nil"/>
              <w:right w:val="single" w:sz="4" w:space="0" w:color="auto"/>
            </w:tcBorders>
            <w:shd w:val="clear" w:color="auto" w:fill="auto"/>
            <w:noWrap/>
            <w:vAlign w:val="center"/>
            <w:hideMark/>
          </w:tcPr>
          <w:p w14:paraId="39CA724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10/02/28</w:t>
            </w:r>
          </w:p>
        </w:tc>
        <w:tc>
          <w:tcPr>
            <w:tcW w:w="1240" w:type="dxa"/>
            <w:tcBorders>
              <w:top w:val="nil"/>
              <w:left w:val="single" w:sz="8" w:space="0" w:color="auto"/>
              <w:bottom w:val="nil"/>
              <w:right w:val="nil"/>
            </w:tcBorders>
            <w:shd w:val="clear" w:color="auto" w:fill="auto"/>
            <w:noWrap/>
            <w:vAlign w:val="center"/>
            <w:hideMark/>
          </w:tcPr>
          <w:p w14:paraId="268F97F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6.693,63</w:t>
            </w:r>
          </w:p>
        </w:tc>
        <w:tc>
          <w:tcPr>
            <w:tcW w:w="740" w:type="dxa"/>
            <w:tcBorders>
              <w:top w:val="nil"/>
              <w:left w:val="single" w:sz="4" w:space="0" w:color="auto"/>
              <w:bottom w:val="nil"/>
              <w:right w:val="nil"/>
            </w:tcBorders>
            <w:shd w:val="clear" w:color="auto" w:fill="auto"/>
            <w:noWrap/>
            <w:vAlign w:val="center"/>
            <w:hideMark/>
          </w:tcPr>
          <w:p w14:paraId="6DC4B33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3.579,44</w:t>
            </w:r>
          </w:p>
        </w:tc>
        <w:tc>
          <w:tcPr>
            <w:tcW w:w="1600" w:type="dxa"/>
            <w:tcBorders>
              <w:top w:val="nil"/>
              <w:left w:val="single" w:sz="4" w:space="0" w:color="auto"/>
              <w:bottom w:val="nil"/>
              <w:right w:val="nil"/>
            </w:tcBorders>
            <w:shd w:val="clear" w:color="auto" w:fill="auto"/>
            <w:noWrap/>
            <w:vAlign w:val="center"/>
            <w:hideMark/>
          </w:tcPr>
          <w:p w14:paraId="2E1C4DC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3.114,19</w:t>
            </w:r>
          </w:p>
        </w:tc>
        <w:tc>
          <w:tcPr>
            <w:tcW w:w="1240" w:type="dxa"/>
            <w:tcBorders>
              <w:top w:val="nil"/>
              <w:left w:val="single" w:sz="4" w:space="0" w:color="auto"/>
              <w:bottom w:val="nil"/>
              <w:right w:val="single" w:sz="4" w:space="0" w:color="auto"/>
            </w:tcBorders>
            <w:shd w:val="clear" w:color="auto" w:fill="auto"/>
            <w:noWrap/>
            <w:vAlign w:val="center"/>
            <w:hideMark/>
          </w:tcPr>
          <w:p w14:paraId="0EE17F0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573.051,69</w:t>
            </w:r>
          </w:p>
        </w:tc>
        <w:tc>
          <w:tcPr>
            <w:tcW w:w="160" w:type="dxa"/>
            <w:tcBorders>
              <w:top w:val="nil"/>
              <w:left w:val="nil"/>
              <w:bottom w:val="nil"/>
              <w:right w:val="nil"/>
            </w:tcBorders>
            <w:shd w:val="clear" w:color="auto" w:fill="auto"/>
            <w:noWrap/>
            <w:vAlign w:val="center"/>
            <w:hideMark/>
          </w:tcPr>
          <w:p w14:paraId="7BD2E2F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459289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0,5405</w:t>
            </w:r>
          </w:p>
        </w:tc>
      </w:tr>
      <w:tr w:rsidR="00547000" w:rsidRPr="00547000" w14:paraId="7C16ED3A"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587D225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143</w:t>
            </w:r>
          </w:p>
        </w:tc>
        <w:tc>
          <w:tcPr>
            <w:tcW w:w="960" w:type="dxa"/>
            <w:tcBorders>
              <w:top w:val="nil"/>
              <w:left w:val="nil"/>
              <w:bottom w:val="nil"/>
              <w:right w:val="single" w:sz="4" w:space="0" w:color="auto"/>
            </w:tcBorders>
            <w:shd w:val="clear" w:color="auto" w:fill="auto"/>
            <w:noWrap/>
            <w:vAlign w:val="center"/>
            <w:hideMark/>
          </w:tcPr>
          <w:p w14:paraId="539C3B4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10/03/28</w:t>
            </w:r>
          </w:p>
        </w:tc>
        <w:tc>
          <w:tcPr>
            <w:tcW w:w="1240" w:type="dxa"/>
            <w:tcBorders>
              <w:top w:val="nil"/>
              <w:left w:val="single" w:sz="8" w:space="0" w:color="auto"/>
              <w:bottom w:val="nil"/>
              <w:right w:val="nil"/>
            </w:tcBorders>
            <w:shd w:val="clear" w:color="auto" w:fill="auto"/>
            <w:noWrap/>
            <w:vAlign w:val="center"/>
            <w:hideMark/>
          </w:tcPr>
          <w:p w14:paraId="2B9BD9E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6.674,18</w:t>
            </w:r>
          </w:p>
        </w:tc>
        <w:tc>
          <w:tcPr>
            <w:tcW w:w="740" w:type="dxa"/>
            <w:tcBorders>
              <w:top w:val="nil"/>
              <w:left w:val="single" w:sz="4" w:space="0" w:color="auto"/>
              <w:bottom w:val="nil"/>
              <w:right w:val="nil"/>
            </w:tcBorders>
            <w:shd w:val="clear" w:color="auto" w:fill="auto"/>
            <w:noWrap/>
            <w:vAlign w:val="center"/>
            <w:hideMark/>
          </w:tcPr>
          <w:p w14:paraId="15045AF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3.560,09</w:t>
            </w:r>
          </w:p>
        </w:tc>
        <w:tc>
          <w:tcPr>
            <w:tcW w:w="1600" w:type="dxa"/>
            <w:tcBorders>
              <w:top w:val="nil"/>
              <w:left w:val="single" w:sz="4" w:space="0" w:color="auto"/>
              <w:bottom w:val="nil"/>
              <w:right w:val="nil"/>
            </w:tcBorders>
            <w:shd w:val="clear" w:color="auto" w:fill="auto"/>
            <w:noWrap/>
            <w:vAlign w:val="center"/>
            <w:hideMark/>
          </w:tcPr>
          <w:p w14:paraId="6321EDC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3.114,08</w:t>
            </w:r>
          </w:p>
        </w:tc>
        <w:tc>
          <w:tcPr>
            <w:tcW w:w="1240" w:type="dxa"/>
            <w:tcBorders>
              <w:top w:val="nil"/>
              <w:left w:val="single" w:sz="4" w:space="0" w:color="auto"/>
              <w:bottom w:val="nil"/>
              <w:right w:val="single" w:sz="4" w:space="0" w:color="auto"/>
            </w:tcBorders>
            <w:shd w:val="clear" w:color="auto" w:fill="auto"/>
            <w:noWrap/>
            <w:vAlign w:val="center"/>
            <w:hideMark/>
          </w:tcPr>
          <w:p w14:paraId="27AC9CE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569.937,60</w:t>
            </w:r>
          </w:p>
        </w:tc>
        <w:tc>
          <w:tcPr>
            <w:tcW w:w="160" w:type="dxa"/>
            <w:tcBorders>
              <w:top w:val="nil"/>
              <w:left w:val="nil"/>
              <w:bottom w:val="nil"/>
              <w:right w:val="nil"/>
            </w:tcBorders>
            <w:shd w:val="clear" w:color="auto" w:fill="auto"/>
            <w:noWrap/>
            <w:vAlign w:val="center"/>
            <w:hideMark/>
          </w:tcPr>
          <w:p w14:paraId="240D069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2C1B3A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0,5434</w:t>
            </w:r>
          </w:p>
        </w:tc>
      </w:tr>
      <w:tr w:rsidR="00547000" w:rsidRPr="00547000" w14:paraId="5D7834AF"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697D42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144</w:t>
            </w:r>
          </w:p>
        </w:tc>
        <w:tc>
          <w:tcPr>
            <w:tcW w:w="960" w:type="dxa"/>
            <w:tcBorders>
              <w:top w:val="nil"/>
              <w:left w:val="nil"/>
              <w:bottom w:val="nil"/>
              <w:right w:val="single" w:sz="4" w:space="0" w:color="auto"/>
            </w:tcBorders>
            <w:shd w:val="clear" w:color="auto" w:fill="auto"/>
            <w:noWrap/>
            <w:vAlign w:val="center"/>
            <w:hideMark/>
          </w:tcPr>
          <w:p w14:paraId="59B3201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10/04/28</w:t>
            </w:r>
          </w:p>
        </w:tc>
        <w:tc>
          <w:tcPr>
            <w:tcW w:w="1240" w:type="dxa"/>
            <w:tcBorders>
              <w:top w:val="nil"/>
              <w:left w:val="single" w:sz="8" w:space="0" w:color="auto"/>
              <w:bottom w:val="nil"/>
              <w:right w:val="nil"/>
            </w:tcBorders>
            <w:shd w:val="clear" w:color="auto" w:fill="auto"/>
            <w:noWrap/>
            <w:vAlign w:val="center"/>
            <w:hideMark/>
          </w:tcPr>
          <w:p w14:paraId="47E3854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6.629,57</w:t>
            </w:r>
          </w:p>
        </w:tc>
        <w:tc>
          <w:tcPr>
            <w:tcW w:w="740" w:type="dxa"/>
            <w:tcBorders>
              <w:top w:val="nil"/>
              <w:left w:val="single" w:sz="4" w:space="0" w:color="auto"/>
              <w:bottom w:val="nil"/>
              <w:right w:val="nil"/>
            </w:tcBorders>
            <w:shd w:val="clear" w:color="auto" w:fill="auto"/>
            <w:noWrap/>
            <w:vAlign w:val="center"/>
            <w:hideMark/>
          </w:tcPr>
          <w:p w14:paraId="7E7CA39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3.540,75</w:t>
            </w:r>
          </w:p>
        </w:tc>
        <w:tc>
          <w:tcPr>
            <w:tcW w:w="1600" w:type="dxa"/>
            <w:tcBorders>
              <w:top w:val="nil"/>
              <w:left w:val="single" w:sz="4" w:space="0" w:color="auto"/>
              <w:bottom w:val="nil"/>
              <w:right w:val="nil"/>
            </w:tcBorders>
            <w:shd w:val="clear" w:color="auto" w:fill="auto"/>
            <w:noWrap/>
            <w:vAlign w:val="center"/>
            <w:hideMark/>
          </w:tcPr>
          <w:p w14:paraId="0E9DF8C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3.088,82</w:t>
            </w:r>
          </w:p>
        </w:tc>
        <w:tc>
          <w:tcPr>
            <w:tcW w:w="1240" w:type="dxa"/>
            <w:tcBorders>
              <w:top w:val="nil"/>
              <w:left w:val="single" w:sz="4" w:space="0" w:color="auto"/>
              <w:bottom w:val="nil"/>
              <w:right w:val="single" w:sz="4" w:space="0" w:color="auto"/>
            </w:tcBorders>
            <w:shd w:val="clear" w:color="auto" w:fill="auto"/>
            <w:noWrap/>
            <w:vAlign w:val="center"/>
            <w:hideMark/>
          </w:tcPr>
          <w:p w14:paraId="5D5CF6D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566.848,79</w:t>
            </w:r>
          </w:p>
        </w:tc>
        <w:tc>
          <w:tcPr>
            <w:tcW w:w="160" w:type="dxa"/>
            <w:tcBorders>
              <w:top w:val="nil"/>
              <w:left w:val="nil"/>
              <w:bottom w:val="nil"/>
              <w:right w:val="nil"/>
            </w:tcBorders>
            <w:shd w:val="clear" w:color="auto" w:fill="auto"/>
            <w:noWrap/>
            <w:vAlign w:val="center"/>
            <w:hideMark/>
          </w:tcPr>
          <w:p w14:paraId="5276006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3F9492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0,5420</w:t>
            </w:r>
          </w:p>
        </w:tc>
      </w:tr>
      <w:tr w:rsidR="00547000" w:rsidRPr="00547000" w14:paraId="6B729DEA"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6789FD6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145</w:t>
            </w:r>
          </w:p>
        </w:tc>
        <w:tc>
          <w:tcPr>
            <w:tcW w:w="960" w:type="dxa"/>
            <w:tcBorders>
              <w:top w:val="nil"/>
              <w:left w:val="nil"/>
              <w:bottom w:val="nil"/>
              <w:right w:val="single" w:sz="4" w:space="0" w:color="auto"/>
            </w:tcBorders>
            <w:shd w:val="clear" w:color="auto" w:fill="auto"/>
            <w:noWrap/>
            <w:vAlign w:val="center"/>
            <w:hideMark/>
          </w:tcPr>
          <w:p w14:paraId="33CB64D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10/05/28</w:t>
            </w:r>
          </w:p>
        </w:tc>
        <w:tc>
          <w:tcPr>
            <w:tcW w:w="1240" w:type="dxa"/>
            <w:tcBorders>
              <w:top w:val="nil"/>
              <w:left w:val="single" w:sz="8" w:space="0" w:color="auto"/>
              <w:bottom w:val="nil"/>
              <w:right w:val="nil"/>
            </w:tcBorders>
            <w:shd w:val="clear" w:color="auto" w:fill="auto"/>
            <w:noWrap/>
            <w:vAlign w:val="center"/>
            <w:hideMark/>
          </w:tcPr>
          <w:p w14:paraId="1CE8285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6.635,27</w:t>
            </w:r>
          </w:p>
        </w:tc>
        <w:tc>
          <w:tcPr>
            <w:tcW w:w="740" w:type="dxa"/>
            <w:tcBorders>
              <w:top w:val="nil"/>
              <w:left w:val="single" w:sz="4" w:space="0" w:color="auto"/>
              <w:bottom w:val="nil"/>
              <w:right w:val="nil"/>
            </w:tcBorders>
            <w:shd w:val="clear" w:color="auto" w:fill="auto"/>
            <w:noWrap/>
            <w:vAlign w:val="center"/>
            <w:hideMark/>
          </w:tcPr>
          <w:p w14:paraId="1160F0E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3.521,56</w:t>
            </w:r>
          </w:p>
        </w:tc>
        <w:tc>
          <w:tcPr>
            <w:tcW w:w="1600" w:type="dxa"/>
            <w:tcBorders>
              <w:top w:val="nil"/>
              <w:left w:val="single" w:sz="4" w:space="0" w:color="auto"/>
              <w:bottom w:val="nil"/>
              <w:right w:val="nil"/>
            </w:tcBorders>
            <w:shd w:val="clear" w:color="auto" w:fill="auto"/>
            <w:noWrap/>
            <w:vAlign w:val="center"/>
            <w:hideMark/>
          </w:tcPr>
          <w:p w14:paraId="4F063FC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3.113,71</w:t>
            </w:r>
          </w:p>
        </w:tc>
        <w:tc>
          <w:tcPr>
            <w:tcW w:w="1240" w:type="dxa"/>
            <w:tcBorders>
              <w:top w:val="nil"/>
              <w:left w:val="single" w:sz="4" w:space="0" w:color="auto"/>
              <w:bottom w:val="nil"/>
              <w:right w:val="single" w:sz="4" w:space="0" w:color="auto"/>
            </w:tcBorders>
            <w:shd w:val="clear" w:color="auto" w:fill="auto"/>
            <w:noWrap/>
            <w:vAlign w:val="center"/>
            <w:hideMark/>
          </w:tcPr>
          <w:p w14:paraId="3DC8C2A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563.735,08</w:t>
            </w:r>
          </w:p>
        </w:tc>
        <w:tc>
          <w:tcPr>
            <w:tcW w:w="160" w:type="dxa"/>
            <w:tcBorders>
              <w:top w:val="nil"/>
              <w:left w:val="nil"/>
              <w:bottom w:val="nil"/>
              <w:right w:val="nil"/>
            </w:tcBorders>
            <w:shd w:val="clear" w:color="auto" w:fill="auto"/>
            <w:noWrap/>
            <w:vAlign w:val="center"/>
            <w:hideMark/>
          </w:tcPr>
          <w:p w14:paraId="59E05DF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F8138F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0,5493</w:t>
            </w:r>
          </w:p>
        </w:tc>
      </w:tr>
      <w:tr w:rsidR="00547000" w:rsidRPr="00547000" w14:paraId="1E4AE4A8"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720F97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146</w:t>
            </w:r>
          </w:p>
        </w:tc>
        <w:tc>
          <w:tcPr>
            <w:tcW w:w="960" w:type="dxa"/>
            <w:tcBorders>
              <w:top w:val="nil"/>
              <w:left w:val="nil"/>
              <w:bottom w:val="nil"/>
              <w:right w:val="single" w:sz="4" w:space="0" w:color="auto"/>
            </w:tcBorders>
            <w:shd w:val="clear" w:color="auto" w:fill="auto"/>
            <w:noWrap/>
            <w:vAlign w:val="center"/>
            <w:hideMark/>
          </w:tcPr>
          <w:p w14:paraId="370F33F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10/06/28</w:t>
            </w:r>
          </w:p>
        </w:tc>
        <w:tc>
          <w:tcPr>
            <w:tcW w:w="1240" w:type="dxa"/>
            <w:tcBorders>
              <w:top w:val="nil"/>
              <w:left w:val="single" w:sz="8" w:space="0" w:color="auto"/>
              <w:bottom w:val="nil"/>
              <w:right w:val="nil"/>
            </w:tcBorders>
            <w:shd w:val="clear" w:color="auto" w:fill="auto"/>
            <w:noWrap/>
            <w:vAlign w:val="center"/>
            <w:hideMark/>
          </w:tcPr>
          <w:p w14:paraId="5D48FCC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6.615,81</w:t>
            </w:r>
          </w:p>
        </w:tc>
        <w:tc>
          <w:tcPr>
            <w:tcW w:w="740" w:type="dxa"/>
            <w:tcBorders>
              <w:top w:val="nil"/>
              <w:left w:val="single" w:sz="4" w:space="0" w:color="auto"/>
              <w:bottom w:val="nil"/>
              <w:right w:val="nil"/>
            </w:tcBorders>
            <w:shd w:val="clear" w:color="auto" w:fill="auto"/>
            <w:noWrap/>
            <w:vAlign w:val="center"/>
            <w:hideMark/>
          </w:tcPr>
          <w:p w14:paraId="5416D9D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3.502,21</w:t>
            </w:r>
          </w:p>
        </w:tc>
        <w:tc>
          <w:tcPr>
            <w:tcW w:w="1600" w:type="dxa"/>
            <w:tcBorders>
              <w:top w:val="nil"/>
              <w:left w:val="single" w:sz="4" w:space="0" w:color="auto"/>
              <w:bottom w:val="nil"/>
              <w:right w:val="nil"/>
            </w:tcBorders>
            <w:shd w:val="clear" w:color="auto" w:fill="auto"/>
            <w:noWrap/>
            <w:vAlign w:val="center"/>
            <w:hideMark/>
          </w:tcPr>
          <w:p w14:paraId="0BAF6AF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3.113,60</w:t>
            </w:r>
          </w:p>
        </w:tc>
        <w:tc>
          <w:tcPr>
            <w:tcW w:w="1240" w:type="dxa"/>
            <w:tcBorders>
              <w:top w:val="nil"/>
              <w:left w:val="single" w:sz="4" w:space="0" w:color="auto"/>
              <w:bottom w:val="nil"/>
              <w:right w:val="single" w:sz="4" w:space="0" w:color="auto"/>
            </w:tcBorders>
            <w:shd w:val="clear" w:color="auto" w:fill="auto"/>
            <w:noWrap/>
            <w:vAlign w:val="center"/>
            <w:hideMark/>
          </w:tcPr>
          <w:p w14:paraId="63A6599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560.621,48</w:t>
            </w:r>
          </w:p>
        </w:tc>
        <w:tc>
          <w:tcPr>
            <w:tcW w:w="160" w:type="dxa"/>
            <w:tcBorders>
              <w:top w:val="nil"/>
              <w:left w:val="nil"/>
              <w:bottom w:val="nil"/>
              <w:right w:val="nil"/>
            </w:tcBorders>
            <w:shd w:val="clear" w:color="auto" w:fill="auto"/>
            <w:noWrap/>
            <w:vAlign w:val="center"/>
            <w:hideMark/>
          </w:tcPr>
          <w:p w14:paraId="7FC8F9D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C254EB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0,5523</w:t>
            </w:r>
          </w:p>
        </w:tc>
      </w:tr>
      <w:tr w:rsidR="00547000" w:rsidRPr="00547000" w14:paraId="303C63F7"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3A32D0C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147</w:t>
            </w:r>
          </w:p>
        </w:tc>
        <w:tc>
          <w:tcPr>
            <w:tcW w:w="960" w:type="dxa"/>
            <w:tcBorders>
              <w:top w:val="nil"/>
              <w:left w:val="nil"/>
              <w:bottom w:val="nil"/>
              <w:right w:val="single" w:sz="4" w:space="0" w:color="auto"/>
            </w:tcBorders>
            <w:shd w:val="clear" w:color="auto" w:fill="auto"/>
            <w:noWrap/>
            <w:vAlign w:val="center"/>
            <w:hideMark/>
          </w:tcPr>
          <w:p w14:paraId="4A7F602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10/07/28</w:t>
            </w:r>
          </w:p>
        </w:tc>
        <w:tc>
          <w:tcPr>
            <w:tcW w:w="1240" w:type="dxa"/>
            <w:tcBorders>
              <w:top w:val="nil"/>
              <w:left w:val="single" w:sz="8" w:space="0" w:color="auto"/>
              <w:bottom w:val="nil"/>
              <w:right w:val="nil"/>
            </w:tcBorders>
            <w:shd w:val="clear" w:color="auto" w:fill="auto"/>
            <w:noWrap/>
            <w:vAlign w:val="center"/>
            <w:hideMark/>
          </w:tcPr>
          <w:p w14:paraId="139831B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6.596,35</w:t>
            </w:r>
          </w:p>
        </w:tc>
        <w:tc>
          <w:tcPr>
            <w:tcW w:w="740" w:type="dxa"/>
            <w:tcBorders>
              <w:top w:val="nil"/>
              <w:left w:val="single" w:sz="4" w:space="0" w:color="auto"/>
              <w:bottom w:val="nil"/>
              <w:right w:val="nil"/>
            </w:tcBorders>
            <w:shd w:val="clear" w:color="auto" w:fill="auto"/>
            <w:noWrap/>
            <w:vAlign w:val="center"/>
            <w:hideMark/>
          </w:tcPr>
          <w:p w14:paraId="50B86E9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3.482,87</w:t>
            </w:r>
          </w:p>
        </w:tc>
        <w:tc>
          <w:tcPr>
            <w:tcW w:w="1600" w:type="dxa"/>
            <w:tcBorders>
              <w:top w:val="nil"/>
              <w:left w:val="single" w:sz="4" w:space="0" w:color="auto"/>
              <w:bottom w:val="nil"/>
              <w:right w:val="nil"/>
            </w:tcBorders>
            <w:shd w:val="clear" w:color="auto" w:fill="auto"/>
            <w:noWrap/>
            <w:vAlign w:val="center"/>
            <w:hideMark/>
          </w:tcPr>
          <w:p w14:paraId="4E7724F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3.113,48</w:t>
            </w:r>
          </w:p>
        </w:tc>
        <w:tc>
          <w:tcPr>
            <w:tcW w:w="1240" w:type="dxa"/>
            <w:tcBorders>
              <w:top w:val="nil"/>
              <w:left w:val="single" w:sz="4" w:space="0" w:color="auto"/>
              <w:bottom w:val="nil"/>
              <w:right w:val="single" w:sz="4" w:space="0" w:color="auto"/>
            </w:tcBorders>
            <w:shd w:val="clear" w:color="auto" w:fill="auto"/>
            <w:noWrap/>
            <w:vAlign w:val="center"/>
            <w:hideMark/>
          </w:tcPr>
          <w:p w14:paraId="4BD1111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557.508,00</w:t>
            </w:r>
          </w:p>
        </w:tc>
        <w:tc>
          <w:tcPr>
            <w:tcW w:w="160" w:type="dxa"/>
            <w:tcBorders>
              <w:top w:val="nil"/>
              <w:left w:val="nil"/>
              <w:bottom w:val="nil"/>
              <w:right w:val="nil"/>
            </w:tcBorders>
            <w:shd w:val="clear" w:color="auto" w:fill="auto"/>
            <w:noWrap/>
            <w:vAlign w:val="center"/>
            <w:hideMark/>
          </w:tcPr>
          <w:p w14:paraId="2E89432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2E2C21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0,5554</w:t>
            </w:r>
          </w:p>
        </w:tc>
      </w:tr>
      <w:tr w:rsidR="00547000" w:rsidRPr="00547000" w14:paraId="7A82A7D3"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7D3C76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148</w:t>
            </w:r>
          </w:p>
        </w:tc>
        <w:tc>
          <w:tcPr>
            <w:tcW w:w="960" w:type="dxa"/>
            <w:tcBorders>
              <w:top w:val="nil"/>
              <w:left w:val="nil"/>
              <w:bottom w:val="nil"/>
              <w:right w:val="single" w:sz="4" w:space="0" w:color="auto"/>
            </w:tcBorders>
            <w:shd w:val="clear" w:color="auto" w:fill="auto"/>
            <w:noWrap/>
            <w:vAlign w:val="center"/>
            <w:hideMark/>
          </w:tcPr>
          <w:p w14:paraId="3294CD7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10/08/28</w:t>
            </w:r>
          </w:p>
        </w:tc>
        <w:tc>
          <w:tcPr>
            <w:tcW w:w="1240" w:type="dxa"/>
            <w:tcBorders>
              <w:top w:val="nil"/>
              <w:left w:val="single" w:sz="8" w:space="0" w:color="auto"/>
              <w:bottom w:val="nil"/>
              <w:right w:val="nil"/>
            </w:tcBorders>
            <w:shd w:val="clear" w:color="auto" w:fill="auto"/>
            <w:noWrap/>
            <w:vAlign w:val="center"/>
            <w:hideMark/>
          </w:tcPr>
          <w:p w14:paraId="119B70C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6.576,90</w:t>
            </w:r>
          </w:p>
        </w:tc>
        <w:tc>
          <w:tcPr>
            <w:tcW w:w="740" w:type="dxa"/>
            <w:tcBorders>
              <w:top w:val="nil"/>
              <w:left w:val="single" w:sz="4" w:space="0" w:color="auto"/>
              <w:bottom w:val="nil"/>
              <w:right w:val="nil"/>
            </w:tcBorders>
            <w:shd w:val="clear" w:color="auto" w:fill="auto"/>
            <w:noWrap/>
            <w:vAlign w:val="center"/>
            <w:hideMark/>
          </w:tcPr>
          <w:p w14:paraId="13414EC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3.463,53</w:t>
            </w:r>
          </w:p>
        </w:tc>
        <w:tc>
          <w:tcPr>
            <w:tcW w:w="1600" w:type="dxa"/>
            <w:tcBorders>
              <w:top w:val="nil"/>
              <w:left w:val="single" w:sz="4" w:space="0" w:color="auto"/>
              <w:bottom w:val="nil"/>
              <w:right w:val="nil"/>
            </w:tcBorders>
            <w:shd w:val="clear" w:color="auto" w:fill="auto"/>
            <w:noWrap/>
            <w:vAlign w:val="center"/>
            <w:hideMark/>
          </w:tcPr>
          <w:p w14:paraId="4B7786F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3.113,37</w:t>
            </w:r>
          </w:p>
        </w:tc>
        <w:tc>
          <w:tcPr>
            <w:tcW w:w="1240" w:type="dxa"/>
            <w:tcBorders>
              <w:top w:val="nil"/>
              <w:left w:val="single" w:sz="4" w:space="0" w:color="auto"/>
              <w:bottom w:val="nil"/>
              <w:right w:val="single" w:sz="4" w:space="0" w:color="auto"/>
            </w:tcBorders>
            <w:shd w:val="clear" w:color="auto" w:fill="auto"/>
            <w:noWrap/>
            <w:vAlign w:val="center"/>
            <w:hideMark/>
          </w:tcPr>
          <w:p w14:paraId="4380F8A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554.394,63</w:t>
            </w:r>
          </w:p>
        </w:tc>
        <w:tc>
          <w:tcPr>
            <w:tcW w:w="160" w:type="dxa"/>
            <w:tcBorders>
              <w:top w:val="nil"/>
              <w:left w:val="nil"/>
              <w:bottom w:val="nil"/>
              <w:right w:val="nil"/>
            </w:tcBorders>
            <w:shd w:val="clear" w:color="auto" w:fill="auto"/>
            <w:noWrap/>
            <w:vAlign w:val="center"/>
            <w:hideMark/>
          </w:tcPr>
          <w:p w14:paraId="45CF4F5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D22C8E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0,5584</w:t>
            </w:r>
          </w:p>
        </w:tc>
      </w:tr>
      <w:tr w:rsidR="00547000" w:rsidRPr="00547000" w14:paraId="5DC8DC48"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016D3C4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149</w:t>
            </w:r>
          </w:p>
        </w:tc>
        <w:tc>
          <w:tcPr>
            <w:tcW w:w="960" w:type="dxa"/>
            <w:tcBorders>
              <w:top w:val="nil"/>
              <w:left w:val="nil"/>
              <w:bottom w:val="nil"/>
              <w:right w:val="single" w:sz="4" w:space="0" w:color="auto"/>
            </w:tcBorders>
            <w:shd w:val="clear" w:color="auto" w:fill="auto"/>
            <w:noWrap/>
            <w:vAlign w:val="center"/>
            <w:hideMark/>
          </w:tcPr>
          <w:p w14:paraId="56AEDFC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10/09/28</w:t>
            </w:r>
          </w:p>
        </w:tc>
        <w:tc>
          <w:tcPr>
            <w:tcW w:w="1240" w:type="dxa"/>
            <w:tcBorders>
              <w:top w:val="nil"/>
              <w:left w:val="single" w:sz="8" w:space="0" w:color="auto"/>
              <w:bottom w:val="nil"/>
              <w:right w:val="nil"/>
            </w:tcBorders>
            <w:shd w:val="clear" w:color="auto" w:fill="auto"/>
            <w:noWrap/>
            <w:vAlign w:val="center"/>
            <w:hideMark/>
          </w:tcPr>
          <w:p w14:paraId="0DCC1A5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6.557,44</w:t>
            </w:r>
          </w:p>
        </w:tc>
        <w:tc>
          <w:tcPr>
            <w:tcW w:w="740" w:type="dxa"/>
            <w:tcBorders>
              <w:top w:val="nil"/>
              <w:left w:val="single" w:sz="4" w:space="0" w:color="auto"/>
              <w:bottom w:val="nil"/>
              <w:right w:val="nil"/>
            </w:tcBorders>
            <w:shd w:val="clear" w:color="auto" w:fill="auto"/>
            <w:noWrap/>
            <w:vAlign w:val="center"/>
            <w:hideMark/>
          </w:tcPr>
          <w:p w14:paraId="6A1BEF6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3.444,19</w:t>
            </w:r>
          </w:p>
        </w:tc>
        <w:tc>
          <w:tcPr>
            <w:tcW w:w="1600" w:type="dxa"/>
            <w:tcBorders>
              <w:top w:val="nil"/>
              <w:left w:val="single" w:sz="4" w:space="0" w:color="auto"/>
              <w:bottom w:val="nil"/>
              <w:right w:val="nil"/>
            </w:tcBorders>
            <w:shd w:val="clear" w:color="auto" w:fill="auto"/>
            <w:noWrap/>
            <w:vAlign w:val="center"/>
            <w:hideMark/>
          </w:tcPr>
          <w:p w14:paraId="4CBCDE5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3.113,26</w:t>
            </w:r>
          </w:p>
        </w:tc>
        <w:tc>
          <w:tcPr>
            <w:tcW w:w="1240" w:type="dxa"/>
            <w:tcBorders>
              <w:top w:val="nil"/>
              <w:left w:val="single" w:sz="4" w:space="0" w:color="auto"/>
              <w:bottom w:val="nil"/>
              <w:right w:val="single" w:sz="4" w:space="0" w:color="auto"/>
            </w:tcBorders>
            <w:shd w:val="clear" w:color="auto" w:fill="auto"/>
            <w:noWrap/>
            <w:vAlign w:val="center"/>
            <w:hideMark/>
          </w:tcPr>
          <w:p w14:paraId="04A9D2B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551.281,37</w:t>
            </w:r>
          </w:p>
        </w:tc>
        <w:tc>
          <w:tcPr>
            <w:tcW w:w="160" w:type="dxa"/>
            <w:tcBorders>
              <w:top w:val="nil"/>
              <w:left w:val="nil"/>
              <w:bottom w:val="nil"/>
              <w:right w:val="nil"/>
            </w:tcBorders>
            <w:shd w:val="clear" w:color="auto" w:fill="auto"/>
            <w:noWrap/>
            <w:vAlign w:val="center"/>
            <w:hideMark/>
          </w:tcPr>
          <w:p w14:paraId="0204C78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C66C60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0,5616</w:t>
            </w:r>
          </w:p>
        </w:tc>
      </w:tr>
      <w:tr w:rsidR="00547000" w:rsidRPr="00547000" w14:paraId="5C15ABDF"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7DB794C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150</w:t>
            </w:r>
          </w:p>
        </w:tc>
        <w:tc>
          <w:tcPr>
            <w:tcW w:w="960" w:type="dxa"/>
            <w:tcBorders>
              <w:top w:val="nil"/>
              <w:left w:val="nil"/>
              <w:bottom w:val="nil"/>
              <w:right w:val="single" w:sz="4" w:space="0" w:color="auto"/>
            </w:tcBorders>
            <w:shd w:val="clear" w:color="auto" w:fill="auto"/>
            <w:noWrap/>
            <w:vAlign w:val="center"/>
            <w:hideMark/>
          </w:tcPr>
          <w:p w14:paraId="06D3970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10/10/28</w:t>
            </w:r>
          </w:p>
        </w:tc>
        <w:tc>
          <w:tcPr>
            <w:tcW w:w="1240" w:type="dxa"/>
            <w:tcBorders>
              <w:top w:val="nil"/>
              <w:left w:val="single" w:sz="8" w:space="0" w:color="auto"/>
              <w:bottom w:val="nil"/>
              <w:right w:val="nil"/>
            </w:tcBorders>
            <w:shd w:val="clear" w:color="auto" w:fill="auto"/>
            <w:noWrap/>
            <w:vAlign w:val="center"/>
            <w:hideMark/>
          </w:tcPr>
          <w:p w14:paraId="7E55770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6.512,83</w:t>
            </w:r>
          </w:p>
        </w:tc>
        <w:tc>
          <w:tcPr>
            <w:tcW w:w="740" w:type="dxa"/>
            <w:tcBorders>
              <w:top w:val="nil"/>
              <w:left w:val="single" w:sz="4" w:space="0" w:color="auto"/>
              <w:bottom w:val="nil"/>
              <w:right w:val="nil"/>
            </w:tcBorders>
            <w:shd w:val="clear" w:color="auto" w:fill="auto"/>
            <w:noWrap/>
            <w:vAlign w:val="center"/>
            <w:hideMark/>
          </w:tcPr>
          <w:p w14:paraId="2FC51E9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3.424,85</w:t>
            </w:r>
          </w:p>
        </w:tc>
        <w:tc>
          <w:tcPr>
            <w:tcW w:w="1600" w:type="dxa"/>
            <w:tcBorders>
              <w:top w:val="nil"/>
              <w:left w:val="single" w:sz="4" w:space="0" w:color="auto"/>
              <w:bottom w:val="nil"/>
              <w:right w:val="nil"/>
            </w:tcBorders>
            <w:shd w:val="clear" w:color="auto" w:fill="auto"/>
            <w:noWrap/>
            <w:vAlign w:val="center"/>
            <w:hideMark/>
          </w:tcPr>
          <w:p w14:paraId="3832696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3.087,99</w:t>
            </w:r>
          </w:p>
        </w:tc>
        <w:tc>
          <w:tcPr>
            <w:tcW w:w="1240" w:type="dxa"/>
            <w:tcBorders>
              <w:top w:val="nil"/>
              <w:left w:val="single" w:sz="4" w:space="0" w:color="auto"/>
              <w:bottom w:val="nil"/>
              <w:right w:val="single" w:sz="4" w:space="0" w:color="auto"/>
            </w:tcBorders>
            <w:shd w:val="clear" w:color="auto" w:fill="auto"/>
            <w:noWrap/>
            <w:vAlign w:val="center"/>
            <w:hideMark/>
          </w:tcPr>
          <w:p w14:paraId="0103891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548.193,39</w:t>
            </w:r>
          </w:p>
        </w:tc>
        <w:tc>
          <w:tcPr>
            <w:tcW w:w="160" w:type="dxa"/>
            <w:tcBorders>
              <w:top w:val="nil"/>
              <w:left w:val="nil"/>
              <w:bottom w:val="nil"/>
              <w:right w:val="nil"/>
            </w:tcBorders>
            <w:shd w:val="clear" w:color="auto" w:fill="auto"/>
            <w:noWrap/>
            <w:vAlign w:val="center"/>
            <w:hideMark/>
          </w:tcPr>
          <w:p w14:paraId="7FAFE37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9B551F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0,5601</w:t>
            </w:r>
          </w:p>
        </w:tc>
      </w:tr>
      <w:tr w:rsidR="00547000" w:rsidRPr="00547000" w14:paraId="588FB71F"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466F669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lastRenderedPageBreak/>
              <w:t>151</w:t>
            </w:r>
          </w:p>
        </w:tc>
        <w:tc>
          <w:tcPr>
            <w:tcW w:w="960" w:type="dxa"/>
            <w:tcBorders>
              <w:top w:val="nil"/>
              <w:left w:val="nil"/>
              <w:bottom w:val="nil"/>
              <w:right w:val="single" w:sz="4" w:space="0" w:color="auto"/>
            </w:tcBorders>
            <w:shd w:val="clear" w:color="auto" w:fill="auto"/>
            <w:noWrap/>
            <w:vAlign w:val="center"/>
            <w:hideMark/>
          </w:tcPr>
          <w:p w14:paraId="3AC0CF1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10/11/28</w:t>
            </w:r>
          </w:p>
        </w:tc>
        <w:tc>
          <w:tcPr>
            <w:tcW w:w="1240" w:type="dxa"/>
            <w:tcBorders>
              <w:top w:val="nil"/>
              <w:left w:val="single" w:sz="8" w:space="0" w:color="auto"/>
              <w:bottom w:val="nil"/>
              <w:right w:val="nil"/>
            </w:tcBorders>
            <w:shd w:val="clear" w:color="auto" w:fill="auto"/>
            <w:noWrap/>
            <w:vAlign w:val="center"/>
            <w:hideMark/>
          </w:tcPr>
          <w:p w14:paraId="11D532F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6.518,53</w:t>
            </w:r>
          </w:p>
        </w:tc>
        <w:tc>
          <w:tcPr>
            <w:tcW w:w="740" w:type="dxa"/>
            <w:tcBorders>
              <w:top w:val="nil"/>
              <w:left w:val="single" w:sz="4" w:space="0" w:color="auto"/>
              <w:bottom w:val="nil"/>
              <w:right w:val="nil"/>
            </w:tcBorders>
            <w:shd w:val="clear" w:color="auto" w:fill="auto"/>
            <w:noWrap/>
            <w:vAlign w:val="center"/>
            <w:hideMark/>
          </w:tcPr>
          <w:p w14:paraId="3B12165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3.405,66</w:t>
            </w:r>
          </w:p>
        </w:tc>
        <w:tc>
          <w:tcPr>
            <w:tcW w:w="1600" w:type="dxa"/>
            <w:tcBorders>
              <w:top w:val="nil"/>
              <w:left w:val="single" w:sz="4" w:space="0" w:color="auto"/>
              <w:bottom w:val="nil"/>
              <w:right w:val="nil"/>
            </w:tcBorders>
            <w:shd w:val="clear" w:color="auto" w:fill="auto"/>
            <w:noWrap/>
            <w:vAlign w:val="center"/>
            <w:hideMark/>
          </w:tcPr>
          <w:p w14:paraId="3FF0AA5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3.112,87</w:t>
            </w:r>
          </w:p>
        </w:tc>
        <w:tc>
          <w:tcPr>
            <w:tcW w:w="1240" w:type="dxa"/>
            <w:tcBorders>
              <w:top w:val="nil"/>
              <w:left w:val="single" w:sz="4" w:space="0" w:color="auto"/>
              <w:bottom w:val="nil"/>
              <w:right w:val="single" w:sz="4" w:space="0" w:color="auto"/>
            </w:tcBorders>
            <w:shd w:val="clear" w:color="auto" w:fill="auto"/>
            <w:noWrap/>
            <w:vAlign w:val="center"/>
            <w:hideMark/>
          </w:tcPr>
          <w:p w14:paraId="0EC3295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545.080,52</w:t>
            </w:r>
          </w:p>
        </w:tc>
        <w:tc>
          <w:tcPr>
            <w:tcW w:w="160" w:type="dxa"/>
            <w:tcBorders>
              <w:top w:val="nil"/>
              <w:left w:val="nil"/>
              <w:bottom w:val="nil"/>
              <w:right w:val="nil"/>
            </w:tcBorders>
            <w:shd w:val="clear" w:color="auto" w:fill="auto"/>
            <w:noWrap/>
            <w:vAlign w:val="center"/>
            <w:hideMark/>
          </w:tcPr>
          <w:p w14:paraId="7016AE3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127A27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0,5678</w:t>
            </w:r>
          </w:p>
        </w:tc>
      </w:tr>
      <w:tr w:rsidR="00547000" w:rsidRPr="00547000" w14:paraId="7595E65D"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C70F39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152</w:t>
            </w:r>
          </w:p>
        </w:tc>
        <w:tc>
          <w:tcPr>
            <w:tcW w:w="960" w:type="dxa"/>
            <w:tcBorders>
              <w:top w:val="nil"/>
              <w:left w:val="nil"/>
              <w:bottom w:val="nil"/>
              <w:right w:val="single" w:sz="4" w:space="0" w:color="auto"/>
            </w:tcBorders>
            <w:shd w:val="clear" w:color="auto" w:fill="auto"/>
            <w:noWrap/>
            <w:vAlign w:val="center"/>
            <w:hideMark/>
          </w:tcPr>
          <w:p w14:paraId="343D745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10/12/28</w:t>
            </w:r>
          </w:p>
        </w:tc>
        <w:tc>
          <w:tcPr>
            <w:tcW w:w="1240" w:type="dxa"/>
            <w:tcBorders>
              <w:top w:val="nil"/>
              <w:left w:val="single" w:sz="8" w:space="0" w:color="auto"/>
              <w:bottom w:val="nil"/>
              <w:right w:val="nil"/>
            </w:tcBorders>
            <w:shd w:val="clear" w:color="auto" w:fill="auto"/>
            <w:noWrap/>
            <w:vAlign w:val="center"/>
            <w:hideMark/>
          </w:tcPr>
          <w:p w14:paraId="34A620C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6.499,07</w:t>
            </w:r>
          </w:p>
        </w:tc>
        <w:tc>
          <w:tcPr>
            <w:tcW w:w="740" w:type="dxa"/>
            <w:tcBorders>
              <w:top w:val="nil"/>
              <w:left w:val="single" w:sz="4" w:space="0" w:color="auto"/>
              <w:bottom w:val="nil"/>
              <w:right w:val="nil"/>
            </w:tcBorders>
            <w:shd w:val="clear" w:color="auto" w:fill="auto"/>
            <w:noWrap/>
            <w:vAlign w:val="center"/>
            <w:hideMark/>
          </w:tcPr>
          <w:p w14:paraId="64452C7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3.386,32</w:t>
            </w:r>
          </w:p>
        </w:tc>
        <w:tc>
          <w:tcPr>
            <w:tcW w:w="1600" w:type="dxa"/>
            <w:tcBorders>
              <w:top w:val="nil"/>
              <w:left w:val="single" w:sz="4" w:space="0" w:color="auto"/>
              <w:bottom w:val="nil"/>
              <w:right w:val="nil"/>
            </w:tcBorders>
            <w:shd w:val="clear" w:color="auto" w:fill="auto"/>
            <w:noWrap/>
            <w:vAlign w:val="center"/>
            <w:hideMark/>
          </w:tcPr>
          <w:p w14:paraId="4CC7C2D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3.112,75</w:t>
            </w:r>
          </w:p>
        </w:tc>
        <w:tc>
          <w:tcPr>
            <w:tcW w:w="1240" w:type="dxa"/>
            <w:tcBorders>
              <w:top w:val="nil"/>
              <w:left w:val="single" w:sz="4" w:space="0" w:color="auto"/>
              <w:bottom w:val="nil"/>
              <w:right w:val="single" w:sz="4" w:space="0" w:color="auto"/>
            </w:tcBorders>
            <w:shd w:val="clear" w:color="auto" w:fill="auto"/>
            <w:noWrap/>
            <w:vAlign w:val="center"/>
            <w:hideMark/>
          </w:tcPr>
          <w:p w14:paraId="2689DA3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541.967,76</w:t>
            </w:r>
          </w:p>
        </w:tc>
        <w:tc>
          <w:tcPr>
            <w:tcW w:w="160" w:type="dxa"/>
            <w:tcBorders>
              <w:top w:val="nil"/>
              <w:left w:val="nil"/>
              <w:bottom w:val="nil"/>
              <w:right w:val="nil"/>
            </w:tcBorders>
            <w:shd w:val="clear" w:color="auto" w:fill="auto"/>
            <w:noWrap/>
            <w:vAlign w:val="center"/>
            <w:hideMark/>
          </w:tcPr>
          <w:p w14:paraId="1185475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410EF33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0,5711</w:t>
            </w:r>
          </w:p>
        </w:tc>
      </w:tr>
      <w:tr w:rsidR="00547000" w:rsidRPr="00547000" w14:paraId="6A1FE627"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2B3660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153</w:t>
            </w:r>
          </w:p>
        </w:tc>
        <w:tc>
          <w:tcPr>
            <w:tcW w:w="960" w:type="dxa"/>
            <w:tcBorders>
              <w:top w:val="nil"/>
              <w:left w:val="nil"/>
              <w:bottom w:val="nil"/>
              <w:right w:val="single" w:sz="4" w:space="0" w:color="auto"/>
            </w:tcBorders>
            <w:shd w:val="clear" w:color="auto" w:fill="auto"/>
            <w:noWrap/>
            <w:vAlign w:val="center"/>
            <w:hideMark/>
          </w:tcPr>
          <w:p w14:paraId="075D4E0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10/01/29</w:t>
            </w:r>
          </w:p>
        </w:tc>
        <w:tc>
          <w:tcPr>
            <w:tcW w:w="1240" w:type="dxa"/>
            <w:tcBorders>
              <w:top w:val="nil"/>
              <w:left w:val="single" w:sz="8" w:space="0" w:color="auto"/>
              <w:bottom w:val="nil"/>
              <w:right w:val="nil"/>
            </w:tcBorders>
            <w:shd w:val="clear" w:color="auto" w:fill="auto"/>
            <w:noWrap/>
            <w:vAlign w:val="center"/>
            <w:hideMark/>
          </w:tcPr>
          <w:p w14:paraId="2187C46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6.479,62</w:t>
            </w:r>
          </w:p>
        </w:tc>
        <w:tc>
          <w:tcPr>
            <w:tcW w:w="740" w:type="dxa"/>
            <w:tcBorders>
              <w:top w:val="nil"/>
              <w:left w:val="single" w:sz="4" w:space="0" w:color="auto"/>
              <w:bottom w:val="nil"/>
              <w:right w:val="nil"/>
            </w:tcBorders>
            <w:shd w:val="clear" w:color="auto" w:fill="auto"/>
            <w:noWrap/>
            <w:vAlign w:val="center"/>
            <w:hideMark/>
          </w:tcPr>
          <w:p w14:paraId="7085828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3.366,98</w:t>
            </w:r>
          </w:p>
        </w:tc>
        <w:tc>
          <w:tcPr>
            <w:tcW w:w="1600" w:type="dxa"/>
            <w:tcBorders>
              <w:top w:val="nil"/>
              <w:left w:val="single" w:sz="4" w:space="0" w:color="auto"/>
              <w:bottom w:val="nil"/>
              <w:right w:val="nil"/>
            </w:tcBorders>
            <w:shd w:val="clear" w:color="auto" w:fill="auto"/>
            <w:noWrap/>
            <w:vAlign w:val="center"/>
            <w:hideMark/>
          </w:tcPr>
          <w:p w14:paraId="4CEE0F5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3.112,63</w:t>
            </w:r>
          </w:p>
        </w:tc>
        <w:tc>
          <w:tcPr>
            <w:tcW w:w="1240" w:type="dxa"/>
            <w:tcBorders>
              <w:top w:val="nil"/>
              <w:left w:val="single" w:sz="4" w:space="0" w:color="auto"/>
              <w:bottom w:val="nil"/>
              <w:right w:val="single" w:sz="4" w:space="0" w:color="auto"/>
            </w:tcBorders>
            <w:shd w:val="clear" w:color="auto" w:fill="auto"/>
            <w:noWrap/>
            <w:vAlign w:val="center"/>
            <w:hideMark/>
          </w:tcPr>
          <w:p w14:paraId="63D0998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538.855,13</w:t>
            </w:r>
          </w:p>
        </w:tc>
        <w:tc>
          <w:tcPr>
            <w:tcW w:w="160" w:type="dxa"/>
            <w:tcBorders>
              <w:top w:val="nil"/>
              <w:left w:val="nil"/>
              <w:bottom w:val="nil"/>
              <w:right w:val="nil"/>
            </w:tcBorders>
            <w:shd w:val="clear" w:color="auto" w:fill="auto"/>
            <w:noWrap/>
            <w:vAlign w:val="center"/>
            <w:hideMark/>
          </w:tcPr>
          <w:p w14:paraId="549EF76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1872EE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0,5743</w:t>
            </w:r>
          </w:p>
        </w:tc>
      </w:tr>
      <w:tr w:rsidR="00547000" w:rsidRPr="00547000" w14:paraId="35586A42"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64CD5EE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154</w:t>
            </w:r>
          </w:p>
        </w:tc>
        <w:tc>
          <w:tcPr>
            <w:tcW w:w="960" w:type="dxa"/>
            <w:tcBorders>
              <w:top w:val="nil"/>
              <w:left w:val="nil"/>
              <w:bottom w:val="nil"/>
              <w:right w:val="single" w:sz="4" w:space="0" w:color="auto"/>
            </w:tcBorders>
            <w:shd w:val="clear" w:color="auto" w:fill="auto"/>
            <w:noWrap/>
            <w:vAlign w:val="center"/>
            <w:hideMark/>
          </w:tcPr>
          <w:p w14:paraId="35BDA91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10/02/29</w:t>
            </w:r>
          </w:p>
        </w:tc>
        <w:tc>
          <w:tcPr>
            <w:tcW w:w="1240" w:type="dxa"/>
            <w:tcBorders>
              <w:top w:val="nil"/>
              <w:left w:val="single" w:sz="8" w:space="0" w:color="auto"/>
              <w:bottom w:val="nil"/>
              <w:right w:val="nil"/>
            </w:tcBorders>
            <w:shd w:val="clear" w:color="auto" w:fill="auto"/>
            <w:noWrap/>
            <w:vAlign w:val="center"/>
            <w:hideMark/>
          </w:tcPr>
          <w:p w14:paraId="480DB36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6.460,16</w:t>
            </w:r>
          </w:p>
        </w:tc>
        <w:tc>
          <w:tcPr>
            <w:tcW w:w="740" w:type="dxa"/>
            <w:tcBorders>
              <w:top w:val="nil"/>
              <w:left w:val="single" w:sz="4" w:space="0" w:color="auto"/>
              <w:bottom w:val="nil"/>
              <w:right w:val="nil"/>
            </w:tcBorders>
            <w:shd w:val="clear" w:color="auto" w:fill="auto"/>
            <w:noWrap/>
            <w:vAlign w:val="center"/>
            <w:hideMark/>
          </w:tcPr>
          <w:p w14:paraId="50A81F2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3.347,65</w:t>
            </w:r>
          </w:p>
        </w:tc>
        <w:tc>
          <w:tcPr>
            <w:tcW w:w="1600" w:type="dxa"/>
            <w:tcBorders>
              <w:top w:val="nil"/>
              <w:left w:val="single" w:sz="4" w:space="0" w:color="auto"/>
              <w:bottom w:val="nil"/>
              <w:right w:val="nil"/>
            </w:tcBorders>
            <w:shd w:val="clear" w:color="auto" w:fill="auto"/>
            <w:noWrap/>
            <w:vAlign w:val="center"/>
            <w:hideMark/>
          </w:tcPr>
          <w:p w14:paraId="5CC0FA5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3.112,52</w:t>
            </w:r>
          </w:p>
        </w:tc>
        <w:tc>
          <w:tcPr>
            <w:tcW w:w="1240" w:type="dxa"/>
            <w:tcBorders>
              <w:top w:val="nil"/>
              <w:left w:val="single" w:sz="4" w:space="0" w:color="auto"/>
              <w:bottom w:val="nil"/>
              <w:right w:val="single" w:sz="4" w:space="0" w:color="auto"/>
            </w:tcBorders>
            <w:shd w:val="clear" w:color="auto" w:fill="auto"/>
            <w:noWrap/>
            <w:vAlign w:val="center"/>
            <w:hideMark/>
          </w:tcPr>
          <w:p w14:paraId="72515C4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535.742,61</w:t>
            </w:r>
          </w:p>
        </w:tc>
        <w:tc>
          <w:tcPr>
            <w:tcW w:w="160" w:type="dxa"/>
            <w:tcBorders>
              <w:top w:val="nil"/>
              <w:left w:val="nil"/>
              <w:bottom w:val="nil"/>
              <w:right w:val="nil"/>
            </w:tcBorders>
            <w:shd w:val="clear" w:color="auto" w:fill="auto"/>
            <w:noWrap/>
            <w:vAlign w:val="center"/>
            <w:hideMark/>
          </w:tcPr>
          <w:p w14:paraId="364F281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5C157F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0,5776</w:t>
            </w:r>
          </w:p>
        </w:tc>
      </w:tr>
      <w:tr w:rsidR="00547000" w:rsidRPr="00547000" w14:paraId="1EB33509"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BF1436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155</w:t>
            </w:r>
          </w:p>
        </w:tc>
        <w:tc>
          <w:tcPr>
            <w:tcW w:w="960" w:type="dxa"/>
            <w:tcBorders>
              <w:top w:val="nil"/>
              <w:left w:val="nil"/>
              <w:bottom w:val="nil"/>
              <w:right w:val="single" w:sz="4" w:space="0" w:color="auto"/>
            </w:tcBorders>
            <w:shd w:val="clear" w:color="auto" w:fill="auto"/>
            <w:noWrap/>
            <w:vAlign w:val="center"/>
            <w:hideMark/>
          </w:tcPr>
          <w:p w14:paraId="11B4006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10/03/29</w:t>
            </w:r>
          </w:p>
        </w:tc>
        <w:tc>
          <w:tcPr>
            <w:tcW w:w="1240" w:type="dxa"/>
            <w:tcBorders>
              <w:top w:val="nil"/>
              <w:left w:val="single" w:sz="8" w:space="0" w:color="auto"/>
              <w:bottom w:val="nil"/>
              <w:right w:val="nil"/>
            </w:tcBorders>
            <w:shd w:val="clear" w:color="auto" w:fill="auto"/>
            <w:noWrap/>
            <w:vAlign w:val="center"/>
            <w:hideMark/>
          </w:tcPr>
          <w:p w14:paraId="417FCFB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6.440,71</w:t>
            </w:r>
          </w:p>
        </w:tc>
        <w:tc>
          <w:tcPr>
            <w:tcW w:w="740" w:type="dxa"/>
            <w:tcBorders>
              <w:top w:val="nil"/>
              <w:left w:val="single" w:sz="4" w:space="0" w:color="auto"/>
              <w:bottom w:val="nil"/>
              <w:right w:val="nil"/>
            </w:tcBorders>
            <w:shd w:val="clear" w:color="auto" w:fill="auto"/>
            <w:noWrap/>
            <w:vAlign w:val="center"/>
            <w:hideMark/>
          </w:tcPr>
          <w:p w14:paraId="5F50CC6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3.328,31</w:t>
            </w:r>
          </w:p>
        </w:tc>
        <w:tc>
          <w:tcPr>
            <w:tcW w:w="1600" w:type="dxa"/>
            <w:tcBorders>
              <w:top w:val="nil"/>
              <w:left w:val="single" w:sz="4" w:space="0" w:color="auto"/>
              <w:bottom w:val="nil"/>
              <w:right w:val="nil"/>
            </w:tcBorders>
            <w:shd w:val="clear" w:color="auto" w:fill="auto"/>
            <w:noWrap/>
            <w:vAlign w:val="center"/>
            <w:hideMark/>
          </w:tcPr>
          <w:p w14:paraId="39BEE10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3.112,40</w:t>
            </w:r>
          </w:p>
        </w:tc>
        <w:tc>
          <w:tcPr>
            <w:tcW w:w="1240" w:type="dxa"/>
            <w:tcBorders>
              <w:top w:val="nil"/>
              <w:left w:val="single" w:sz="4" w:space="0" w:color="auto"/>
              <w:bottom w:val="nil"/>
              <w:right w:val="single" w:sz="4" w:space="0" w:color="auto"/>
            </w:tcBorders>
            <w:shd w:val="clear" w:color="auto" w:fill="auto"/>
            <w:noWrap/>
            <w:vAlign w:val="center"/>
            <w:hideMark/>
          </w:tcPr>
          <w:p w14:paraId="6ACC110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532.630,22</w:t>
            </w:r>
          </w:p>
        </w:tc>
        <w:tc>
          <w:tcPr>
            <w:tcW w:w="160" w:type="dxa"/>
            <w:tcBorders>
              <w:top w:val="nil"/>
              <w:left w:val="nil"/>
              <w:bottom w:val="nil"/>
              <w:right w:val="nil"/>
            </w:tcBorders>
            <w:shd w:val="clear" w:color="auto" w:fill="auto"/>
            <w:noWrap/>
            <w:vAlign w:val="center"/>
            <w:hideMark/>
          </w:tcPr>
          <w:p w14:paraId="31B51B1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BDC54F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0,5810</w:t>
            </w:r>
          </w:p>
        </w:tc>
      </w:tr>
      <w:tr w:rsidR="00547000" w:rsidRPr="00547000" w14:paraId="21210C5F"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5C06567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156</w:t>
            </w:r>
          </w:p>
        </w:tc>
        <w:tc>
          <w:tcPr>
            <w:tcW w:w="960" w:type="dxa"/>
            <w:tcBorders>
              <w:top w:val="nil"/>
              <w:left w:val="nil"/>
              <w:bottom w:val="nil"/>
              <w:right w:val="single" w:sz="4" w:space="0" w:color="auto"/>
            </w:tcBorders>
            <w:shd w:val="clear" w:color="auto" w:fill="auto"/>
            <w:noWrap/>
            <w:vAlign w:val="center"/>
            <w:hideMark/>
          </w:tcPr>
          <w:p w14:paraId="7A2EDB0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10/04/29</w:t>
            </w:r>
          </w:p>
        </w:tc>
        <w:tc>
          <w:tcPr>
            <w:tcW w:w="1240" w:type="dxa"/>
            <w:tcBorders>
              <w:top w:val="nil"/>
              <w:left w:val="single" w:sz="8" w:space="0" w:color="auto"/>
              <w:bottom w:val="nil"/>
              <w:right w:val="nil"/>
            </w:tcBorders>
            <w:shd w:val="clear" w:color="auto" w:fill="auto"/>
            <w:noWrap/>
            <w:vAlign w:val="center"/>
            <w:hideMark/>
          </w:tcPr>
          <w:p w14:paraId="7296962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6.396,10</w:t>
            </w:r>
          </w:p>
        </w:tc>
        <w:tc>
          <w:tcPr>
            <w:tcW w:w="740" w:type="dxa"/>
            <w:tcBorders>
              <w:top w:val="nil"/>
              <w:left w:val="single" w:sz="4" w:space="0" w:color="auto"/>
              <w:bottom w:val="nil"/>
              <w:right w:val="nil"/>
            </w:tcBorders>
            <w:shd w:val="clear" w:color="auto" w:fill="auto"/>
            <w:noWrap/>
            <w:vAlign w:val="center"/>
            <w:hideMark/>
          </w:tcPr>
          <w:p w14:paraId="160B4FE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3.308,97</w:t>
            </w:r>
          </w:p>
        </w:tc>
        <w:tc>
          <w:tcPr>
            <w:tcW w:w="1600" w:type="dxa"/>
            <w:tcBorders>
              <w:top w:val="nil"/>
              <w:left w:val="single" w:sz="4" w:space="0" w:color="auto"/>
              <w:bottom w:val="nil"/>
              <w:right w:val="nil"/>
            </w:tcBorders>
            <w:shd w:val="clear" w:color="auto" w:fill="auto"/>
            <w:noWrap/>
            <w:vAlign w:val="center"/>
            <w:hideMark/>
          </w:tcPr>
          <w:p w14:paraId="4B06176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3.087,12</w:t>
            </w:r>
          </w:p>
        </w:tc>
        <w:tc>
          <w:tcPr>
            <w:tcW w:w="1240" w:type="dxa"/>
            <w:tcBorders>
              <w:top w:val="nil"/>
              <w:left w:val="single" w:sz="4" w:space="0" w:color="auto"/>
              <w:bottom w:val="nil"/>
              <w:right w:val="single" w:sz="4" w:space="0" w:color="auto"/>
            </w:tcBorders>
            <w:shd w:val="clear" w:color="auto" w:fill="auto"/>
            <w:noWrap/>
            <w:vAlign w:val="center"/>
            <w:hideMark/>
          </w:tcPr>
          <w:p w14:paraId="43BBCDB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529.543,09</w:t>
            </w:r>
          </w:p>
        </w:tc>
        <w:tc>
          <w:tcPr>
            <w:tcW w:w="160" w:type="dxa"/>
            <w:tcBorders>
              <w:top w:val="nil"/>
              <w:left w:val="nil"/>
              <w:bottom w:val="nil"/>
              <w:right w:val="nil"/>
            </w:tcBorders>
            <w:shd w:val="clear" w:color="auto" w:fill="auto"/>
            <w:noWrap/>
            <w:vAlign w:val="center"/>
            <w:hideMark/>
          </w:tcPr>
          <w:p w14:paraId="16D09BE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5BFA01B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0,5796</w:t>
            </w:r>
          </w:p>
        </w:tc>
      </w:tr>
      <w:tr w:rsidR="00547000" w:rsidRPr="00547000" w14:paraId="686B6DC2"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0BE45D2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157</w:t>
            </w:r>
          </w:p>
        </w:tc>
        <w:tc>
          <w:tcPr>
            <w:tcW w:w="960" w:type="dxa"/>
            <w:tcBorders>
              <w:top w:val="nil"/>
              <w:left w:val="nil"/>
              <w:bottom w:val="nil"/>
              <w:right w:val="single" w:sz="4" w:space="0" w:color="auto"/>
            </w:tcBorders>
            <w:shd w:val="clear" w:color="auto" w:fill="auto"/>
            <w:noWrap/>
            <w:vAlign w:val="center"/>
            <w:hideMark/>
          </w:tcPr>
          <w:p w14:paraId="52D63CF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10/05/29</w:t>
            </w:r>
          </w:p>
        </w:tc>
        <w:tc>
          <w:tcPr>
            <w:tcW w:w="1240" w:type="dxa"/>
            <w:tcBorders>
              <w:top w:val="nil"/>
              <w:left w:val="single" w:sz="8" w:space="0" w:color="auto"/>
              <w:bottom w:val="nil"/>
              <w:right w:val="nil"/>
            </w:tcBorders>
            <w:shd w:val="clear" w:color="auto" w:fill="auto"/>
            <w:noWrap/>
            <w:vAlign w:val="center"/>
            <w:hideMark/>
          </w:tcPr>
          <w:p w14:paraId="7FEDB87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6.401,80</w:t>
            </w:r>
          </w:p>
        </w:tc>
        <w:tc>
          <w:tcPr>
            <w:tcW w:w="740" w:type="dxa"/>
            <w:tcBorders>
              <w:top w:val="nil"/>
              <w:left w:val="single" w:sz="4" w:space="0" w:color="auto"/>
              <w:bottom w:val="nil"/>
              <w:right w:val="nil"/>
            </w:tcBorders>
            <w:shd w:val="clear" w:color="auto" w:fill="auto"/>
            <w:noWrap/>
            <w:vAlign w:val="center"/>
            <w:hideMark/>
          </w:tcPr>
          <w:p w14:paraId="5DCB1DF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3.289,80</w:t>
            </w:r>
          </w:p>
        </w:tc>
        <w:tc>
          <w:tcPr>
            <w:tcW w:w="1600" w:type="dxa"/>
            <w:tcBorders>
              <w:top w:val="nil"/>
              <w:left w:val="single" w:sz="4" w:space="0" w:color="auto"/>
              <w:bottom w:val="nil"/>
              <w:right w:val="nil"/>
            </w:tcBorders>
            <w:shd w:val="clear" w:color="auto" w:fill="auto"/>
            <w:noWrap/>
            <w:vAlign w:val="center"/>
            <w:hideMark/>
          </w:tcPr>
          <w:p w14:paraId="5449CAD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3.112,00</w:t>
            </w:r>
          </w:p>
        </w:tc>
        <w:tc>
          <w:tcPr>
            <w:tcW w:w="1240" w:type="dxa"/>
            <w:tcBorders>
              <w:top w:val="nil"/>
              <w:left w:val="single" w:sz="4" w:space="0" w:color="auto"/>
              <w:bottom w:val="nil"/>
              <w:right w:val="single" w:sz="4" w:space="0" w:color="auto"/>
            </w:tcBorders>
            <w:shd w:val="clear" w:color="auto" w:fill="auto"/>
            <w:noWrap/>
            <w:vAlign w:val="center"/>
            <w:hideMark/>
          </w:tcPr>
          <w:p w14:paraId="2DF6D3A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526.431,09</w:t>
            </w:r>
          </w:p>
        </w:tc>
        <w:tc>
          <w:tcPr>
            <w:tcW w:w="160" w:type="dxa"/>
            <w:tcBorders>
              <w:top w:val="nil"/>
              <w:left w:val="nil"/>
              <w:bottom w:val="nil"/>
              <w:right w:val="nil"/>
            </w:tcBorders>
            <w:shd w:val="clear" w:color="auto" w:fill="auto"/>
            <w:noWrap/>
            <w:vAlign w:val="center"/>
            <w:hideMark/>
          </w:tcPr>
          <w:p w14:paraId="7123513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2EF7BC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0,5877</w:t>
            </w:r>
          </w:p>
        </w:tc>
      </w:tr>
      <w:tr w:rsidR="00547000" w:rsidRPr="00547000" w14:paraId="259D0849"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7C5E92C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158</w:t>
            </w:r>
          </w:p>
        </w:tc>
        <w:tc>
          <w:tcPr>
            <w:tcW w:w="960" w:type="dxa"/>
            <w:tcBorders>
              <w:top w:val="nil"/>
              <w:left w:val="nil"/>
              <w:bottom w:val="nil"/>
              <w:right w:val="single" w:sz="4" w:space="0" w:color="auto"/>
            </w:tcBorders>
            <w:shd w:val="clear" w:color="auto" w:fill="auto"/>
            <w:noWrap/>
            <w:vAlign w:val="center"/>
            <w:hideMark/>
          </w:tcPr>
          <w:p w14:paraId="5332AED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10/06/29</w:t>
            </w:r>
          </w:p>
        </w:tc>
        <w:tc>
          <w:tcPr>
            <w:tcW w:w="1240" w:type="dxa"/>
            <w:tcBorders>
              <w:top w:val="nil"/>
              <w:left w:val="single" w:sz="8" w:space="0" w:color="auto"/>
              <w:bottom w:val="nil"/>
              <w:right w:val="nil"/>
            </w:tcBorders>
            <w:shd w:val="clear" w:color="auto" w:fill="auto"/>
            <w:noWrap/>
            <w:vAlign w:val="center"/>
            <w:hideMark/>
          </w:tcPr>
          <w:p w14:paraId="5A697AF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6.382,34</w:t>
            </w:r>
          </w:p>
        </w:tc>
        <w:tc>
          <w:tcPr>
            <w:tcW w:w="740" w:type="dxa"/>
            <w:tcBorders>
              <w:top w:val="nil"/>
              <w:left w:val="single" w:sz="4" w:space="0" w:color="auto"/>
              <w:bottom w:val="nil"/>
              <w:right w:val="nil"/>
            </w:tcBorders>
            <w:shd w:val="clear" w:color="auto" w:fill="auto"/>
            <w:noWrap/>
            <w:vAlign w:val="center"/>
            <w:hideMark/>
          </w:tcPr>
          <w:p w14:paraId="1B9E426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3.270,46</w:t>
            </w:r>
          </w:p>
        </w:tc>
        <w:tc>
          <w:tcPr>
            <w:tcW w:w="1600" w:type="dxa"/>
            <w:tcBorders>
              <w:top w:val="nil"/>
              <w:left w:val="single" w:sz="4" w:space="0" w:color="auto"/>
              <w:bottom w:val="nil"/>
              <w:right w:val="nil"/>
            </w:tcBorders>
            <w:shd w:val="clear" w:color="auto" w:fill="auto"/>
            <w:noWrap/>
            <w:vAlign w:val="center"/>
            <w:hideMark/>
          </w:tcPr>
          <w:p w14:paraId="2166FF0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3.111,88</w:t>
            </w:r>
          </w:p>
        </w:tc>
        <w:tc>
          <w:tcPr>
            <w:tcW w:w="1240" w:type="dxa"/>
            <w:tcBorders>
              <w:top w:val="nil"/>
              <w:left w:val="single" w:sz="4" w:space="0" w:color="auto"/>
              <w:bottom w:val="nil"/>
              <w:right w:val="single" w:sz="4" w:space="0" w:color="auto"/>
            </w:tcBorders>
            <w:shd w:val="clear" w:color="auto" w:fill="auto"/>
            <w:noWrap/>
            <w:vAlign w:val="center"/>
            <w:hideMark/>
          </w:tcPr>
          <w:p w14:paraId="0752889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523.319,22</w:t>
            </w:r>
          </w:p>
        </w:tc>
        <w:tc>
          <w:tcPr>
            <w:tcW w:w="160" w:type="dxa"/>
            <w:tcBorders>
              <w:top w:val="nil"/>
              <w:left w:val="nil"/>
              <w:bottom w:val="nil"/>
              <w:right w:val="nil"/>
            </w:tcBorders>
            <w:shd w:val="clear" w:color="auto" w:fill="auto"/>
            <w:noWrap/>
            <w:vAlign w:val="center"/>
            <w:hideMark/>
          </w:tcPr>
          <w:p w14:paraId="044DA7B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3227380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0,5911</w:t>
            </w:r>
          </w:p>
        </w:tc>
      </w:tr>
      <w:tr w:rsidR="00547000" w:rsidRPr="00547000" w14:paraId="10C50B07"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1453A4A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159</w:t>
            </w:r>
          </w:p>
        </w:tc>
        <w:tc>
          <w:tcPr>
            <w:tcW w:w="960" w:type="dxa"/>
            <w:tcBorders>
              <w:top w:val="nil"/>
              <w:left w:val="nil"/>
              <w:bottom w:val="nil"/>
              <w:right w:val="single" w:sz="4" w:space="0" w:color="auto"/>
            </w:tcBorders>
            <w:shd w:val="clear" w:color="auto" w:fill="auto"/>
            <w:noWrap/>
            <w:vAlign w:val="center"/>
            <w:hideMark/>
          </w:tcPr>
          <w:p w14:paraId="67E03CC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10/07/29</w:t>
            </w:r>
          </w:p>
        </w:tc>
        <w:tc>
          <w:tcPr>
            <w:tcW w:w="1240" w:type="dxa"/>
            <w:tcBorders>
              <w:top w:val="nil"/>
              <w:left w:val="single" w:sz="8" w:space="0" w:color="auto"/>
              <w:bottom w:val="nil"/>
              <w:right w:val="nil"/>
            </w:tcBorders>
            <w:shd w:val="clear" w:color="auto" w:fill="auto"/>
            <w:noWrap/>
            <w:vAlign w:val="center"/>
            <w:hideMark/>
          </w:tcPr>
          <w:p w14:paraId="2087D11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6.362,88</w:t>
            </w:r>
          </w:p>
        </w:tc>
        <w:tc>
          <w:tcPr>
            <w:tcW w:w="740" w:type="dxa"/>
            <w:tcBorders>
              <w:top w:val="nil"/>
              <w:left w:val="single" w:sz="4" w:space="0" w:color="auto"/>
              <w:bottom w:val="nil"/>
              <w:right w:val="nil"/>
            </w:tcBorders>
            <w:shd w:val="clear" w:color="auto" w:fill="auto"/>
            <w:noWrap/>
            <w:vAlign w:val="center"/>
            <w:hideMark/>
          </w:tcPr>
          <w:p w14:paraId="156E424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3.251,13</w:t>
            </w:r>
          </w:p>
        </w:tc>
        <w:tc>
          <w:tcPr>
            <w:tcW w:w="1600" w:type="dxa"/>
            <w:tcBorders>
              <w:top w:val="nil"/>
              <w:left w:val="single" w:sz="4" w:space="0" w:color="auto"/>
              <w:bottom w:val="nil"/>
              <w:right w:val="nil"/>
            </w:tcBorders>
            <w:shd w:val="clear" w:color="auto" w:fill="auto"/>
            <w:noWrap/>
            <w:vAlign w:val="center"/>
            <w:hideMark/>
          </w:tcPr>
          <w:p w14:paraId="41F1FB4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3.111,75</w:t>
            </w:r>
          </w:p>
        </w:tc>
        <w:tc>
          <w:tcPr>
            <w:tcW w:w="1240" w:type="dxa"/>
            <w:tcBorders>
              <w:top w:val="nil"/>
              <w:left w:val="single" w:sz="4" w:space="0" w:color="auto"/>
              <w:bottom w:val="nil"/>
              <w:right w:val="single" w:sz="4" w:space="0" w:color="auto"/>
            </w:tcBorders>
            <w:shd w:val="clear" w:color="auto" w:fill="auto"/>
            <w:noWrap/>
            <w:vAlign w:val="center"/>
            <w:hideMark/>
          </w:tcPr>
          <w:p w14:paraId="7B41D04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520.207,46</w:t>
            </w:r>
          </w:p>
        </w:tc>
        <w:tc>
          <w:tcPr>
            <w:tcW w:w="160" w:type="dxa"/>
            <w:tcBorders>
              <w:top w:val="nil"/>
              <w:left w:val="nil"/>
              <w:bottom w:val="nil"/>
              <w:right w:val="nil"/>
            </w:tcBorders>
            <w:shd w:val="clear" w:color="auto" w:fill="auto"/>
            <w:noWrap/>
            <w:vAlign w:val="center"/>
            <w:hideMark/>
          </w:tcPr>
          <w:p w14:paraId="26E0D6F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AA3962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0,5946</w:t>
            </w:r>
          </w:p>
        </w:tc>
      </w:tr>
      <w:tr w:rsidR="00547000" w:rsidRPr="00547000" w14:paraId="4CA8A747"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7244B46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160</w:t>
            </w:r>
          </w:p>
        </w:tc>
        <w:tc>
          <w:tcPr>
            <w:tcW w:w="960" w:type="dxa"/>
            <w:tcBorders>
              <w:top w:val="nil"/>
              <w:left w:val="nil"/>
              <w:bottom w:val="nil"/>
              <w:right w:val="single" w:sz="4" w:space="0" w:color="auto"/>
            </w:tcBorders>
            <w:shd w:val="clear" w:color="auto" w:fill="auto"/>
            <w:noWrap/>
            <w:vAlign w:val="center"/>
            <w:hideMark/>
          </w:tcPr>
          <w:p w14:paraId="50C8C6D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10/08/29</w:t>
            </w:r>
          </w:p>
        </w:tc>
        <w:tc>
          <w:tcPr>
            <w:tcW w:w="1240" w:type="dxa"/>
            <w:tcBorders>
              <w:top w:val="nil"/>
              <w:left w:val="single" w:sz="8" w:space="0" w:color="auto"/>
              <w:bottom w:val="nil"/>
              <w:right w:val="nil"/>
            </w:tcBorders>
            <w:shd w:val="clear" w:color="auto" w:fill="auto"/>
            <w:noWrap/>
            <w:vAlign w:val="center"/>
            <w:hideMark/>
          </w:tcPr>
          <w:p w14:paraId="41817C5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6.343,43</w:t>
            </w:r>
          </w:p>
        </w:tc>
        <w:tc>
          <w:tcPr>
            <w:tcW w:w="740" w:type="dxa"/>
            <w:tcBorders>
              <w:top w:val="nil"/>
              <w:left w:val="single" w:sz="4" w:space="0" w:color="auto"/>
              <w:bottom w:val="nil"/>
              <w:right w:val="nil"/>
            </w:tcBorders>
            <w:shd w:val="clear" w:color="auto" w:fill="auto"/>
            <w:noWrap/>
            <w:vAlign w:val="center"/>
            <w:hideMark/>
          </w:tcPr>
          <w:p w14:paraId="1F8B61E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3.231,80</w:t>
            </w:r>
          </w:p>
        </w:tc>
        <w:tc>
          <w:tcPr>
            <w:tcW w:w="1600" w:type="dxa"/>
            <w:tcBorders>
              <w:top w:val="nil"/>
              <w:left w:val="single" w:sz="4" w:space="0" w:color="auto"/>
              <w:bottom w:val="nil"/>
              <w:right w:val="nil"/>
            </w:tcBorders>
            <w:shd w:val="clear" w:color="auto" w:fill="auto"/>
            <w:noWrap/>
            <w:vAlign w:val="center"/>
            <w:hideMark/>
          </w:tcPr>
          <w:p w14:paraId="4137CE6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3.111,63</w:t>
            </w:r>
          </w:p>
        </w:tc>
        <w:tc>
          <w:tcPr>
            <w:tcW w:w="1240" w:type="dxa"/>
            <w:tcBorders>
              <w:top w:val="nil"/>
              <w:left w:val="single" w:sz="4" w:space="0" w:color="auto"/>
              <w:bottom w:val="nil"/>
              <w:right w:val="single" w:sz="4" w:space="0" w:color="auto"/>
            </w:tcBorders>
            <w:shd w:val="clear" w:color="auto" w:fill="auto"/>
            <w:noWrap/>
            <w:vAlign w:val="center"/>
            <w:hideMark/>
          </w:tcPr>
          <w:p w14:paraId="14F55BE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517.095,83</w:t>
            </w:r>
          </w:p>
        </w:tc>
        <w:tc>
          <w:tcPr>
            <w:tcW w:w="160" w:type="dxa"/>
            <w:tcBorders>
              <w:top w:val="nil"/>
              <w:left w:val="nil"/>
              <w:bottom w:val="nil"/>
              <w:right w:val="nil"/>
            </w:tcBorders>
            <w:shd w:val="clear" w:color="auto" w:fill="auto"/>
            <w:noWrap/>
            <w:vAlign w:val="center"/>
            <w:hideMark/>
          </w:tcPr>
          <w:p w14:paraId="23D429C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D5478B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0,5982</w:t>
            </w:r>
          </w:p>
        </w:tc>
      </w:tr>
      <w:tr w:rsidR="00547000" w:rsidRPr="00547000" w14:paraId="7CED85EB"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7D26269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161</w:t>
            </w:r>
          </w:p>
        </w:tc>
        <w:tc>
          <w:tcPr>
            <w:tcW w:w="960" w:type="dxa"/>
            <w:tcBorders>
              <w:top w:val="nil"/>
              <w:left w:val="nil"/>
              <w:bottom w:val="nil"/>
              <w:right w:val="single" w:sz="4" w:space="0" w:color="auto"/>
            </w:tcBorders>
            <w:shd w:val="clear" w:color="auto" w:fill="auto"/>
            <w:noWrap/>
            <w:vAlign w:val="center"/>
            <w:hideMark/>
          </w:tcPr>
          <w:p w14:paraId="3BA4040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10/09/29</w:t>
            </w:r>
          </w:p>
        </w:tc>
        <w:tc>
          <w:tcPr>
            <w:tcW w:w="1240" w:type="dxa"/>
            <w:tcBorders>
              <w:top w:val="nil"/>
              <w:left w:val="single" w:sz="8" w:space="0" w:color="auto"/>
              <w:bottom w:val="nil"/>
              <w:right w:val="nil"/>
            </w:tcBorders>
            <w:shd w:val="clear" w:color="auto" w:fill="auto"/>
            <w:noWrap/>
            <w:vAlign w:val="center"/>
            <w:hideMark/>
          </w:tcPr>
          <w:p w14:paraId="1E3AE31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6.323,97</w:t>
            </w:r>
          </w:p>
        </w:tc>
        <w:tc>
          <w:tcPr>
            <w:tcW w:w="740" w:type="dxa"/>
            <w:tcBorders>
              <w:top w:val="nil"/>
              <w:left w:val="single" w:sz="4" w:space="0" w:color="auto"/>
              <w:bottom w:val="nil"/>
              <w:right w:val="nil"/>
            </w:tcBorders>
            <w:shd w:val="clear" w:color="auto" w:fill="auto"/>
            <w:noWrap/>
            <w:vAlign w:val="center"/>
            <w:hideMark/>
          </w:tcPr>
          <w:p w14:paraId="5427012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3.212,47</w:t>
            </w:r>
          </w:p>
        </w:tc>
        <w:tc>
          <w:tcPr>
            <w:tcW w:w="1600" w:type="dxa"/>
            <w:tcBorders>
              <w:top w:val="nil"/>
              <w:left w:val="single" w:sz="4" w:space="0" w:color="auto"/>
              <w:bottom w:val="nil"/>
              <w:right w:val="nil"/>
            </w:tcBorders>
            <w:shd w:val="clear" w:color="auto" w:fill="auto"/>
            <w:noWrap/>
            <w:vAlign w:val="center"/>
            <w:hideMark/>
          </w:tcPr>
          <w:p w14:paraId="77645BE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3.111,51</w:t>
            </w:r>
          </w:p>
        </w:tc>
        <w:tc>
          <w:tcPr>
            <w:tcW w:w="1240" w:type="dxa"/>
            <w:tcBorders>
              <w:top w:val="nil"/>
              <w:left w:val="single" w:sz="4" w:space="0" w:color="auto"/>
              <w:bottom w:val="nil"/>
              <w:right w:val="single" w:sz="4" w:space="0" w:color="auto"/>
            </w:tcBorders>
            <w:shd w:val="clear" w:color="auto" w:fill="auto"/>
            <w:noWrap/>
            <w:vAlign w:val="center"/>
            <w:hideMark/>
          </w:tcPr>
          <w:p w14:paraId="6025CCB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513.984,32</w:t>
            </w:r>
          </w:p>
        </w:tc>
        <w:tc>
          <w:tcPr>
            <w:tcW w:w="160" w:type="dxa"/>
            <w:tcBorders>
              <w:top w:val="nil"/>
              <w:left w:val="nil"/>
              <w:bottom w:val="nil"/>
              <w:right w:val="nil"/>
            </w:tcBorders>
            <w:shd w:val="clear" w:color="auto" w:fill="auto"/>
            <w:noWrap/>
            <w:vAlign w:val="center"/>
            <w:hideMark/>
          </w:tcPr>
          <w:p w14:paraId="252B334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55A86A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0,6017</w:t>
            </w:r>
          </w:p>
        </w:tc>
      </w:tr>
      <w:tr w:rsidR="00547000" w:rsidRPr="00547000" w14:paraId="08A8EDDA"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3F3777D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162</w:t>
            </w:r>
          </w:p>
        </w:tc>
        <w:tc>
          <w:tcPr>
            <w:tcW w:w="960" w:type="dxa"/>
            <w:tcBorders>
              <w:top w:val="nil"/>
              <w:left w:val="nil"/>
              <w:bottom w:val="nil"/>
              <w:right w:val="single" w:sz="4" w:space="0" w:color="auto"/>
            </w:tcBorders>
            <w:shd w:val="clear" w:color="auto" w:fill="auto"/>
            <w:noWrap/>
            <w:vAlign w:val="center"/>
            <w:hideMark/>
          </w:tcPr>
          <w:p w14:paraId="4DFE3DE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10/10/29</w:t>
            </w:r>
          </w:p>
        </w:tc>
        <w:tc>
          <w:tcPr>
            <w:tcW w:w="1240" w:type="dxa"/>
            <w:tcBorders>
              <w:top w:val="nil"/>
              <w:left w:val="single" w:sz="8" w:space="0" w:color="auto"/>
              <w:bottom w:val="nil"/>
              <w:right w:val="nil"/>
            </w:tcBorders>
            <w:shd w:val="clear" w:color="auto" w:fill="auto"/>
            <w:noWrap/>
            <w:vAlign w:val="center"/>
            <w:hideMark/>
          </w:tcPr>
          <w:p w14:paraId="2D9A11A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6.279,36</w:t>
            </w:r>
          </w:p>
        </w:tc>
        <w:tc>
          <w:tcPr>
            <w:tcW w:w="740" w:type="dxa"/>
            <w:tcBorders>
              <w:top w:val="nil"/>
              <w:left w:val="single" w:sz="4" w:space="0" w:color="auto"/>
              <w:bottom w:val="nil"/>
              <w:right w:val="nil"/>
            </w:tcBorders>
            <w:shd w:val="clear" w:color="auto" w:fill="auto"/>
            <w:noWrap/>
            <w:vAlign w:val="center"/>
            <w:hideMark/>
          </w:tcPr>
          <w:p w14:paraId="0AA4E14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3.193,14</w:t>
            </w:r>
          </w:p>
        </w:tc>
        <w:tc>
          <w:tcPr>
            <w:tcW w:w="1600" w:type="dxa"/>
            <w:tcBorders>
              <w:top w:val="nil"/>
              <w:left w:val="single" w:sz="4" w:space="0" w:color="auto"/>
              <w:bottom w:val="nil"/>
              <w:right w:val="nil"/>
            </w:tcBorders>
            <w:shd w:val="clear" w:color="auto" w:fill="auto"/>
            <w:noWrap/>
            <w:vAlign w:val="center"/>
            <w:hideMark/>
          </w:tcPr>
          <w:p w14:paraId="7262586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3.086,23</w:t>
            </w:r>
          </w:p>
        </w:tc>
        <w:tc>
          <w:tcPr>
            <w:tcW w:w="1240" w:type="dxa"/>
            <w:tcBorders>
              <w:top w:val="nil"/>
              <w:left w:val="single" w:sz="4" w:space="0" w:color="auto"/>
              <w:bottom w:val="nil"/>
              <w:right w:val="single" w:sz="4" w:space="0" w:color="auto"/>
            </w:tcBorders>
            <w:shd w:val="clear" w:color="auto" w:fill="auto"/>
            <w:noWrap/>
            <w:vAlign w:val="center"/>
            <w:hideMark/>
          </w:tcPr>
          <w:p w14:paraId="41E710F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510.898,10</w:t>
            </w:r>
          </w:p>
        </w:tc>
        <w:tc>
          <w:tcPr>
            <w:tcW w:w="160" w:type="dxa"/>
            <w:tcBorders>
              <w:top w:val="nil"/>
              <w:left w:val="nil"/>
              <w:bottom w:val="nil"/>
              <w:right w:val="nil"/>
            </w:tcBorders>
            <w:shd w:val="clear" w:color="auto" w:fill="auto"/>
            <w:noWrap/>
            <w:vAlign w:val="center"/>
            <w:hideMark/>
          </w:tcPr>
          <w:p w14:paraId="58826C3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E7EFC7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0,6005</w:t>
            </w:r>
          </w:p>
        </w:tc>
      </w:tr>
      <w:tr w:rsidR="00547000" w:rsidRPr="00547000" w14:paraId="497A0CD6"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53B97EA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163</w:t>
            </w:r>
          </w:p>
        </w:tc>
        <w:tc>
          <w:tcPr>
            <w:tcW w:w="960" w:type="dxa"/>
            <w:tcBorders>
              <w:top w:val="nil"/>
              <w:left w:val="nil"/>
              <w:bottom w:val="nil"/>
              <w:right w:val="single" w:sz="4" w:space="0" w:color="auto"/>
            </w:tcBorders>
            <w:shd w:val="clear" w:color="auto" w:fill="auto"/>
            <w:noWrap/>
            <w:vAlign w:val="center"/>
            <w:hideMark/>
          </w:tcPr>
          <w:p w14:paraId="0E3C272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10/11/29</w:t>
            </w:r>
          </w:p>
        </w:tc>
        <w:tc>
          <w:tcPr>
            <w:tcW w:w="1240" w:type="dxa"/>
            <w:tcBorders>
              <w:top w:val="nil"/>
              <w:left w:val="single" w:sz="8" w:space="0" w:color="auto"/>
              <w:bottom w:val="nil"/>
              <w:right w:val="nil"/>
            </w:tcBorders>
            <w:shd w:val="clear" w:color="auto" w:fill="auto"/>
            <w:noWrap/>
            <w:vAlign w:val="center"/>
            <w:hideMark/>
          </w:tcPr>
          <w:p w14:paraId="34B5F6C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6.285,06</w:t>
            </w:r>
          </w:p>
        </w:tc>
        <w:tc>
          <w:tcPr>
            <w:tcW w:w="740" w:type="dxa"/>
            <w:tcBorders>
              <w:top w:val="nil"/>
              <w:left w:val="single" w:sz="4" w:space="0" w:color="auto"/>
              <w:bottom w:val="nil"/>
              <w:right w:val="nil"/>
            </w:tcBorders>
            <w:shd w:val="clear" w:color="auto" w:fill="auto"/>
            <w:noWrap/>
            <w:vAlign w:val="center"/>
            <w:hideMark/>
          </w:tcPr>
          <w:p w14:paraId="43C814D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3.173,96</w:t>
            </w:r>
          </w:p>
        </w:tc>
        <w:tc>
          <w:tcPr>
            <w:tcW w:w="1600" w:type="dxa"/>
            <w:tcBorders>
              <w:top w:val="nil"/>
              <w:left w:val="single" w:sz="4" w:space="0" w:color="auto"/>
              <w:bottom w:val="nil"/>
              <w:right w:val="nil"/>
            </w:tcBorders>
            <w:shd w:val="clear" w:color="auto" w:fill="auto"/>
            <w:noWrap/>
            <w:vAlign w:val="center"/>
            <w:hideMark/>
          </w:tcPr>
          <w:p w14:paraId="6DD3736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3.111,10</w:t>
            </w:r>
          </w:p>
        </w:tc>
        <w:tc>
          <w:tcPr>
            <w:tcW w:w="1240" w:type="dxa"/>
            <w:tcBorders>
              <w:top w:val="nil"/>
              <w:left w:val="single" w:sz="4" w:space="0" w:color="auto"/>
              <w:bottom w:val="nil"/>
              <w:right w:val="single" w:sz="4" w:space="0" w:color="auto"/>
            </w:tcBorders>
            <w:shd w:val="clear" w:color="auto" w:fill="auto"/>
            <w:noWrap/>
            <w:vAlign w:val="center"/>
            <w:hideMark/>
          </w:tcPr>
          <w:p w14:paraId="64005D8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507.787,00</w:t>
            </w:r>
          </w:p>
        </w:tc>
        <w:tc>
          <w:tcPr>
            <w:tcW w:w="160" w:type="dxa"/>
            <w:tcBorders>
              <w:top w:val="nil"/>
              <w:left w:val="nil"/>
              <w:bottom w:val="nil"/>
              <w:right w:val="nil"/>
            </w:tcBorders>
            <w:shd w:val="clear" w:color="auto" w:fill="auto"/>
            <w:noWrap/>
            <w:vAlign w:val="center"/>
            <w:hideMark/>
          </w:tcPr>
          <w:p w14:paraId="7D11467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AC9C43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0,6089</w:t>
            </w:r>
          </w:p>
        </w:tc>
      </w:tr>
      <w:tr w:rsidR="00547000" w:rsidRPr="00547000" w14:paraId="489C92DF"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6A4B3BD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164</w:t>
            </w:r>
          </w:p>
        </w:tc>
        <w:tc>
          <w:tcPr>
            <w:tcW w:w="960" w:type="dxa"/>
            <w:tcBorders>
              <w:top w:val="nil"/>
              <w:left w:val="nil"/>
              <w:bottom w:val="nil"/>
              <w:right w:val="single" w:sz="4" w:space="0" w:color="auto"/>
            </w:tcBorders>
            <w:shd w:val="clear" w:color="auto" w:fill="auto"/>
            <w:noWrap/>
            <w:vAlign w:val="center"/>
            <w:hideMark/>
          </w:tcPr>
          <w:p w14:paraId="6342A51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10/12/29</w:t>
            </w:r>
          </w:p>
        </w:tc>
        <w:tc>
          <w:tcPr>
            <w:tcW w:w="1240" w:type="dxa"/>
            <w:tcBorders>
              <w:top w:val="nil"/>
              <w:left w:val="single" w:sz="8" w:space="0" w:color="auto"/>
              <w:bottom w:val="nil"/>
              <w:right w:val="nil"/>
            </w:tcBorders>
            <w:shd w:val="clear" w:color="auto" w:fill="auto"/>
            <w:noWrap/>
            <w:vAlign w:val="center"/>
            <w:hideMark/>
          </w:tcPr>
          <w:p w14:paraId="0EC4D10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6.265,61</w:t>
            </w:r>
          </w:p>
        </w:tc>
        <w:tc>
          <w:tcPr>
            <w:tcW w:w="740" w:type="dxa"/>
            <w:tcBorders>
              <w:top w:val="nil"/>
              <w:left w:val="single" w:sz="4" w:space="0" w:color="auto"/>
              <w:bottom w:val="nil"/>
              <w:right w:val="nil"/>
            </w:tcBorders>
            <w:shd w:val="clear" w:color="auto" w:fill="auto"/>
            <w:noWrap/>
            <w:vAlign w:val="center"/>
            <w:hideMark/>
          </w:tcPr>
          <w:p w14:paraId="2F93D9A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3.154,64</w:t>
            </w:r>
          </w:p>
        </w:tc>
        <w:tc>
          <w:tcPr>
            <w:tcW w:w="1600" w:type="dxa"/>
            <w:tcBorders>
              <w:top w:val="nil"/>
              <w:left w:val="single" w:sz="4" w:space="0" w:color="auto"/>
              <w:bottom w:val="nil"/>
              <w:right w:val="nil"/>
            </w:tcBorders>
            <w:shd w:val="clear" w:color="auto" w:fill="auto"/>
            <w:noWrap/>
            <w:vAlign w:val="center"/>
            <w:hideMark/>
          </w:tcPr>
          <w:p w14:paraId="56129D6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3.110,97</w:t>
            </w:r>
          </w:p>
        </w:tc>
        <w:tc>
          <w:tcPr>
            <w:tcW w:w="1240" w:type="dxa"/>
            <w:tcBorders>
              <w:top w:val="nil"/>
              <w:left w:val="single" w:sz="4" w:space="0" w:color="auto"/>
              <w:bottom w:val="nil"/>
              <w:right w:val="single" w:sz="4" w:space="0" w:color="auto"/>
            </w:tcBorders>
            <w:shd w:val="clear" w:color="auto" w:fill="auto"/>
            <w:noWrap/>
            <w:vAlign w:val="center"/>
            <w:hideMark/>
          </w:tcPr>
          <w:p w14:paraId="232D9DA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504.676,03</w:t>
            </w:r>
          </w:p>
        </w:tc>
        <w:tc>
          <w:tcPr>
            <w:tcW w:w="160" w:type="dxa"/>
            <w:tcBorders>
              <w:top w:val="nil"/>
              <w:left w:val="nil"/>
              <w:bottom w:val="nil"/>
              <w:right w:val="nil"/>
            </w:tcBorders>
            <w:shd w:val="clear" w:color="auto" w:fill="auto"/>
            <w:noWrap/>
            <w:vAlign w:val="center"/>
            <w:hideMark/>
          </w:tcPr>
          <w:p w14:paraId="28053D8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C16FAB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0,6127</w:t>
            </w:r>
          </w:p>
        </w:tc>
      </w:tr>
      <w:tr w:rsidR="00547000" w:rsidRPr="00547000" w14:paraId="2CDE259B"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39BB59F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165</w:t>
            </w:r>
          </w:p>
        </w:tc>
        <w:tc>
          <w:tcPr>
            <w:tcW w:w="960" w:type="dxa"/>
            <w:tcBorders>
              <w:top w:val="nil"/>
              <w:left w:val="nil"/>
              <w:bottom w:val="nil"/>
              <w:right w:val="single" w:sz="4" w:space="0" w:color="auto"/>
            </w:tcBorders>
            <w:shd w:val="clear" w:color="auto" w:fill="auto"/>
            <w:noWrap/>
            <w:vAlign w:val="center"/>
            <w:hideMark/>
          </w:tcPr>
          <w:p w14:paraId="63763FB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10/01/30</w:t>
            </w:r>
          </w:p>
        </w:tc>
        <w:tc>
          <w:tcPr>
            <w:tcW w:w="1240" w:type="dxa"/>
            <w:tcBorders>
              <w:top w:val="nil"/>
              <w:left w:val="single" w:sz="8" w:space="0" w:color="auto"/>
              <w:bottom w:val="nil"/>
              <w:right w:val="nil"/>
            </w:tcBorders>
            <w:shd w:val="clear" w:color="auto" w:fill="auto"/>
            <w:noWrap/>
            <w:vAlign w:val="center"/>
            <w:hideMark/>
          </w:tcPr>
          <w:p w14:paraId="4A779FD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6.246,15</w:t>
            </w:r>
          </w:p>
        </w:tc>
        <w:tc>
          <w:tcPr>
            <w:tcW w:w="740" w:type="dxa"/>
            <w:tcBorders>
              <w:top w:val="nil"/>
              <w:left w:val="single" w:sz="4" w:space="0" w:color="auto"/>
              <w:bottom w:val="nil"/>
              <w:right w:val="nil"/>
            </w:tcBorders>
            <w:shd w:val="clear" w:color="auto" w:fill="auto"/>
            <w:noWrap/>
            <w:vAlign w:val="center"/>
            <w:hideMark/>
          </w:tcPr>
          <w:p w14:paraId="6A3C73D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3.135,31</w:t>
            </w:r>
          </w:p>
        </w:tc>
        <w:tc>
          <w:tcPr>
            <w:tcW w:w="1600" w:type="dxa"/>
            <w:tcBorders>
              <w:top w:val="nil"/>
              <w:left w:val="single" w:sz="4" w:space="0" w:color="auto"/>
              <w:bottom w:val="nil"/>
              <w:right w:val="nil"/>
            </w:tcBorders>
            <w:shd w:val="clear" w:color="auto" w:fill="auto"/>
            <w:noWrap/>
            <w:vAlign w:val="center"/>
            <w:hideMark/>
          </w:tcPr>
          <w:p w14:paraId="2C35E74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3.110,84</w:t>
            </w:r>
          </w:p>
        </w:tc>
        <w:tc>
          <w:tcPr>
            <w:tcW w:w="1240" w:type="dxa"/>
            <w:tcBorders>
              <w:top w:val="nil"/>
              <w:left w:val="single" w:sz="4" w:space="0" w:color="auto"/>
              <w:bottom w:val="nil"/>
              <w:right w:val="single" w:sz="4" w:space="0" w:color="auto"/>
            </w:tcBorders>
            <w:shd w:val="clear" w:color="auto" w:fill="auto"/>
            <w:noWrap/>
            <w:vAlign w:val="center"/>
            <w:hideMark/>
          </w:tcPr>
          <w:p w14:paraId="2AF6BAF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501.565,19</w:t>
            </w:r>
          </w:p>
        </w:tc>
        <w:tc>
          <w:tcPr>
            <w:tcW w:w="160" w:type="dxa"/>
            <w:tcBorders>
              <w:top w:val="nil"/>
              <w:left w:val="nil"/>
              <w:bottom w:val="nil"/>
              <w:right w:val="nil"/>
            </w:tcBorders>
            <w:shd w:val="clear" w:color="auto" w:fill="auto"/>
            <w:noWrap/>
            <w:vAlign w:val="center"/>
            <w:hideMark/>
          </w:tcPr>
          <w:p w14:paraId="566FF26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FB2E3E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0,6164</w:t>
            </w:r>
          </w:p>
        </w:tc>
      </w:tr>
      <w:tr w:rsidR="00547000" w:rsidRPr="00547000" w14:paraId="58DB0F2A"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61557B7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166</w:t>
            </w:r>
          </w:p>
        </w:tc>
        <w:tc>
          <w:tcPr>
            <w:tcW w:w="960" w:type="dxa"/>
            <w:tcBorders>
              <w:top w:val="nil"/>
              <w:left w:val="nil"/>
              <w:bottom w:val="nil"/>
              <w:right w:val="single" w:sz="4" w:space="0" w:color="auto"/>
            </w:tcBorders>
            <w:shd w:val="clear" w:color="auto" w:fill="auto"/>
            <w:noWrap/>
            <w:vAlign w:val="center"/>
            <w:hideMark/>
          </w:tcPr>
          <w:p w14:paraId="276F052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10/02/30</w:t>
            </w:r>
          </w:p>
        </w:tc>
        <w:tc>
          <w:tcPr>
            <w:tcW w:w="1240" w:type="dxa"/>
            <w:tcBorders>
              <w:top w:val="nil"/>
              <w:left w:val="single" w:sz="8" w:space="0" w:color="auto"/>
              <w:bottom w:val="nil"/>
              <w:right w:val="nil"/>
            </w:tcBorders>
            <w:shd w:val="clear" w:color="auto" w:fill="auto"/>
            <w:noWrap/>
            <w:vAlign w:val="center"/>
            <w:hideMark/>
          </w:tcPr>
          <w:p w14:paraId="6925C9D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6.226,69</w:t>
            </w:r>
          </w:p>
        </w:tc>
        <w:tc>
          <w:tcPr>
            <w:tcW w:w="740" w:type="dxa"/>
            <w:tcBorders>
              <w:top w:val="nil"/>
              <w:left w:val="single" w:sz="4" w:space="0" w:color="auto"/>
              <w:bottom w:val="nil"/>
              <w:right w:val="nil"/>
            </w:tcBorders>
            <w:shd w:val="clear" w:color="auto" w:fill="auto"/>
            <w:noWrap/>
            <w:vAlign w:val="center"/>
            <w:hideMark/>
          </w:tcPr>
          <w:p w14:paraId="69BC1B2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3.115,98</w:t>
            </w:r>
          </w:p>
        </w:tc>
        <w:tc>
          <w:tcPr>
            <w:tcW w:w="1600" w:type="dxa"/>
            <w:tcBorders>
              <w:top w:val="nil"/>
              <w:left w:val="single" w:sz="4" w:space="0" w:color="auto"/>
              <w:bottom w:val="nil"/>
              <w:right w:val="nil"/>
            </w:tcBorders>
            <w:shd w:val="clear" w:color="auto" w:fill="auto"/>
            <w:noWrap/>
            <w:vAlign w:val="center"/>
            <w:hideMark/>
          </w:tcPr>
          <w:p w14:paraId="706BC61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3.110,71</w:t>
            </w:r>
          </w:p>
        </w:tc>
        <w:tc>
          <w:tcPr>
            <w:tcW w:w="1240" w:type="dxa"/>
            <w:tcBorders>
              <w:top w:val="nil"/>
              <w:left w:val="single" w:sz="4" w:space="0" w:color="auto"/>
              <w:bottom w:val="nil"/>
              <w:right w:val="single" w:sz="4" w:space="0" w:color="auto"/>
            </w:tcBorders>
            <w:shd w:val="clear" w:color="auto" w:fill="auto"/>
            <w:noWrap/>
            <w:vAlign w:val="center"/>
            <w:hideMark/>
          </w:tcPr>
          <w:p w14:paraId="719C6A4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498.454,48</w:t>
            </w:r>
          </w:p>
        </w:tc>
        <w:tc>
          <w:tcPr>
            <w:tcW w:w="160" w:type="dxa"/>
            <w:tcBorders>
              <w:top w:val="nil"/>
              <w:left w:val="nil"/>
              <w:bottom w:val="nil"/>
              <w:right w:val="nil"/>
            </w:tcBorders>
            <w:shd w:val="clear" w:color="auto" w:fill="auto"/>
            <w:noWrap/>
            <w:vAlign w:val="center"/>
            <w:hideMark/>
          </w:tcPr>
          <w:p w14:paraId="18A5151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027906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0,6202</w:t>
            </w:r>
          </w:p>
        </w:tc>
      </w:tr>
      <w:tr w:rsidR="00547000" w:rsidRPr="00547000" w14:paraId="4EB28CA0"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66E198F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167</w:t>
            </w:r>
          </w:p>
        </w:tc>
        <w:tc>
          <w:tcPr>
            <w:tcW w:w="960" w:type="dxa"/>
            <w:tcBorders>
              <w:top w:val="nil"/>
              <w:left w:val="nil"/>
              <w:bottom w:val="nil"/>
              <w:right w:val="single" w:sz="4" w:space="0" w:color="auto"/>
            </w:tcBorders>
            <w:shd w:val="clear" w:color="auto" w:fill="auto"/>
            <w:noWrap/>
            <w:vAlign w:val="center"/>
            <w:hideMark/>
          </w:tcPr>
          <w:p w14:paraId="77B7473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10/03/30</w:t>
            </w:r>
          </w:p>
        </w:tc>
        <w:tc>
          <w:tcPr>
            <w:tcW w:w="1240" w:type="dxa"/>
            <w:tcBorders>
              <w:top w:val="nil"/>
              <w:left w:val="single" w:sz="8" w:space="0" w:color="auto"/>
              <w:bottom w:val="nil"/>
              <w:right w:val="nil"/>
            </w:tcBorders>
            <w:shd w:val="clear" w:color="auto" w:fill="auto"/>
            <w:noWrap/>
            <w:vAlign w:val="center"/>
            <w:hideMark/>
          </w:tcPr>
          <w:p w14:paraId="4D33643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6.207,24</w:t>
            </w:r>
          </w:p>
        </w:tc>
        <w:tc>
          <w:tcPr>
            <w:tcW w:w="740" w:type="dxa"/>
            <w:tcBorders>
              <w:top w:val="nil"/>
              <w:left w:val="single" w:sz="4" w:space="0" w:color="auto"/>
              <w:bottom w:val="nil"/>
              <w:right w:val="nil"/>
            </w:tcBorders>
            <w:shd w:val="clear" w:color="auto" w:fill="auto"/>
            <w:noWrap/>
            <w:vAlign w:val="center"/>
            <w:hideMark/>
          </w:tcPr>
          <w:p w14:paraId="47977E9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3.096,66</w:t>
            </w:r>
          </w:p>
        </w:tc>
        <w:tc>
          <w:tcPr>
            <w:tcW w:w="1600" w:type="dxa"/>
            <w:tcBorders>
              <w:top w:val="nil"/>
              <w:left w:val="single" w:sz="4" w:space="0" w:color="auto"/>
              <w:bottom w:val="nil"/>
              <w:right w:val="nil"/>
            </w:tcBorders>
            <w:shd w:val="clear" w:color="auto" w:fill="auto"/>
            <w:noWrap/>
            <w:vAlign w:val="center"/>
            <w:hideMark/>
          </w:tcPr>
          <w:p w14:paraId="19E0826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3.110,58</w:t>
            </w:r>
          </w:p>
        </w:tc>
        <w:tc>
          <w:tcPr>
            <w:tcW w:w="1240" w:type="dxa"/>
            <w:tcBorders>
              <w:top w:val="nil"/>
              <w:left w:val="single" w:sz="4" w:space="0" w:color="auto"/>
              <w:bottom w:val="nil"/>
              <w:right w:val="single" w:sz="4" w:space="0" w:color="auto"/>
            </w:tcBorders>
            <w:shd w:val="clear" w:color="auto" w:fill="auto"/>
            <w:noWrap/>
            <w:vAlign w:val="center"/>
            <w:hideMark/>
          </w:tcPr>
          <w:p w14:paraId="54F7ACE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495.343,90</w:t>
            </w:r>
          </w:p>
        </w:tc>
        <w:tc>
          <w:tcPr>
            <w:tcW w:w="160" w:type="dxa"/>
            <w:tcBorders>
              <w:top w:val="nil"/>
              <w:left w:val="nil"/>
              <w:bottom w:val="nil"/>
              <w:right w:val="nil"/>
            </w:tcBorders>
            <w:shd w:val="clear" w:color="auto" w:fill="auto"/>
            <w:noWrap/>
            <w:vAlign w:val="center"/>
            <w:hideMark/>
          </w:tcPr>
          <w:p w14:paraId="3CB184B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13E50E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0,6240</w:t>
            </w:r>
          </w:p>
        </w:tc>
      </w:tr>
      <w:tr w:rsidR="00547000" w:rsidRPr="00547000" w14:paraId="5ECB58D2"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32C9C6B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168</w:t>
            </w:r>
          </w:p>
        </w:tc>
        <w:tc>
          <w:tcPr>
            <w:tcW w:w="960" w:type="dxa"/>
            <w:tcBorders>
              <w:top w:val="nil"/>
              <w:left w:val="nil"/>
              <w:bottom w:val="nil"/>
              <w:right w:val="single" w:sz="4" w:space="0" w:color="auto"/>
            </w:tcBorders>
            <w:shd w:val="clear" w:color="auto" w:fill="auto"/>
            <w:noWrap/>
            <w:vAlign w:val="center"/>
            <w:hideMark/>
          </w:tcPr>
          <w:p w14:paraId="01DA4C8E"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10/04/30</w:t>
            </w:r>
          </w:p>
        </w:tc>
        <w:tc>
          <w:tcPr>
            <w:tcW w:w="1240" w:type="dxa"/>
            <w:tcBorders>
              <w:top w:val="nil"/>
              <w:left w:val="single" w:sz="8" w:space="0" w:color="auto"/>
              <w:bottom w:val="nil"/>
              <w:right w:val="nil"/>
            </w:tcBorders>
            <w:shd w:val="clear" w:color="auto" w:fill="auto"/>
            <w:noWrap/>
            <w:vAlign w:val="center"/>
            <w:hideMark/>
          </w:tcPr>
          <w:p w14:paraId="2EB79BC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6.162,63</w:t>
            </w:r>
          </w:p>
        </w:tc>
        <w:tc>
          <w:tcPr>
            <w:tcW w:w="740" w:type="dxa"/>
            <w:tcBorders>
              <w:top w:val="nil"/>
              <w:left w:val="single" w:sz="4" w:space="0" w:color="auto"/>
              <w:bottom w:val="nil"/>
              <w:right w:val="nil"/>
            </w:tcBorders>
            <w:shd w:val="clear" w:color="auto" w:fill="auto"/>
            <w:noWrap/>
            <w:vAlign w:val="center"/>
            <w:hideMark/>
          </w:tcPr>
          <w:p w14:paraId="54E02A5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3.077,33</w:t>
            </w:r>
          </w:p>
        </w:tc>
        <w:tc>
          <w:tcPr>
            <w:tcW w:w="1600" w:type="dxa"/>
            <w:tcBorders>
              <w:top w:val="nil"/>
              <w:left w:val="single" w:sz="4" w:space="0" w:color="auto"/>
              <w:bottom w:val="nil"/>
              <w:right w:val="nil"/>
            </w:tcBorders>
            <w:shd w:val="clear" w:color="auto" w:fill="auto"/>
            <w:noWrap/>
            <w:vAlign w:val="center"/>
            <w:hideMark/>
          </w:tcPr>
          <w:p w14:paraId="36C51E8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3.085,29</w:t>
            </w:r>
          </w:p>
        </w:tc>
        <w:tc>
          <w:tcPr>
            <w:tcW w:w="1240" w:type="dxa"/>
            <w:tcBorders>
              <w:top w:val="nil"/>
              <w:left w:val="single" w:sz="4" w:space="0" w:color="auto"/>
              <w:bottom w:val="nil"/>
              <w:right w:val="single" w:sz="4" w:space="0" w:color="auto"/>
            </w:tcBorders>
            <w:shd w:val="clear" w:color="auto" w:fill="auto"/>
            <w:noWrap/>
            <w:vAlign w:val="center"/>
            <w:hideMark/>
          </w:tcPr>
          <w:p w14:paraId="4331E3F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492.258,60</w:t>
            </w:r>
          </w:p>
        </w:tc>
        <w:tc>
          <w:tcPr>
            <w:tcW w:w="160" w:type="dxa"/>
            <w:tcBorders>
              <w:top w:val="nil"/>
              <w:left w:val="nil"/>
              <w:bottom w:val="nil"/>
              <w:right w:val="nil"/>
            </w:tcBorders>
            <w:shd w:val="clear" w:color="auto" w:fill="auto"/>
            <w:noWrap/>
            <w:vAlign w:val="center"/>
            <w:hideMark/>
          </w:tcPr>
          <w:p w14:paraId="6C040F7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2D1342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0,6229</w:t>
            </w:r>
          </w:p>
        </w:tc>
      </w:tr>
      <w:tr w:rsidR="00547000" w:rsidRPr="00547000" w14:paraId="6E625D84"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3A1B4C3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169</w:t>
            </w:r>
          </w:p>
        </w:tc>
        <w:tc>
          <w:tcPr>
            <w:tcW w:w="960" w:type="dxa"/>
            <w:tcBorders>
              <w:top w:val="nil"/>
              <w:left w:val="nil"/>
              <w:bottom w:val="nil"/>
              <w:right w:val="single" w:sz="4" w:space="0" w:color="auto"/>
            </w:tcBorders>
            <w:shd w:val="clear" w:color="auto" w:fill="auto"/>
            <w:noWrap/>
            <w:vAlign w:val="center"/>
            <w:hideMark/>
          </w:tcPr>
          <w:p w14:paraId="4448220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10/05/30</w:t>
            </w:r>
          </w:p>
        </w:tc>
        <w:tc>
          <w:tcPr>
            <w:tcW w:w="1240" w:type="dxa"/>
            <w:tcBorders>
              <w:top w:val="nil"/>
              <w:left w:val="single" w:sz="8" w:space="0" w:color="auto"/>
              <w:bottom w:val="nil"/>
              <w:right w:val="nil"/>
            </w:tcBorders>
            <w:shd w:val="clear" w:color="auto" w:fill="auto"/>
            <w:noWrap/>
            <w:vAlign w:val="center"/>
            <w:hideMark/>
          </w:tcPr>
          <w:p w14:paraId="1E4EB2B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6.168,33</w:t>
            </w:r>
          </w:p>
        </w:tc>
        <w:tc>
          <w:tcPr>
            <w:tcW w:w="740" w:type="dxa"/>
            <w:tcBorders>
              <w:top w:val="nil"/>
              <w:left w:val="single" w:sz="4" w:space="0" w:color="auto"/>
              <w:bottom w:val="nil"/>
              <w:right w:val="nil"/>
            </w:tcBorders>
            <w:shd w:val="clear" w:color="auto" w:fill="auto"/>
            <w:noWrap/>
            <w:vAlign w:val="center"/>
            <w:hideMark/>
          </w:tcPr>
          <w:p w14:paraId="4C2B3BE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3.058,17</w:t>
            </w:r>
          </w:p>
        </w:tc>
        <w:tc>
          <w:tcPr>
            <w:tcW w:w="1600" w:type="dxa"/>
            <w:tcBorders>
              <w:top w:val="nil"/>
              <w:left w:val="single" w:sz="4" w:space="0" w:color="auto"/>
              <w:bottom w:val="nil"/>
              <w:right w:val="nil"/>
            </w:tcBorders>
            <w:shd w:val="clear" w:color="auto" w:fill="auto"/>
            <w:noWrap/>
            <w:vAlign w:val="center"/>
            <w:hideMark/>
          </w:tcPr>
          <w:p w14:paraId="31A6A8F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3.110,16</w:t>
            </w:r>
          </w:p>
        </w:tc>
        <w:tc>
          <w:tcPr>
            <w:tcW w:w="1240" w:type="dxa"/>
            <w:tcBorders>
              <w:top w:val="nil"/>
              <w:left w:val="single" w:sz="4" w:space="0" w:color="auto"/>
              <w:bottom w:val="nil"/>
              <w:right w:val="single" w:sz="4" w:space="0" w:color="auto"/>
            </w:tcBorders>
            <w:shd w:val="clear" w:color="auto" w:fill="auto"/>
            <w:noWrap/>
            <w:vAlign w:val="center"/>
            <w:hideMark/>
          </w:tcPr>
          <w:p w14:paraId="61AD22E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489.148,44</w:t>
            </w:r>
          </w:p>
        </w:tc>
        <w:tc>
          <w:tcPr>
            <w:tcW w:w="160" w:type="dxa"/>
            <w:tcBorders>
              <w:top w:val="nil"/>
              <w:left w:val="nil"/>
              <w:bottom w:val="nil"/>
              <w:right w:val="nil"/>
            </w:tcBorders>
            <w:shd w:val="clear" w:color="auto" w:fill="auto"/>
            <w:noWrap/>
            <w:vAlign w:val="center"/>
            <w:hideMark/>
          </w:tcPr>
          <w:p w14:paraId="4A2219C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9445AF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0,6318</w:t>
            </w:r>
          </w:p>
        </w:tc>
      </w:tr>
      <w:tr w:rsidR="00547000" w:rsidRPr="00547000" w14:paraId="09A5710E"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4EAA7C1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170</w:t>
            </w:r>
          </w:p>
        </w:tc>
        <w:tc>
          <w:tcPr>
            <w:tcW w:w="960" w:type="dxa"/>
            <w:tcBorders>
              <w:top w:val="nil"/>
              <w:left w:val="nil"/>
              <w:bottom w:val="nil"/>
              <w:right w:val="single" w:sz="4" w:space="0" w:color="auto"/>
            </w:tcBorders>
            <w:shd w:val="clear" w:color="auto" w:fill="auto"/>
            <w:noWrap/>
            <w:vAlign w:val="center"/>
            <w:hideMark/>
          </w:tcPr>
          <w:p w14:paraId="7D67C1B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10/06/30</w:t>
            </w:r>
          </w:p>
        </w:tc>
        <w:tc>
          <w:tcPr>
            <w:tcW w:w="1240" w:type="dxa"/>
            <w:tcBorders>
              <w:top w:val="nil"/>
              <w:left w:val="single" w:sz="8" w:space="0" w:color="auto"/>
              <w:bottom w:val="nil"/>
              <w:right w:val="nil"/>
            </w:tcBorders>
            <w:shd w:val="clear" w:color="auto" w:fill="auto"/>
            <w:noWrap/>
            <w:vAlign w:val="center"/>
            <w:hideMark/>
          </w:tcPr>
          <w:p w14:paraId="107E91C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6.148,87</w:t>
            </w:r>
          </w:p>
        </w:tc>
        <w:tc>
          <w:tcPr>
            <w:tcW w:w="740" w:type="dxa"/>
            <w:tcBorders>
              <w:top w:val="nil"/>
              <w:left w:val="single" w:sz="4" w:space="0" w:color="auto"/>
              <w:bottom w:val="nil"/>
              <w:right w:val="nil"/>
            </w:tcBorders>
            <w:shd w:val="clear" w:color="auto" w:fill="auto"/>
            <w:noWrap/>
            <w:vAlign w:val="center"/>
            <w:hideMark/>
          </w:tcPr>
          <w:p w14:paraId="62AA1C5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3.038,84</w:t>
            </w:r>
          </w:p>
        </w:tc>
        <w:tc>
          <w:tcPr>
            <w:tcW w:w="1600" w:type="dxa"/>
            <w:tcBorders>
              <w:top w:val="nil"/>
              <w:left w:val="single" w:sz="4" w:space="0" w:color="auto"/>
              <w:bottom w:val="nil"/>
              <w:right w:val="nil"/>
            </w:tcBorders>
            <w:shd w:val="clear" w:color="auto" w:fill="auto"/>
            <w:noWrap/>
            <w:vAlign w:val="center"/>
            <w:hideMark/>
          </w:tcPr>
          <w:p w14:paraId="330DE1D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3.110,03</w:t>
            </w:r>
          </w:p>
        </w:tc>
        <w:tc>
          <w:tcPr>
            <w:tcW w:w="1240" w:type="dxa"/>
            <w:tcBorders>
              <w:top w:val="nil"/>
              <w:left w:val="single" w:sz="4" w:space="0" w:color="auto"/>
              <w:bottom w:val="nil"/>
              <w:right w:val="single" w:sz="4" w:space="0" w:color="auto"/>
            </w:tcBorders>
            <w:shd w:val="clear" w:color="auto" w:fill="auto"/>
            <w:noWrap/>
            <w:vAlign w:val="center"/>
            <w:hideMark/>
          </w:tcPr>
          <w:p w14:paraId="369CC8D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486.038,42</w:t>
            </w:r>
          </w:p>
        </w:tc>
        <w:tc>
          <w:tcPr>
            <w:tcW w:w="160" w:type="dxa"/>
            <w:tcBorders>
              <w:top w:val="nil"/>
              <w:left w:val="nil"/>
              <w:bottom w:val="nil"/>
              <w:right w:val="nil"/>
            </w:tcBorders>
            <w:shd w:val="clear" w:color="auto" w:fill="auto"/>
            <w:noWrap/>
            <w:vAlign w:val="center"/>
            <w:hideMark/>
          </w:tcPr>
          <w:p w14:paraId="37D1EFF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BEFCD5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0,6358</w:t>
            </w:r>
          </w:p>
        </w:tc>
      </w:tr>
      <w:tr w:rsidR="00547000" w:rsidRPr="00547000" w14:paraId="4842CF14"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AEECF8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171</w:t>
            </w:r>
          </w:p>
        </w:tc>
        <w:tc>
          <w:tcPr>
            <w:tcW w:w="960" w:type="dxa"/>
            <w:tcBorders>
              <w:top w:val="nil"/>
              <w:left w:val="nil"/>
              <w:bottom w:val="nil"/>
              <w:right w:val="single" w:sz="4" w:space="0" w:color="auto"/>
            </w:tcBorders>
            <w:shd w:val="clear" w:color="auto" w:fill="auto"/>
            <w:noWrap/>
            <w:vAlign w:val="center"/>
            <w:hideMark/>
          </w:tcPr>
          <w:p w14:paraId="269C0C5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10/07/30</w:t>
            </w:r>
          </w:p>
        </w:tc>
        <w:tc>
          <w:tcPr>
            <w:tcW w:w="1240" w:type="dxa"/>
            <w:tcBorders>
              <w:top w:val="nil"/>
              <w:left w:val="single" w:sz="8" w:space="0" w:color="auto"/>
              <w:bottom w:val="nil"/>
              <w:right w:val="nil"/>
            </w:tcBorders>
            <w:shd w:val="clear" w:color="auto" w:fill="auto"/>
            <w:noWrap/>
            <w:vAlign w:val="center"/>
            <w:hideMark/>
          </w:tcPr>
          <w:p w14:paraId="4B91419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6.129,41</w:t>
            </w:r>
          </w:p>
        </w:tc>
        <w:tc>
          <w:tcPr>
            <w:tcW w:w="740" w:type="dxa"/>
            <w:tcBorders>
              <w:top w:val="nil"/>
              <w:left w:val="single" w:sz="4" w:space="0" w:color="auto"/>
              <w:bottom w:val="nil"/>
              <w:right w:val="nil"/>
            </w:tcBorders>
            <w:shd w:val="clear" w:color="auto" w:fill="auto"/>
            <w:noWrap/>
            <w:vAlign w:val="center"/>
            <w:hideMark/>
          </w:tcPr>
          <w:p w14:paraId="1E8E003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3.019,52</w:t>
            </w:r>
          </w:p>
        </w:tc>
        <w:tc>
          <w:tcPr>
            <w:tcW w:w="1600" w:type="dxa"/>
            <w:tcBorders>
              <w:top w:val="nil"/>
              <w:left w:val="single" w:sz="4" w:space="0" w:color="auto"/>
              <w:bottom w:val="nil"/>
              <w:right w:val="nil"/>
            </w:tcBorders>
            <w:shd w:val="clear" w:color="auto" w:fill="auto"/>
            <w:noWrap/>
            <w:vAlign w:val="center"/>
            <w:hideMark/>
          </w:tcPr>
          <w:p w14:paraId="48AC21D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3.109,89</w:t>
            </w:r>
          </w:p>
        </w:tc>
        <w:tc>
          <w:tcPr>
            <w:tcW w:w="1240" w:type="dxa"/>
            <w:tcBorders>
              <w:top w:val="nil"/>
              <w:left w:val="single" w:sz="4" w:space="0" w:color="auto"/>
              <w:bottom w:val="nil"/>
              <w:right w:val="single" w:sz="4" w:space="0" w:color="auto"/>
            </w:tcBorders>
            <w:shd w:val="clear" w:color="auto" w:fill="auto"/>
            <w:noWrap/>
            <w:vAlign w:val="center"/>
            <w:hideMark/>
          </w:tcPr>
          <w:p w14:paraId="0E9A19D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482.928,52</w:t>
            </w:r>
          </w:p>
        </w:tc>
        <w:tc>
          <w:tcPr>
            <w:tcW w:w="160" w:type="dxa"/>
            <w:tcBorders>
              <w:top w:val="nil"/>
              <w:left w:val="nil"/>
              <w:bottom w:val="nil"/>
              <w:right w:val="nil"/>
            </w:tcBorders>
            <w:shd w:val="clear" w:color="auto" w:fill="auto"/>
            <w:noWrap/>
            <w:vAlign w:val="center"/>
            <w:hideMark/>
          </w:tcPr>
          <w:p w14:paraId="48DEB29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276F28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0,6398</w:t>
            </w:r>
          </w:p>
        </w:tc>
      </w:tr>
      <w:tr w:rsidR="00547000" w:rsidRPr="00547000" w14:paraId="4F9F2175"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460F084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172</w:t>
            </w:r>
          </w:p>
        </w:tc>
        <w:tc>
          <w:tcPr>
            <w:tcW w:w="960" w:type="dxa"/>
            <w:tcBorders>
              <w:top w:val="nil"/>
              <w:left w:val="nil"/>
              <w:bottom w:val="nil"/>
              <w:right w:val="single" w:sz="4" w:space="0" w:color="auto"/>
            </w:tcBorders>
            <w:shd w:val="clear" w:color="auto" w:fill="auto"/>
            <w:noWrap/>
            <w:vAlign w:val="center"/>
            <w:hideMark/>
          </w:tcPr>
          <w:p w14:paraId="49BDA01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10/08/30</w:t>
            </w:r>
          </w:p>
        </w:tc>
        <w:tc>
          <w:tcPr>
            <w:tcW w:w="1240" w:type="dxa"/>
            <w:tcBorders>
              <w:top w:val="nil"/>
              <w:left w:val="single" w:sz="8" w:space="0" w:color="auto"/>
              <w:bottom w:val="nil"/>
              <w:right w:val="nil"/>
            </w:tcBorders>
            <w:shd w:val="clear" w:color="auto" w:fill="auto"/>
            <w:noWrap/>
            <w:vAlign w:val="center"/>
            <w:hideMark/>
          </w:tcPr>
          <w:p w14:paraId="0AB2E4A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6.109,96</w:t>
            </w:r>
          </w:p>
        </w:tc>
        <w:tc>
          <w:tcPr>
            <w:tcW w:w="740" w:type="dxa"/>
            <w:tcBorders>
              <w:top w:val="nil"/>
              <w:left w:val="single" w:sz="4" w:space="0" w:color="auto"/>
              <w:bottom w:val="nil"/>
              <w:right w:val="nil"/>
            </w:tcBorders>
            <w:shd w:val="clear" w:color="auto" w:fill="auto"/>
            <w:noWrap/>
            <w:vAlign w:val="center"/>
            <w:hideMark/>
          </w:tcPr>
          <w:p w14:paraId="0BFA95C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3.000,20</w:t>
            </w:r>
          </w:p>
        </w:tc>
        <w:tc>
          <w:tcPr>
            <w:tcW w:w="1600" w:type="dxa"/>
            <w:tcBorders>
              <w:top w:val="nil"/>
              <w:left w:val="single" w:sz="4" w:space="0" w:color="auto"/>
              <w:bottom w:val="nil"/>
              <w:right w:val="nil"/>
            </w:tcBorders>
            <w:shd w:val="clear" w:color="auto" w:fill="auto"/>
            <w:noWrap/>
            <w:vAlign w:val="center"/>
            <w:hideMark/>
          </w:tcPr>
          <w:p w14:paraId="275125E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3.109,76</w:t>
            </w:r>
          </w:p>
        </w:tc>
        <w:tc>
          <w:tcPr>
            <w:tcW w:w="1240" w:type="dxa"/>
            <w:tcBorders>
              <w:top w:val="nil"/>
              <w:left w:val="single" w:sz="4" w:space="0" w:color="auto"/>
              <w:bottom w:val="nil"/>
              <w:right w:val="single" w:sz="4" w:space="0" w:color="auto"/>
            </w:tcBorders>
            <w:shd w:val="clear" w:color="auto" w:fill="auto"/>
            <w:noWrap/>
            <w:vAlign w:val="center"/>
            <w:hideMark/>
          </w:tcPr>
          <w:p w14:paraId="6F28A9C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479.818,77</w:t>
            </w:r>
          </w:p>
        </w:tc>
        <w:tc>
          <w:tcPr>
            <w:tcW w:w="160" w:type="dxa"/>
            <w:tcBorders>
              <w:top w:val="nil"/>
              <w:left w:val="nil"/>
              <w:bottom w:val="nil"/>
              <w:right w:val="nil"/>
            </w:tcBorders>
            <w:shd w:val="clear" w:color="auto" w:fill="auto"/>
            <w:noWrap/>
            <w:vAlign w:val="center"/>
            <w:hideMark/>
          </w:tcPr>
          <w:p w14:paraId="0605DF0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2A490DB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0,6439</w:t>
            </w:r>
          </w:p>
        </w:tc>
      </w:tr>
      <w:tr w:rsidR="00547000" w:rsidRPr="00547000" w14:paraId="0594A407"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6D35D6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173</w:t>
            </w:r>
          </w:p>
        </w:tc>
        <w:tc>
          <w:tcPr>
            <w:tcW w:w="960" w:type="dxa"/>
            <w:tcBorders>
              <w:top w:val="nil"/>
              <w:left w:val="nil"/>
              <w:bottom w:val="nil"/>
              <w:right w:val="single" w:sz="4" w:space="0" w:color="auto"/>
            </w:tcBorders>
            <w:shd w:val="clear" w:color="auto" w:fill="auto"/>
            <w:noWrap/>
            <w:vAlign w:val="center"/>
            <w:hideMark/>
          </w:tcPr>
          <w:p w14:paraId="15B2C80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10/09/30</w:t>
            </w:r>
          </w:p>
        </w:tc>
        <w:tc>
          <w:tcPr>
            <w:tcW w:w="1240" w:type="dxa"/>
            <w:tcBorders>
              <w:top w:val="nil"/>
              <w:left w:val="single" w:sz="8" w:space="0" w:color="auto"/>
              <w:bottom w:val="nil"/>
              <w:right w:val="nil"/>
            </w:tcBorders>
            <w:shd w:val="clear" w:color="auto" w:fill="auto"/>
            <w:noWrap/>
            <w:vAlign w:val="center"/>
            <w:hideMark/>
          </w:tcPr>
          <w:p w14:paraId="06AF9FD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6.090,50</w:t>
            </w:r>
          </w:p>
        </w:tc>
        <w:tc>
          <w:tcPr>
            <w:tcW w:w="740" w:type="dxa"/>
            <w:tcBorders>
              <w:top w:val="nil"/>
              <w:left w:val="single" w:sz="4" w:space="0" w:color="auto"/>
              <w:bottom w:val="nil"/>
              <w:right w:val="nil"/>
            </w:tcBorders>
            <w:shd w:val="clear" w:color="auto" w:fill="auto"/>
            <w:noWrap/>
            <w:vAlign w:val="center"/>
            <w:hideMark/>
          </w:tcPr>
          <w:p w14:paraId="1A92B30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2.980,88</w:t>
            </w:r>
          </w:p>
        </w:tc>
        <w:tc>
          <w:tcPr>
            <w:tcW w:w="1600" w:type="dxa"/>
            <w:tcBorders>
              <w:top w:val="nil"/>
              <w:left w:val="single" w:sz="4" w:space="0" w:color="auto"/>
              <w:bottom w:val="nil"/>
              <w:right w:val="nil"/>
            </w:tcBorders>
            <w:shd w:val="clear" w:color="auto" w:fill="auto"/>
            <w:noWrap/>
            <w:vAlign w:val="center"/>
            <w:hideMark/>
          </w:tcPr>
          <w:p w14:paraId="08EBADF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3.109,62</w:t>
            </w:r>
          </w:p>
        </w:tc>
        <w:tc>
          <w:tcPr>
            <w:tcW w:w="1240" w:type="dxa"/>
            <w:tcBorders>
              <w:top w:val="nil"/>
              <w:left w:val="single" w:sz="4" w:space="0" w:color="auto"/>
              <w:bottom w:val="nil"/>
              <w:right w:val="single" w:sz="4" w:space="0" w:color="auto"/>
            </w:tcBorders>
            <w:shd w:val="clear" w:color="auto" w:fill="auto"/>
            <w:noWrap/>
            <w:vAlign w:val="center"/>
            <w:hideMark/>
          </w:tcPr>
          <w:p w14:paraId="547D0DE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476.709,15</w:t>
            </w:r>
          </w:p>
        </w:tc>
        <w:tc>
          <w:tcPr>
            <w:tcW w:w="160" w:type="dxa"/>
            <w:tcBorders>
              <w:top w:val="nil"/>
              <w:left w:val="nil"/>
              <w:bottom w:val="nil"/>
              <w:right w:val="nil"/>
            </w:tcBorders>
            <w:shd w:val="clear" w:color="auto" w:fill="auto"/>
            <w:noWrap/>
            <w:vAlign w:val="center"/>
            <w:hideMark/>
          </w:tcPr>
          <w:p w14:paraId="5C8B53D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81B979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0,6481</w:t>
            </w:r>
          </w:p>
        </w:tc>
      </w:tr>
      <w:tr w:rsidR="00547000" w:rsidRPr="00547000" w14:paraId="7E6D8214"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32655E4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174</w:t>
            </w:r>
          </w:p>
        </w:tc>
        <w:tc>
          <w:tcPr>
            <w:tcW w:w="960" w:type="dxa"/>
            <w:tcBorders>
              <w:top w:val="nil"/>
              <w:left w:val="nil"/>
              <w:bottom w:val="nil"/>
              <w:right w:val="single" w:sz="4" w:space="0" w:color="auto"/>
            </w:tcBorders>
            <w:shd w:val="clear" w:color="auto" w:fill="auto"/>
            <w:noWrap/>
            <w:vAlign w:val="center"/>
            <w:hideMark/>
          </w:tcPr>
          <w:p w14:paraId="75DEE3C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10/10/30</w:t>
            </w:r>
          </w:p>
        </w:tc>
        <w:tc>
          <w:tcPr>
            <w:tcW w:w="1240" w:type="dxa"/>
            <w:tcBorders>
              <w:top w:val="nil"/>
              <w:left w:val="single" w:sz="8" w:space="0" w:color="auto"/>
              <w:bottom w:val="nil"/>
              <w:right w:val="nil"/>
            </w:tcBorders>
            <w:shd w:val="clear" w:color="auto" w:fill="auto"/>
            <w:noWrap/>
            <w:vAlign w:val="center"/>
            <w:hideMark/>
          </w:tcPr>
          <w:p w14:paraId="02D4E0D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6.045,89</w:t>
            </w:r>
          </w:p>
        </w:tc>
        <w:tc>
          <w:tcPr>
            <w:tcW w:w="740" w:type="dxa"/>
            <w:tcBorders>
              <w:top w:val="nil"/>
              <w:left w:val="single" w:sz="4" w:space="0" w:color="auto"/>
              <w:bottom w:val="nil"/>
              <w:right w:val="nil"/>
            </w:tcBorders>
            <w:shd w:val="clear" w:color="auto" w:fill="auto"/>
            <w:noWrap/>
            <w:vAlign w:val="center"/>
            <w:hideMark/>
          </w:tcPr>
          <w:p w14:paraId="3BC1B3A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2.961,56</w:t>
            </w:r>
          </w:p>
        </w:tc>
        <w:tc>
          <w:tcPr>
            <w:tcW w:w="1600" w:type="dxa"/>
            <w:tcBorders>
              <w:top w:val="nil"/>
              <w:left w:val="single" w:sz="4" w:space="0" w:color="auto"/>
              <w:bottom w:val="nil"/>
              <w:right w:val="nil"/>
            </w:tcBorders>
            <w:shd w:val="clear" w:color="auto" w:fill="auto"/>
            <w:noWrap/>
            <w:vAlign w:val="center"/>
            <w:hideMark/>
          </w:tcPr>
          <w:p w14:paraId="1114EB1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3.084,33</w:t>
            </w:r>
          </w:p>
        </w:tc>
        <w:tc>
          <w:tcPr>
            <w:tcW w:w="1240" w:type="dxa"/>
            <w:tcBorders>
              <w:top w:val="nil"/>
              <w:left w:val="single" w:sz="4" w:space="0" w:color="auto"/>
              <w:bottom w:val="nil"/>
              <w:right w:val="single" w:sz="4" w:space="0" w:color="auto"/>
            </w:tcBorders>
            <w:shd w:val="clear" w:color="auto" w:fill="auto"/>
            <w:noWrap/>
            <w:vAlign w:val="center"/>
            <w:hideMark/>
          </w:tcPr>
          <w:p w14:paraId="6A8B229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473.624,82</w:t>
            </w:r>
          </w:p>
        </w:tc>
        <w:tc>
          <w:tcPr>
            <w:tcW w:w="160" w:type="dxa"/>
            <w:tcBorders>
              <w:top w:val="nil"/>
              <w:left w:val="nil"/>
              <w:bottom w:val="nil"/>
              <w:right w:val="nil"/>
            </w:tcBorders>
            <w:shd w:val="clear" w:color="auto" w:fill="auto"/>
            <w:noWrap/>
            <w:vAlign w:val="center"/>
            <w:hideMark/>
          </w:tcPr>
          <w:p w14:paraId="76BB3A9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07C3D27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0,6470</w:t>
            </w:r>
          </w:p>
        </w:tc>
      </w:tr>
      <w:tr w:rsidR="00547000" w:rsidRPr="00547000" w14:paraId="5EBB8910"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4A24469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175</w:t>
            </w:r>
          </w:p>
        </w:tc>
        <w:tc>
          <w:tcPr>
            <w:tcW w:w="960" w:type="dxa"/>
            <w:tcBorders>
              <w:top w:val="nil"/>
              <w:left w:val="nil"/>
              <w:bottom w:val="nil"/>
              <w:right w:val="single" w:sz="4" w:space="0" w:color="auto"/>
            </w:tcBorders>
            <w:shd w:val="clear" w:color="auto" w:fill="auto"/>
            <w:noWrap/>
            <w:vAlign w:val="center"/>
            <w:hideMark/>
          </w:tcPr>
          <w:p w14:paraId="6CB48BC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10/11/30</w:t>
            </w:r>
          </w:p>
        </w:tc>
        <w:tc>
          <w:tcPr>
            <w:tcW w:w="1240" w:type="dxa"/>
            <w:tcBorders>
              <w:top w:val="nil"/>
              <w:left w:val="single" w:sz="8" w:space="0" w:color="auto"/>
              <w:bottom w:val="nil"/>
              <w:right w:val="nil"/>
            </w:tcBorders>
            <w:shd w:val="clear" w:color="auto" w:fill="auto"/>
            <w:noWrap/>
            <w:vAlign w:val="center"/>
            <w:hideMark/>
          </w:tcPr>
          <w:p w14:paraId="656366B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6.051,59</w:t>
            </w:r>
          </w:p>
        </w:tc>
        <w:tc>
          <w:tcPr>
            <w:tcW w:w="740" w:type="dxa"/>
            <w:tcBorders>
              <w:top w:val="nil"/>
              <w:left w:val="single" w:sz="4" w:space="0" w:color="auto"/>
              <w:bottom w:val="nil"/>
              <w:right w:val="nil"/>
            </w:tcBorders>
            <w:shd w:val="clear" w:color="auto" w:fill="auto"/>
            <w:noWrap/>
            <w:vAlign w:val="center"/>
            <w:hideMark/>
          </w:tcPr>
          <w:p w14:paraId="3167C25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2.942,40</w:t>
            </w:r>
          </w:p>
        </w:tc>
        <w:tc>
          <w:tcPr>
            <w:tcW w:w="1600" w:type="dxa"/>
            <w:tcBorders>
              <w:top w:val="nil"/>
              <w:left w:val="single" w:sz="4" w:space="0" w:color="auto"/>
              <w:bottom w:val="nil"/>
              <w:right w:val="nil"/>
            </w:tcBorders>
            <w:shd w:val="clear" w:color="auto" w:fill="auto"/>
            <w:noWrap/>
            <w:vAlign w:val="center"/>
            <w:hideMark/>
          </w:tcPr>
          <w:p w14:paraId="74981B6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3.109,19</w:t>
            </w:r>
          </w:p>
        </w:tc>
        <w:tc>
          <w:tcPr>
            <w:tcW w:w="1240" w:type="dxa"/>
            <w:tcBorders>
              <w:top w:val="nil"/>
              <w:left w:val="single" w:sz="4" w:space="0" w:color="auto"/>
              <w:bottom w:val="nil"/>
              <w:right w:val="single" w:sz="4" w:space="0" w:color="auto"/>
            </w:tcBorders>
            <w:shd w:val="clear" w:color="auto" w:fill="auto"/>
            <w:noWrap/>
            <w:vAlign w:val="center"/>
            <w:hideMark/>
          </w:tcPr>
          <w:p w14:paraId="0A5F884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470.515,63</w:t>
            </w:r>
          </w:p>
        </w:tc>
        <w:tc>
          <w:tcPr>
            <w:tcW w:w="160" w:type="dxa"/>
            <w:tcBorders>
              <w:top w:val="nil"/>
              <w:left w:val="nil"/>
              <w:bottom w:val="nil"/>
              <w:right w:val="nil"/>
            </w:tcBorders>
            <w:shd w:val="clear" w:color="auto" w:fill="auto"/>
            <w:noWrap/>
            <w:vAlign w:val="center"/>
            <w:hideMark/>
          </w:tcPr>
          <w:p w14:paraId="0DFAA64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3CA30B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0,6565</w:t>
            </w:r>
          </w:p>
        </w:tc>
      </w:tr>
      <w:tr w:rsidR="00547000" w:rsidRPr="00547000" w14:paraId="250F3BF9"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5B86079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176</w:t>
            </w:r>
          </w:p>
        </w:tc>
        <w:tc>
          <w:tcPr>
            <w:tcW w:w="960" w:type="dxa"/>
            <w:tcBorders>
              <w:top w:val="nil"/>
              <w:left w:val="nil"/>
              <w:bottom w:val="nil"/>
              <w:right w:val="single" w:sz="4" w:space="0" w:color="auto"/>
            </w:tcBorders>
            <w:shd w:val="clear" w:color="auto" w:fill="auto"/>
            <w:noWrap/>
            <w:vAlign w:val="center"/>
            <w:hideMark/>
          </w:tcPr>
          <w:p w14:paraId="3FDD674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10/12/30</w:t>
            </w:r>
          </w:p>
        </w:tc>
        <w:tc>
          <w:tcPr>
            <w:tcW w:w="1240" w:type="dxa"/>
            <w:tcBorders>
              <w:top w:val="nil"/>
              <w:left w:val="single" w:sz="8" w:space="0" w:color="auto"/>
              <w:bottom w:val="nil"/>
              <w:right w:val="nil"/>
            </w:tcBorders>
            <w:shd w:val="clear" w:color="auto" w:fill="auto"/>
            <w:noWrap/>
            <w:vAlign w:val="center"/>
            <w:hideMark/>
          </w:tcPr>
          <w:p w14:paraId="2BD0A0B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6.032,14</w:t>
            </w:r>
          </w:p>
        </w:tc>
        <w:tc>
          <w:tcPr>
            <w:tcW w:w="740" w:type="dxa"/>
            <w:tcBorders>
              <w:top w:val="nil"/>
              <w:left w:val="single" w:sz="4" w:space="0" w:color="auto"/>
              <w:bottom w:val="nil"/>
              <w:right w:val="nil"/>
            </w:tcBorders>
            <w:shd w:val="clear" w:color="auto" w:fill="auto"/>
            <w:noWrap/>
            <w:vAlign w:val="center"/>
            <w:hideMark/>
          </w:tcPr>
          <w:p w14:paraId="7DB302C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2.923,09</w:t>
            </w:r>
          </w:p>
        </w:tc>
        <w:tc>
          <w:tcPr>
            <w:tcW w:w="1600" w:type="dxa"/>
            <w:tcBorders>
              <w:top w:val="nil"/>
              <w:left w:val="single" w:sz="4" w:space="0" w:color="auto"/>
              <w:bottom w:val="nil"/>
              <w:right w:val="nil"/>
            </w:tcBorders>
            <w:shd w:val="clear" w:color="auto" w:fill="auto"/>
            <w:noWrap/>
            <w:vAlign w:val="center"/>
            <w:hideMark/>
          </w:tcPr>
          <w:p w14:paraId="577E1B6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3.109,05</w:t>
            </w:r>
          </w:p>
        </w:tc>
        <w:tc>
          <w:tcPr>
            <w:tcW w:w="1240" w:type="dxa"/>
            <w:tcBorders>
              <w:top w:val="nil"/>
              <w:left w:val="single" w:sz="4" w:space="0" w:color="auto"/>
              <w:bottom w:val="nil"/>
              <w:right w:val="single" w:sz="4" w:space="0" w:color="auto"/>
            </w:tcBorders>
            <w:shd w:val="clear" w:color="auto" w:fill="auto"/>
            <w:noWrap/>
            <w:vAlign w:val="center"/>
            <w:hideMark/>
          </w:tcPr>
          <w:p w14:paraId="1BEF191D"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467.406,58</w:t>
            </w:r>
          </w:p>
        </w:tc>
        <w:tc>
          <w:tcPr>
            <w:tcW w:w="160" w:type="dxa"/>
            <w:tcBorders>
              <w:top w:val="nil"/>
              <w:left w:val="nil"/>
              <w:bottom w:val="nil"/>
              <w:right w:val="nil"/>
            </w:tcBorders>
            <w:shd w:val="clear" w:color="auto" w:fill="auto"/>
            <w:noWrap/>
            <w:vAlign w:val="center"/>
            <w:hideMark/>
          </w:tcPr>
          <w:p w14:paraId="3EA3325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15CE43E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0,6608</w:t>
            </w:r>
          </w:p>
        </w:tc>
      </w:tr>
      <w:tr w:rsidR="00547000" w:rsidRPr="00547000" w14:paraId="6BC21246"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547C977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177</w:t>
            </w:r>
          </w:p>
        </w:tc>
        <w:tc>
          <w:tcPr>
            <w:tcW w:w="960" w:type="dxa"/>
            <w:tcBorders>
              <w:top w:val="nil"/>
              <w:left w:val="nil"/>
              <w:bottom w:val="nil"/>
              <w:right w:val="single" w:sz="4" w:space="0" w:color="auto"/>
            </w:tcBorders>
            <w:shd w:val="clear" w:color="auto" w:fill="auto"/>
            <w:noWrap/>
            <w:vAlign w:val="center"/>
            <w:hideMark/>
          </w:tcPr>
          <w:p w14:paraId="4ACCCD6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10/01/31</w:t>
            </w:r>
          </w:p>
        </w:tc>
        <w:tc>
          <w:tcPr>
            <w:tcW w:w="1240" w:type="dxa"/>
            <w:tcBorders>
              <w:top w:val="nil"/>
              <w:left w:val="single" w:sz="8" w:space="0" w:color="auto"/>
              <w:bottom w:val="nil"/>
              <w:right w:val="nil"/>
            </w:tcBorders>
            <w:shd w:val="clear" w:color="auto" w:fill="auto"/>
            <w:noWrap/>
            <w:vAlign w:val="center"/>
            <w:hideMark/>
          </w:tcPr>
          <w:p w14:paraId="2DF0182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6.012,68</w:t>
            </w:r>
          </w:p>
        </w:tc>
        <w:tc>
          <w:tcPr>
            <w:tcW w:w="740" w:type="dxa"/>
            <w:tcBorders>
              <w:top w:val="nil"/>
              <w:left w:val="single" w:sz="4" w:space="0" w:color="auto"/>
              <w:bottom w:val="nil"/>
              <w:right w:val="nil"/>
            </w:tcBorders>
            <w:shd w:val="clear" w:color="auto" w:fill="auto"/>
            <w:noWrap/>
            <w:vAlign w:val="center"/>
            <w:hideMark/>
          </w:tcPr>
          <w:p w14:paraId="6EDC153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2.903,77</w:t>
            </w:r>
          </w:p>
        </w:tc>
        <w:tc>
          <w:tcPr>
            <w:tcW w:w="1600" w:type="dxa"/>
            <w:tcBorders>
              <w:top w:val="nil"/>
              <w:left w:val="single" w:sz="4" w:space="0" w:color="auto"/>
              <w:bottom w:val="nil"/>
              <w:right w:val="nil"/>
            </w:tcBorders>
            <w:shd w:val="clear" w:color="auto" w:fill="auto"/>
            <w:noWrap/>
            <w:vAlign w:val="center"/>
            <w:hideMark/>
          </w:tcPr>
          <w:p w14:paraId="0C26D8E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3.108,91</w:t>
            </w:r>
          </w:p>
        </w:tc>
        <w:tc>
          <w:tcPr>
            <w:tcW w:w="1240" w:type="dxa"/>
            <w:tcBorders>
              <w:top w:val="nil"/>
              <w:left w:val="single" w:sz="4" w:space="0" w:color="auto"/>
              <w:bottom w:val="nil"/>
              <w:right w:val="single" w:sz="4" w:space="0" w:color="auto"/>
            </w:tcBorders>
            <w:shd w:val="clear" w:color="auto" w:fill="auto"/>
            <w:noWrap/>
            <w:vAlign w:val="center"/>
            <w:hideMark/>
          </w:tcPr>
          <w:p w14:paraId="495B6AA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464.297,67</w:t>
            </w:r>
          </w:p>
        </w:tc>
        <w:tc>
          <w:tcPr>
            <w:tcW w:w="160" w:type="dxa"/>
            <w:tcBorders>
              <w:top w:val="nil"/>
              <w:left w:val="nil"/>
              <w:bottom w:val="nil"/>
              <w:right w:val="nil"/>
            </w:tcBorders>
            <w:shd w:val="clear" w:color="auto" w:fill="auto"/>
            <w:noWrap/>
            <w:vAlign w:val="center"/>
            <w:hideMark/>
          </w:tcPr>
          <w:p w14:paraId="53189CD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7245686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0,6651</w:t>
            </w:r>
          </w:p>
        </w:tc>
      </w:tr>
      <w:tr w:rsidR="00547000" w:rsidRPr="00547000" w14:paraId="0E81F2E6"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0F43FAB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178</w:t>
            </w:r>
          </w:p>
        </w:tc>
        <w:tc>
          <w:tcPr>
            <w:tcW w:w="960" w:type="dxa"/>
            <w:tcBorders>
              <w:top w:val="nil"/>
              <w:left w:val="nil"/>
              <w:bottom w:val="nil"/>
              <w:right w:val="single" w:sz="4" w:space="0" w:color="auto"/>
            </w:tcBorders>
            <w:shd w:val="clear" w:color="auto" w:fill="auto"/>
            <w:noWrap/>
            <w:vAlign w:val="center"/>
            <w:hideMark/>
          </w:tcPr>
          <w:p w14:paraId="3DF739D8"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10/02/31</w:t>
            </w:r>
          </w:p>
        </w:tc>
        <w:tc>
          <w:tcPr>
            <w:tcW w:w="1240" w:type="dxa"/>
            <w:tcBorders>
              <w:top w:val="nil"/>
              <w:left w:val="single" w:sz="8" w:space="0" w:color="auto"/>
              <w:bottom w:val="nil"/>
              <w:right w:val="nil"/>
            </w:tcBorders>
            <w:shd w:val="clear" w:color="auto" w:fill="auto"/>
            <w:noWrap/>
            <w:vAlign w:val="center"/>
            <w:hideMark/>
          </w:tcPr>
          <w:p w14:paraId="5072DFBF"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5.993,22</w:t>
            </w:r>
          </w:p>
        </w:tc>
        <w:tc>
          <w:tcPr>
            <w:tcW w:w="740" w:type="dxa"/>
            <w:tcBorders>
              <w:top w:val="nil"/>
              <w:left w:val="single" w:sz="4" w:space="0" w:color="auto"/>
              <w:bottom w:val="nil"/>
              <w:right w:val="nil"/>
            </w:tcBorders>
            <w:shd w:val="clear" w:color="auto" w:fill="auto"/>
            <w:noWrap/>
            <w:vAlign w:val="center"/>
            <w:hideMark/>
          </w:tcPr>
          <w:p w14:paraId="61FE78C7"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2.884,46</w:t>
            </w:r>
          </w:p>
        </w:tc>
        <w:tc>
          <w:tcPr>
            <w:tcW w:w="1600" w:type="dxa"/>
            <w:tcBorders>
              <w:top w:val="nil"/>
              <w:left w:val="single" w:sz="4" w:space="0" w:color="auto"/>
              <w:bottom w:val="nil"/>
              <w:right w:val="nil"/>
            </w:tcBorders>
            <w:shd w:val="clear" w:color="auto" w:fill="auto"/>
            <w:noWrap/>
            <w:vAlign w:val="center"/>
            <w:hideMark/>
          </w:tcPr>
          <w:p w14:paraId="7A6C54B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3.108,77</w:t>
            </w:r>
          </w:p>
        </w:tc>
        <w:tc>
          <w:tcPr>
            <w:tcW w:w="1240" w:type="dxa"/>
            <w:tcBorders>
              <w:top w:val="nil"/>
              <w:left w:val="single" w:sz="4" w:space="0" w:color="auto"/>
              <w:bottom w:val="nil"/>
              <w:right w:val="single" w:sz="4" w:space="0" w:color="auto"/>
            </w:tcBorders>
            <w:shd w:val="clear" w:color="auto" w:fill="auto"/>
            <w:noWrap/>
            <w:vAlign w:val="center"/>
            <w:hideMark/>
          </w:tcPr>
          <w:p w14:paraId="28F9E17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461.188,90</w:t>
            </w:r>
          </w:p>
        </w:tc>
        <w:tc>
          <w:tcPr>
            <w:tcW w:w="160" w:type="dxa"/>
            <w:tcBorders>
              <w:top w:val="nil"/>
              <w:left w:val="nil"/>
              <w:bottom w:val="nil"/>
              <w:right w:val="nil"/>
            </w:tcBorders>
            <w:shd w:val="clear" w:color="auto" w:fill="auto"/>
            <w:noWrap/>
            <w:vAlign w:val="center"/>
            <w:hideMark/>
          </w:tcPr>
          <w:p w14:paraId="154A8F7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86F3CF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0,6696</w:t>
            </w:r>
          </w:p>
        </w:tc>
      </w:tr>
      <w:tr w:rsidR="00547000" w:rsidRPr="00547000" w14:paraId="522281EA" w14:textId="77777777" w:rsidTr="0017356B">
        <w:trPr>
          <w:trHeight w:val="225"/>
          <w:jc w:val="center"/>
        </w:trPr>
        <w:tc>
          <w:tcPr>
            <w:tcW w:w="720" w:type="dxa"/>
            <w:tcBorders>
              <w:top w:val="nil"/>
              <w:left w:val="single" w:sz="8" w:space="0" w:color="auto"/>
              <w:bottom w:val="nil"/>
              <w:right w:val="single" w:sz="4" w:space="0" w:color="auto"/>
            </w:tcBorders>
            <w:shd w:val="clear" w:color="auto" w:fill="auto"/>
            <w:noWrap/>
            <w:vAlign w:val="center"/>
            <w:hideMark/>
          </w:tcPr>
          <w:p w14:paraId="2A50130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179</w:t>
            </w:r>
          </w:p>
        </w:tc>
        <w:tc>
          <w:tcPr>
            <w:tcW w:w="960" w:type="dxa"/>
            <w:tcBorders>
              <w:top w:val="nil"/>
              <w:left w:val="nil"/>
              <w:bottom w:val="nil"/>
              <w:right w:val="single" w:sz="4" w:space="0" w:color="auto"/>
            </w:tcBorders>
            <w:shd w:val="clear" w:color="auto" w:fill="auto"/>
            <w:noWrap/>
            <w:vAlign w:val="center"/>
            <w:hideMark/>
          </w:tcPr>
          <w:p w14:paraId="5CF6091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10/03/31</w:t>
            </w:r>
          </w:p>
        </w:tc>
        <w:tc>
          <w:tcPr>
            <w:tcW w:w="1240" w:type="dxa"/>
            <w:tcBorders>
              <w:top w:val="nil"/>
              <w:left w:val="single" w:sz="8" w:space="0" w:color="auto"/>
              <w:bottom w:val="nil"/>
              <w:right w:val="nil"/>
            </w:tcBorders>
            <w:shd w:val="clear" w:color="auto" w:fill="auto"/>
            <w:noWrap/>
            <w:vAlign w:val="center"/>
            <w:hideMark/>
          </w:tcPr>
          <w:p w14:paraId="65C6CD1B"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5.973,77</w:t>
            </w:r>
          </w:p>
        </w:tc>
        <w:tc>
          <w:tcPr>
            <w:tcW w:w="740" w:type="dxa"/>
            <w:tcBorders>
              <w:top w:val="nil"/>
              <w:left w:val="single" w:sz="4" w:space="0" w:color="auto"/>
              <w:bottom w:val="nil"/>
              <w:right w:val="nil"/>
            </w:tcBorders>
            <w:shd w:val="clear" w:color="auto" w:fill="auto"/>
            <w:noWrap/>
            <w:vAlign w:val="center"/>
            <w:hideMark/>
          </w:tcPr>
          <w:p w14:paraId="16B76F4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2.865,14</w:t>
            </w:r>
          </w:p>
        </w:tc>
        <w:tc>
          <w:tcPr>
            <w:tcW w:w="1600" w:type="dxa"/>
            <w:tcBorders>
              <w:top w:val="nil"/>
              <w:left w:val="single" w:sz="4" w:space="0" w:color="auto"/>
              <w:bottom w:val="nil"/>
              <w:right w:val="nil"/>
            </w:tcBorders>
            <w:shd w:val="clear" w:color="auto" w:fill="auto"/>
            <w:noWrap/>
            <w:vAlign w:val="center"/>
            <w:hideMark/>
          </w:tcPr>
          <w:p w14:paraId="1634FB45"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3.108,62</w:t>
            </w:r>
          </w:p>
        </w:tc>
        <w:tc>
          <w:tcPr>
            <w:tcW w:w="1240" w:type="dxa"/>
            <w:tcBorders>
              <w:top w:val="nil"/>
              <w:left w:val="single" w:sz="4" w:space="0" w:color="auto"/>
              <w:bottom w:val="nil"/>
              <w:right w:val="single" w:sz="4" w:space="0" w:color="auto"/>
            </w:tcBorders>
            <w:shd w:val="clear" w:color="auto" w:fill="auto"/>
            <w:noWrap/>
            <w:vAlign w:val="center"/>
            <w:hideMark/>
          </w:tcPr>
          <w:p w14:paraId="09983EF1"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458.080,28</w:t>
            </w:r>
          </w:p>
        </w:tc>
        <w:tc>
          <w:tcPr>
            <w:tcW w:w="160" w:type="dxa"/>
            <w:tcBorders>
              <w:top w:val="nil"/>
              <w:left w:val="nil"/>
              <w:bottom w:val="nil"/>
              <w:right w:val="nil"/>
            </w:tcBorders>
            <w:shd w:val="clear" w:color="auto" w:fill="auto"/>
            <w:noWrap/>
            <w:vAlign w:val="center"/>
            <w:hideMark/>
          </w:tcPr>
          <w:p w14:paraId="30B351DC"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single" w:sz="4" w:space="0" w:color="auto"/>
              <w:bottom w:val="nil"/>
              <w:right w:val="single" w:sz="8" w:space="0" w:color="auto"/>
            </w:tcBorders>
            <w:shd w:val="clear" w:color="auto" w:fill="auto"/>
            <w:noWrap/>
            <w:vAlign w:val="center"/>
            <w:hideMark/>
          </w:tcPr>
          <w:p w14:paraId="6A582223"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0,6740</w:t>
            </w:r>
          </w:p>
        </w:tc>
      </w:tr>
      <w:tr w:rsidR="00547000" w:rsidRPr="00547000" w14:paraId="68915178" w14:textId="77777777" w:rsidTr="0017356B">
        <w:trPr>
          <w:trHeight w:val="225"/>
          <w:jc w:val="center"/>
        </w:trPr>
        <w:tc>
          <w:tcPr>
            <w:tcW w:w="720" w:type="dxa"/>
            <w:tcBorders>
              <w:top w:val="nil"/>
              <w:left w:val="single" w:sz="8" w:space="0" w:color="auto"/>
              <w:bottom w:val="single" w:sz="4" w:space="0" w:color="auto"/>
              <w:right w:val="single" w:sz="4" w:space="0" w:color="auto"/>
            </w:tcBorders>
            <w:shd w:val="clear" w:color="auto" w:fill="auto"/>
            <w:noWrap/>
            <w:vAlign w:val="center"/>
            <w:hideMark/>
          </w:tcPr>
          <w:p w14:paraId="10DEC8C0"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180</w:t>
            </w:r>
          </w:p>
        </w:tc>
        <w:tc>
          <w:tcPr>
            <w:tcW w:w="960" w:type="dxa"/>
            <w:tcBorders>
              <w:top w:val="nil"/>
              <w:left w:val="nil"/>
              <w:bottom w:val="single" w:sz="4" w:space="0" w:color="auto"/>
              <w:right w:val="single" w:sz="4" w:space="0" w:color="auto"/>
            </w:tcBorders>
            <w:shd w:val="clear" w:color="auto" w:fill="auto"/>
            <w:noWrap/>
            <w:vAlign w:val="center"/>
            <w:hideMark/>
          </w:tcPr>
          <w:p w14:paraId="4DC81FF4"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10/04/31</w:t>
            </w:r>
          </w:p>
        </w:tc>
        <w:tc>
          <w:tcPr>
            <w:tcW w:w="1240" w:type="dxa"/>
            <w:tcBorders>
              <w:top w:val="nil"/>
              <w:left w:val="single" w:sz="8" w:space="0" w:color="auto"/>
              <w:bottom w:val="single" w:sz="4" w:space="0" w:color="auto"/>
              <w:right w:val="nil"/>
            </w:tcBorders>
            <w:shd w:val="clear" w:color="auto" w:fill="auto"/>
            <w:noWrap/>
            <w:vAlign w:val="center"/>
            <w:hideMark/>
          </w:tcPr>
          <w:p w14:paraId="117EA1F2"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460.926,11</w:t>
            </w:r>
          </w:p>
        </w:tc>
        <w:tc>
          <w:tcPr>
            <w:tcW w:w="740" w:type="dxa"/>
            <w:tcBorders>
              <w:top w:val="nil"/>
              <w:left w:val="single" w:sz="4" w:space="0" w:color="auto"/>
              <w:bottom w:val="single" w:sz="4" w:space="0" w:color="auto"/>
              <w:right w:val="nil"/>
            </w:tcBorders>
            <w:shd w:val="clear" w:color="auto" w:fill="auto"/>
            <w:noWrap/>
            <w:vAlign w:val="center"/>
            <w:hideMark/>
          </w:tcPr>
          <w:p w14:paraId="42176D4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2.845,83</w:t>
            </w:r>
          </w:p>
        </w:tc>
        <w:tc>
          <w:tcPr>
            <w:tcW w:w="1600" w:type="dxa"/>
            <w:tcBorders>
              <w:top w:val="nil"/>
              <w:left w:val="single" w:sz="4" w:space="0" w:color="auto"/>
              <w:bottom w:val="single" w:sz="4" w:space="0" w:color="auto"/>
              <w:right w:val="nil"/>
            </w:tcBorders>
            <w:shd w:val="clear" w:color="auto" w:fill="auto"/>
            <w:noWrap/>
            <w:vAlign w:val="center"/>
            <w:hideMark/>
          </w:tcPr>
          <w:p w14:paraId="17C7DE4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458.080,28</w:t>
            </w:r>
          </w:p>
        </w:tc>
        <w:tc>
          <w:tcPr>
            <w:tcW w:w="1240" w:type="dxa"/>
            <w:tcBorders>
              <w:top w:val="nil"/>
              <w:left w:val="single" w:sz="4" w:space="0" w:color="auto"/>
              <w:bottom w:val="single" w:sz="4" w:space="0" w:color="auto"/>
              <w:right w:val="nil"/>
            </w:tcBorders>
            <w:shd w:val="clear" w:color="auto" w:fill="auto"/>
            <w:noWrap/>
            <w:vAlign w:val="center"/>
            <w:hideMark/>
          </w:tcPr>
          <w:p w14:paraId="69A777C6"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0,00</w:t>
            </w:r>
          </w:p>
        </w:tc>
        <w:tc>
          <w:tcPr>
            <w:tcW w:w="160" w:type="dxa"/>
            <w:tcBorders>
              <w:top w:val="nil"/>
              <w:left w:val="single" w:sz="4" w:space="0" w:color="auto"/>
              <w:bottom w:val="single" w:sz="4" w:space="0" w:color="auto"/>
              <w:right w:val="single" w:sz="4" w:space="0" w:color="auto"/>
            </w:tcBorders>
            <w:shd w:val="clear" w:color="auto" w:fill="auto"/>
            <w:noWrap/>
            <w:vAlign w:val="center"/>
            <w:hideMark/>
          </w:tcPr>
          <w:p w14:paraId="58AADE4A"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 </w:t>
            </w:r>
          </w:p>
        </w:tc>
        <w:tc>
          <w:tcPr>
            <w:tcW w:w="1140" w:type="dxa"/>
            <w:tcBorders>
              <w:top w:val="nil"/>
              <w:left w:val="nil"/>
              <w:bottom w:val="single" w:sz="4" w:space="0" w:color="auto"/>
              <w:right w:val="single" w:sz="8" w:space="0" w:color="auto"/>
            </w:tcBorders>
            <w:shd w:val="clear" w:color="auto" w:fill="auto"/>
            <w:noWrap/>
            <w:vAlign w:val="center"/>
            <w:hideMark/>
          </w:tcPr>
          <w:p w14:paraId="2E1EA449" w14:textId="77777777" w:rsidR="00547000" w:rsidRPr="00547000" w:rsidRDefault="00547000" w:rsidP="00547000">
            <w:pPr>
              <w:jc w:val="center"/>
              <w:rPr>
                <w:rFonts w:ascii="Calibri" w:eastAsia="Times New Roman" w:hAnsi="Calibri" w:cs="Calibri"/>
                <w:color w:val="000000"/>
                <w:sz w:val="16"/>
                <w:szCs w:val="16"/>
                <w:lang w:val="pt-BR" w:eastAsia="pt-BR"/>
              </w:rPr>
            </w:pPr>
            <w:r w:rsidRPr="00547000">
              <w:rPr>
                <w:rFonts w:ascii="Calibri" w:eastAsia="Times New Roman" w:hAnsi="Calibri" w:cs="Calibri"/>
                <w:color w:val="000000"/>
                <w:sz w:val="16"/>
                <w:szCs w:val="16"/>
                <w:lang w:val="pt-BR" w:eastAsia="pt-BR"/>
              </w:rPr>
              <w:t>100,0000</w:t>
            </w:r>
          </w:p>
        </w:tc>
      </w:tr>
    </w:tbl>
    <w:p w14:paraId="29EF5757" w14:textId="77777777" w:rsidR="00651B35" w:rsidRPr="00572176" w:rsidRDefault="00651B35" w:rsidP="00210ABC">
      <w:pPr>
        <w:tabs>
          <w:tab w:val="left" w:pos="284"/>
        </w:tabs>
        <w:spacing w:line="360" w:lineRule="auto"/>
        <w:jc w:val="center"/>
        <w:rPr>
          <w:rFonts w:ascii="Trebuchet MS" w:hAnsi="Trebuchet MS" w:cs="Trebuchet MS"/>
          <w:b/>
          <w:bCs/>
          <w:sz w:val="22"/>
          <w:szCs w:val="22"/>
          <w:lang w:val="pt-BR"/>
        </w:rPr>
      </w:pPr>
      <w:r w:rsidRPr="00572176">
        <w:rPr>
          <w:rFonts w:ascii="Trebuchet MS" w:hAnsi="Trebuchet MS" w:cs="Trebuchet MS"/>
          <w:b/>
          <w:bCs/>
          <w:sz w:val="22"/>
          <w:szCs w:val="22"/>
          <w:lang w:val="pt-BR"/>
        </w:rPr>
        <w:br w:type="page"/>
      </w:r>
    </w:p>
    <w:p w14:paraId="5DF669EA" w14:textId="77777777" w:rsidR="00651B35" w:rsidRPr="00572176" w:rsidRDefault="00651B35" w:rsidP="00210ABC">
      <w:pPr>
        <w:tabs>
          <w:tab w:val="left" w:pos="284"/>
        </w:tabs>
        <w:spacing w:line="360" w:lineRule="auto"/>
        <w:jc w:val="both"/>
        <w:rPr>
          <w:rFonts w:ascii="Trebuchet MS" w:hAnsi="Trebuchet MS" w:cs="Trebuchet MS"/>
          <w:b/>
          <w:bCs/>
          <w:sz w:val="22"/>
          <w:szCs w:val="22"/>
          <w:lang w:val="pt-BR"/>
        </w:rPr>
      </w:pPr>
      <w:bookmarkStart w:id="291" w:name="_DV_M3"/>
      <w:bookmarkStart w:id="292" w:name="_DV_M4"/>
      <w:bookmarkStart w:id="293" w:name="_DV_M5"/>
      <w:bookmarkStart w:id="294" w:name="_DV_M6"/>
      <w:bookmarkStart w:id="295" w:name="_DV_M7"/>
      <w:bookmarkStart w:id="296" w:name="_DV_M8"/>
      <w:bookmarkStart w:id="297" w:name="_DV_M9"/>
      <w:bookmarkEnd w:id="291"/>
      <w:bookmarkEnd w:id="292"/>
      <w:bookmarkEnd w:id="293"/>
      <w:bookmarkEnd w:id="294"/>
      <w:bookmarkEnd w:id="295"/>
      <w:bookmarkEnd w:id="296"/>
      <w:bookmarkEnd w:id="297"/>
    </w:p>
    <w:p w14:paraId="514A1085" w14:textId="77777777" w:rsidR="00651B35" w:rsidRPr="00572176" w:rsidRDefault="00651B35" w:rsidP="00210ABC">
      <w:pPr>
        <w:spacing w:line="360" w:lineRule="auto"/>
        <w:rPr>
          <w:rFonts w:ascii="Trebuchet MS" w:hAnsi="Trebuchet MS" w:cs="Trebuchet MS"/>
          <w:b/>
          <w:bCs/>
          <w:sz w:val="22"/>
          <w:szCs w:val="22"/>
          <w:lang w:val="pt-BR"/>
        </w:rPr>
      </w:pPr>
    </w:p>
    <w:p w14:paraId="2168A858" w14:textId="77777777" w:rsidR="00651B35" w:rsidRPr="00572176" w:rsidRDefault="00651B35" w:rsidP="00210ABC">
      <w:pPr>
        <w:spacing w:line="360" w:lineRule="auto"/>
        <w:jc w:val="center"/>
        <w:rPr>
          <w:rFonts w:ascii="Trebuchet MS" w:hAnsi="Trebuchet MS" w:cs="Trebuchet MS"/>
          <w:b/>
          <w:bCs/>
          <w:sz w:val="22"/>
          <w:szCs w:val="22"/>
          <w:lang w:val="pt-BR"/>
        </w:rPr>
      </w:pPr>
      <w:r w:rsidRPr="00572176">
        <w:rPr>
          <w:rFonts w:ascii="Trebuchet MS" w:hAnsi="Trebuchet MS" w:cs="Trebuchet MS"/>
          <w:b/>
          <w:bCs/>
          <w:sz w:val="22"/>
          <w:szCs w:val="22"/>
          <w:lang w:val="pt-BR"/>
        </w:rPr>
        <w:t>ANEXO III</w:t>
      </w:r>
    </w:p>
    <w:p w14:paraId="470EEC45" w14:textId="77777777" w:rsidR="00651B35" w:rsidRPr="00572176" w:rsidRDefault="00651B35" w:rsidP="00210ABC">
      <w:pPr>
        <w:spacing w:line="360" w:lineRule="auto"/>
        <w:jc w:val="center"/>
        <w:rPr>
          <w:rFonts w:ascii="Trebuchet MS" w:hAnsi="Trebuchet MS" w:cs="Trebuchet MS"/>
          <w:b/>
          <w:bCs/>
          <w:sz w:val="22"/>
          <w:szCs w:val="22"/>
          <w:lang w:val="pt-BR"/>
        </w:rPr>
      </w:pPr>
      <w:r w:rsidRPr="00572176">
        <w:rPr>
          <w:rFonts w:ascii="Trebuchet MS" w:hAnsi="Trebuchet MS" w:cs="Trebuchet MS"/>
          <w:b/>
          <w:bCs/>
          <w:sz w:val="22"/>
          <w:szCs w:val="22"/>
          <w:lang w:val="pt-BR"/>
        </w:rPr>
        <w:t>DECLARAÇÃO DO COORDENADOR PREVISTA NO ITEM 15 DO ANEXO III DA INSTRUÇÃO CVM 414</w:t>
      </w:r>
    </w:p>
    <w:p w14:paraId="228AE4AA" w14:textId="77777777" w:rsidR="00651B35" w:rsidRPr="00572176" w:rsidRDefault="00651B35" w:rsidP="00210ABC">
      <w:pPr>
        <w:tabs>
          <w:tab w:val="left" w:pos="5760"/>
        </w:tabs>
        <w:spacing w:line="360" w:lineRule="auto"/>
        <w:jc w:val="center"/>
        <w:rPr>
          <w:rFonts w:ascii="Trebuchet MS" w:hAnsi="Trebuchet MS" w:cs="Trebuchet MS"/>
          <w:b/>
          <w:bCs/>
          <w:sz w:val="22"/>
          <w:szCs w:val="22"/>
          <w:lang w:val="pt-BR"/>
        </w:rPr>
      </w:pPr>
    </w:p>
    <w:p w14:paraId="4573202E" w14:textId="77777777" w:rsidR="00651B35" w:rsidRPr="00572176" w:rsidRDefault="00651B35" w:rsidP="00210ABC">
      <w:pPr>
        <w:widowControl w:val="0"/>
        <w:tabs>
          <w:tab w:val="left" w:pos="8647"/>
        </w:tabs>
        <w:autoSpaceDE w:val="0"/>
        <w:autoSpaceDN w:val="0"/>
        <w:adjustRightInd w:val="0"/>
        <w:spacing w:line="360" w:lineRule="auto"/>
        <w:jc w:val="both"/>
        <w:rPr>
          <w:rFonts w:ascii="Trebuchet MS" w:hAnsi="Trebuchet MS" w:cs="Trebuchet MS"/>
          <w:sz w:val="22"/>
          <w:szCs w:val="22"/>
          <w:lang w:val="pt-BR"/>
        </w:rPr>
      </w:pPr>
      <w:r w:rsidRPr="00572176">
        <w:rPr>
          <w:rFonts w:ascii="Trebuchet MS" w:hAnsi="Trebuchet MS" w:cs="Trebuchet MS"/>
          <w:b/>
          <w:bCs/>
          <w:sz w:val="22"/>
          <w:szCs w:val="22"/>
          <w:lang w:val="pt-BR"/>
        </w:rPr>
        <w:t>BANCO ITAÚ BBA S.A.</w:t>
      </w:r>
      <w:r w:rsidRPr="00572176">
        <w:rPr>
          <w:rFonts w:ascii="Trebuchet MS" w:hAnsi="Trebuchet MS" w:cs="Trebuchet MS"/>
          <w:sz w:val="22"/>
          <w:szCs w:val="22"/>
          <w:lang w:val="pt-BR"/>
        </w:rPr>
        <w:t xml:space="preserve">, instituição financeira, com sede na Cidade de São Paulo, Estado de São Paulo, na </w:t>
      </w:r>
      <w:r w:rsidR="000326C0" w:rsidRPr="000326C0">
        <w:rPr>
          <w:rFonts w:ascii="Trebuchet MS" w:hAnsi="Trebuchet MS"/>
          <w:bCs/>
          <w:color w:val="000000"/>
          <w:sz w:val="22"/>
          <w:szCs w:val="22"/>
          <w:lang w:val="pt-BR"/>
        </w:rPr>
        <w:t>Avenida Brigadeiro Faria Lima, nº 3.500, 1º, 2º, 3º (parte), 4º e 5º andares</w:t>
      </w:r>
      <w:r w:rsidRPr="00572176">
        <w:rPr>
          <w:rFonts w:ascii="Trebuchet MS" w:hAnsi="Trebuchet MS" w:cs="Trebuchet MS"/>
          <w:sz w:val="22"/>
          <w:szCs w:val="22"/>
          <w:lang w:val="pt-BR"/>
        </w:rPr>
        <w:t>, inscrito no CNPJ/MF sob o nº 17.298.092/0001-30 neste ato representado na forma de seu Estatuto Social, (doravante denominado “</w:t>
      </w:r>
      <w:r w:rsidRPr="00572176">
        <w:rPr>
          <w:rFonts w:ascii="Trebuchet MS" w:hAnsi="Trebuchet MS" w:cs="Trebuchet MS"/>
          <w:sz w:val="22"/>
          <w:szCs w:val="22"/>
          <w:u w:val="single"/>
          <w:lang w:val="pt-BR"/>
        </w:rPr>
        <w:t>Coordenador Líder</w:t>
      </w:r>
      <w:r w:rsidRPr="00572176">
        <w:rPr>
          <w:rFonts w:ascii="Trebuchet MS" w:hAnsi="Trebuchet MS" w:cs="Trebuchet MS"/>
          <w:sz w:val="22"/>
          <w:szCs w:val="22"/>
          <w:lang w:val="pt-BR"/>
        </w:rPr>
        <w:t xml:space="preserve">”), na qualidade de Coordenador Líder da oferta pública de distribuição dos Certificados de Recebíveis Imobiliários da </w:t>
      </w:r>
      <w:r w:rsidR="003D31B0">
        <w:rPr>
          <w:rFonts w:ascii="Trebuchet MS" w:hAnsi="Trebuchet MS" w:cs="Trebuchet MS"/>
          <w:sz w:val="22"/>
          <w:szCs w:val="22"/>
          <w:lang w:val="pt-BR"/>
        </w:rPr>
        <w:t>267</w:t>
      </w:r>
      <w:r w:rsidRPr="00572176">
        <w:rPr>
          <w:rFonts w:ascii="Trebuchet MS" w:hAnsi="Trebuchet MS" w:cs="Trebuchet MS"/>
          <w:sz w:val="22"/>
          <w:szCs w:val="22"/>
          <w:lang w:val="pt-BR"/>
        </w:rPr>
        <w:t>ª série da 2ª emissão (“</w:t>
      </w:r>
      <w:r w:rsidRPr="00572176">
        <w:rPr>
          <w:rFonts w:ascii="Trebuchet MS" w:hAnsi="Trebuchet MS" w:cs="Trebuchet MS"/>
          <w:sz w:val="22"/>
          <w:szCs w:val="22"/>
          <w:u w:val="single"/>
          <w:lang w:val="pt-BR"/>
        </w:rPr>
        <w:t>Emissão</w:t>
      </w:r>
      <w:r w:rsidRPr="00572176">
        <w:rPr>
          <w:rFonts w:ascii="Trebuchet MS" w:hAnsi="Trebuchet MS" w:cs="Trebuchet MS"/>
          <w:sz w:val="22"/>
          <w:szCs w:val="22"/>
          <w:lang w:val="pt-BR"/>
        </w:rPr>
        <w:t xml:space="preserve">”), em que a </w:t>
      </w:r>
      <w:r w:rsidRPr="00572176">
        <w:rPr>
          <w:rFonts w:ascii="Trebuchet MS" w:hAnsi="Trebuchet MS" w:cs="Trebuchet MS"/>
          <w:b/>
          <w:bCs/>
          <w:sz w:val="22"/>
          <w:szCs w:val="22"/>
          <w:lang w:val="pt-BR"/>
        </w:rPr>
        <w:t>CIBRASEC – COMPANHIA BRASILEIRA DE SECURITIZAÇÃO</w:t>
      </w:r>
      <w:r w:rsidRPr="00572176">
        <w:rPr>
          <w:rFonts w:ascii="Trebuchet MS" w:hAnsi="Trebuchet MS" w:cs="Trebuchet MS"/>
          <w:sz w:val="22"/>
          <w:szCs w:val="22"/>
          <w:lang w:val="pt-BR"/>
        </w:rPr>
        <w:t>, companhia aberta, com sede na Cidade de São Paulo, Estado de São Paulo, na Avenida Paulista, nº 1.439, 2ª Sobreloja, Bela Vista, CEP 01.311-200, inscrita no CNPJ/MF sob o nº 02.105.040/0001-23 (doravante denominada simplesmente “</w:t>
      </w:r>
      <w:r w:rsidRPr="00572176">
        <w:rPr>
          <w:rFonts w:ascii="Trebuchet MS" w:hAnsi="Trebuchet MS" w:cs="Trebuchet MS"/>
          <w:sz w:val="22"/>
          <w:szCs w:val="22"/>
          <w:u w:val="single"/>
          <w:lang w:val="pt-BR"/>
        </w:rPr>
        <w:t>Emissora</w:t>
      </w:r>
      <w:r w:rsidRPr="00572176">
        <w:rPr>
          <w:rFonts w:ascii="Trebuchet MS" w:hAnsi="Trebuchet MS" w:cs="Trebuchet MS"/>
          <w:sz w:val="22"/>
          <w:szCs w:val="22"/>
          <w:lang w:val="pt-BR"/>
        </w:rPr>
        <w:t xml:space="preserve">”) atua na qualidade de emissora dos Certificados de Recebíveis Imobiliários da Emissão, que serão objeto de oferta pública de distribuição e a </w:t>
      </w:r>
      <w:r w:rsidR="00DD6FC2" w:rsidRPr="00DD6FC2">
        <w:rPr>
          <w:rFonts w:ascii="Trebuchet MS" w:hAnsi="Trebuchet MS" w:cs="Trebuchet MS"/>
          <w:b/>
          <w:bCs/>
          <w:sz w:val="22"/>
          <w:szCs w:val="22"/>
          <w:lang w:val="pt-BR"/>
        </w:rPr>
        <w:t>OLIVEIRA TRUST DISTRIBUIDORA DE TÍTULOS E VALORES MOBILIÁRIOS S.A.</w:t>
      </w:r>
      <w:r w:rsidR="00DD6FC2" w:rsidRPr="003B4FFA">
        <w:rPr>
          <w:rFonts w:ascii="Trebuchet MS" w:hAnsi="Trebuchet MS"/>
          <w:b/>
          <w:sz w:val="22"/>
          <w:lang w:val="pt-BR"/>
        </w:rPr>
        <w:t xml:space="preserve">, </w:t>
      </w:r>
      <w:r w:rsidR="00DD6FC2" w:rsidRPr="00DD6FC2">
        <w:rPr>
          <w:rFonts w:ascii="Trebuchet MS" w:hAnsi="Trebuchet MS" w:cs="Trebuchet MS"/>
          <w:bCs/>
          <w:sz w:val="22"/>
          <w:szCs w:val="22"/>
          <w:lang w:val="pt-BR"/>
        </w:rPr>
        <w:t>instituição devidamente autorizada para esse fim pelo Banco Central do Brasil, com sede na Cidade do Rio de Janeiro, Estado do Rio de Janeiro, na Avenida das Américas, 500, Bloco 13 – grupo 205, Barra da Tijuca, inscrita no CNPJ/MF sob o nº 36.113.876/0001-91, com seus atos constitutivos arquivados na Junta Comercial do Estado do Rio de Janeiro (“</w:t>
      </w:r>
      <w:r w:rsidR="00DD6FC2" w:rsidRPr="00DD6FC2">
        <w:rPr>
          <w:rFonts w:ascii="Trebuchet MS" w:hAnsi="Trebuchet MS" w:cs="Trebuchet MS"/>
          <w:bCs/>
          <w:sz w:val="22"/>
          <w:szCs w:val="22"/>
          <w:u w:val="single"/>
          <w:lang w:val="pt-BR"/>
        </w:rPr>
        <w:t>JUCERJ</w:t>
      </w:r>
      <w:r w:rsidR="00DD6FC2" w:rsidRPr="00DD6FC2">
        <w:rPr>
          <w:rFonts w:ascii="Trebuchet MS" w:hAnsi="Trebuchet MS" w:cs="Trebuchet MS"/>
          <w:bCs/>
          <w:sz w:val="22"/>
          <w:szCs w:val="22"/>
          <w:lang w:val="pt-BR"/>
        </w:rPr>
        <w:t xml:space="preserve">”) </w:t>
      </w:r>
      <w:r w:rsidRPr="00572176">
        <w:rPr>
          <w:rFonts w:ascii="Trebuchet MS" w:hAnsi="Trebuchet MS" w:cs="Trebuchet MS"/>
          <w:sz w:val="22"/>
          <w:szCs w:val="22"/>
          <w:lang w:val="pt-BR"/>
        </w:rPr>
        <w:t>(“</w:t>
      </w:r>
      <w:r w:rsidRPr="00572176">
        <w:rPr>
          <w:rFonts w:ascii="Trebuchet MS" w:hAnsi="Trebuchet MS" w:cs="Trebuchet MS"/>
          <w:sz w:val="22"/>
          <w:szCs w:val="22"/>
          <w:u w:val="single"/>
          <w:lang w:val="pt-BR"/>
        </w:rPr>
        <w:t>Agente Fiduciário</w:t>
      </w:r>
      <w:r w:rsidRPr="00572176">
        <w:rPr>
          <w:rFonts w:ascii="Trebuchet MS" w:hAnsi="Trebuchet MS" w:cs="Trebuchet MS"/>
          <w:sz w:val="22"/>
          <w:szCs w:val="22"/>
          <w:lang w:val="pt-BR"/>
        </w:rPr>
        <w:t>”), nos termos da Instrução CVM nº 400, de 29 de dezembro de 2003, conforme alterada, e da Instrução CVM nº 414, de 30 de dezembro de 2.004, conforme alterada, declara, para todos os fins e efeitos, que verificou, em conjunto com a Emissora e com o Agente Fiduciário, a legalidade e a ausência de vícios da operação, além de ter agido com diligência para assegurar a veracidade, a consistência, a correção e a suficiência das informações prestadas pela Emissora no Termo de Securitização de Créditos Imobiliários da Emissão e no prospecto da oferta.</w:t>
      </w:r>
    </w:p>
    <w:p w14:paraId="6CA6570E" w14:textId="77777777" w:rsidR="00651B35" w:rsidRPr="00572176" w:rsidRDefault="00651B35" w:rsidP="00210ABC">
      <w:pPr>
        <w:widowControl w:val="0"/>
        <w:tabs>
          <w:tab w:val="left" w:pos="8647"/>
        </w:tabs>
        <w:autoSpaceDE w:val="0"/>
        <w:autoSpaceDN w:val="0"/>
        <w:adjustRightInd w:val="0"/>
        <w:spacing w:line="360" w:lineRule="auto"/>
        <w:jc w:val="both"/>
        <w:rPr>
          <w:rFonts w:ascii="Trebuchet MS" w:hAnsi="Trebuchet MS" w:cs="Trebuchet MS"/>
          <w:sz w:val="22"/>
          <w:szCs w:val="22"/>
          <w:lang w:val="pt-BR"/>
        </w:rPr>
      </w:pPr>
    </w:p>
    <w:p w14:paraId="4466A5D4" w14:textId="77777777" w:rsidR="00651B35" w:rsidRPr="00572176" w:rsidRDefault="00651B35" w:rsidP="00210ABC">
      <w:pPr>
        <w:widowControl w:val="0"/>
        <w:tabs>
          <w:tab w:val="left" w:pos="8647"/>
        </w:tabs>
        <w:autoSpaceDE w:val="0"/>
        <w:autoSpaceDN w:val="0"/>
        <w:adjustRightInd w:val="0"/>
        <w:spacing w:line="360" w:lineRule="auto"/>
        <w:jc w:val="center"/>
        <w:rPr>
          <w:rFonts w:ascii="Trebuchet MS" w:hAnsi="Trebuchet MS" w:cs="Trebuchet MS"/>
          <w:sz w:val="22"/>
          <w:szCs w:val="22"/>
          <w:lang w:val="pt-BR"/>
        </w:rPr>
      </w:pPr>
      <w:r w:rsidRPr="00572176">
        <w:rPr>
          <w:rFonts w:ascii="Trebuchet MS" w:hAnsi="Trebuchet MS" w:cs="Trebuchet MS"/>
          <w:sz w:val="22"/>
          <w:szCs w:val="22"/>
          <w:lang w:val="pt-BR"/>
        </w:rPr>
        <w:t xml:space="preserve">São Paulo – SP, </w:t>
      </w:r>
      <w:r w:rsidR="003D31B0">
        <w:rPr>
          <w:rFonts w:ascii="Trebuchet MS" w:hAnsi="Trebuchet MS" w:cs="Trebuchet MS"/>
          <w:sz w:val="22"/>
          <w:szCs w:val="22"/>
          <w:lang w:val="pt-BR"/>
        </w:rPr>
        <w:t>29 de abril de 2016</w:t>
      </w:r>
      <w:r w:rsidR="003D31B0" w:rsidRPr="00572176">
        <w:rPr>
          <w:rFonts w:ascii="Trebuchet MS" w:hAnsi="Trebuchet MS" w:cs="Trebuchet MS"/>
          <w:sz w:val="22"/>
          <w:szCs w:val="22"/>
          <w:lang w:val="pt-BR"/>
        </w:rPr>
        <w:t>.</w:t>
      </w:r>
    </w:p>
    <w:p w14:paraId="30F485AA" w14:textId="77777777" w:rsidR="00651B35" w:rsidRPr="00572176" w:rsidRDefault="00651B35" w:rsidP="00210ABC">
      <w:pPr>
        <w:widowControl w:val="0"/>
        <w:tabs>
          <w:tab w:val="left" w:pos="8647"/>
        </w:tabs>
        <w:autoSpaceDE w:val="0"/>
        <w:autoSpaceDN w:val="0"/>
        <w:adjustRightInd w:val="0"/>
        <w:spacing w:line="360" w:lineRule="auto"/>
        <w:jc w:val="center"/>
        <w:rPr>
          <w:rFonts w:ascii="Trebuchet MS" w:hAnsi="Trebuchet MS" w:cs="Trebuchet MS"/>
          <w:sz w:val="22"/>
          <w:szCs w:val="22"/>
          <w:lang w:val="pt-BR"/>
        </w:rPr>
      </w:pPr>
    </w:p>
    <w:tbl>
      <w:tblPr>
        <w:tblW w:w="0" w:type="auto"/>
        <w:jc w:val="center"/>
        <w:tblBorders>
          <w:top w:val="single" w:sz="4" w:space="0" w:color="auto"/>
        </w:tblBorders>
        <w:tblLook w:val="01E0" w:firstRow="1" w:lastRow="1" w:firstColumn="1" w:lastColumn="1" w:noHBand="0" w:noVBand="0"/>
      </w:tblPr>
      <w:tblGrid>
        <w:gridCol w:w="8978"/>
      </w:tblGrid>
      <w:tr w:rsidR="00651B35" w:rsidRPr="00572176" w14:paraId="704D874C" w14:textId="77777777" w:rsidTr="007A4DD5">
        <w:trPr>
          <w:jc w:val="center"/>
        </w:trPr>
        <w:tc>
          <w:tcPr>
            <w:tcW w:w="8978" w:type="dxa"/>
            <w:tcBorders>
              <w:top w:val="single" w:sz="4" w:space="0" w:color="auto"/>
              <w:left w:val="nil"/>
              <w:bottom w:val="nil"/>
              <w:right w:val="nil"/>
            </w:tcBorders>
          </w:tcPr>
          <w:p w14:paraId="2FB8A7D2" w14:textId="77777777" w:rsidR="00651B35" w:rsidRPr="00572176" w:rsidRDefault="00651B35" w:rsidP="00210ABC">
            <w:pPr>
              <w:spacing w:line="360" w:lineRule="auto"/>
              <w:jc w:val="center"/>
              <w:rPr>
                <w:rFonts w:ascii="Trebuchet MS" w:hAnsi="Trebuchet MS" w:cs="Trebuchet MS"/>
                <w:i/>
                <w:iCs/>
                <w:lang w:val="pt-BR"/>
              </w:rPr>
            </w:pPr>
            <w:r w:rsidRPr="00572176">
              <w:rPr>
                <w:rFonts w:ascii="Trebuchet MS" w:hAnsi="Trebuchet MS" w:cs="Trebuchet MS"/>
                <w:b/>
                <w:bCs/>
                <w:sz w:val="22"/>
                <w:szCs w:val="22"/>
                <w:lang w:val="pt-BR"/>
              </w:rPr>
              <w:t>BANCO ITAÚ BBA S.A.</w:t>
            </w:r>
          </w:p>
          <w:p w14:paraId="5A0AEDB1" w14:textId="77777777" w:rsidR="00651B35" w:rsidRPr="00572176" w:rsidRDefault="00651B35" w:rsidP="00210ABC">
            <w:pPr>
              <w:spacing w:line="360" w:lineRule="auto"/>
              <w:jc w:val="center"/>
              <w:rPr>
                <w:rFonts w:ascii="Trebuchet MS" w:hAnsi="Trebuchet MS" w:cs="Trebuchet MS"/>
                <w:i/>
                <w:iCs/>
                <w:lang w:val="pt-BR"/>
              </w:rPr>
            </w:pPr>
            <w:r w:rsidRPr="00572176">
              <w:rPr>
                <w:rFonts w:ascii="Trebuchet MS" w:hAnsi="Trebuchet MS" w:cs="Trebuchet MS"/>
                <w:i/>
                <w:iCs/>
                <w:sz w:val="22"/>
                <w:szCs w:val="22"/>
                <w:lang w:val="pt-BR"/>
              </w:rPr>
              <w:t>Coordenador Líder</w:t>
            </w:r>
          </w:p>
        </w:tc>
      </w:tr>
      <w:tr w:rsidR="00651B35" w:rsidRPr="00572176" w14:paraId="34F06B8D" w14:textId="77777777" w:rsidTr="007A4DD5">
        <w:trPr>
          <w:jc w:val="center"/>
        </w:trPr>
        <w:tc>
          <w:tcPr>
            <w:tcW w:w="8978" w:type="dxa"/>
            <w:tcBorders>
              <w:top w:val="nil"/>
              <w:left w:val="nil"/>
              <w:bottom w:val="nil"/>
              <w:right w:val="nil"/>
            </w:tcBorders>
          </w:tcPr>
          <w:p w14:paraId="694C734E" w14:textId="77777777" w:rsidR="00651B35" w:rsidRPr="00572176" w:rsidRDefault="00651B35" w:rsidP="00210ABC">
            <w:pPr>
              <w:spacing w:line="360" w:lineRule="auto"/>
              <w:jc w:val="center"/>
              <w:rPr>
                <w:rFonts w:ascii="Trebuchet MS" w:hAnsi="Trebuchet MS" w:cs="Trebuchet MS"/>
                <w:lang w:val="pt-BR"/>
              </w:rPr>
            </w:pPr>
            <w:r w:rsidRPr="00572176">
              <w:rPr>
                <w:rFonts w:ascii="Trebuchet MS" w:hAnsi="Trebuchet MS" w:cs="Trebuchet MS"/>
                <w:sz w:val="22"/>
                <w:szCs w:val="22"/>
                <w:lang w:val="pt-BR"/>
              </w:rPr>
              <w:t>Nome:</w:t>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t>Nome:</w:t>
            </w:r>
          </w:p>
        </w:tc>
      </w:tr>
      <w:tr w:rsidR="00651B35" w:rsidRPr="00572176" w14:paraId="64D71BB8" w14:textId="77777777" w:rsidTr="007A4DD5">
        <w:trPr>
          <w:jc w:val="center"/>
        </w:trPr>
        <w:tc>
          <w:tcPr>
            <w:tcW w:w="8978" w:type="dxa"/>
            <w:tcBorders>
              <w:top w:val="nil"/>
              <w:left w:val="nil"/>
              <w:bottom w:val="nil"/>
              <w:right w:val="nil"/>
            </w:tcBorders>
          </w:tcPr>
          <w:p w14:paraId="065ACF80" w14:textId="77777777" w:rsidR="00651B35" w:rsidRPr="00572176" w:rsidRDefault="00651B35" w:rsidP="00210ABC">
            <w:pPr>
              <w:pStyle w:val="NormalWeb"/>
              <w:spacing w:before="0" w:beforeAutospacing="0" w:after="0" w:afterAutospacing="0" w:line="360" w:lineRule="auto"/>
              <w:jc w:val="center"/>
              <w:rPr>
                <w:rFonts w:ascii="Trebuchet MS" w:hAnsi="Trebuchet MS" w:cs="Trebuchet MS"/>
                <w:lang w:val="pt-BR"/>
              </w:rPr>
            </w:pPr>
            <w:r w:rsidRPr="00572176">
              <w:rPr>
                <w:rFonts w:ascii="Trebuchet MS" w:hAnsi="Trebuchet MS" w:cs="Trebuchet MS"/>
                <w:sz w:val="22"/>
                <w:szCs w:val="22"/>
                <w:lang w:val="pt-BR"/>
              </w:rPr>
              <w:lastRenderedPageBreak/>
              <w:t>Cargo:</w:t>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t>Cargo:</w:t>
            </w:r>
          </w:p>
        </w:tc>
      </w:tr>
    </w:tbl>
    <w:p w14:paraId="2B4F40DB" w14:textId="77777777" w:rsidR="00651B35" w:rsidRPr="00572176" w:rsidRDefault="00651B35" w:rsidP="00210ABC">
      <w:pPr>
        <w:tabs>
          <w:tab w:val="left" w:pos="5760"/>
        </w:tabs>
        <w:spacing w:line="360" w:lineRule="auto"/>
        <w:jc w:val="center"/>
        <w:rPr>
          <w:rFonts w:ascii="Trebuchet MS" w:hAnsi="Trebuchet MS" w:cs="Trebuchet MS"/>
          <w:b/>
          <w:bCs/>
          <w:sz w:val="22"/>
          <w:szCs w:val="22"/>
          <w:lang w:val="pt-BR"/>
        </w:rPr>
      </w:pPr>
      <w:r w:rsidRPr="00572176">
        <w:rPr>
          <w:rFonts w:ascii="Trebuchet MS" w:hAnsi="Trebuchet MS" w:cs="Trebuchet MS"/>
          <w:b/>
          <w:bCs/>
          <w:sz w:val="22"/>
          <w:szCs w:val="22"/>
          <w:lang w:val="pt-BR"/>
        </w:rPr>
        <w:br w:type="page"/>
      </w:r>
    </w:p>
    <w:p w14:paraId="1A77D153" w14:textId="77777777" w:rsidR="00651B35" w:rsidRPr="00572176" w:rsidRDefault="00651B35" w:rsidP="00210ABC">
      <w:pPr>
        <w:spacing w:line="360" w:lineRule="auto"/>
        <w:jc w:val="center"/>
        <w:rPr>
          <w:rFonts w:ascii="Trebuchet MS" w:hAnsi="Trebuchet MS" w:cs="Trebuchet MS"/>
          <w:b/>
          <w:bCs/>
          <w:sz w:val="22"/>
          <w:szCs w:val="22"/>
          <w:lang w:val="pt-BR"/>
        </w:rPr>
      </w:pPr>
      <w:r w:rsidRPr="00572176">
        <w:rPr>
          <w:rFonts w:ascii="Trebuchet MS" w:hAnsi="Trebuchet MS" w:cs="Trebuchet MS"/>
          <w:b/>
          <w:bCs/>
          <w:sz w:val="22"/>
          <w:szCs w:val="22"/>
          <w:lang w:val="pt-BR"/>
        </w:rPr>
        <w:lastRenderedPageBreak/>
        <w:t>DECLARAÇÃO DA EMISSORA PREVISTA NO ITEM 15 DO ANEXO III DA INSTRUÇÃO CVM 414</w:t>
      </w:r>
    </w:p>
    <w:p w14:paraId="01A626BC" w14:textId="77777777" w:rsidR="00651B35" w:rsidRPr="00572176" w:rsidRDefault="00651B35" w:rsidP="00210ABC">
      <w:pPr>
        <w:spacing w:line="360" w:lineRule="auto"/>
        <w:jc w:val="center"/>
        <w:rPr>
          <w:rFonts w:ascii="Trebuchet MS" w:hAnsi="Trebuchet MS" w:cs="Trebuchet MS"/>
          <w:b/>
          <w:bCs/>
          <w:sz w:val="22"/>
          <w:szCs w:val="22"/>
          <w:lang w:val="pt-BR"/>
        </w:rPr>
      </w:pPr>
    </w:p>
    <w:p w14:paraId="5E28BC02" w14:textId="77777777" w:rsidR="00651B35" w:rsidRPr="00572176" w:rsidRDefault="00651B35" w:rsidP="00210ABC">
      <w:pPr>
        <w:pStyle w:val="Recuodecorpodetexto"/>
        <w:tabs>
          <w:tab w:val="left" w:pos="-1985"/>
        </w:tabs>
        <w:spacing w:line="360" w:lineRule="auto"/>
        <w:rPr>
          <w:rFonts w:ascii="Trebuchet MS" w:hAnsi="Trebuchet MS" w:cs="Trebuchet MS"/>
          <w:sz w:val="22"/>
          <w:szCs w:val="22"/>
        </w:rPr>
      </w:pPr>
      <w:r w:rsidRPr="00572176">
        <w:rPr>
          <w:rFonts w:ascii="Trebuchet MS" w:hAnsi="Trebuchet MS" w:cs="Trebuchet MS"/>
          <w:b/>
          <w:bCs/>
          <w:sz w:val="22"/>
          <w:szCs w:val="22"/>
        </w:rPr>
        <w:t>CIBRASEC – COMPANHIA BRASILEIRA DE SECURITIZAÇÃO</w:t>
      </w:r>
      <w:r w:rsidRPr="00572176">
        <w:rPr>
          <w:rFonts w:ascii="Trebuchet MS" w:hAnsi="Trebuchet MS" w:cs="Trebuchet MS"/>
          <w:sz w:val="22"/>
          <w:szCs w:val="22"/>
        </w:rPr>
        <w:t>, companhia aberta, com sede na Cidade de São Paulo, Estado de São Paulo, na Avenida Paulista, nº 1.439, 2ª Sobreloja, Bela Vista, CEP 01.311-200, inscrita no CNPJ/MF sob o nº 02.105.040/0001-23, por seus representantes legais ao final assinados (doravante denominada simplesmente “</w:t>
      </w:r>
      <w:r w:rsidRPr="00572176">
        <w:rPr>
          <w:rFonts w:ascii="Trebuchet MS" w:hAnsi="Trebuchet MS" w:cs="Trebuchet MS"/>
          <w:sz w:val="22"/>
          <w:szCs w:val="22"/>
          <w:u w:val="single"/>
        </w:rPr>
        <w:t>Emissora</w:t>
      </w:r>
      <w:r w:rsidRPr="00572176">
        <w:rPr>
          <w:rFonts w:ascii="Trebuchet MS" w:hAnsi="Trebuchet MS" w:cs="Trebuchet MS"/>
          <w:sz w:val="22"/>
          <w:szCs w:val="22"/>
        </w:rPr>
        <w:t xml:space="preserve">”), na qualidade de emissora dos Certificados de Recebíveis Imobiliários da </w:t>
      </w:r>
      <w:r w:rsidR="003D31B0">
        <w:rPr>
          <w:rFonts w:ascii="Trebuchet MS" w:hAnsi="Trebuchet MS" w:cs="Trebuchet MS"/>
          <w:sz w:val="22"/>
          <w:szCs w:val="22"/>
        </w:rPr>
        <w:t>267</w:t>
      </w:r>
      <w:r w:rsidRPr="00572176">
        <w:rPr>
          <w:rFonts w:ascii="Trebuchet MS" w:hAnsi="Trebuchet MS" w:cs="Trebuchet MS"/>
          <w:sz w:val="22"/>
          <w:szCs w:val="22"/>
        </w:rPr>
        <w:t>ª Série de sua 2ª Emissão (“</w:t>
      </w:r>
      <w:r w:rsidRPr="00572176">
        <w:rPr>
          <w:rFonts w:ascii="Trebuchet MS" w:hAnsi="Trebuchet MS" w:cs="Trebuchet MS"/>
          <w:sz w:val="22"/>
          <w:szCs w:val="22"/>
          <w:u w:val="single"/>
        </w:rPr>
        <w:t>CRI</w:t>
      </w:r>
      <w:r w:rsidRPr="00572176">
        <w:rPr>
          <w:rFonts w:ascii="Trebuchet MS" w:hAnsi="Trebuchet MS" w:cs="Trebuchet MS"/>
          <w:sz w:val="22"/>
          <w:szCs w:val="22"/>
        </w:rPr>
        <w:t>” e “</w:t>
      </w:r>
      <w:r w:rsidRPr="00572176">
        <w:rPr>
          <w:rFonts w:ascii="Trebuchet MS" w:hAnsi="Trebuchet MS" w:cs="Trebuchet MS"/>
          <w:sz w:val="22"/>
          <w:szCs w:val="22"/>
          <w:u w:val="single"/>
        </w:rPr>
        <w:t>Emissão</w:t>
      </w:r>
      <w:r w:rsidRPr="00572176">
        <w:rPr>
          <w:rFonts w:ascii="Trebuchet MS" w:hAnsi="Trebuchet MS" w:cs="Trebuchet MS"/>
          <w:sz w:val="22"/>
          <w:szCs w:val="22"/>
        </w:rPr>
        <w:t xml:space="preserve">”, respectivamente), que serão objeto de oferta pública de distribuição, em que o </w:t>
      </w:r>
      <w:r w:rsidRPr="00572176">
        <w:rPr>
          <w:rFonts w:ascii="Trebuchet MS" w:hAnsi="Trebuchet MS" w:cs="Trebuchet MS"/>
          <w:b/>
          <w:bCs/>
          <w:sz w:val="22"/>
          <w:szCs w:val="22"/>
        </w:rPr>
        <w:t>BANCO ITAÚ BBA S.A.</w:t>
      </w:r>
      <w:r w:rsidRPr="00572176">
        <w:rPr>
          <w:rFonts w:ascii="Trebuchet MS" w:hAnsi="Trebuchet MS" w:cs="Trebuchet MS"/>
          <w:sz w:val="22"/>
          <w:szCs w:val="22"/>
        </w:rPr>
        <w:t xml:space="preserve">, instituição financeira, com sede na Cidade de São Paulo, Estado de São Paulo, </w:t>
      </w:r>
      <w:r w:rsidR="008474D5">
        <w:rPr>
          <w:rFonts w:ascii="Trebuchet MS" w:hAnsi="Trebuchet MS" w:cs="Trebuchet MS"/>
          <w:sz w:val="22"/>
          <w:szCs w:val="22"/>
        </w:rPr>
        <w:t xml:space="preserve">na </w:t>
      </w:r>
      <w:r w:rsidR="000326C0" w:rsidRPr="001B5805">
        <w:rPr>
          <w:rFonts w:ascii="Trebuchet MS" w:hAnsi="Trebuchet MS"/>
          <w:bCs/>
          <w:color w:val="000000"/>
          <w:sz w:val="22"/>
          <w:szCs w:val="22"/>
        </w:rPr>
        <w:t>Avenida Brigadeiro Faria Lima, nº 3.500, 1º, 2º, 3º (parte), 4º e 5º andares</w:t>
      </w:r>
      <w:r w:rsidRPr="00572176">
        <w:rPr>
          <w:rFonts w:ascii="Trebuchet MS" w:hAnsi="Trebuchet MS" w:cs="Trebuchet MS"/>
          <w:sz w:val="22"/>
          <w:szCs w:val="22"/>
        </w:rPr>
        <w:t>, inscrito no CNPJ/MF sob o nº 17.298.092/0001-30, atua como instituição intermediária líder (“</w:t>
      </w:r>
      <w:r w:rsidRPr="00572176">
        <w:rPr>
          <w:rFonts w:ascii="Trebuchet MS" w:hAnsi="Trebuchet MS" w:cs="Trebuchet MS"/>
          <w:sz w:val="22"/>
          <w:szCs w:val="22"/>
          <w:u w:val="single"/>
        </w:rPr>
        <w:t>Coordenador Líder</w:t>
      </w:r>
      <w:r w:rsidRPr="00572176">
        <w:rPr>
          <w:rFonts w:ascii="Trebuchet MS" w:hAnsi="Trebuchet MS" w:cs="Trebuchet MS"/>
          <w:sz w:val="22"/>
          <w:szCs w:val="22"/>
        </w:rPr>
        <w:t xml:space="preserve">”) e a </w:t>
      </w:r>
      <w:r w:rsidR="00DD6FC2" w:rsidRPr="00CE5265">
        <w:rPr>
          <w:rFonts w:ascii="Trebuchet MS" w:hAnsi="Trebuchet MS" w:cs="Arial"/>
          <w:b/>
          <w:sz w:val="22"/>
          <w:szCs w:val="22"/>
        </w:rPr>
        <w:t>OLIVEIRA TRUST D</w:t>
      </w:r>
      <w:r w:rsidR="00DD6FC2">
        <w:rPr>
          <w:rFonts w:ascii="Trebuchet MS" w:hAnsi="Trebuchet MS" w:cs="Arial"/>
          <w:b/>
          <w:sz w:val="22"/>
          <w:szCs w:val="22"/>
        </w:rPr>
        <w:t xml:space="preserve">ISTRIBUIDORA DE TÍTULOS E VALORES MOBILIÁRIOS </w:t>
      </w:r>
      <w:r w:rsidR="00DD6FC2" w:rsidRPr="00CE5265">
        <w:rPr>
          <w:rFonts w:ascii="Trebuchet MS" w:hAnsi="Trebuchet MS" w:cs="Arial"/>
          <w:b/>
          <w:sz w:val="22"/>
          <w:szCs w:val="22"/>
        </w:rPr>
        <w:t>S.A.</w:t>
      </w:r>
      <w:r w:rsidR="00DD6FC2" w:rsidRPr="00CE5265">
        <w:rPr>
          <w:rFonts w:ascii="Trebuchet MS" w:hAnsi="Trebuchet MS" w:cs="Arial"/>
          <w:sz w:val="22"/>
          <w:szCs w:val="22"/>
        </w:rPr>
        <w:t>, instituição devidamente autorizada para esse fim pelo Banco Central do Brasil, com sede na Cidade do Rio de Janeiro, Estado do Rio de Janeiro, na Avenida das Américas, 500, Bloco 13 – grupo 205, Barra da Tijuca, inscrita no CNPJ/MF sob o nº 36.113.876/0001-91, com seus atos constitutivos arquivados na Junta Comercial do Estado do Rio de Janeiro (“</w:t>
      </w:r>
      <w:r w:rsidR="00DD6FC2" w:rsidRPr="00CE5265">
        <w:rPr>
          <w:rFonts w:ascii="Trebuchet MS" w:hAnsi="Trebuchet MS" w:cs="Arial"/>
          <w:sz w:val="22"/>
          <w:szCs w:val="22"/>
          <w:u w:val="single"/>
        </w:rPr>
        <w:t>JUCERJ</w:t>
      </w:r>
      <w:r w:rsidR="00DD6FC2" w:rsidRPr="00CE5265">
        <w:rPr>
          <w:rFonts w:ascii="Trebuchet MS" w:hAnsi="Trebuchet MS" w:cs="Arial"/>
          <w:sz w:val="22"/>
          <w:szCs w:val="22"/>
        </w:rPr>
        <w:t>”)</w:t>
      </w:r>
      <w:r w:rsidR="00DD6FC2" w:rsidRPr="00572176">
        <w:rPr>
          <w:rFonts w:ascii="Trebuchet MS" w:hAnsi="Trebuchet MS" w:cs="Trebuchet MS"/>
          <w:sz w:val="22"/>
          <w:szCs w:val="22"/>
        </w:rPr>
        <w:t xml:space="preserve"> </w:t>
      </w:r>
      <w:r w:rsidRPr="00572176">
        <w:rPr>
          <w:rFonts w:ascii="Trebuchet MS" w:hAnsi="Trebuchet MS" w:cs="Trebuchet MS"/>
          <w:sz w:val="22"/>
          <w:szCs w:val="22"/>
        </w:rPr>
        <w:t>(“</w:t>
      </w:r>
      <w:r w:rsidRPr="00572176">
        <w:rPr>
          <w:rFonts w:ascii="Trebuchet MS" w:hAnsi="Trebuchet MS" w:cs="Trebuchet MS"/>
          <w:sz w:val="22"/>
          <w:szCs w:val="22"/>
          <w:u w:val="single"/>
        </w:rPr>
        <w:t>Agente Fiduciário</w:t>
      </w:r>
      <w:r w:rsidRPr="00572176">
        <w:rPr>
          <w:rFonts w:ascii="Trebuchet MS" w:hAnsi="Trebuchet MS" w:cs="Trebuchet MS"/>
          <w:sz w:val="22"/>
          <w:szCs w:val="22"/>
        </w:rPr>
        <w:t>”), declara, nos termos da Instrução CVM nº 400, de 29 de dezembro de 2003, conforme alterada, e da Instrução CVM nº 414, de 30 de dezembro de 2.004, conforme alterada, para todos os fins e efeitos, que verificou, em conjunto com o Coordenador Líder e o Agente Fiduciário, a legalidade e a ausência de vícios da operação, além de ter agido com diligência para assegurar a veracidade, a consistência, a correção e a suficiência das informações prestadas no Termo de Securitização de Créditos Imobiliários da Emissão e no prospecto do CRI.</w:t>
      </w:r>
    </w:p>
    <w:p w14:paraId="5BC17E08" w14:textId="77777777" w:rsidR="00651B35" w:rsidRPr="00572176" w:rsidRDefault="00651B35" w:rsidP="00210ABC">
      <w:pPr>
        <w:tabs>
          <w:tab w:val="left" w:pos="3060"/>
        </w:tabs>
        <w:spacing w:line="360" w:lineRule="auto"/>
        <w:jc w:val="both"/>
        <w:rPr>
          <w:rFonts w:ascii="Trebuchet MS" w:hAnsi="Trebuchet MS" w:cs="Trebuchet MS"/>
          <w:sz w:val="22"/>
          <w:szCs w:val="22"/>
          <w:lang w:val="pt-BR"/>
        </w:rPr>
      </w:pPr>
    </w:p>
    <w:p w14:paraId="290CCE07" w14:textId="77777777" w:rsidR="00651B35" w:rsidRPr="00572176" w:rsidRDefault="00651B35" w:rsidP="00210ABC">
      <w:pPr>
        <w:spacing w:line="360" w:lineRule="auto"/>
        <w:jc w:val="center"/>
        <w:rPr>
          <w:rFonts w:ascii="Trebuchet MS" w:hAnsi="Trebuchet MS" w:cs="Trebuchet MS"/>
          <w:sz w:val="22"/>
          <w:szCs w:val="22"/>
          <w:lang w:val="pt-BR"/>
        </w:rPr>
      </w:pPr>
      <w:r w:rsidRPr="00572176">
        <w:rPr>
          <w:rFonts w:ascii="Trebuchet MS" w:hAnsi="Trebuchet MS" w:cs="Trebuchet MS"/>
          <w:sz w:val="22"/>
          <w:szCs w:val="22"/>
          <w:lang w:val="pt-BR"/>
        </w:rPr>
        <w:t>Sã</w:t>
      </w:r>
      <w:r w:rsidR="000326C0">
        <w:rPr>
          <w:rFonts w:ascii="Trebuchet MS" w:hAnsi="Trebuchet MS" w:cs="Trebuchet MS"/>
          <w:sz w:val="22"/>
          <w:szCs w:val="22"/>
          <w:lang w:val="pt-BR"/>
        </w:rPr>
        <w:t xml:space="preserve">o Paulo – SP, </w:t>
      </w:r>
      <w:r w:rsidR="003D31B0">
        <w:rPr>
          <w:rFonts w:ascii="Trebuchet MS" w:hAnsi="Trebuchet MS" w:cs="Trebuchet MS"/>
          <w:sz w:val="22"/>
          <w:szCs w:val="22"/>
          <w:lang w:val="pt-BR"/>
        </w:rPr>
        <w:t xml:space="preserve">29 </w:t>
      </w:r>
      <w:r w:rsidR="000326C0">
        <w:rPr>
          <w:rFonts w:ascii="Trebuchet MS" w:hAnsi="Trebuchet MS" w:cs="Trebuchet MS"/>
          <w:sz w:val="22"/>
          <w:szCs w:val="22"/>
          <w:lang w:val="pt-BR"/>
        </w:rPr>
        <w:t xml:space="preserve">de </w:t>
      </w:r>
      <w:r w:rsidR="003D31B0">
        <w:rPr>
          <w:rFonts w:ascii="Trebuchet MS" w:hAnsi="Trebuchet MS" w:cs="Trebuchet MS"/>
          <w:sz w:val="22"/>
          <w:szCs w:val="22"/>
          <w:lang w:val="pt-BR"/>
        </w:rPr>
        <w:t xml:space="preserve">abril </w:t>
      </w:r>
      <w:r w:rsidR="000326C0">
        <w:rPr>
          <w:rFonts w:ascii="Trebuchet MS" w:hAnsi="Trebuchet MS" w:cs="Trebuchet MS"/>
          <w:sz w:val="22"/>
          <w:szCs w:val="22"/>
          <w:lang w:val="pt-BR"/>
        </w:rPr>
        <w:t>de 2016</w:t>
      </w:r>
    </w:p>
    <w:p w14:paraId="6B48A334" w14:textId="77777777" w:rsidR="00651B35" w:rsidRPr="00572176" w:rsidRDefault="00651B35" w:rsidP="00210ABC">
      <w:pPr>
        <w:spacing w:line="360" w:lineRule="auto"/>
        <w:jc w:val="center"/>
        <w:rPr>
          <w:rFonts w:ascii="Trebuchet MS" w:hAnsi="Trebuchet MS" w:cs="Trebuchet MS"/>
          <w:b/>
          <w:bCs/>
          <w:sz w:val="22"/>
          <w:szCs w:val="22"/>
          <w:lang w:val="pt-BR"/>
        </w:rPr>
      </w:pPr>
    </w:p>
    <w:p w14:paraId="5CA9F8BA" w14:textId="77777777" w:rsidR="00651B35" w:rsidRPr="00572176" w:rsidRDefault="00651B35" w:rsidP="00210ABC">
      <w:pPr>
        <w:spacing w:line="360" w:lineRule="auto"/>
        <w:jc w:val="center"/>
        <w:rPr>
          <w:rFonts w:ascii="Trebuchet MS" w:hAnsi="Trebuchet MS" w:cs="Trebuchet MS"/>
          <w:b/>
          <w:bCs/>
          <w:sz w:val="22"/>
          <w:szCs w:val="22"/>
          <w:lang w:val="pt-BR"/>
        </w:rPr>
      </w:pPr>
    </w:p>
    <w:tbl>
      <w:tblPr>
        <w:tblW w:w="0" w:type="auto"/>
        <w:jc w:val="center"/>
        <w:tblBorders>
          <w:top w:val="single" w:sz="4" w:space="0" w:color="auto"/>
        </w:tblBorders>
        <w:tblLook w:val="01E0" w:firstRow="1" w:lastRow="1" w:firstColumn="1" w:lastColumn="1" w:noHBand="0" w:noVBand="0"/>
      </w:tblPr>
      <w:tblGrid>
        <w:gridCol w:w="8978"/>
      </w:tblGrid>
      <w:tr w:rsidR="00651B35" w:rsidRPr="008D36EF" w14:paraId="1133B0A8" w14:textId="77777777" w:rsidTr="007A4DD5">
        <w:trPr>
          <w:jc w:val="center"/>
        </w:trPr>
        <w:tc>
          <w:tcPr>
            <w:tcW w:w="8978" w:type="dxa"/>
            <w:tcBorders>
              <w:top w:val="single" w:sz="4" w:space="0" w:color="auto"/>
              <w:left w:val="nil"/>
              <w:bottom w:val="nil"/>
              <w:right w:val="nil"/>
            </w:tcBorders>
          </w:tcPr>
          <w:p w14:paraId="7FB7D4B4" w14:textId="77777777" w:rsidR="00651B35" w:rsidRPr="00572176" w:rsidRDefault="00651B35" w:rsidP="00210ABC">
            <w:pPr>
              <w:spacing w:line="360" w:lineRule="auto"/>
              <w:jc w:val="center"/>
              <w:rPr>
                <w:rFonts w:ascii="Trebuchet MS" w:hAnsi="Trebuchet MS" w:cs="Trebuchet MS"/>
                <w:b/>
                <w:bCs/>
                <w:lang w:val="pt-BR"/>
              </w:rPr>
            </w:pPr>
            <w:r w:rsidRPr="00572176">
              <w:rPr>
                <w:rFonts w:ascii="Trebuchet MS" w:hAnsi="Trebuchet MS" w:cs="Trebuchet MS"/>
                <w:b/>
                <w:bCs/>
                <w:sz w:val="22"/>
                <w:szCs w:val="22"/>
                <w:lang w:val="pt-BR"/>
              </w:rPr>
              <w:t>CIBRASEC – COMPANHIA BRASILEIRA DE SECURITIZAÇÃO</w:t>
            </w:r>
          </w:p>
          <w:p w14:paraId="4A67F520" w14:textId="77777777" w:rsidR="00651B35" w:rsidRPr="00572176" w:rsidRDefault="00651B35" w:rsidP="00210ABC">
            <w:pPr>
              <w:spacing w:line="360" w:lineRule="auto"/>
              <w:jc w:val="center"/>
              <w:rPr>
                <w:rFonts w:ascii="Trebuchet MS" w:hAnsi="Trebuchet MS" w:cs="Trebuchet MS"/>
                <w:i/>
                <w:iCs/>
                <w:lang w:val="pt-BR"/>
              </w:rPr>
            </w:pPr>
            <w:r w:rsidRPr="00572176">
              <w:rPr>
                <w:rFonts w:ascii="Trebuchet MS" w:hAnsi="Trebuchet MS" w:cs="Trebuchet MS"/>
                <w:i/>
                <w:iCs/>
                <w:sz w:val="22"/>
                <w:szCs w:val="22"/>
                <w:lang w:val="pt-BR"/>
              </w:rPr>
              <w:t>Emissora</w:t>
            </w:r>
          </w:p>
        </w:tc>
      </w:tr>
      <w:tr w:rsidR="00651B35" w:rsidRPr="00572176" w14:paraId="14795C71" w14:textId="77777777" w:rsidTr="007A4DD5">
        <w:trPr>
          <w:jc w:val="center"/>
        </w:trPr>
        <w:tc>
          <w:tcPr>
            <w:tcW w:w="8978" w:type="dxa"/>
            <w:tcBorders>
              <w:top w:val="nil"/>
              <w:left w:val="nil"/>
              <w:bottom w:val="nil"/>
              <w:right w:val="nil"/>
            </w:tcBorders>
          </w:tcPr>
          <w:p w14:paraId="070CE351" w14:textId="77777777" w:rsidR="00651B35" w:rsidRPr="00572176" w:rsidRDefault="00651B35" w:rsidP="00210ABC">
            <w:pPr>
              <w:spacing w:line="360" w:lineRule="auto"/>
              <w:jc w:val="center"/>
              <w:rPr>
                <w:rFonts w:ascii="Trebuchet MS" w:hAnsi="Trebuchet MS" w:cs="Trebuchet MS"/>
                <w:lang w:val="pt-BR"/>
              </w:rPr>
            </w:pPr>
            <w:r w:rsidRPr="00572176">
              <w:rPr>
                <w:rFonts w:ascii="Trebuchet MS" w:hAnsi="Trebuchet MS" w:cs="Trebuchet MS"/>
                <w:sz w:val="22"/>
                <w:szCs w:val="22"/>
                <w:lang w:val="pt-BR"/>
              </w:rPr>
              <w:t>Nome:</w:t>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t>Nome:</w:t>
            </w:r>
          </w:p>
        </w:tc>
      </w:tr>
      <w:tr w:rsidR="00651B35" w:rsidRPr="00572176" w14:paraId="2B4B8109" w14:textId="77777777" w:rsidTr="007A4DD5">
        <w:trPr>
          <w:jc w:val="center"/>
        </w:trPr>
        <w:tc>
          <w:tcPr>
            <w:tcW w:w="8978" w:type="dxa"/>
            <w:tcBorders>
              <w:top w:val="nil"/>
              <w:left w:val="nil"/>
              <w:bottom w:val="nil"/>
              <w:right w:val="nil"/>
            </w:tcBorders>
          </w:tcPr>
          <w:p w14:paraId="0EDC0F81" w14:textId="77777777" w:rsidR="00651B35" w:rsidRPr="00572176" w:rsidRDefault="00651B35" w:rsidP="00210ABC">
            <w:pPr>
              <w:pStyle w:val="NormalWeb"/>
              <w:spacing w:before="0" w:beforeAutospacing="0" w:after="0" w:afterAutospacing="0" w:line="360" w:lineRule="auto"/>
              <w:jc w:val="center"/>
              <w:rPr>
                <w:rFonts w:ascii="Trebuchet MS" w:hAnsi="Trebuchet MS" w:cs="Trebuchet MS"/>
                <w:lang w:val="pt-BR"/>
              </w:rPr>
            </w:pPr>
            <w:r w:rsidRPr="00572176">
              <w:rPr>
                <w:rFonts w:ascii="Trebuchet MS" w:hAnsi="Trebuchet MS" w:cs="Trebuchet MS"/>
                <w:sz w:val="22"/>
                <w:szCs w:val="22"/>
                <w:lang w:val="pt-BR"/>
              </w:rPr>
              <w:t>Cargo:</w:t>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t>Cargo:</w:t>
            </w:r>
          </w:p>
        </w:tc>
      </w:tr>
    </w:tbl>
    <w:p w14:paraId="0AA20074" w14:textId="77777777" w:rsidR="00651B35" w:rsidRPr="00572176" w:rsidRDefault="00651B35" w:rsidP="00210ABC">
      <w:pPr>
        <w:spacing w:line="360" w:lineRule="auto"/>
        <w:rPr>
          <w:rFonts w:ascii="Trebuchet MS" w:hAnsi="Trebuchet MS" w:cs="Trebuchet MS"/>
          <w:b/>
          <w:bCs/>
          <w:sz w:val="22"/>
          <w:szCs w:val="22"/>
          <w:lang w:val="pt-BR"/>
        </w:rPr>
      </w:pPr>
      <w:r w:rsidRPr="00572176">
        <w:rPr>
          <w:rFonts w:ascii="Trebuchet MS" w:hAnsi="Trebuchet MS" w:cs="Trebuchet MS"/>
          <w:b/>
          <w:bCs/>
          <w:sz w:val="22"/>
          <w:szCs w:val="22"/>
          <w:lang w:val="pt-BR"/>
        </w:rPr>
        <w:br w:type="page"/>
      </w:r>
    </w:p>
    <w:p w14:paraId="03F80EE0" w14:textId="77777777" w:rsidR="00651B35" w:rsidRPr="00572176" w:rsidRDefault="00651B35" w:rsidP="00210ABC">
      <w:pPr>
        <w:spacing w:line="360" w:lineRule="auto"/>
        <w:jc w:val="center"/>
        <w:rPr>
          <w:rFonts w:ascii="Trebuchet MS" w:hAnsi="Trebuchet MS" w:cs="Trebuchet MS"/>
          <w:b/>
          <w:bCs/>
          <w:sz w:val="22"/>
          <w:szCs w:val="22"/>
          <w:lang w:val="pt-BR"/>
        </w:rPr>
      </w:pPr>
      <w:r w:rsidRPr="00572176">
        <w:rPr>
          <w:rFonts w:ascii="Trebuchet MS" w:hAnsi="Trebuchet MS" w:cs="Trebuchet MS"/>
          <w:b/>
          <w:bCs/>
          <w:sz w:val="22"/>
          <w:szCs w:val="22"/>
          <w:lang w:val="pt-BR"/>
        </w:rPr>
        <w:lastRenderedPageBreak/>
        <w:t>DECLARAÇÃO DO AGENTE FIDUCIÁRIO PREVISTA NO ITEM 15 DO ANEXO III DA INSTRUÇÃO CVM 414</w:t>
      </w:r>
    </w:p>
    <w:p w14:paraId="5E5F6BB5" w14:textId="77777777" w:rsidR="00651B35" w:rsidRPr="00572176" w:rsidRDefault="00651B35" w:rsidP="00210ABC">
      <w:pPr>
        <w:spacing w:line="360" w:lineRule="auto"/>
        <w:ind w:left="360"/>
        <w:jc w:val="center"/>
        <w:rPr>
          <w:rFonts w:ascii="Trebuchet MS" w:hAnsi="Trebuchet MS" w:cs="Trebuchet MS"/>
          <w:b/>
          <w:bCs/>
          <w:sz w:val="22"/>
          <w:szCs w:val="22"/>
          <w:lang w:val="pt-BR"/>
        </w:rPr>
      </w:pPr>
    </w:p>
    <w:p w14:paraId="0DB3F1C6" w14:textId="77777777" w:rsidR="00651B35" w:rsidRPr="00572176" w:rsidRDefault="00DD6FC2" w:rsidP="00210ABC">
      <w:pPr>
        <w:pStyle w:val="Recuodecorpodetexto"/>
        <w:tabs>
          <w:tab w:val="left" w:pos="-1985"/>
        </w:tabs>
        <w:spacing w:line="360" w:lineRule="auto"/>
        <w:rPr>
          <w:rFonts w:ascii="Trebuchet MS" w:hAnsi="Trebuchet MS" w:cs="Trebuchet MS"/>
          <w:sz w:val="22"/>
          <w:szCs w:val="22"/>
        </w:rPr>
      </w:pPr>
      <w:r w:rsidRPr="00CE5265">
        <w:rPr>
          <w:rFonts w:ascii="Trebuchet MS" w:hAnsi="Trebuchet MS" w:cs="Arial"/>
          <w:b/>
          <w:sz w:val="22"/>
          <w:szCs w:val="22"/>
        </w:rPr>
        <w:t>OLIVEIRA TRUST D</w:t>
      </w:r>
      <w:r>
        <w:rPr>
          <w:rFonts w:ascii="Trebuchet MS" w:hAnsi="Trebuchet MS" w:cs="Arial"/>
          <w:b/>
          <w:sz w:val="22"/>
          <w:szCs w:val="22"/>
        </w:rPr>
        <w:t xml:space="preserve">ISTRIBUIDORA DE TÍTULOS E VALORES MOBILIÁRIOS </w:t>
      </w:r>
      <w:r w:rsidRPr="00CE5265">
        <w:rPr>
          <w:rFonts w:ascii="Trebuchet MS" w:hAnsi="Trebuchet MS" w:cs="Arial"/>
          <w:b/>
          <w:sz w:val="22"/>
          <w:szCs w:val="22"/>
        </w:rPr>
        <w:t>S.A.</w:t>
      </w:r>
      <w:r w:rsidRPr="003B4FFA">
        <w:rPr>
          <w:rFonts w:ascii="Trebuchet MS" w:hAnsi="Trebuchet MS"/>
          <w:sz w:val="22"/>
        </w:rPr>
        <w:t xml:space="preserve">, </w:t>
      </w:r>
      <w:r w:rsidRPr="00CE5265">
        <w:rPr>
          <w:rFonts w:ascii="Trebuchet MS" w:hAnsi="Trebuchet MS" w:cs="Arial"/>
          <w:sz w:val="22"/>
          <w:szCs w:val="22"/>
        </w:rPr>
        <w:t>instituição devidamente autorizada para esse fim pelo Banco Central do Brasil, com sede na Cidade do Rio de Janeiro, Estado do Rio de Janeiro, na Avenida das Américas, 500, Bloco 13 – grupo 205, Barra da Tijuca, inscrita no CNPJ/MF sob o nº 36.113.876/0001-91, com seus atos constitutivos arquivados na Junta Comercial do Estado do Rio de Janeiro (“</w:t>
      </w:r>
      <w:r w:rsidRPr="00CE5265">
        <w:rPr>
          <w:rFonts w:ascii="Trebuchet MS" w:hAnsi="Trebuchet MS" w:cs="Arial"/>
          <w:sz w:val="22"/>
          <w:szCs w:val="22"/>
          <w:u w:val="single"/>
        </w:rPr>
        <w:t>JUCERJ</w:t>
      </w:r>
      <w:r w:rsidRPr="00CE5265">
        <w:rPr>
          <w:rFonts w:ascii="Trebuchet MS" w:hAnsi="Trebuchet MS" w:cs="Arial"/>
          <w:sz w:val="22"/>
          <w:szCs w:val="22"/>
        </w:rPr>
        <w:t>”)</w:t>
      </w:r>
      <w:r w:rsidR="00651B35" w:rsidRPr="000326C0">
        <w:rPr>
          <w:rFonts w:ascii="Trebuchet MS" w:hAnsi="Trebuchet MS" w:cs="Trebuchet MS"/>
          <w:sz w:val="22"/>
          <w:szCs w:val="22"/>
        </w:rPr>
        <w:t>,</w:t>
      </w:r>
      <w:r w:rsidR="00651B35" w:rsidRPr="00572176">
        <w:rPr>
          <w:rFonts w:ascii="Trebuchet MS" w:hAnsi="Trebuchet MS" w:cs="Trebuchet MS"/>
          <w:sz w:val="22"/>
          <w:szCs w:val="22"/>
        </w:rPr>
        <w:t xml:space="preserve"> neste ato representada na forma de seu Estatuto Social, (doravante denominada simplesmente “</w:t>
      </w:r>
      <w:r w:rsidR="00651B35" w:rsidRPr="00572176">
        <w:rPr>
          <w:rFonts w:ascii="Trebuchet MS" w:hAnsi="Trebuchet MS" w:cs="Trebuchet MS"/>
          <w:sz w:val="22"/>
          <w:szCs w:val="22"/>
          <w:u w:val="single"/>
        </w:rPr>
        <w:t>Agente Fiduciário</w:t>
      </w:r>
      <w:r w:rsidR="00651B35" w:rsidRPr="00572176">
        <w:rPr>
          <w:rFonts w:ascii="Trebuchet MS" w:hAnsi="Trebuchet MS" w:cs="Trebuchet MS"/>
          <w:sz w:val="22"/>
          <w:szCs w:val="22"/>
        </w:rPr>
        <w:t xml:space="preserve">”), na qualidade de agente fiduciário dos Certificados de Recebíveis Imobiliários da </w:t>
      </w:r>
      <w:r w:rsidR="003D31B0">
        <w:rPr>
          <w:rFonts w:ascii="Trebuchet MS" w:hAnsi="Trebuchet MS" w:cs="Trebuchet MS"/>
          <w:sz w:val="22"/>
          <w:szCs w:val="22"/>
        </w:rPr>
        <w:t>267</w:t>
      </w:r>
      <w:r w:rsidR="00651B35" w:rsidRPr="00572176">
        <w:rPr>
          <w:rFonts w:ascii="Trebuchet MS" w:hAnsi="Trebuchet MS" w:cs="Trebuchet MS"/>
          <w:sz w:val="22"/>
          <w:szCs w:val="22"/>
        </w:rPr>
        <w:t>ª Série da 2ª emissão (“</w:t>
      </w:r>
      <w:r w:rsidR="00651B35" w:rsidRPr="00572176">
        <w:rPr>
          <w:rFonts w:ascii="Trebuchet MS" w:hAnsi="Trebuchet MS" w:cs="Trebuchet MS"/>
          <w:sz w:val="22"/>
          <w:szCs w:val="22"/>
          <w:u w:val="single"/>
        </w:rPr>
        <w:t>CRI</w:t>
      </w:r>
      <w:r w:rsidR="00651B35" w:rsidRPr="00572176">
        <w:rPr>
          <w:rFonts w:ascii="Trebuchet MS" w:hAnsi="Trebuchet MS" w:cs="Trebuchet MS"/>
          <w:sz w:val="22"/>
          <w:szCs w:val="22"/>
        </w:rPr>
        <w:t>” e “</w:t>
      </w:r>
      <w:r w:rsidR="00651B35" w:rsidRPr="00572176">
        <w:rPr>
          <w:rFonts w:ascii="Trebuchet MS" w:hAnsi="Trebuchet MS" w:cs="Trebuchet MS"/>
          <w:sz w:val="22"/>
          <w:szCs w:val="22"/>
          <w:u w:val="single"/>
        </w:rPr>
        <w:t>Emissão</w:t>
      </w:r>
      <w:r w:rsidR="00651B35" w:rsidRPr="00572176">
        <w:rPr>
          <w:rFonts w:ascii="Trebuchet MS" w:hAnsi="Trebuchet MS" w:cs="Trebuchet MS"/>
          <w:sz w:val="22"/>
          <w:szCs w:val="22"/>
        </w:rPr>
        <w:t xml:space="preserve">”, respectivamente), da </w:t>
      </w:r>
      <w:r w:rsidR="00651B35" w:rsidRPr="00572176">
        <w:rPr>
          <w:rFonts w:ascii="Trebuchet MS" w:hAnsi="Trebuchet MS" w:cs="Trebuchet MS"/>
          <w:b/>
          <w:bCs/>
          <w:sz w:val="22"/>
          <w:szCs w:val="22"/>
        </w:rPr>
        <w:t>CIBRASEC – COMPANHIA BRASILEIRA DE SECURITIZAÇÃO</w:t>
      </w:r>
      <w:r w:rsidR="00651B35" w:rsidRPr="00572176">
        <w:rPr>
          <w:rFonts w:ascii="Trebuchet MS" w:hAnsi="Trebuchet MS" w:cs="Trebuchet MS"/>
          <w:sz w:val="22"/>
          <w:szCs w:val="22"/>
        </w:rPr>
        <w:t>, companhia aberta, com sede na Cidade de São Paulo, Estado de São Paulo, na Avenida Paulista, nº 1.439, 2ª Sobreloja, Bela Vista, CEP 01.311-200, inscrita no CNPJ/MF sob o nº 02.105.040/0001-23 (“</w:t>
      </w:r>
      <w:r w:rsidR="00651B35" w:rsidRPr="00572176">
        <w:rPr>
          <w:rFonts w:ascii="Trebuchet MS" w:hAnsi="Trebuchet MS" w:cs="Trebuchet MS"/>
          <w:sz w:val="22"/>
          <w:szCs w:val="22"/>
          <w:u w:val="single"/>
        </w:rPr>
        <w:t>Emissora</w:t>
      </w:r>
      <w:r w:rsidR="00651B35" w:rsidRPr="00572176">
        <w:rPr>
          <w:rFonts w:ascii="Trebuchet MS" w:hAnsi="Trebuchet MS" w:cs="Trebuchet MS"/>
          <w:sz w:val="22"/>
          <w:szCs w:val="22"/>
        </w:rPr>
        <w:t xml:space="preserve">”), nos termos da Instrução CVM nº 400, de 29 de dezembro de 2003, conforme alterada, e da Instrução CVM nº 414, de 30 de dezembro de 2.004, conforme alterada, em que o </w:t>
      </w:r>
      <w:r w:rsidR="00651B35" w:rsidRPr="00572176">
        <w:rPr>
          <w:rFonts w:ascii="Trebuchet MS" w:hAnsi="Trebuchet MS" w:cs="Trebuchet MS"/>
          <w:b/>
          <w:bCs/>
          <w:sz w:val="22"/>
          <w:szCs w:val="22"/>
        </w:rPr>
        <w:t>BANCO ITAÚ BBA S.A.</w:t>
      </w:r>
      <w:r w:rsidR="00651B35" w:rsidRPr="00572176">
        <w:rPr>
          <w:rFonts w:ascii="Trebuchet MS" w:hAnsi="Trebuchet MS" w:cs="Trebuchet MS"/>
          <w:sz w:val="22"/>
          <w:szCs w:val="22"/>
        </w:rPr>
        <w:t>, instituição financeira, com sede na Cidade de São Paulo, Estado de São Paulo,</w:t>
      </w:r>
      <w:r w:rsidR="000326C0">
        <w:rPr>
          <w:rFonts w:ascii="Trebuchet MS" w:hAnsi="Trebuchet MS" w:cs="Trebuchet MS"/>
          <w:sz w:val="22"/>
          <w:szCs w:val="22"/>
        </w:rPr>
        <w:t xml:space="preserve"> na</w:t>
      </w:r>
      <w:r w:rsidR="00651B35" w:rsidRPr="00572176">
        <w:rPr>
          <w:rFonts w:ascii="Trebuchet MS" w:hAnsi="Trebuchet MS" w:cs="Trebuchet MS"/>
          <w:sz w:val="22"/>
          <w:szCs w:val="22"/>
        </w:rPr>
        <w:t xml:space="preserve"> </w:t>
      </w:r>
      <w:r w:rsidR="000326C0" w:rsidRPr="001B5805">
        <w:rPr>
          <w:rFonts w:ascii="Trebuchet MS" w:hAnsi="Trebuchet MS"/>
          <w:bCs/>
          <w:color w:val="000000"/>
          <w:sz w:val="22"/>
          <w:szCs w:val="22"/>
        </w:rPr>
        <w:t>Avenida Brigadeiro Faria Lima, nº 3.500, 1º, 2º, 3º (parte), 4º e 5º andares</w:t>
      </w:r>
      <w:r w:rsidR="00651B35" w:rsidRPr="00572176">
        <w:rPr>
          <w:rFonts w:ascii="Trebuchet MS" w:hAnsi="Trebuchet MS" w:cs="Trebuchet MS"/>
          <w:sz w:val="22"/>
          <w:szCs w:val="22"/>
        </w:rPr>
        <w:t>, inscrito no CNPJ/MF sob o nº 17.298.092/0001-30, atua como instituição intermediária líder (“</w:t>
      </w:r>
      <w:r w:rsidR="00651B35" w:rsidRPr="00572176">
        <w:rPr>
          <w:rFonts w:ascii="Trebuchet MS" w:hAnsi="Trebuchet MS" w:cs="Trebuchet MS"/>
          <w:sz w:val="22"/>
          <w:szCs w:val="22"/>
          <w:u w:val="single"/>
        </w:rPr>
        <w:t>Coordenador Líder</w:t>
      </w:r>
      <w:r w:rsidR="00651B35" w:rsidRPr="00572176">
        <w:rPr>
          <w:rFonts w:ascii="Trebuchet MS" w:hAnsi="Trebuchet MS" w:cs="Trebuchet MS"/>
          <w:sz w:val="22"/>
          <w:szCs w:val="22"/>
        </w:rPr>
        <w:t>”), declara, para todos os fins e efeitos, que verificou, em conjunto com a Emissora e com o Coordenador Líder, a legalidade e a ausência de vícios da operação, além de ter agido com diligência para assegurar a veracidade, a consistência, a correção e a suficiência das informações prestadas pela Emissora no Termo de Securitização de Créditos Imobiliários da Emissão e no prospecto da oferta.</w:t>
      </w:r>
    </w:p>
    <w:p w14:paraId="4B4EE570" w14:textId="77777777" w:rsidR="00651B35" w:rsidRPr="00572176" w:rsidRDefault="00651B35" w:rsidP="00210ABC">
      <w:pPr>
        <w:pStyle w:val="Recuodecorpodetexto"/>
        <w:tabs>
          <w:tab w:val="left" w:pos="-1985"/>
        </w:tabs>
        <w:spacing w:line="360" w:lineRule="auto"/>
        <w:rPr>
          <w:rFonts w:ascii="Trebuchet MS" w:hAnsi="Trebuchet MS" w:cs="Trebuchet MS"/>
          <w:sz w:val="22"/>
          <w:szCs w:val="22"/>
        </w:rPr>
      </w:pPr>
    </w:p>
    <w:p w14:paraId="2CC4CF7B" w14:textId="77777777" w:rsidR="00651B35" w:rsidRPr="00572176" w:rsidRDefault="00651B35" w:rsidP="00210ABC">
      <w:pPr>
        <w:spacing w:line="360" w:lineRule="auto"/>
        <w:jc w:val="center"/>
        <w:rPr>
          <w:rFonts w:ascii="Trebuchet MS" w:hAnsi="Trebuchet MS" w:cs="Trebuchet MS"/>
          <w:sz w:val="22"/>
          <w:szCs w:val="22"/>
          <w:lang w:val="pt-BR"/>
        </w:rPr>
      </w:pPr>
      <w:r w:rsidRPr="00572176">
        <w:rPr>
          <w:rFonts w:ascii="Trebuchet MS" w:hAnsi="Trebuchet MS" w:cs="Trebuchet MS"/>
          <w:sz w:val="22"/>
          <w:szCs w:val="22"/>
          <w:lang w:val="pt-BR"/>
        </w:rPr>
        <w:t xml:space="preserve">São Paulo – SP, </w:t>
      </w:r>
      <w:r w:rsidR="003D31B0">
        <w:rPr>
          <w:rFonts w:ascii="Trebuchet MS" w:hAnsi="Trebuchet MS" w:cs="Trebuchet MS"/>
          <w:sz w:val="22"/>
          <w:szCs w:val="22"/>
          <w:lang w:val="pt-BR"/>
        </w:rPr>
        <w:t>29</w:t>
      </w:r>
      <w:r w:rsidR="003D31B0" w:rsidRPr="00572176">
        <w:rPr>
          <w:rFonts w:ascii="Trebuchet MS" w:hAnsi="Trebuchet MS" w:cs="Trebuchet MS"/>
          <w:sz w:val="22"/>
          <w:szCs w:val="22"/>
          <w:lang w:val="pt-BR"/>
        </w:rPr>
        <w:t xml:space="preserve"> </w:t>
      </w:r>
      <w:r w:rsidRPr="00572176">
        <w:rPr>
          <w:rFonts w:ascii="Trebuchet MS" w:hAnsi="Trebuchet MS" w:cs="Trebuchet MS"/>
          <w:sz w:val="22"/>
          <w:szCs w:val="22"/>
          <w:lang w:val="pt-BR"/>
        </w:rPr>
        <w:t xml:space="preserve">de </w:t>
      </w:r>
      <w:r w:rsidR="003D31B0">
        <w:rPr>
          <w:rFonts w:ascii="Trebuchet MS" w:hAnsi="Trebuchet MS" w:cs="Trebuchet MS"/>
          <w:sz w:val="22"/>
          <w:szCs w:val="22"/>
          <w:lang w:val="pt-BR"/>
        </w:rPr>
        <w:t xml:space="preserve">abril </w:t>
      </w:r>
      <w:r w:rsidRPr="00572176">
        <w:rPr>
          <w:rFonts w:ascii="Trebuchet MS" w:hAnsi="Trebuchet MS" w:cs="Trebuchet MS"/>
          <w:sz w:val="22"/>
          <w:szCs w:val="22"/>
          <w:lang w:val="pt-BR"/>
        </w:rPr>
        <w:t>de 201</w:t>
      </w:r>
      <w:r w:rsidR="000326C0">
        <w:rPr>
          <w:rFonts w:ascii="Trebuchet MS" w:hAnsi="Trebuchet MS" w:cs="Trebuchet MS"/>
          <w:sz w:val="22"/>
          <w:szCs w:val="22"/>
          <w:lang w:val="pt-BR"/>
        </w:rPr>
        <w:t>6</w:t>
      </w:r>
    </w:p>
    <w:p w14:paraId="15587AB4" w14:textId="77777777" w:rsidR="00651B35" w:rsidRPr="00572176" w:rsidRDefault="00651B35" w:rsidP="00210ABC">
      <w:pPr>
        <w:spacing w:line="360" w:lineRule="auto"/>
        <w:jc w:val="center"/>
        <w:rPr>
          <w:rFonts w:ascii="Trebuchet MS" w:hAnsi="Trebuchet MS" w:cs="Trebuchet MS"/>
          <w:b/>
          <w:bCs/>
          <w:sz w:val="22"/>
          <w:szCs w:val="22"/>
          <w:lang w:val="pt-BR"/>
        </w:rPr>
      </w:pPr>
    </w:p>
    <w:p w14:paraId="7E67F6C5" w14:textId="77777777" w:rsidR="00651B35" w:rsidRPr="00572176" w:rsidRDefault="00651B35" w:rsidP="00210ABC">
      <w:pPr>
        <w:spacing w:line="360" w:lineRule="auto"/>
        <w:jc w:val="center"/>
        <w:rPr>
          <w:rFonts w:ascii="Trebuchet MS" w:hAnsi="Trebuchet MS" w:cs="Trebuchet MS"/>
          <w:b/>
          <w:bCs/>
          <w:sz w:val="22"/>
          <w:szCs w:val="22"/>
          <w:lang w:val="pt-BR"/>
        </w:rPr>
      </w:pPr>
    </w:p>
    <w:tbl>
      <w:tblPr>
        <w:tblW w:w="0" w:type="auto"/>
        <w:jc w:val="center"/>
        <w:tblBorders>
          <w:top w:val="single" w:sz="4" w:space="0" w:color="auto"/>
        </w:tblBorders>
        <w:tblLook w:val="01E0" w:firstRow="1" w:lastRow="1" w:firstColumn="1" w:lastColumn="1" w:noHBand="0" w:noVBand="0"/>
      </w:tblPr>
      <w:tblGrid>
        <w:gridCol w:w="8978"/>
      </w:tblGrid>
      <w:tr w:rsidR="00651B35" w:rsidRPr="000326C0" w14:paraId="22208FDB" w14:textId="77777777" w:rsidTr="007A4DD5">
        <w:trPr>
          <w:jc w:val="center"/>
        </w:trPr>
        <w:tc>
          <w:tcPr>
            <w:tcW w:w="8978" w:type="dxa"/>
            <w:tcBorders>
              <w:top w:val="single" w:sz="4" w:space="0" w:color="auto"/>
              <w:left w:val="nil"/>
              <w:bottom w:val="nil"/>
              <w:right w:val="nil"/>
            </w:tcBorders>
          </w:tcPr>
          <w:p w14:paraId="7572EA49" w14:textId="77777777" w:rsidR="000326C0" w:rsidRPr="000326C0" w:rsidRDefault="00DD6FC2" w:rsidP="00210ABC">
            <w:pPr>
              <w:spacing w:line="360" w:lineRule="auto"/>
              <w:jc w:val="center"/>
              <w:rPr>
                <w:rFonts w:ascii="Trebuchet MS" w:hAnsi="Trebuchet MS" w:cs="Trebuchet MS"/>
                <w:b/>
                <w:bCs/>
                <w:lang w:val="pt-BR"/>
              </w:rPr>
            </w:pPr>
            <w:r>
              <w:rPr>
                <w:rFonts w:ascii="Trebuchet MS" w:hAnsi="Trebuchet MS" w:cs="Trebuchet MS"/>
                <w:b/>
                <w:bCs/>
                <w:sz w:val="22"/>
                <w:szCs w:val="22"/>
                <w:lang w:val="pt-BR"/>
              </w:rPr>
              <w:t xml:space="preserve">OLIVEIRA TRUST </w:t>
            </w:r>
            <w:r w:rsidR="000326C0" w:rsidRPr="000326C0">
              <w:rPr>
                <w:rFonts w:ascii="Trebuchet MS" w:hAnsi="Trebuchet MS" w:cs="Trebuchet MS"/>
                <w:b/>
                <w:bCs/>
                <w:sz w:val="22"/>
                <w:szCs w:val="22"/>
                <w:lang w:val="pt-BR"/>
              </w:rPr>
              <w:t xml:space="preserve">DISTRIBUIDORA DE TÍTULOS E VALORES MOBILIÁRIOS </w:t>
            </w:r>
            <w:r>
              <w:rPr>
                <w:rFonts w:ascii="Trebuchet MS" w:hAnsi="Trebuchet MS" w:cs="Trebuchet MS"/>
                <w:b/>
                <w:bCs/>
                <w:sz w:val="22"/>
                <w:szCs w:val="22"/>
                <w:lang w:val="pt-BR"/>
              </w:rPr>
              <w:t>S.A</w:t>
            </w:r>
            <w:r w:rsidR="000326C0" w:rsidRPr="000326C0">
              <w:rPr>
                <w:rFonts w:ascii="Trebuchet MS" w:hAnsi="Trebuchet MS" w:cs="Trebuchet MS"/>
                <w:b/>
                <w:bCs/>
                <w:sz w:val="22"/>
                <w:szCs w:val="22"/>
                <w:lang w:val="pt-BR"/>
              </w:rPr>
              <w:t>.</w:t>
            </w:r>
          </w:p>
          <w:p w14:paraId="5492E323" w14:textId="77777777" w:rsidR="00651B35" w:rsidRPr="00572176" w:rsidRDefault="00651B35" w:rsidP="00210ABC">
            <w:pPr>
              <w:spacing w:line="360" w:lineRule="auto"/>
              <w:jc w:val="center"/>
              <w:rPr>
                <w:rFonts w:ascii="Trebuchet MS" w:hAnsi="Trebuchet MS" w:cs="Trebuchet MS"/>
                <w:i/>
                <w:iCs/>
                <w:lang w:val="pt-BR"/>
              </w:rPr>
            </w:pPr>
            <w:r w:rsidRPr="00572176">
              <w:rPr>
                <w:rFonts w:ascii="Trebuchet MS" w:hAnsi="Trebuchet MS" w:cs="Trebuchet MS"/>
                <w:i/>
                <w:iCs/>
                <w:sz w:val="22"/>
                <w:szCs w:val="22"/>
                <w:lang w:val="pt-BR"/>
              </w:rPr>
              <w:t>Agente Fiduciário</w:t>
            </w:r>
          </w:p>
        </w:tc>
      </w:tr>
      <w:tr w:rsidR="00651B35" w:rsidRPr="00572176" w14:paraId="456CC0EE" w14:textId="77777777" w:rsidTr="007A4DD5">
        <w:trPr>
          <w:jc w:val="center"/>
        </w:trPr>
        <w:tc>
          <w:tcPr>
            <w:tcW w:w="8978" w:type="dxa"/>
            <w:tcBorders>
              <w:top w:val="nil"/>
              <w:left w:val="nil"/>
              <w:bottom w:val="nil"/>
              <w:right w:val="nil"/>
            </w:tcBorders>
          </w:tcPr>
          <w:p w14:paraId="563B8BBD" w14:textId="77777777" w:rsidR="00651B35" w:rsidRPr="00572176" w:rsidRDefault="00651B35" w:rsidP="00210ABC">
            <w:pPr>
              <w:spacing w:line="360" w:lineRule="auto"/>
              <w:jc w:val="center"/>
              <w:rPr>
                <w:rFonts w:ascii="Trebuchet MS" w:hAnsi="Trebuchet MS" w:cs="Trebuchet MS"/>
                <w:lang w:val="pt-BR"/>
              </w:rPr>
            </w:pPr>
            <w:r w:rsidRPr="00572176">
              <w:rPr>
                <w:rFonts w:ascii="Trebuchet MS" w:hAnsi="Trebuchet MS" w:cs="Trebuchet MS"/>
                <w:sz w:val="22"/>
                <w:szCs w:val="22"/>
                <w:lang w:val="pt-BR"/>
              </w:rPr>
              <w:t>Nome:</w:t>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t>Nome:</w:t>
            </w:r>
          </w:p>
        </w:tc>
      </w:tr>
      <w:tr w:rsidR="00651B35" w:rsidRPr="00572176" w14:paraId="39EF011B" w14:textId="77777777" w:rsidTr="007A4DD5">
        <w:trPr>
          <w:jc w:val="center"/>
        </w:trPr>
        <w:tc>
          <w:tcPr>
            <w:tcW w:w="8978" w:type="dxa"/>
            <w:tcBorders>
              <w:top w:val="nil"/>
              <w:left w:val="nil"/>
              <w:bottom w:val="nil"/>
              <w:right w:val="nil"/>
            </w:tcBorders>
          </w:tcPr>
          <w:p w14:paraId="78323A2E" w14:textId="77777777" w:rsidR="00651B35" w:rsidRPr="00572176" w:rsidRDefault="00651B35" w:rsidP="00210ABC">
            <w:pPr>
              <w:pStyle w:val="NormalWeb"/>
              <w:spacing w:before="0" w:beforeAutospacing="0" w:after="0" w:afterAutospacing="0" w:line="360" w:lineRule="auto"/>
              <w:jc w:val="center"/>
              <w:rPr>
                <w:rFonts w:ascii="Trebuchet MS" w:hAnsi="Trebuchet MS" w:cs="Trebuchet MS"/>
                <w:lang w:val="pt-BR"/>
              </w:rPr>
            </w:pPr>
            <w:r w:rsidRPr="00572176">
              <w:rPr>
                <w:rFonts w:ascii="Trebuchet MS" w:hAnsi="Trebuchet MS" w:cs="Trebuchet MS"/>
                <w:sz w:val="22"/>
                <w:szCs w:val="22"/>
                <w:lang w:val="pt-BR"/>
              </w:rPr>
              <w:t>Cargo:</w:t>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t>Cargo:</w:t>
            </w:r>
          </w:p>
        </w:tc>
      </w:tr>
    </w:tbl>
    <w:p w14:paraId="210A2F2B" w14:textId="77777777" w:rsidR="00651B35" w:rsidRPr="00572176" w:rsidRDefault="00651B35" w:rsidP="00210ABC">
      <w:pPr>
        <w:spacing w:line="360" w:lineRule="auto"/>
        <w:rPr>
          <w:rFonts w:ascii="Trebuchet MS" w:hAnsi="Trebuchet MS" w:cs="Trebuchet MS"/>
          <w:sz w:val="22"/>
          <w:szCs w:val="22"/>
          <w:lang w:val="pt-BR"/>
        </w:rPr>
      </w:pPr>
    </w:p>
    <w:p w14:paraId="1EC04D9B" w14:textId="77777777" w:rsidR="00651B35" w:rsidRPr="00572176" w:rsidRDefault="00651B35" w:rsidP="00210ABC">
      <w:pPr>
        <w:tabs>
          <w:tab w:val="left" w:pos="284"/>
        </w:tabs>
        <w:spacing w:line="360" w:lineRule="auto"/>
        <w:jc w:val="center"/>
        <w:rPr>
          <w:rFonts w:ascii="Trebuchet MS" w:hAnsi="Trebuchet MS" w:cs="Trebuchet MS"/>
          <w:b/>
          <w:bCs/>
          <w:sz w:val="22"/>
          <w:szCs w:val="22"/>
          <w:lang w:val="pt-BR"/>
        </w:rPr>
      </w:pPr>
      <w:r w:rsidRPr="00572176">
        <w:rPr>
          <w:rFonts w:ascii="Trebuchet MS" w:hAnsi="Trebuchet MS" w:cs="Trebuchet MS"/>
          <w:sz w:val="22"/>
          <w:szCs w:val="22"/>
          <w:lang w:val="pt-BR"/>
        </w:rPr>
        <w:br w:type="page"/>
      </w:r>
      <w:r w:rsidRPr="00572176">
        <w:rPr>
          <w:rFonts w:ascii="Trebuchet MS" w:hAnsi="Trebuchet MS" w:cs="Trebuchet MS"/>
          <w:b/>
          <w:bCs/>
          <w:sz w:val="22"/>
          <w:szCs w:val="22"/>
          <w:lang w:val="pt-BR"/>
        </w:rPr>
        <w:lastRenderedPageBreak/>
        <w:t>ANEXO IV – DECLARAÇÃO DA INSTITUIÇÃO CUSTODIANTE DAS CCI NOS TERMOS DO PARÁGRAFO ÚNICO DO ARTIGO 23 DA LEI Nº 10.931/2004</w:t>
      </w:r>
    </w:p>
    <w:p w14:paraId="526DE3A3" w14:textId="77777777" w:rsidR="00651B35" w:rsidRPr="00572176" w:rsidRDefault="00651B35" w:rsidP="00210ABC">
      <w:pPr>
        <w:tabs>
          <w:tab w:val="left" w:pos="284"/>
        </w:tabs>
        <w:spacing w:line="360" w:lineRule="auto"/>
        <w:jc w:val="center"/>
        <w:rPr>
          <w:rFonts w:ascii="Trebuchet MS" w:hAnsi="Trebuchet MS" w:cs="Trebuchet MS"/>
          <w:b/>
          <w:bCs/>
          <w:sz w:val="22"/>
          <w:szCs w:val="22"/>
          <w:lang w:val="pt-BR"/>
        </w:rPr>
      </w:pPr>
    </w:p>
    <w:p w14:paraId="5CC2C41F" w14:textId="77777777" w:rsidR="00651B35" w:rsidRPr="00572176" w:rsidRDefault="00DD6FC2" w:rsidP="00210ABC">
      <w:pPr>
        <w:tabs>
          <w:tab w:val="left" w:pos="284"/>
          <w:tab w:val="left" w:pos="8280"/>
        </w:tabs>
        <w:spacing w:line="360" w:lineRule="auto"/>
        <w:jc w:val="both"/>
        <w:rPr>
          <w:rFonts w:ascii="Trebuchet MS" w:hAnsi="Trebuchet MS" w:cs="Trebuchet MS"/>
          <w:sz w:val="22"/>
          <w:szCs w:val="22"/>
          <w:lang w:val="pt-BR"/>
        </w:rPr>
      </w:pPr>
      <w:r w:rsidRPr="00DD6FC2">
        <w:rPr>
          <w:rFonts w:ascii="Trebuchet MS" w:hAnsi="Trebuchet MS" w:cs="Arial"/>
          <w:b/>
          <w:sz w:val="22"/>
          <w:szCs w:val="22"/>
          <w:lang w:val="pt-BR"/>
        </w:rPr>
        <w:t>OLIVEIRA TRUST DISTRIBUIDORA DE TÍTULOS E VALORES MOBILIÁRIOS S.A.</w:t>
      </w:r>
      <w:r w:rsidRPr="00DD6FC2">
        <w:rPr>
          <w:rFonts w:ascii="Trebuchet MS" w:hAnsi="Trebuchet MS" w:cs="Arial"/>
          <w:sz w:val="22"/>
          <w:szCs w:val="22"/>
          <w:lang w:val="pt-BR"/>
        </w:rPr>
        <w:t>, instituição devidamente autorizada para esse fim pelo Banco Central do Brasil, com sede na Cidade do Rio de Janeiro, Estado do Rio de Janeiro, na Avenida das Américas, 500, Bloco 13 – grupo 205, Barra da Tijuca, inscrita no CNPJ/MF sob o nº 36.113.876/0001-91, com seus atos constitutivos arquivados na Junta Comercial do Estado do Rio de Janeiro (“</w:t>
      </w:r>
      <w:r w:rsidRPr="00DD6FC2">
        <w:rPr>
          <w:rFonts w:ascii="Trebuchet MS" w:hAnsi="Trebuchet MS" w:cs="Arial"/>
          <w:sz w:val="22"/>
          <w:szCs w:val="22"/>
          <w:u w:val="single"/>
          <w:lang w:val="pt-BR"/>
        </w:rPr>
        <w:t>JUCERJ</w:t>
      </w:r>
      <w:r w:rsidRPr="00DD6FC2">
        <w:rPr>
          <w:rFonts w:ascii="Trebuchet MS" w:hAnsi="Trebuchet MS" w:cs="Arial"/>
          <w:sz w:val="22"/>
          <w:szCs w:val="22"/>
          <w:lang w:val="pt-BR"/>
        </w:rPr>
        <w:t>”)</w:t>
      </w:r>
      <w:r w:rsidR="00651B35" w:rsidRPr="00572176">
        <w:rPr>
          <w:rFonts w:ascii="Trebuchet MS" w:hAnsi="Trebuchet MS" w:cs="Trebuchet MS"/>
          <w:sz w:val="22"/>
          <w:szCs w:val="22"/>
          <w:lang w:val="pt-BR"/>
        </w:rPr>
        <w:t xml:space="preserve"> (“</w:t>
      </w:r>
      <w:r w:rsidR="00651B35" w:rsidRPr="00572176">
        <w:rPr>
          <w:rFonts w:ascii="Trebuchet MS" w:hAnsi="Trebuchet MS" w:cs="Trebuchet MS"/>
          <w:sz w:val="22"/>
          <w:szCs w:val="22"/>
          <w:u w:val="single"/>
          <w:lang w:val="pt-BR"/>
        </w:rPr>
        <w:t xml:space="preserve">Instituição </w:t>
      </w:r>
      <w:proofErr w:type="spellStart"/>
      <w:r w:rsidR="00651B35" w:rsidRPr="00572176">
        <w:rPr>
          <w:rFonts w:ascii="Trebuchet MS" w:hAnsi="Trebuchet MS" w:cs="Trebuchet MS"/>
          <w:sz w:val="22"/>
          <w:szCs w:val="22"/>
          <w:u w:val="single"/>
          <w:lang w:val="pt-BR"/>
        </w:rPr>
        <w:t>Custodiante</w:t>
      </w:r>
      <w:proofErr w:type="spellEnd"/>
      <w:r w:rsidR="00651B35" w:rsidRPr="00572176">
        <w:rPr>
          <w:rFonts w:ascii="Trebuchet MS" w:hAnsi="Trebuchet MS" w:cs="Trebuchet MS"/>
          <w:sz w:val="22"/>
          <w:szCs w:val="22"/>
          <w:lang w:val="pt-BR"/>
        </w:rPr>
        <w:t xml:space="preserve">”), na qualidade de instituição </w:t>
      </w:r>
      <w:proofErr w:type="spellStart"/>
      <w:r w:rsidR="00651B35" w:rsidRPr="00572176">
        <w:rPr>
          <w:rFonts w:ascii="Trebuchet MS" w:hAnsi="Trebuchet MS" w:cs="Trebuchet MS"/>
          <w:sz w:val="22"/>
          <w:szCs w:val="22"/>
          <w:lang w:val="pt-BR"/>
        </w:rPr>
        <w:t>custodiante</w:t>
      </w:r>
      <w:proofErr w:type="spellEnd"/>
      <w:r w:rsidR="00651B35" w:rsidRPr="00572176">
        <w:rPr>
          <w:rFonts w:ascii="Trebuchet MS" w:hAnsi="Trebuchet MS" w:cs="Trebuchet MS"/>
          <w:sz w:val="22"/>
          <w:szCs w:val="22"/>
          <w:lang w:val="pt-BR"/>
        </w:rPr>
        <w:t xml:space="preserve"> das Cédulas de Crédito Imobiliário identificadas nesta declaração (“</w:t>
      </w:r>
      <w:r w:rsidR="00651B35" w:rsidRPr="00572176">
        <w:rPr>
          <w:rFonts w:ascii="Trebuchet MS" w:hAnsi="Trebuchet MS" w:cs="Trebuchet MS"/>
          <w:sz w:val="22"/>
          <w:szCs w:val="22"/>
          <w:u w:val="single"/>
          <w:lang w:val="pt-BR"/>
        </w:rPr>
        <w:t>CCI</w:t>
      </w:r>
      <w:r w:rsidR="00651B35" w:rsidRPr="00572176">
        <w:rPr>
          <w:rFonts w:ascii="Trebuchet MS" w:hAnsi="Trebuchet MS" w:cs="Trebuchet MS"/>
          <w:sz w:val="22"/>
          <w:szCs w:val="22"/>
          <w:lang w:val="pt-BR"/>
        </w:rPr>
        <w:t>”), emitidas por meio do “</w:t>
      </w:r>
      <w:r w:rsidR="00651B35" w:rsidRPr="00572176">
        <w:rPr>
          <w:rFonts w:ascii="Trebuchet MS" w:hAnsi="Trebuchet MS" w:cs="Trebuchet MS"/>
          <w:i/>
          <w:iCs/>
          <w:sz w:val="22"/>
          <w:szCs w:val="22"/>
          <w:lang w:val="pt-BR"/>
        </w:rPr>
        <w:t>Escritura Particular de Emissão de Cédulas de Crédito Imobiliário Fracionárias, Sem Garantia Real e sob a Forma Escritural</w:t>
      </w:r>
      <w:r w:rsidR="00651B35" w:rsidRPr="00572176">
        <w:rPr>
          <w:rFonts w:ascii="Trebuchet MS" w:hAnsi="Trebuchet MS" w:cs="Trebuchet MS"/>
          <w:sz w:val="22"/>
          <w:szCs w:val="22"/>
          <w:lang w:val="pt-BR"/>
        </w:rPr>
        <w:t xml:space="preserve">”, formalizado pelo Cedente Financiamento, pela Instituição </w:t>
      </w:r>
      <w:proofErr w:type="spellStart"/>
      <w:r w:rsidR="00651B35" w:rsidRPr="00572176">
        <w:rPr>
          <w:rFonts w:ascii="Trebuchet MS" w:hAnsi="Trebuchet MS" w:cs="Trebuchet MS"/>
          <w:sz w:val="22"/>
          <w:szCs w:val="22"/>
          <w:lang w:val="pt-BR"/>
        </w:rPr>
        <w:t>Custodiante</w:t>
      </w:r>
      <w:proofErr w:type="spellEnd"/>
      <w:r w:rsidR="00651B35" w:rsidRPr="00572176">
        <w:rPr>
          <w:rFonts w:ascii="Trebuchet MS" w:hAnsi="Trebuchet MS" w:cs="Trebuchet MS"/>
          <w:sz w:val="22"/>
          <w:szCs w:val="22"/>
          <w:lang w:val="pt-BR"/>
        </w:rPr>
        <w:t xml:space="preserve"> e pela Devedora e por meio do “Escritura Particular de Emissão de Cédulas de Crédito Imobiliário Fracionárias, Sem Garantia Real e sob a Forma Escritural”, formalizado pelo Cedente e pela Instituição </w:t>
      </w:r>
      <w:proofErr w:type="spellStart"/>
      <w:r w:rsidR="00651B35" w:rsidRPr="00572176">
        <w:rPr>
          <w:rFonts w:ascii="Trebuchet MS" w:hAnsi="Trebuchet MS" w:cs="Trebuchet MS"/>
          <w:sz w:val="22"/>
          <w:szCs w:val="22"/>
          <w:lang w:val="pt-BR"/>
        </w:rPr>
        <w:t>Custodiante</w:t>
      </w:r>
      <w:proofErr w:type="spellEnd"/>
      <w:r w:rsidR="00651B35" w:rsidRPr="00572176">
        <w:rPr>
          <w:rFonts w:ascii="Trebuchet MS" w:hAnsi="Trebuchet MS" w:cs="Trebuchet MS"/>
          <w:sz w:val="22"/>
          <w:szCs w:val="22"/>
          <w:lang w:val="pt-BR"/>
        </w:rPr>
        <w:t>, por meio do qual as CCI foram emitidas pelo Cedente para representar os Créditos Imobiliários (“</w:t>
      </w:r>
      <w:r w:rsidR="00651B35" w:rsidRPr="00572176">
        <w:rPr>
          <w:rFonts w:ascii="Trebuchet MS" w:hAnsi="Trebuchet MS" w:cs="Trebuchet MS"/>
          <w:sz w:val="22"/>
          <w:szCs w:val="22"/>
          <w:u w:val="single"/>
          <w:lang w:val="pt-BR"/>
        </w:rPr>
        <w:t>Escritura de Emissão</w:t>
      </w:r>
      <w:r w:rsidR="00651B35" w:rsidRPr="00572176">
        <w:rPr>
          <w:rFonts w:ascii="Trebuchet MS" w:hAnsi="Trebuchet MS" w:cs="Trebuchet MS"/>
          <w:sz w:val="22"/>
          <w:szCs w:val="22"/>
          <w:lang w:val="pt-BR"/>
        </w:rPr>
        <w:t xml:space="preserve">”), </w:t>
      </w:r>
      <w:r w:rsidR="00651B35" w:rsidRPr="00572176">
        <w:rPr>
          <w:rFonts w:ascii="Trebuchet MS" w:hAnsi="Trebuchet MS" w:cs="Trebuchet MS"/>
          <w:b/>
          <w:sz w:val="22"/>
          <w:szCs w:val="22"/>
          <w:lang w:val="pt-BR"/>
        </w:rPr>
        <w:t>DECLARA</w:t>
      </w:r>
      <w:r w:rsidR="00651B35" w:rsidRPr="00572176">
        <w:rPr>
          <w:rFonts w:ascii="Trebuchet MS" w:hAnsi="Trebuchet MS" w:cs="Trebuchet MS"/>
          <w:sz w:val="22"/>
          <w:szCs w:val="22"/>
          <w:lang w:val="pt-BR"/>
        </w:rPr>
        <w:t xml:space="preserve">, para os fins do parágrafo único do artigo 23 da Lei nº 10.931/2004, que lhe foram entregues para custódia a Escritura de Emissão de CCI e que estas se encontram devidamente vinculadas aos Certificados de Recebíveis Imobiliários da </w:t>
      </w:r>
      <w:r w:rsidR="003D31B0">
        <w:rPr>
          <w:rFonts w:ascii="Trebuchet MS" w:hAnsi="Trebuchet MS" w:cs="Trebuchet MS"/>
          <w:sz w:val="22"/>
          <w:szCs w:val="22"/>
          <w:lang w:val="pt-BR"/>
        </w:rPr>
        <w:t>267</w:t>
      </w:r>
      <w:r w:rsidR="00651B35" w:rsidRPr="00572176">
        <w:rPr>
          <w:rFonts w:ascii="Trebuchet MS" w:hAnsi="Trebuchet MS" w:cs="Trebuchet MS"/>
          <w:sz w:val="22"/>
          <w:szCs w:val="22"/>
          <w:lang w:val="pt-BR"/>
        </w:rPr>
        <w:t>ª Série da 2ª Emissão (“</w:t>
      </w:r>
      <w:r w:rsidR="00651B35" w:rsidRPr="00572176">
        <w:rPr>
          <w:rFonts w:ascii="Trebuchet MS" w:hAnsi="Trebuchet MS" w:cs="Trebuchet MS"/>
          <w:sz w:val="22"/>
          <w:szCs w:val="22"/>
          <w:u w:val="single"/>
          <w:lang w:val="pt-BR"/>
        </w:rPr>
        <w:t>CRI</w:t>
      </w:r>
      <w:r w:rsidR="00651B35" w:rsidRPr="00572176">
        <w:rPr>
          <w:rFonts w:ascii="Trebuchet MS" w:hAnsi="Trebuchet MS" w:cs="Trebuchet MS"/>
          <w:sz w:val="22"/>
          <w:szCs w:val="22"/>
          <w:lang w:val="pt-BR"/>
        </w:rPr>
        <w:t>” e “</w:t>
      </w:r>
      <w:r w:rsidR="00651B35" w:rsidRPr="00572176">
        <w:rPr>
          <w:rFonts w:ascii="Trebuchet MS" w:hAnsi="Trebuchet MS" w:cs="Trebuchet MS"/>
          <w:sz w:val="22"/>
          <w:szCs w:val="22"/>
          <w:u w:val="single"/>
          <w:lang w:val="pt-BR"/>
        </w:rPr>
        <w:t>Emissão</w:t>
      </w:r>
      <w:r w:rsidR="00651B35" w:rsidRPr="00572176">
        <w:rPr>
          <w:rFonts w:ascii="Trebuchet MS" w:hAnsi="Trebuchet MS" w:cs="Trebuchet MS"/>
          <w:sz w:val="22"/>
          <w:szCs w:val="22"/>
          <w:lang w:val="pt-BR"/>
        </w:rPr>
        <w:t xml:space="preserve">”, respectivamente) da </w:t>
      </w:r>
      <w:proofErr w:type="spellStart"/>
      <w:r w:rsidR="00651B35" w:rsidRPr="00572176">
        <w:rPr>
          <w:rFonts w:ascii="Trebuchet MS" w:hAnsi="Trebuchet MS" w:cs="Trebuchet MS"/>
          <w:sz w:val="22"/>
          <w:szCs w:val="22"/>
          <w:lang w:val="pt-BR"/>
        </w:rPr>
        <w:t>Cibrasec</w:t>
      </w:r>
      <w:proofErr w:type="spellEnd"/>
      <w:r w:rsidR="00651B35" w:rsidRPr="00572176">
        <w:rPr>
          <w:rFonts w:ascii="Trebuchet MS" w:hAnsi="Trebuchet MS" w:cs="Trebuchet MS"/>
          <w:sz w:val="22"/>
          <w:szCs w:val="22"/>
          <w:lang w:val="pt-BR"/>
        </w:rPr>
        <w:t xml:space="preserve"> – Companhia Brasileira de Securitização, companhia aberta, com sede na Cidade de São Paulo, Estado de São Paulo, na Avenida Paulista, nº 1.439, 2ª Sobreloja, Bela Vista, CEP 01.311-200, inscrita no CNPJ/MF sob o nº 02.105.040/0001-23 (“</w:t>
      </w:r>
      <w:r w:rsidR="00651B35" w:rsidRPr="00572176">
        <w:rPr>
          <w:rFonts w:ascii="Trebuchet MS" w:hAnsi="Trebuchet MS" w:cs="Trebuchet MS"/>
          <w:sz w:val="22"/>
          <w:szCs w:val="22"/>
          <w:u w:val="single"/>
          <w:lang w:val="pt-BR"/>
        </w:rPr>
        <w:t>Emissora</w:t>
      </w:r>
      <w:r w:rsidR="00651B35" w:rsidRPr="00572176">
        <w:rPr>
          <w:rFonts w:ascii="Trebuchet MS" w:hAnsi="Trebuchet MS" w:cs="Trebuchet MS"/>
          <w:sz w:val="22"/>
          <w:szCs w:val="22"/>
          <w:lang w:val="pt-BR"/>
        </w:rPr>
        <w:t>”), sendo que os CRI foram lastreados pelas CCI por meio do Termo de Securitização de Créditos Imobiliários da Emissão, firmado entre a Emissora e o Agente Fiduciário (“</w:t>
      </w:r>
      <w:r w:rsidR="00651B35" w:rsidRPr="00572176">
        <w:rPr>
          <w:rFonts w:ascii="Trebuchet MS" w:hAnsi="Trebuchet MS" w:cs="Trebuchet MS"/>
          <w:sz w:val="22"/>
          <w:szCs w:val="22"/>
          <w:u w:val="single"/>
          <w:lang w:val="pt-BR"/>
        </w:rPr>
        <w:t>Termo de Securitização</w:t>
      </w:r>
      <w:r w:rsidR="00651B35" w:rsidRPr="00572176">
        <w:rPr>
          <w:rFonts w:ascii="Trebuchet MS" w:hAnsi="Trebuchet MS" w:cs="Trebuchet MS"/>
          <w:sz w:val="22"/>
          <w:szCs w:val="22"/>
          <w:lang w:val="pt-BR"/>
        </w:rPr>
        <w:t xml:space="preserve">”), tendo sido instituído o regime fiduciário pela Emissora, no Termo de Securitização, sobre as CCI e os Créditos Imobiliários que elas representam, nos termos da Lei nº 9.514/1997. Regime fiduciário este ora registrado nesta Instituição </w:t>
      </w:r>
      <w:proofErr w:type="spellStart"/>
      <w:r w:rsidR="00651B35" w:rsidRPr="00572176">
        <w:rPr>
          <w:rFonts w:ascii="Trebuchet MS" w:hAnsi="Trebuchet MS" w:cs="Trebuchet MS"/>
          <w:sz w:val="22"/>
          <w:szCs w:val="22"/>
          <w:lang w:val="pt-BR"/>
        </w:rPr>
        <w:t>Custodiante</w:t>
      </w:r>
      <w:proofErr w:type="spellEnd"/>
      <w:r w:rsidR="00651B35" w:rsidRPr="00572176">
        <w:rPr>
          <w:rFonts w:ascii="Trebuchet MS" w:hAnsi="Trebuchet MS" w:cs="Trebuchet MS"/>
          <w:sz w:val="22"/>
          <w:szCs w:val="22"/>
          <w:lang w:val="pt-BR"/>
        </w:rPr>
        <w:t xml:space="preserve">, que declara, ainda, que a Escritura de Emissão, por meio das quais as CCI foram emitidas, encontra-se custodiada nesta Instituição </w:t>
      </w:r>
      <w:proofErr w:type="spellStart"/>
      <w:r w:rsidR="00651B35" w:rsidRPr="00572176">
        <w:rPr>
          <w:rFonts w:ascii="Trebuchet MS" w:hAnsi="Trebuchet MS" w:cs="Trebuchet MS"/>
          <w:sz w:val="22"/>
          <w:szCs w:val="22"/>
          <w:lang w:val="pt-BR"/>
        </w:rPr>
        <w:t>Custodiante</w:t>
      </w:r>
      <w:proofErr w:type="spellEnd"/>
      <w:r w:rsidR="00651B35" w:rsidRPr="00572176">
        <w:rPr>
          <w:rFonts w:ascii="Trebuchet MS" w:hAnsi="Trebuchet MS" w:cs="Trebuchet MS"/>
          <w:sz w:val="22"/>
          <w:szCs w:val="22"/>
          <w:lang w:val="pt-BR"/>
        </w:rPr>
        <w:t>, nos termos do artigo 18, § 4º, da Lei nº 10.931/2004.</w:t>
      </w:r>
    </w:p>
    <w:p w14:paraId="36EAC649" w14:textId="77777777" w:rsidR="00651B35" w:rsidRPr="00572176" w:rsidRDefault="00651B35" w:rsidP="00210ABC">
      <w:pPr>
        <w:tabs>
          <w:tab w:val="left" w:pos="284"/>
        </w:tabs>
        <w:spacing w:line="360" w:lineRule="auto"/>
        <w:rPr>
          <w:rFonts w:ascii="Trebuchet MS" w:hAnsi="Trebuchet MS" w:cs="Trebuchet MS"/>
          <w:sz w:val="22"/>
          <w:szCs w:val="22"/>
          <w:lang w:val="pt-BR"/>
        </w:rPr>
      </w:pPr>
    </w:p>
    <w:p w14:paraId="67C59D02" w14:textId="77777777" w:rsidR="00651B35" w:rsidRPr="00572176" w:rsidRDefault="00651B35" w:rsidP="00210ABC">
      <w:pPr>
        <w:tabs>
          <w:tab w:val="left" w:pos="284"/>
        </w:tabs>
        <w:spacing w:line="360" w:lineRule="auto"/>
        <w:rPr>
          <w:rFonts w:ascii="Trebuchet MS" w:hAnsi="Trebuchet MS" w:cs="Trebuchet MS"/>
          <w:sz w:val="22"/>
          <w:szCs w:val="22"/>
          <w:lang w:val="pt-BR"/>
        </w:rPr>
      </w:pPr>
      <w:r w:rsidRPr="00572176">
        <w:rPr>
          <w:rFonts w:ascii="Trebuchet MS" w:hAnsi="Trebuchet MS" w:cs="Trebuchet MS"/>
          <w:sz w:val="22"/>
          <w:szCs w:val="22"/>
          <w:lang w:val="pt-BR"/>
        </w:rPr>
        <w:t>Os termos grafados em letras maiúsculas que não tenham sido de outra forma definidos nesta declaração, terão os significados a eles atribuídos no Termo de Securitização.</w:t>
      </w:r>
    </w:p>
    <w:p w14:paraId="2325424D" w14:textId="77777777" w:rsidR="00651B35" w:rsidRPr="00572176" w:rsidRDefault="00651B35" w:rsidP="00210ABC">
      <w:pPr>
        <w:tabs>
          <w:tab w:val="left" w:pos="284"/>
        </w:tabs>
        <w:spacing w:line="360" w:lineRule="auto"/>
        <w:rPr>
          <w:rFonts w:ascii="Trebuchet MS" w:hAnsi="Trebuchet MS" w:cs="Trebuchet MS"/>
          <w:sz w:val="22"/>
          <w:szCs w:val="22"/>
          <w:lang w:val="pt-BR"/>
        </w:rPr>
      </w:pPr>
    </w:p>
    <w:p w14:paraId="676D3F04" w14:textId="77777777" w:rsidR="00651B35" w:rsidRPr="00572176" w:rsidRDefault="000326C0" w:rsidP="00210ABC">
      <w:pPr>
        <w:tabs>
          <w:tab w:val="left" w:pos="284"/>
        </w:tabs>
        <w:spacing w:line="360" w:lineRule="auto"/>
        <w:jc w:val="center"/>
        <w:rPr>
          <w:rFonts w:ascii="Trebuchet MS" w:hAnsi="Trebuchet MS" w:cs="Trebuchet MS"/>
          <w:sz w:val="22"/>
          <w:szCs w:val="22"/>
          <w:lang w:val="pt-BR"/>
        </w:rPr>
      </w:pPr>
      <w:r>
        <w:rPr>
          <w:rFonts w:ascii="Trebuchet MS" w:hAnsi="Trebuchet MS" w:cs="Trebuchet MS"/>
          <w:sz w:val="22"/>
          <w:szCs w:val="22"/>
          <w:lang w:val="pt-BR"/>
        </w:rPr>
        <w:t xml:space="preserve">São Paulo, </w:t>
      </w:r>
      <w:r w:rsidR="003D31B0">
        <w:rPr>
          <w:rFonts w:ascii="Trebuchet MS" w:hAnsi="Trebuchet MS" w:cs="Trebuchet MS"/>
          <w:sz w:val="22"/>
          <w:szCs w:val="22"/>
          <w:lang w:val="pt-BR"/>
        </w:rPr>
        <w:t>29 de abril de 2016.</w:t>
      </w:r>
    </w:p>
    <w:p w14:paraId="65175B63" w14:textId="77777777" w:rsidR="00651B35" w:rsidRPr="00572176" w:rsidRDefault="00651B35" w:rsidP="00210ABC">
      <w:pPr>
        <w:tabs>
          <w:tab w:val="left" w:pos="284"/>
        </w:tabs>
        <w:spacing w:line="360" w:lineRule="auto"/>
        <w:jc w:val="center"/>
        <w:rPr>
          <w:rFonts w:ascii="Trebuchet MS" w:hAnsi="Trebuchet MS" w:cs="Trebuchet MS"/>
          <w:sz w:val="22"/>
          <w:szCs w:val="22"/>
          <w:lang w:val="pt-BR"/>
        </w:rPr>
      </w:pPr>
    </w:p>
    <w:p w14:paraId="4C19C420" w14:textId="77777777" w:rsidR="00651B35" w:rsidRPr="00572176" w:rsidRDefault="00651B35" w:rsidP="00210ABC">
      <w:pPr>
        <w:tabs>
          <w:tab w:val="left" w:pos="284"/>
        </w:tabs>
        <w:spacing w:line="360" w:lineRule="auto"/>
        <w:jc w:val="center"/>
        <w:rPr>
          <w:rFonts w:ascii="Trebuchet MS" w:hAnsi="Trebuchet MS" w:cs="Trebuchet MS"/>
          <w:sz w:val="22"/>
          <w:szCs w:val="22"/>
          <w:lang w:val="pt-BR"/>
        </w:rPr>
      </w:pPr>
    </w:p>
    <w:tbl>
      <w:tblPr>
        <w:tblW w:w="0" w:type="auto"/>
        <w:jc w:val="center"/>
        <w:tblBorders>
          <w:top w:val="single" w:sz="4" w:space="0" w:color="auto"/>
        </w:tblBorders>
        <w:tblLook w:val="01E0" w:firstRow="1" w:lastRow="1" w:firstColumn="1" w:lastColumn="1" w:noHBand="0" w:noVBand="0"/>
      </w:tblPr>
      <w:tblGrid>
        <w:gridCol w:w="8978"/>
      </w:tblGrid>
      <w:tr w:rsidR="00651B35" w:rsidRPr="00572176" w14:paraId="45B32405" w14:textId="77777777" w:rsidTr="007A4DD5">
        <w:trPr>
          <w:jc w:val="center"/>
        </w:trPr>
        <w:tc>
          <w:tcPr>
            <w:tcW w:w="8978" w:type="dxa"/>
            <w:tcBorders>
              <w:top w:val="single" w:sz="4" w:space="0" w:color="auto"/>
            </w:tcBorders>
          </w:tcPr>
          <w:p w14:paraId="1385CD54" w14:textId="77777777" w:rsidR="00651B35" w:rsidRPr="00572176" w:rsidRDefault="00DD6FC2" w:rsidP="00210ABC">
            <w:pPr>
              <w:tabs>
                <w:tab w:val="left" w:pos="284"/>
              </w:tabs>
              <w:spacing w:line="360" w:lineRule="auto"/>
              <w:jc w:val="center"/>
              <w:rPr>
                <w:rFonts w:ascii="Trebuchet MS" w:hAnsi="Trebuchet MS" w:cs="Trebuchet MS"/>
                <w:lang w:val="pt-BR"/>
              </w:rPr>
            </w:pPr>
            <w:r>
              <w:rPr>
                <w:rFonts w:ascii="Trebuchet MS" w:hAnsi="Trebuchet MS"/>
                <w:b/>
                <w:sz w:val="22"/>
                <w:lang w:val="pt-BR"/>
              </w:rPr>
              <w:t xml:space="preserve">OLIVEIRA TRUST </w:t>
            </w:r>
            <w:r w:rsidR="000326C0" w:rsidRPr="00572176">
              <w:rPr>
                <w:rFonts w:ascii="Trebuchet MS" w:hAnsi="Trebuchet MS"/>
                <w:b/>
                <w:sz w:val="22"/>
                <w:lang w:val="pt-BR"/>
              </w:rPr>
              <w:t>DISTRIBUIDORA DE TÍTULOS E VALORES MOBILIÁRIOS LTDA.</w:t>
            </w:r>
          </w:p>
          <w:p w14:paraId="0F22D0DB" w14:textId="77777777" w:rsidR="00651B35" w:rsidRPr="00572176" w:rsidRDefault="00651B35" w:rsidP="00210ABC">
            <w:pPr>
              <w:tabs>
                <w:tab w:val="left" w:pos="284"/>
              </w:tabs>
              <w:spacing w:line="360" w:lineRule="auto"/>
              <w:jc w:val="center"/>
              <w:rPr>
                <w:rFonts w:ascii="Trebuchet MS" w:hAnsi="Trebuchet MS" w:cs="Trebuchet MS"/>
                <w:i/>
                <w:iCs/>
                <w:lang w:val="pt-BR"/>
              </w:rPr>
            </w:pPr>
            <w:r w:rsidRPr="00572176">
              <w:rPr>
                <w:rFonts w:ascii="Trebuchet MS" w:hAnsi="Trebuchet MS" w:cs="Trebuchet MS"/>
                <w:i/>
                <w:iCs/>
                <w:sz w:val="22"/>
                <w:szCs w:val="22"/>
                <w:lang w:val="pt-BR"/>
              </w:rPr>
              <w:t xml:space="preserve">Instituição </w:t>
            </w:r>
            <w:proofErr w:type="spellStart"/>
            <w:r w:rsidRPr="00572176">
              <w:rPr>
                <w:rFonts w:ascii="Trebuchet MS" w:hAnsi="Trebuchet MS" w:cs="Trebuchet MS"/>
                <w:i/>
                <w:iCs/>
                <w:sz w:val="22"/>
                <w:szCs w:val="22"/>
                <w:lang w:val="pt-BR"/>
              </w:rPr>
              <w:t>Custodiante</w:t>
            </w:r>
            <w:proofErr w:type="spellEnd"/>
          </w:p>
        </w:tc>
      </w:tr>
      <w:tr w:rsidR="00651B35" w:rsidRPr="00572176" w14:paraId="4BB17013" w14:textId="77777777" w:rsidTr="007A4DD5">
        <w:trPr>
          <w:jc w:val="center"/>
        </w:trPr>
        <w:tc>
          <w:tcPr>
            <w:tcW w:w="8978" w:type="dxa"/>
          </w:tcPr>
          <w:p w14:paraId="0479B215" w14:textId="77777777" w:rsidR="00651B35" w:rsidRPr="00572176" w:rsidRDefault="00651B35" w:rsidP="00210ABC">
            <w:pPr>
              <w:tabs>
                <w:tab w:val="left" w:pos="284"/>
              </w:tabs>
              <w:spacing w:line="360" w:lineRule="auto"/>
              <w:jc w:val="center"/>
              <w:rPr>
                <w:rFonts w:ascii="Trebuchet MS" w:hAnsi="Trebuchet MS" w:cs="Trebuchet MS"/>
                <w:lang w:val="pt-BR"/>
              </w:rPr>
            </w:pPr>
            <w:r w:rsidRPr="00572176">
              <w:rPr>
                <w:rFonts w:ascii="Trebuchet MS" w:hAnsi="Trebuchet MS" w:cs="Trebuchet MS"/>
                <w:sz w:val="22"/>
                <w:szCs w:val="22"/>
                <w:lang w:val="pt-BR"/>
              </w:rPr>
              <w:t>Nome:</w:t>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t>Nome:</w:t>
            </w:r>
          </w:p>
        </w:tc>
      </w:tr>
      <w:tr w:rsidR="00651B35" w:rsidRPr="00572176" w14:paraId="40475BD8" w14:textId="77777777" w:rsidTr="007A4DD5">
        <w:trPr>
          <w:jc w:val="center"/>
        </w:trPr>
        <w:tc>
          <w:tcPr>
            <w:tcW w:w="8978" w:type="dxa"/>
          </w:tcPr>
          <w:p w14:paraId="71255554" w14:textId="77777777" w:rsidR="00651B35" w:rsidRPr="00572176" w:rsidRDefault="00651B35" w:rsidP="00210ABC">
            <w:pPr>
              <w:pStyle w:val="NormalWeb"/>
              <w:tabs>
                <w:tab w:val="left" w:pos="284"/>
              </w:tabs>
              <w:spacing w:before="0" w:beforeAutospacing="0" w:after="0" w:afterAutospacing="0" w:line="360" w:lineRule="auto"/>
              <w:jc w:val="center"/>
              <w:rPr>
                <w:rFonts w:ascii="Trebuchet MS" w:hAnsi="Trebuchet MS" w:cs="Trebuchet MS"/>
                <w:lang w:val="pt-BR"/>
              </w:rPr>
            </w:pPr>
            <w:r w:rsidRPr="00572176">
              <w:rPr>
                <w:rFonts w:ascii="Trebuchet MS" w:hAnsi="Trebuchet MS" w:cs="Trebuchet MS"/>
                <w:sz w:val="22"/>
                <w:szCs w:val="22"/>
                <w:lang w:val="pt-BR"/>
              </w:rPr>
              <w:t>Cargo:</w:t>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r>
            <w:r w:rsidRPr="00572176">
              <w:rPr>
                <w:rFonts w:ascii="Trebuchet MS" w:hAnsi="Trebuchet MS" w:cs="Trebuchet MS"/>
                <w:sz w:val="22"/>
                <w:szCs w:val="22"/>
                <w:lang w:val="pt-BR"/>
              </w:rPr>
              <w:tab/>
              <w:t>Cargo:</w:t>
            </w:r>
          </w:p>
        </w:tc>
      </w:tr>
    </w:tbl>
    <w:p w14:paraId="0C9B4FB4" w14:textId="77777777" w:rsidR="00651B35" w:rsidRPr="00572176" w:rsidRDefault="00651B35" w:rsidP="00210ABC">
      <w:pPr>
        <w:tabs>
          <w:tab w:val="left" w:pos="284"/>
        </w:tabs>
        <w:spacing w:line="360" w:lineRule="auto"/>
        <w:jc w:val="center"/>
        <w:rPr>
          <w:rFonts w:ascii="Trebuchet MS" w:hAnsi="Trebuchet MS" w:cs="Trebuchet MS"/>
          <w:sz w:val="22"/>
          <w:szCs w:val="22"/>
          <w:lang w:val="pt-BR"/>
        </w:rPr>
      </w:pPr>
    </w:p>
    <w:p w14:paraId="3D4D64E3" w14:textId="77777777" w:rsidR="00651B35" w:rsidRPr="00572176" w:rsidRDefault="00651B35" w:rsidP="00210ABC">
      <w:pPr>
        <w:spacing w:line="360" w:lineRule="auto"/>
        <w:rPr>
          <w:rFonts w:ascii="Trebuchet MS" w:hAnsi="Trebuchet MS"/>
          <w:sz w:val="22"/>
          <w:szCs w:val="22"/>
          <w:lang w:val="pt-BR"/>
        </w:rPr>
      </w:pPr>
    </w:p>
    <w:sectPr w:rsidR="00651B35" w:rsidRPr="00572176" w:rsidSect="005A624A">
      <w:headerReference w:type="even" r:id="rId10"/>
      <w:headerReference w:type="default" r:id="rId11"/>
      <w:footerReference w:type="default" r:id="rId12"/>
      <w:headerReference w:type="first" r:id="rId13"/>
      <w:pgSz w:w="11900" w:h="16840"/>
      <w:pgMar w:top="2835" w:right="1134" w:bottom="1440" w:left="1134" w:header="1134"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Hugo Alves Richard" w:date="2016-05-16T15:51:00Z" w:initials="HAR">
    <w:p w14:paraId="506B6EDA" w14:textId="77777777" w:rsidR="002F3C4F" w:rsidRDefault="002F3C4F">
      <w:pPr>
        <w:pStyle w:val="Textodecomentrio"/>
      </w:pPr>
      <w:r>
        <w:rPr>
          <w:rStyle w:val="Refdecomentrio"/>
        </w:rPr>
        <w:annotationRef/>
      </w:r>
      <w:r>
        <w:t xml:space="preserve">Faltou espaço entre </w:t>
      </w:r>
      <w:proofErr w:type="gramStart"/>
      <w:r>
        <w:t>“)ao</w:t>
      </w:r>
      <w:proofErr w:type="gramEnd"/>
      <w:r>
        <w:t>”.</w:t>
      </w:r>
    </w:p>
  </w:comment>
  <w:comment w:id="37" w:author="Hugo Alves Richard" w:date="2016-05-16T15:57:00Z" w:initials="HAR">
    <w:p w14:paraId="44888885" w14:textId="77777777" w:rsidR="002F3C4F" w:rsidRDefault="002F3C4F">
      <w:pPr>
        <w:pStyle w:val="Textodecomentrio"/>
      </w:pPr>
      <w:r>
        <w:rPr>
          <w:rStyle w:val="Refdecomentrio"/>
        </w:rPr>
        <w:annotationRef/>
      </w:r>
      <w:r>
        <w:t>... oitocentos e vinte e cinco reais e oitenta e dois centavos. Faltou incluir palavra “reais”.</w:t>
      </w:r>
    </w:p>
  </w:comment>
  <w:comment w:id="39" w:author="Hugo Alves Richard" w:date="2016-05-16T16:01:00Z" w:initials="HAR">
    <w:p w14:paraId="44EA42AA" w14:textId="77777777" w:rsidR="00402E73" w:rsidRDefault="00402E73">
      <w:pPr>
        <w:pStyle w:val="Textodecomentrio"/>
      </w:pPr>
      <w:r>
        <w:rPr>
          <w:rStyle w:val="Refdecomentrio"/>
        </w:rPr>
        <w:annotationRef/>
      </w:r>
      <w:r>
        <w:t>... oitocentos e vinte e cinco reais e oitenta e dois centavos. Faltou incluir palavra “reais”.</w:t>
      </w:r>
    </w:p>
  </w:comment>
  <w:comment w:id="41" w:author="Hugo Alves Richard" w:date="2016-05-16T16:02:00Z" w:initials="HAR">
    <w:p w14:paraId="6A0C4042" w14:textId="77777777" w:rsidR="00402E73" w:rsidRDefault="00402E73">
      <w:pPr>
        <w:pStyle w:val="Textodecomentrio"/>
      </w:pPr>
      <w:r>
        <w:rPr>
          <w:rStyle w:val="Refdecomentrio"/>
        </w:rPr>
        <w:annotationRef/>
      </w:r>
      <w:r>
        <w:t>... oitocentos e vinte e cinco reais e oitenta e dois centavos. Faltou incluir palavra “reais”.</w:t>
      </w:r>
    </w:p>
  </w:comment>
  <w:comment w:id="61" w:author="Hugo Alves Richard" w:date="2016-05-16T16:07:00Z" w:initials="HAR">
    <w:p w14:paraId="730A0F45" w14:textId="77777777" w:rsidR="00402E73" w:rsidRDefault="00402E73">
      <w:pPr>
        <w:pStyle w:val="Textodecomentrio"/>
      </w:pPr>
      <w:r>
        <w:rPr>
          <w:rStyle w:val="Refdecomentrio"/>
        </w:rPr>
        <w:annotationRef/>
      </w:r>
      <w:r>
        <w:t>Preencher código ISIN, se for o caso.</w:t>
      </w:r>
    </w:p>
  </w:comment>
  <w:comment w:id="85" w:author="Hugo Alves Richard" w:date="2016-05-16T16:28:00Z" w:initials="HAR">
    <w:p w14:paraId="63F8CE76" w14:textId="77777777" w:rsidR="00ED3DE2" w:rsidRDefault="00ED3DE2">
      <w:pPr>
        <w:pStyle w:val="Textodecomentrio"/>
      </w:pPr>
      <w:r>
        <w:rPr>
          <w:rStyle w:val="Refdecomentrio"/>
        </w:rPr>
        <w:annotationRef/>
      </w:r>
      <w:r>
        <w:t xml:space="preserve">Mesma observação presente no TS do CRI do Bradesco. </w:t>
      </w:r>
      <w:r w:rsidRPr="00ED3DE2">
        <w:t>Não sei se é esse o caso, mas com a regra exclusive no primeiro dia do intervalo considerado e inclusive no último dia do intervalo, se o último dia do intervalo cair em um dia não útil, deve-se considerar, para efeito de cálculo, o dia útil posterior ao último dia útil do intervalo. Caso isso não seja feito, a contagem de dias úteis do intervalo ficará incorreta.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B6EDA" w15:done="0"/>
  <w15:commentEx w15:paraId="44888885" w15:done="0"/>
  <w15:commentEx w15:paraId="44EA42AA" w15:done="0"/>
  <w15:commentEx w15:paraId="6A0C4042" w15:done="0"/>
  <w15:commentEx w15:paraId="730A0F45" w15:done="0"/>
  <w15:commentEx w15:paraId="63F8CE7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82E2C" w14:textId="77777777" w:rsidR="00AD1F77" w:rsidRDefault="00AD1F77">
      <w:r>
        <w:separator/>
      </w:r>
    </w:p>
  </w:endnote>
  <w:endnote w:type="continuationSeparator" w:id="0">
    <w:p w14:paraId="175EBC61" w14:textId="77777777" w:rsidR="00AD1F77" w:rsidRDefault="00AD1F77">
      <w:r>
        <w:continuationSeparator/>
      </w:r>
    </w:p>
  </w:endnote>
  <w:endnote w:type="continuationNotice" w:id="1">
    <w:p w14:paraId="0EFB80E2" w14:textId="77777777" w:rsidR="00AD1F77" w:rsidRDefault="00AD1F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11D4B" w14:textId="77777777" w:rsidR="002F3C4F" w:rsidRPr="002F5805" w:rsidRDefault="002F3C4F">
    <w:pPr>
      <w:pStyle w:val="Rodap"/>
      <w:jc w:val="right"/>
      <w:rPr>
        <w:rFonts w:ascii="Trebuchet MS" w:hAnsi="Trebuchet MS"/>
        <w:sz w:val="18"/>
        <w:szCs w:val="18"/>
      </w:rPr>
    </w:pPr>
    <w:r w:rsidRPr="002F5805">
      <w:rPr>
        <w:rFonts w:ascii="Trebuchet MS" w:hAnsi="Trebuchet MS"/>
        <w:sz w:val="18"/>
        <w:szCs w:val="18"/>
      </w:rPr>
      <w:fldChar w:fldCharType="begin"/>
    </w:r>
    <w:r w:rsidRPr="002F5805">
      <w:rPr>
        <w:rFonts w:ascii="Trebuchet MS" w:hAnsi="Trebuchet MS"/>
        <w:sz w:val="18"/>
        <w:szCs w:val="18"/>
      </w:rPr>
      <w:instrText>PAGE   \* MERGEFORMAT</w:instrText>
    </w:r>
    <w:r w:rsidRPr="002F5805">
      <w:rPr>
        <w:rFonts w:ascii="Trebuchet MS" w:hAnsi="Trebuchet MS"/>
        <w:sz w:val="18"/>
        <w:szCs w:val="18"/>
      </w:rPr>
      <w:fldChar w:fldCharType="separate"/>
    </w:r>
    <w:r w:rsidR="00E818D8">
      <w:rPr>
        <w:rFonts w:ascii="Trebuchet MS" w:hAnsi="Trebuchet MS"/>
        <w:noProof/>
        <w:sz w:val="18"/>
        <w:szCs w:val="18"/>
      </w:rPr>
      <w:t>20</w:t>
    </w:r>
    <w:r w:rsidRPr="002F5805">
      <w:rPr>
        <w:rFonts w:ascii="Trebuchet MS" w:hAnsi="Trebuchet MS"/>
        <w:sz w:val="18"/>
        <w:szCs w:val="18"/>
      </w:rPr>
      <w:fldChar w:fldCharType="end"/>
    </w:r>
  </w:p>
  <w:p w14:paraId="168D78AD" w14:textId="77777777" w:rsidR="002F3C4F" w:rsidRDefault="002F3C4F">
    <w:pPr>
      <w:pStyle w:val="Rodap"/>
      <w:rPr>
        <w:rFonts w:ascii="Arial" w:hAnsi="Arial" w:cs="Arial"/>
        <w:sz w:val="16"/>
      </w:rPr>
    </w:pPr>
    <w:r>
      <w:rPr>
        <w:rFonts w:ascii="Arial" w:hAnsi="Arial" w:cs="Arial"/>
        <w:sz w:val="16"/>
      </w:rPr>
      <w:fldChar w:fldCharType="begin"/>
    </w:r>
    <w:r>
      <w:rPr>
        <w:rFonts w:ascii="Arial" w:hAnsi="Arial" w:cs="Arial"/>
        <w:sz w:val="16"/>
      </w:rPr>
      <w:instrText xml:space="preserve"> DOCPROPERTY "iManageFooter"  \* MERGEFORMAT </w:instrText>
    </w:r>
    <w:r>
      <w:rPr>
        <w:rFonts w:ascii="Arial" w:hAnsi="Arial" w:cs="Arial"/>
        <w:sz w:val="16"/>
      </w:rPr>
      <w:fldChar w:fldCharType="separate"/>
    </w:r>
  </w:p>
  <w:p w14:paraId="4C5B41B0" w14:textId="77777777" w:rsidR="002F3C4F" w:rsidRPr="008658D5" w:rsidRDefault="002F3C4F">
    <w:pPr>
      <w:pStyle w:val="Rodap"/>
      <w:rPr>
        <w:rFonts w:ascii="Arial" w:hAnsi="Arial" w:cs="Arial"/>
        <w:sz w:val="16"/>
      </w:rPr>
    </w:pPr>
    <w:r>
      <w:rPr>
        <w:rFonts w:ascii="Arial" w:hAnsi="Arial" w:cs="Arial"/>
        <w:sz w:val="16"/>
      </w:rPr>
      <w:t xml:space="preserve">PMKA 319214v_3 216/7 </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7D8B2" w14:textId="77777777" w:rsidR="00AD1F77" w:rsidRDefault="00AD1F77">
      <w:r>
        <w:separator/>
      </w:r>
    </w:p>
  </w:footnote>
  <w:footnote w:type="continuationSeparator" w:id="0">
    <w:p w14:paraId="7A8CFFBB" w14:textId="77777777" w:rsidR="00AD1F77" w:rsidRDefault="00AD1F77">
      <w:r>
        <w:continuationSeparator/>
      </w:r>
    </w:p>
  </w:footnote>
  <w:footnote w:type="continuationNotice" w:id="1">
    <w:p w14:paraId="1E1D0032" w14:textId="77777777" w:rsidR="00AD1F77" w:rsidRDefault="00AD1F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9C39A" w14:textId="77777777" w:rsidR="002F3C4F" w:rsidRDefault="002F3C4F">
    <w:pPr>
      <w:pStyle w:val="Cabealho"/>
    </w:pPr>
    <w:r>
      <w:rPr>
        <w:noProof/>
      </w:rPr>
      <w:pict w14:anchorId="4084B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595.15pt;height:841.85pt;z-index:-251659264;mso-wrap-edited:f;mso-position-horizontal:center;mso-position-horizontal-relative:margin;mso-position-vertical:center;mso-position-vertical-relative:margin">
          <v:imagedata r:id="rId1" o:tit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8027E" w14:textId="77777777" w:rsidR="002F3C4F" w:rsidRPr="00CA230D" w:rsidRDefault="002F3C4F" w:rsidP="005A624A">
    <w:pPr>
      <w:tabs>
        <w:tab w:val="left" w:pos="3828"/>
        <w:tab w:val="left" w:pos="6379"/>
      </w:tabs>
      <w:rPr>
        <w:rFonts w:ascii="Arial" w:hAnsi="Arial"/>
        <w:color w:val="7F7F7F"/>
        <w:sz w:val="15"/>
        <w:vertAlign w:val="subscript"/>
        <w:lang w:val="pt-BR"/>
      </w:rPr>
    </w:pPr>
    <w:r>
      <w:rPr>
        <w:noProof/>
        <w:lang w:val="pt-BR" w:eastAsia="pt-BR"/>
      </w:rPr>
      <w:drawing>
        <wp:anchor distT="0" distB="0" distL="114300" distR="114300" simplePos="0" relativeHeight="251659264" behindDoc="1" locked="0" layoutInCell="1" allowOverlap="1" wp14:anchorId="3EBFCBA9" wp14:editId="5EF4D89A">
          <wp:simplePos x="0" y="0"/>
          <wp:positionH relativeFrom="column">
            <wp:posOffset>17145</wp:posOffset>
          </wp:positionH>
          <wp:positionV relativeFrom="paragraph">
            <wp:posOffset>-31750</wp:posOffset>
          </wp:positionV>
          <wp:extent cx="1960880" cy="416560"/>
          <wp:effectExtent l="19050" t="0" r="1270" b="0"/>
          <wp:wrapNone/>
          <wp:docPr id="2" name="Imagem 9" descr="Cibrasec_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Cibrasec_RBG"/>
                  <pic:cNvPicPr>
                    <a:picLocks noChangeAspect="1" noChangeArrowheads="1"/>
                  </pic:cNvPicPr>
                </pic:nvPicPr>
                <pic:blipFill>
                  <a:blip r:embed="rId1"/>
                  <a:srcRect/>
                  <a:stretch>
                    <a:fillRect/>
                  </a:stretch>
                </pic:blipFill>
                <pic:spPr bwMode="auto">
                  <a:xfrm>
                    <a:off x="0" y="0"/>
                    <a:ext cx="1960880" cy="416560"/>
                  </a:xfrm>
                  <a:prstGeom prst="rect">
                    <a:avLst/>
                  </a:prstGeom>
                  <a:noFill/>
                </pic:spPr>
              </pic:pic>
            </a:graphicData>
          </a:graphic>
        </wp:anchor>
      </w:drawing>
    </w:r>
    <w:r>
      <w:rPr>
        <w:noProof/>
        <w:lang w:val="pt-BR" w:eastAsia="pt-BR"/>
      </w:rPr>
      <w:pict w14:anchorId="72266D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style="position:absolute;margin-left:0;margin-top:0;width:595.15pt;height:841.85pt;z-index:-251660288;mso-wrap-edited:f;mso-position-horizontal:center;mso-position-horizontal-relative:margin;mso-position-vertical:center;mso-position-vertical-relative:margin">
          <v:imagedata r:id="rId2" o:title=""/>
          <w10:wrap anchorx="margin" anchory="margin"/>
        </v:shape>
      </w:pict>
    </w:r>
    <w:r w:rsidRPr="00CA230D">
      <w:rPr>
        <w:rFonts w:ascii="Arial" w:hAnsi="Arial"/>
        <w:color w:val="7F7F7F"/>
        <w:sz w:val="15"/>
        <w:lang w:val="pt-BR"/>
      </w:rPr>
      <w:tab/>
      <w:t xml:space="preserve">Avenida Paulista, 1439 - 2ª </w:t>
    </w:r>
    <w:proofErr w:type="spellStart"/>
    <w:r w:rsidRPr="00CA230D">
      <w:rPr>
        <w:rFonts w:ascii="Arial" w:hAnsi="Arial"/>
        <w:color w:val="7F7F7F"/>
        <w:sz w:val="15"/>
        <w:lang w:val="pt-BR"/>
      </w:rPr>
      <w:t>Sl</w:t>
    </w:r>
    <w:proofErr w:type="spellEnd"/>
    <w:r w:rsidRPr="00CA230D">
      <w:rPr>
        <w:rFonts w:ascii="Arial" w:hAnsi="Arial"/>
        <w:color w:val="7F7F7F"/>
        <w:sz w:val="15"/>
        <w:lang w:val="pt-BR"/>
      </w:rPr>
      <w:t>.</w:t>
    </w:r>
    <w:r w:rsidRPr="00CA230D">
      <w:rPr>
        <w:rFonts w:ascii="Arial" w:hAnsi="Arial"/>
        <w:color w:val="7F7F7F"/>
        <w:sz w:val="15"/>
        <w:lang w:val="pt-BR"/>
      </w:rPr>
      <w:tab/>
      <w:t>Tel.: 55 11 3266 3223   Fax: 55 11 3266 3229</w:t>
    </w:r>
  </w:p>
  <w:p w14:paraId="6CF47BD4" w14:textId="77777777" w:rsidR="002F3C4F" w:rsidRPr="00CA230D" w:rsidRDefault="002F3C4F" w:rsidP="005A624A">
    <w:pPr>
      <w:tabs>
        <w:tab w:val="left" w:pos="3828"/>
        <w:tab w:val="left" w:pos="6379"/>
      </w:tabs>
      <w:rPr>
        <w:rFonts w:ascii="Arial" w:hAnsi="Arial"/>
        <w:color w:val="7F7F7F"/>
        <w:sz w:val="15"/>
        <w:lang w:val="pt-BR"/>
      </w:rPr>
    </w:pPr>
    <w:r w:rsidRPr="00CA230D">
      <w:rPr>
        <w:rFonts w:ascii="Arial" w:hAnsi="Arial"/>
        <w:color w:val="7F7F7F"/>
        <w:sz w:val="15"/>
        <w:lang w:val="pt-BR"/>
      </w:rPr>
      <w:tab/>
      <w:t xml:space="preserve">Bela Vista São </w:t>
    </w:r>
    <w:proofErr w:type="gramStart"/>
    <w:r w:rsidRPr="00CA230D">
      <w:rPr>
        <w:rFonts w:ascii="Arial" w:hAnsi="Arial"/>
        <w:color w:val="7F7F7F"/>
        <w:sz w:val="15"/>
        <w:lang w:val="pt-BR"/>
      </w:rPr>
      <w:t>Paulo  SP</w:t>
    </w:r>
    <w:proofErr w:type="gramEnd"/>
    <w:r w:rsidRPr="00CA230D">
      <w:rPr>
        <w:rFonts w:ascii="Arial" w:hAnsi="Arial"/>
        <w:color w:val="7F7F7F"/>
        <w:sz w:val="15"/>
        <w:lang w:val="pt-BR"/>
      </w:rPr>
      <w:tab/>
      <w:t>cibrasec@cibrasec.com.br</w:t>
    </w:r>
  </w:p>
  <w:p w14:paraId="7A3F6F1F" w14:textId="77777777" w:rsidR="002F3C4F" w:rsidRPr="00934165" w:rsidRDefault="002F3C4F" w:rsidP="005A624A">
    <w:pPr>
      <w:pStyle w:val="Cabealho"/>
      <w:tabs>
        <w:tab w:val="left" w:pos="3828"/>
        <w:tab w:val="left" w:pos="6379"/>
      </w:tabs>
      <w:rPr>
        <w:rFonts w:ascii="Arial" w:hAnsi="Arial"/>
        <w:color w:val="7F7F7F"/>
        <w:sz w:val="15"/>
      </w:rPr>
    </w:pPr>
    <w:r w:rsidRPr="00CA230D">
      <w:rPr>
        <w:rFonts w:ascii="Arial" w:hAnsi="Arial"/>
        <w:color w:val="7F7F7F"/>
        <w:sz w:val="15"/>
      </w:rPr>
      <w:tab/>
    </w:r>
    <w:r w:rsidRPr="00934165">
      <w:rPr>
        <w:rFonts w:ascii="Arial" w:hAnsi="Arial"/>
        <w:color w:val="7F7F7F"/>
        <w:sz w:val="15"/>
      </w:rPr>
      <w:t>CEP 01311-200</w:t>
    </w:r>
    <w:r>
      <w:rPr>
        <w:rFonts w:ascii="Arial" w:hAnsi="Arial"/>
        <w:color w:val="7F7F7F"/>
        <w:sz w:val="15"/>
      </w:rPr>
      <w:t>–</w:t>
    </w:r>
    <w:r w:rsidRPr="00934165">
      <w:rPr>
        <w:rFonts w:ascii="Arial" w:hAnsi="Arial"/>
        <w:color w:val="7F7F7F"/>
        <w:sz w:val="15"/>
      </w:rPr>
      <w:tab/>
      <w:t>www.cibrasec.com.br</w:t>
    </w:r>
  </w:p>
  <w:p w14:paraId="6E96E2E2" w14:textId="77777777" w:rsidR="002F3C4F" w:rsidRPr="00753087" w:rsidRDefault="002F3C4F">
    <w:pPr>
      <w:pStyle w:val="Cabealho"/>
    </w:pPr>
  </w:p>
  <w:p w14:paraId="2D8AE439" w14:textId="77777777" w:rsidR="002F3C4F" w:rsidRPr="00983BFB" w:rsidRDefault="002F3C4F" w:rsidP="00983BFB">
    <w:pPr>
      <w:pStyle w:val="Cabealho"/>
      <w:jc w:val="right"/>
      <w:rPr>
        <w:rFonts w:ascii="Trebuchet MS" w:hAnsi="Trebuchet MS"/>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7C161" w14:textId="77777777" w:rsidR="002F3C4F" w:rsidRDefault="002F3C4F">
    <w:pPr>
      <w:pStyle w:val="Cabealho"/>
    </w:pPr>
    <w:r>
      <w:rPr>
        <w:noProof/>
      </w:rPr>
      <w:pict w14:anchorId="473DF4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2" type="#_x0000_t75" style="position:absolute;margin-left:0;margin-top:0;width:595.15pt;height:841.85pt;z-index:-251658240;mso-wrap-edited:f;mso-position-horizontal:center;mso-position-horizontal-relative:margin;mso-position-vertical:center;mso-position-vertical-relative:margin">
          <v:imagedata r:id="rId1" o:tit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5"/>
    <w:multiLevelType w:val="hybridMultilevel"/>
    <w:tmpl w:val="44E6B322"/>
    <w:lvl w:ilvl="0" w:tplc="04160017">
      <w:start w:val="1"/>
      <w:numFmt w:val="lowerLetter"/>
      <w:lvlText w:val="%1)"/>
      <w:lvlJc w:val="left"/>
      <w:pPr>
        <w:tabs>
          <w:tab w:val="num" w:pos="720"/>
        </w:tabs>
        <w:ind w:left="720" w:hanging="180"/>
      </w:pPr>
      <w:rPr>
        <w:rFonts w:cs="Times New Roman" w:hint="eastAsia"/>
      </w:rPr>
    </w:lvl>
    <w:lvl w:ilvl="1" w:tplc="06BCDD1A">
      <w:start w:val="1"/>
      <w:numFmt w:val="lowerLetter"/>
      <w:lvlText w:val="%2."/>
      <w:lvlJc w:val="left"/>
      <w:pPr>
        <w:tabs>
          <w:tab w:val="num" w:pos="1440"/>
        </w:tabs>
        <w:ind w:left="1440" w:hanging="360"/>
      </w:pPr>
      <w:rPr>
        <w:rFonts w:cs="Times New Roman"/>
      </w:rPr>
    </w:lvl>
    <w:lvl w:ilvl="2" w:tplc="D592FB8E">
      <w:start w:val="1"/>
      <w:numFmt w:val="lowerRoman"/>
      <w:lvlText w:val="%3."/>
      <w:lvlJc w:val="right"/>
      <w:pPr>
        <w:tabs>
          <w:tab w:val="num" w:pos="2160"/>
        </w:tabs>
        <w:ind w:left="2160" w:hanging="180"/>
      </w:pPr>
      <w:rPr>
        <w:rFonts w:cs="Times New Roman"/>
      </w:rPr>
    </w:lvl>
    <w:lvl w:ilvl="3" w:tplc="298C562E">
      <w:start w:val="1"/>
      <w:numFmt w:val="decimal"/>
      <w:lvlText w:val="%4."/>
      <w:lvlJc w:val="left"/>
      <w:pPr>
        <w:tabs>
          <w:tab w:val="num" w:pos="2880"/>
        </w:tabs>
        <w:ind w:left="2880" w:hanging="360"/>
      </w:pPr>
      <w:rPr>
        <w:rFonts w:cs="Times New Roman"/>
      </w:rPr>
    </w:lvl>
    <w:lvl w:ilvl="4" w:tplc="970C52EE">
      <w:start w:val="1"/>
      <w:numFmt w:val="lowerLetter"/>
      <w:lvlText w:val="%5."/>
      <w:lvlJc w:val="left"/>
      <w:pPr>
        <w:tabs>
          <w:tab w:val="num" w:pos="3600"/>
        </w:tabs>
        <w:ind w:left="3600" w:hanging="360"/>
      </w:pPr>
      <w:rPr>
        <w:rFonts w:cs="Times New Roman"/>
      </w:rPr>
    </w:lvl>
    <w:lvl w:ilvl="5" w:tplc="0F908C10">
      <w:start w:val="1"/>
      <w:numFmt w:val="lowerRoman"/>
      <w:lvlText w:val="%6."/>
      <w:lvlJc w:val="right"/>
      <w:pPr>
        <w:tabs>
          <w:tab w:val="num" w:pos="4320"/>
        </w:tabs>
        <w:ind w:left="4320" w:hanging="180"/>
      </w:pPr>
      <w:rPr>
        <w:rFonts w:cs="Times New Roman"/>
      </w:rPr>
    </w:lvl>
    <w:lvl w:ilvl="6" w:tplc="A230B9BE">
      <w:start w:val="1"/>
      <w:numFmt w:val="decimal"/>
      <w:lvlText w:val="%7."/>
      <w:lvlJc w:val="left"/>
      <w:pPr>
        <w:tabs>
          <w:tab w:val="num" w:pos="5040"/>
        </w:tabs>
        <w:ind w:left="5040" w:hanging="360"/>
      </w:pPr>
      <w:rPr>
        <w:rFonts w:cs="Times New Roman"/>
      </w:rPr>
    </w:lvl>
    <w:lvl w:ilvl="7" w:tplc="647A10AE">
      <w:start w:val="1"/>
      <w:numFmt w:val="lowerLetter"/>
      <w:lvlText w:val="%8."/>
      <w:lvlJc w:val="left"/>
      <w:pPr>
        <w:tabs>
          <w:tab w:val="num" w:pos="5760"/>
        </w:tabs>
        <w:ind w:left="5760" w:hanging="360"/>
      </w:pPr>
      <w:rPr>
        <w:rFonts w:cs="Times New Roman"/>
      </w:rPr>
    </w:lvl>
    <w:lvl w:ilvl="8" w:tplc="4FCCC296">
      <w:start w:val="1"/>
      <w:numFmt w:val="lowerRoman"/>
      <w:lvlText w:val="%9."/>
      <w:lvlJc w:val="right"/>
      <w:pPr>
        <w:tabs>
          <w:tab w:val="num" w:pos="6480"/>
        </w:tabs>
        <w:ind w:left="6480" w:hanging="180"/>
      </w:pPr>
      <w:rPr>
        <w:rFonts w:cs="Times New Roman"/>
      </w:rPr>
    </w:lvl>
  </w:abstractNum>
  <w:abstractNum w:abstractNumId="1">
    <w:nsid w:val="0070781E"/>
    <w:multiLevelType w:val="singleLevel"/>
    <w:tmpl w:val="04090017"/>
    <w:lvl w:ilvl="0">
      <w:start w:val="1"/>
      <w:numFmt w:val="lowerLetter"/>
      <w:lvlText w:val="%1)"/>
      <w:lvlJc w:val="left"/>
      <w:pPr>
        <w:tabs>
          <w:tab w:val="num" w:pos="360"/>
        </w:tabs>
        <w:ind w:left="360" w:hanging="360"/>
      </w:pPr>
      <w:rPr>
        <w:rFonts w:cs="Times New Roman"/>
      </w:rPr>
    </w:lvl>
  </w:abstractNum>
  <w:abstractNum w:abstractNumId="2">
    <w:nsid w:val="07DD4F47"/>
    <w:multiLevelType w:val="hybridMultilevel"/>
    <w:tmpl w:val="25E4EBB2"/>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
    <w:nsid w:val="15673E9B"/>
    <w:multiLevelType w:val="hybridMultilevel"/>
    <w:tmpl w:val="A24CF092"/>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
    <w:nsid w:val="17EC6430"/>
    <w:multiLevelType w:val="hybridMultilevel"/>
    <w:tmpl w:val="B4AA51B2"/>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5">
    <w:nsid w:val="1FE84DEC"/>
    <w:multiLevelType w:val="hybridMultilevel"/>
    <w:tmpl w:val="70C2443C"/>
    <w:lvl w:ilvl="0" w:tplc="04160017">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6">
    <w:nsid w:val="27896132"/>
    <w:multiLevelType w:val="singleLevel"/>
    <w:tmpl w:val="3078E16C"/>
    <w:lvl w:ilvl="0">
      <w:start w:val="1"/>
      <w:numFmt w:val="lowerLetter"/>
      <w:lvlText w:val="%1)"/>
      <w:lvlJc w:val="left"/>
      <w:pPr>
        <w:tabs>
          <w:tab w:val="num" w:pos="705"/>
        </w:tabs>
        <w:ind w:left="705" w:hanging="705"/>
      </w:pPr>
      <w:rPr>
        <w:rFonts w:cs="Times New Roman"/>
      </w:rPr>
    </w:lvl>
  </w:abstractNum>
  <w:abstractNum w:abstractNumId="7">
    <w:nsid w:val="2DE97146"/>
    <w:multiLevelType w:val="hybridMultilevel"/>
    <w:tmpl w:val="D97E6588"/>
    <w:lvl w:ilvl="0" w:tplc="FFFFFFFF">
      <w:start w:val="1"/>
      <w:numFmt w:val="lowerLetter"/>
      <w:lvlText w:val="%1)"/>
      <w:lvlJc w:val="left"/>
      <w:pPr>
        <w:tabs>
          <w:tab w:val="num" w:pos="1410"/>
        </w:tabs>
        <w:ind w:left="1410" w:hanging="87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8">
    <w:nsid w:val="3C1B1AA9"/>
    <w:multiLevelType w:val="hybridMultilevel"/>
    <w:tmpl w:val="FDB6C188"/>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9">
    <w:nsid w:val="46310D49"/>
    <w:multiLevelType w:val="singleLevel"/>
    <w:tmpl w:val="D24AF874"/>
    <w:lvl w:ilvl="0">
      <w:start w:val="1"/>
      <w:numFmt w:val="lowerLetter"/>
      <w:lvlText w:val="%1)"/>
      <w:lvlJc w:val="left"/>
      <w:pPr>
        <w:tabs>
          <w:tab w:val="num" w:pos="705"/>
        </w:tabs>
        <w:ind w:left="705" w:hanging="705"/>
      </w:pPr>
      <w:rPr>
        <w:rFonts w:cs="Times New Roman"/>
      </w:rPr>
    </w:lvl>
  </w:abstractNum>
  <w:abstractNum w:abstractNumId="10">
    <w:nsid w:val="49383D4C"/>
    <w:multiLevelType w:val="hybridMultilevel"/>
    <w:tmpl w:val="9FB2F104"/>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1">
    <w:nsid w:val="4C5400A5"/>
    <w:multiLevelType w:val="hybridMultilevel"/>
    <w:tmpl w:val="AFCEF40A"/>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2">
    <w:nsid w:val="4EA60027"/>
    <w:multiLevelType w:val="hybridMultilevel"/>
    <w:tmpl w:val="F02A0560"/>
    <w:lvl w:ilvl="0" w:tplc="04160017">
      <w:start w:val="1"/>
      <w:numFmt w:val="lowerLetter"/>
      <w:lvlText w:val="%1)"/>
      <w:lvlJc w:val="left"/>
      <w:pPr>
        <w:tabs>
          <w:tab w:val="num" w:pos="1261"/>
        </w:tabs>
        <w:ind w:left="1261" w:hanging="360"/>
      </w:pPr>
      <w:rPr>
        <w:rFonts w:cs="Times New Roman"/>
      </w:rPr>
    </w:lvl>
    <w:lvl w:ilvl="1" w:tplc="04160019" w:tentative="1">
      <w:start w:val="1"/>
      <w:numFmt w:val="lowerLetter"/>
      <w:lvlText w:val="%2."/>
      <w:lvlJc w:val="left"/>
      <w:pPr>
        <w:tabs>
          <w:tab w:val="num" w:pos="1981"/>
        </w:tabs>
        <w:ind w:left="1981" w:hanging="360"/>
      </w:pPr>
      <w:rPr>
        <w:rFonts w:cs="Times New Roman"/>
      </w:rPr>
    </w:lvl>
    <w:lvl w:ilvl="2" w:tplc="0416001B" w:tentative="1">
      <w:start w:val="1"/>
      <w:numFmt w:val="lowerRoman"/>
      <w:lvlText w:val="%3."/>
      <w:lvlJc w:val="right"/>
      <w:pPr>
        <w:tabs>
          <w:tab w:val="num" w:pos="2701"/>
        </w:tabs>
        <w:ind w:left="2701" w:hanging="180"/>
      </w:pPr>
      <w:rPr>
        <w:rFonts w:cs="Times New Roman"/>
      </w:rPr>
    </w:lvl>
    <w:lvl w:ilvl="3" w:tplc="0416000F" w:tentative="1">
      <w:start w:val="1"/>
      <w:numFmt w:val="decimal"/>
      <w:lvlText w:val="%4."/>
      <w:lvlJc w:val="left"/>
      <w:pPr>
        <w:tabs>
          <w:tab w:val="num" w:pos="3421"/>
        </w:tabs>
        <w:ind w:left="3421" w:hanging="360"/>
      </w:pPr>
      <w:rPr>
        <w:rFonts w:cs="Times New Roman"/>
      </w:rPr>
    </w:lvl>
    <w:lvl w:ilvl="4" w:tplc="04160019" w:tentative="1">
      <w:start w:val="1"/>
      <w:numFmt w:val="lowerLetter"/>
      <w:lvlText w:val="%5."/>
      <w:lvlJc w:val="left"/>
      <w:pPr>
        <w:tabs>
          <w:tab w:val="num" w:pos="4141"/>
        </w:tabs>
        <w:ind w:left="4141" w:hanging="360"/>
      </w:pPr>
      <w:rPr>
        <w:rFonts w:cs="Times New Roman"/>
      </w:rPr>
    </w:lvl>
    <w:lvl w:ilvl="5" w:tplc="0416001B" w:tentative="1">
      <w:start w:val="1"/>
      <w:numFmt w:val="lowerRoman"/>
      <w:lvlText w:val="%6."/>
      <w:lvlJc w:val="right"/>
      <w:pPr>
        <w:tabs>
          <w:tab w:val="num" w:pos="4861"/>
        </w:tabs>
        <w:ind w:left="4861" w:hanging="180"/>
      </w:pPr>
      <w:rPr>
        <w:rFonts w:cs="Times New Roman"/>
      </w:rPr>
    </w:lvl>
    <w:lvl w:ilvl="6" w:tplc="0416000F" w:tentative="1">
      <w:start w:val="1"/>
      <w:numFmt w:val="decimal"/>
      <w:lvlText w:val="%7."/>
      <w:lvlJc w:val="left"/>
      <w:pPr>
        <w:tabs>
          <w:tab w:val="num" w:pos="5581"/>
        </w:tabs>
        <w:ind w:left="5581" w:hanging="360"/>
      </w:pPr>
      <w:rPr>
        <w:rFonts w:cs="Times New Roman"/>
      </w:rPr>
    </w:lvl>
    <w:lvl w:ilvl="7" w:tplc="04160019" w:tentative="1">
      <w:start w:val="1"/>
      <w:numFmt w:val="lowerLetter"/>
      <w:lvlText w:val="%8."/>
      <w:lvlJc w:val="left"/>
      <w:pPr>
        <w:tabs>
          <w:tab w:val="num" w:pos="6301"/>
        </w:tabs>
        <w:ind w:left="6301" w:hanging="360"/>
      </w:pPr>
      <w:rPr>
        <w:rFonts w:cs="Times New Roman"/>
      </w:rPr>
    </w:lvl>
    <w:lvl w:ilvl="8" w:tplc="0416001B" w:tentative="1">
      <w:start w:val="1"/>
      <w:numFmt w:val="lowerRoman"/>
      <w:lvlText w:val="%9."/>
      <w:lvlJc w:val="right"/>
      <w:pPr>
        <w:tabs>
          <w:tab w:val="num" w:pos="7021"/>
        </w:tabs>
        <w:ind w:left="7021" w:hanging="180"/>
      </w:pPr>
      <w:rPr>
        <w:rFonts w:cs="Times New Roman"/>
      </w:rPr>
    </w:lvl>
  </w:abstractNum>
  <w:abstractNum w:abstractNumId="13">
    <w:nsid w:val="6D7501D4"/>
    <w:multiLevelType w:val="hybridMultilevel"/>
    <w:tmpl w:val="ABD82256"/>
    <w:lvl w:ilvl="0" w:tplc="D8F60696">
      <w:start w:val="1"/>
      <w:numFmt w:val="lowerLetter"/>
      <w:lvlText w:val="%1)"/>
      <w:lvlJc w:val="left"/>
      <w:pPr>
        <w:tabs>
          <w:tab w:val="num" w:pos="720"/>
        </w:tabs>
        <w:ind w:left="720" w:hanging="180"/>
      </w:pPr>
      <w:rPr>
        <w:rFonts w:cs="Times New Roman"/>
      </w:rPr>
    </w:lvl>
    <w:lvl w:ilvl="1" w:tplc="06BCDD1A">
      <w:start w:val="1"/>
      <w:numFmt w:val="lowerLetter"/>
      <w:lvlText w:val="%2."/>
      <w:lvlJc w:val="left"/>
      <w:pPr>
        <w:tabs>
          <w:tab w:val="num" w:pos="1440"/>
        </w:tabs>
        <w:ind w:left="1440" w:hanging="360"/>
      </w:pPr>
      <w:rPr>
        <w:rFonts w:cs="Times New Roman"/>
      </w:rPr>
    </w:lvl>
    <w:lvl w:ilvl="2" w:tplc="D592FB8E">
      <w:start w:val="1"/>
      <w:numFmt w:val="lowerRoman"/>
      <w:lvlText w:val="%3."/>
      <w:lvlJc w:val="right"/>
      <w:pPr>
        <w:tabs>
          <w:tab w:val="num" w:pos="2160"/>
        </w:tabs>
        <w:ind w:left="2160" w:hanging="180"/>
      </w:pPr>
      <w:rPr>
        <w:rFonts w:cs="Times New Roman"/>
      </w:rPr>
    </w:lvl>
    <w:lvl w:ilvl="3" w:tplc="298C562E">
      <w:start w:val="1"/>
      <w:numFmt w:val="decimal"/>
      <w:lvlText w:val="%4."/>
      <w:lvlJc w:val="left"/>
      <w:pPr>
        <w:tabs>
          <w:tab w:val="num" w:pos="2880"/>
        </w:tabs>
        <w:ind w:left="2880" w:hanging="360"/>
      </w:pPr>
      <w:rPr>
        <w:rFonts w:cs="Times New Roman"/>
      </w:rPr>
    </w:lvl>
    <w:lvl w:ilvl="4" w:tplc="970C52EE">
      <w:start w:val="1"/>
      <w:numFmt w:val="lowerLetter"/>
      <w:lvlText w:val="%5."/>
      <w:lvlJc w:val="left"/>
      <w:pPr>
        <w:tabs>
          <w:tab w:val="num" w:pos="3600"/>
        </w:tabs>
        <w:ind w:left="3600" w:hanging="360"/>
      </w:pPr>
      <w:rPr>
        <w:rFonts w:cs="Times New Roman"/>
      </w:rPr>
    </w:lvl>
    <w:lvl w:ilvl="5" w:tplc="0F908C10">
      <w:start w:val="1"/>
      <w:numFmt w:val="lowerRoman"/>
      <w:lvlText w:val="%6."/>
      <w:lvlJc w:val="right"/>
      <w:pPr>
        <w:tabs>
          <w:tab w:val="num" w:pos="4320"/>
        </w:tabs>
        <w:ind w:left="4320" w:hanging="180"/>
      </w:pPr>
      <w:rPr>
        <w:rFonts w:cs="Times New Roman"/>
      </w:rPr>
    </w:lvl>
    <w:lvl w:ilvl="6" w:tplc="A230B9BE">
      <w:start w:val="1"/>
      <w:numFmt w:val="decimal"/>
      <w:lvlText w:val="%7."/>
      <w:lvlJc w:val="left"/>
      <w:pPr>
        <w:tabs>
          <w:tab w:val="num" w:pos="5040"/>
        </w:tabs>
        <w:ind w:left="5040" w:hanging="360"/>
      </w:pPr>
      <w:rPr>
        <w:rFonts w:cs="Times New Roman"/>
      </w:rPr>
    </w:lvl>
    <w:lvl w:ilvl="7" w:tplc="647A10AE">
      <w:start w:val="1"/>
      <w:numFmt w:val="lowerLetter"/>
      <w:lvlText w:val="%8."/>
      <w:lvlJc w:val="left"/>
      <w:pPr>
        <w:tabs>
          <w:tab w:val="num" w:pos="5760"/>
        </w:tabs>
        <w:ind w:left="5760" w:hanging="360"/>
      </w:pPr>
      <w:rPr>
        <w:rFonts w:cs="Times New Roman"/>
      </w:rPr>
    </w:lvl>
    <w:lvl w:ilvl="8" w:tplc="4FCCC296">
      <w:start w:val="1"/>
      <w:numFmt w:val="lowerRoman"/>
      <w:lvlText w:val="%9."/>
      <w:lvlJc w:val="right"/>
      <w:pPr>
        <w:tabs>
          <w:tab w:val="num" w:pos="6480"/>
        </w:tabs>
        <w:ind w:left="6480" w:hanging="180"/>
      </w:pPr>
      <w:rPr>
        <w:rFonts w:cs="Times New Roman"/>
      </w:rPr>
    </w:lvl>
  </w:abstractNum>
  <w:abstractNum w:abstractNumId="14">
    <w:nsid w:val="7B8F7A2E"/>
    <w:multiLevelType w:val="hybridMultilevel"/>
    <w:tmpl w:val="A76433C4"/>
    <w:lvl w:ilvl="0" w:tplc="03E260F2">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5">
    <w:nsid w:val="7C1C004D"/>
    <w:multiLevelType w:val="hybridMultilevel"/>
    <w:tmpl w:val="8DC2D146"/>
    <w:lvl w:ilvl="0" w:tplc="95A8BD0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nsid w:val="7E170F45"/>
    <w:multiLevelType w:val="hybridMultilevel"/>
    <w:tmpl w:val="EB387594"/>
    <w:lvl w:ilvl="0" w:tplc="04160017">
      <w:start w:val="1"/>
      <w:numFmt w:val="lowerLetter"/>
      <w:lvlText w:val="%1)"/>
      <w:lvlJc w:val="left"/>
      <w:pPr>
        <w:tabs>
          <w:tab w:val="num" w:pos="1260"/>
        </w:tabs>
        <w:ind w:left="1260" w:hanging="360"/>
      </w:pPr>
      <w:rPr>
        <w:rFonts w:cs="Times New Roman"/>
      </w:rPr>
    </w:lvl>
    <w:lvl w:ilvl="1" w:tplc="04160019" w:tentative="1">
      <w:start w:val="1"/>
      <w:numFmt w:val="lowerLetter"/>
      <w:lvlText w:val="%2."/>
      <w:lvlJc w:val="left"/>
      <w:pPr>
        <w:tabs>
          <w:tab w:val="num" w:pos="1980"/>
        </w:tabs>
        <w:ind w:left="1980" w:hanging="360"/>
      </w:pPr>
      <w:rPr>
        <w:rFonts w:cs="Times New Roman"/>
      </w:rPr>
    </w:lvl>
    <w:lvl w:ilvl="2" w:tplc="0416001B" w:tentative="1">
      <w:start w:val="1"/>
      <w:numFmt w:val="lowerRoman"/>
      <w:lvlText w:val="%3."/>
      <w:lvlJc w:val="right"/>
      <w:pPr>
        <w:tabs>
          <w:tab w:val="num" w:pos="2700"/>
        </w:tabs>
        <w:ind w:left="2700" w:hanging="180"/>
      </w:pPr>
      <w:rPr>
        <w:rFonts w:cs="Times New Roman"/>
      </w:rPr>
    </w:lvl>
    <w:lvl w:ilvl="3" w:tplc="0416000F" w:tentative="1">
      <w:start w:val="1"/>
      <w:numFmt w:val="decimal"/>
      <w:lvlText w:val="%4."/>
      <w:lvlJc w:val="left"/>
      <w:pPr>
        <w:tabs>
          <w:tab w:val="num" w:pos="3420"/>
        </w:tabs>
        <w:ind w:left="3420" w:hanging="360"/>
      </w:pPr>
      <w:rPr>
        <w:rFonts w:cs="Times New Roman"/>
      </w:rPr>
    </w:lvl>
    <w:lvl w:ilvl="4" w:tplc="04160019" w:tentative="1">
      <w:start w:val="1"/>
      <w:numFmt w:val="lowerLetter"/>
      <w:lvlText w:val="%5."/>
      <w:lvlJc w:val="left"/>
      <w:pPr>
        <w:tabs>
          <w:tab w:val="num" w:pos="4140"/>
        </w:tabs>
        <w:ind w:left="4140" w:hanging="360"/>
      </w:pPr>
      <w:rPr>
        <w:rFonts w:cs="Times New Roman"/>
      </w:rPr>
    </w:lvl>
    <w:lvl w:ilvl="5" w:tplc="0416001B" w:tentative="1">
      <w:start w:val="1"/>
      <w:numFmt w:val="lowerRoman"/>
      <w:lvlText w:val="%6."/>
      <w:lvlJc w:val="right"/>
      <w:pPr>
        <w:tabs>
          <w:tab w:val="num" w:pos="4860"/>
        </w:tabs>
        <w:ind w:left="4860" w:hanging="180"/>
      </w:pPr>
      <w:rPr>
        <w:rFonts w:cs="Times New Roman"/>
      </w:rPr>
    </w:lvl>
    <w:lvl w:ilvl="6" w:tplc="0416000F" w:tentative="1">
      <w:start w:val="1"/>
      <w:numFmt w:val="decimal"/>
      <w:lvlText w:val="%7."/>
      <w:lvlJc w:val="left"/>
      <w:pPr>
        <w:tabs>
          <w:tab w:val="num" w:pos="5580"/>
        </w:tabs>
        <w:ind w:left="5580" w:hanging="360"/>
      </w:pPr>
      <w:rPr>
        <w:rFonts w:cs="Times New Roman"/>
      </w:rPr>
    </w:lvl>
    <w:lvl w:ilvl="7" w:tplc="04160019" w:tentative="1">
      <w:start w:val="1"/>
      <w:numFmt w:val="lowerLetter"/>
      <w:lvlText w:val="%8."/>
      <w:lvlJc w:val="left"/>
      <w:pPr>
        <w:tabs>
          <w:tab w:val="num" w:pos="6300"/>
        </w:tabs>
        <w:ind w:left="6300" w:hanging="360"/>
      </w:pPr>
      <w:rPr>
        <w:rFonts w:cs="Times New Roman"/>
      </w:rPr>
    </w:lvl>
    <w:lvl w:ilvl="8" w:tplc="0416001B" w:tentative="1">
      <w:start w:val="1"/>
      <w:numFmt w:val="lowerRoman"/>
      <w:lvlText w:val="%9."/>
      <w:lvlJc w:val="right"/>
      <w:pPr>
        <w:tabs>
          <w:tab w:val="num" w:pos="7020"/>
        </w:tabs>
        <w:ind w:left="7020" w:hanging="180"/>
      </w:pPr>
      <w:rPr>
        <w:rFonts w:cs="Times New Roman"/>
      </w:rPr>
    </w:lvl>
  </w:abstractNum>
  <w:num w:numId="1">
    <w:abstractNumId w:val="16"/>
  </w:num>
  <w:num w:numId="2">
    <w:abstractNumId w:val="4"/>
  </w:num>
  <w:num w:numId="3">
    <w:abstractNumId w:val="11"/>
  </w:num>
  <w:num w:numId="4">
    <w:abstractNumId w:val="10"/>
  </w:num>
  <w:num w:numId="5">
    <w:abstractNumId w:val="3"/>
  </w:num>
  <w:num w:numId="6">
    <w:abstractNumId w:val="8"/>
  </w:num>
  <w:num w:numId="7">
    <w:abstractNumId w:val="12"/>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num>
  <w:num w:numId="11">
    <w:abstractNumId w:val="9"/>
    <w:lvlOverride w:ilvl="0">
      <w:startOverride w:val="1"/>
    </w:lvlOverride>
  </w:num>
  <w:num w:numId="12">
    <w:abstractNumId w:val="1"/>
    <w:lvlOverride w:ilvl="0">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2"/>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go Alves Richard">
    <w15:presenceInfo w15:providerId="AD" w15:userId="S-1-5-21-2994637511-790031978-1797744665-910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637"/>
    <w:rsid w:val="0000019B"/>
    <w:rsid w:val="00003F2B"/>
    <w:rsid w:val="00010430"/>
    <w:rsid w:val="00020DAF"/>
    <w:rsid w:val="00022578"/>
    <w:rsid w:val="00024E0C"/>
    <w:rsid w:val="00026435"/>
    <w:rsid w:val="0003066A"/>
    <w:rsid w:val="000326C0"/>
    <w:rsid w:val="00034531"/>
    <w:rsid w:val="000349C7"/>
    <w:rsid w:val="00045CD1"/>
    <w:rsid w:val="0005617D"/>
    <w:rsid w:val="000706AA"/>
    <w:rsid w:val="00077FD1"/>
    <w:rsid w:val="000A4495"/>
    <w:rsid w:val="000C08B3"/>
    <w:rsid w:val="000C1AE7"/>
    <w:rsid w:val="000C251E"/>
    <w:rsid w:val="000C4540"/>
    <w:rsid w:val="000D30B4"/>
    <w:rsid w:val="000D31C5"/>
    <w:rsid w:val="000D3326"/>
    <w:rsid w:val="000F057B"/>
    <w:rsid w:val="000F422E"/>
    <w:rsid w:val="000F5D0E"/>
    <w:rsid w:val="000F6350"/>
    <w:rsid w:val="000F74C9"/>
    <w:rsid w:val="00104637"/>
    <w:rsid w:val="001125E2"/>
    <w:rsid w:val="00116ADE"/>
    <w:rsid w:val="00125958"/>
    <w:rsid w:val="00140552"/>
    <w:rsid w:val="0014379C"/>
    <w:rsid w:val="001558A2"/>
    <w:rsid w:val="001621E4"/>
    <w:rsid w:val="0017356B"/>
    <w:rsid w:val="00197AB3"/>
    <w:rsid w:val="001A3CB4"/>
    <w:rsid w:val="001A402D"/>
    <w:rsid w:val="001B3462"/>
    <w:rsid w:val="001B58C8"/>
    <w:rsid w:val="001D0228"/>
    <w:rsid w:val="001D1873"/>
    <w:rsid w:val="001E0027"/>
    <w:rsid w:val="001E2A4B"/>
    <w:rsid w:val="001E50CA"/>
    <w:rsid w:val="001E7693"/>
    <w:rsid w:val="001F2E62"/>
    <w:rsid w:val="001F361F"/>
    <w:rsid w:val="00200BB3"/>
    <w:rsid w:val="00202411"/>
    <w:rsid w:val="00210ABC"/>
    <w:rsid w:val="002112D7"/>
    <w:rsid w:val="00221319"/>
    <w:rsid w:val="002235D1"/>
    <w:rsid w:val="00231968"/>
    <w:rsid w:val="00242A12"/>
    <w:rsid w:val="002742AF"/>
    <w:rsid w:val="00275ED1"/>
    <w:rsid w:val="00281F8E"/>
    <w:rsid w:val="002956F8"/>
    <w:rsid w:val="00295E33"/>
    <w:rsid w:val="00297209"/>
    <w:rsid w:val="002A5EE6"/>
    <w:rsid w:val="002B1223"/>
    <w:rsid w:val="002B4071"/>
    <w:rsid w:val="002C1D4A"/>
    <w:rsid w:val="002D16B4"/>
    <w:rsid w:val="002D1F1B"/>
    <w:rsid w:val="002D566B"/>
    <w:rsid w:val="002E2CDD"/>
    <w:rsid w:val="002F3C4F"/>
    <w:rsid w:val="002F5805"/>
    <w:rsid w:val="0030729A"/>
    <w:rsid w:val="003151E3"/>
    <w:rsid w:val="0031560D"/>
    <w:rsid w:val="0031666B"/>
    <w:rsid w:val="00325D5B"/>
    <w:rsid w:val="00325E5C"/>
    <w:rsid w:val="00334C63"/>
    <w:rsid w:val="00344178"/>
    <w:rsid w:val="003446F0"/>
    <w:rsid w:val="0034694A"/>
    <w:rsid w:val="00354545"/>
    <w:rsid w:val="00356869"/>
    <w:rsid w:val="00363994"/>
    <w:rsid w:val="00370DAC"/>
    <w:rsid w:val="0037502B"/>
    <w:rsid w:val="00390BCA"/>
    <w:rsid w:val="00391B82"/>
    <w:rsid w:val="0039456C"/>
    <w:rsid w:val="003A1D62"/>
    <w:rsid w:val="003A6858"/>
    <w:rsid w:val="003A79C6"/>
    <w:rsid w:val="003B4FFA"/>
    <w:rsid w:val="003C5798"/>
    <w:rsid w:val="003D0124"/>
    <w:rsid w:val="003D31B0"/>
    <w:rsid w:val="003D4EF9"/>
    <w:rsid w:val="003D7BEC"/>
    <w:rsid w:val="003E0A4E"/>
    <w:rsid w:val="003E37A6"/>
    <w:rsid w:val="003F3009"/>
    <w:rsid w:val="003F46A0"/>
    <w:rsid w:val="00402E73"/>
    <w:rsid w:val="00412B93"/>
    <w:rsid w:val="00433F95"/>
    <w:rsid w:val="00442232"/>
    <w:rsid w:val="00467C1F"/>
    <w:rsid w:val="0047120B"/>
    <w:rsid w:val="004754EB"/>
    <w:rsid w:val="00475D44"/>
    <w:rsid w:val="00483275"/>
    <w:rsid w:val="00485C78"/>
    <w:rsid w:val="004872BB"/>
    <w:rsid w:val="00491F0A"/>
    <w:rsid w:val="00497D4F"/>
    <w:rsid w:val="004A0174"/>
    <w:rsid w:val="004A1707"/>
    <w:rsid w:val="004A1D6B"/>
    <w:rsid w:val="004A6F63"/>
    <w:rsid w:val="004A78F1"/>
    <w:rsid w:val="004B5CDB"/>
    <w:rsid w:val="004C155D"/>
    <w:rsid w:val="004C5986"/>
    <w:rsid w:val="004D53BB"/>
    <w:rsid w:val="004E1432"/>
    <w:rsid w:val="004F0318"/>
    <w:rsid w:val="004F7C69"/>
    <w:rsid w:val="00513178"/>
    <w:rsid w:val="005137E2"/>
    <w:rsid w:val="0051503D"/>
    <w:rsid w:val="0052708F"/>
    <w:rsid w:val="00531CEF"/>
    <w:rsid w:val="005378B5"/>
    <w:rsid w:val="00546406"/>
    <w:rsid w:val="00547000"/>
    <w:rsid w:val="00552B66"/>
    <w:rsid w:val="00572176"/>
    <w:rsid w:val="0058005A"/>
    <w:rsid w:val="00584228"/>
    <w:rsid w:val="00586573"/>
    <w:rsid w:val="00587375"/>
    <w:rsid w:val="005905CA"/>
    <w:rsid w:val="00594448"/>
    <w:rsid w:val="005A201D"/>
    <w:rsid w:val="005A5F80"/>
    <w:rsid w:val="005A5F97"/>
    <w:rsid w:val="005A624A"/>
    <w:rsid w:val="005A7CD6"/>
    <w:rsid w:val="005B31A9"/>
    <w:rsid w:val="005B3CF1"/>
    <w:rsid w:val="005C7DB4"/>
    <w:rsid w:val="005E0FE3"/>
    <w:rsid w:val="005E7A2D"/>
    <w:rsid w:val="00611FE6"/>
    <w:rsid w:val="00624258"/>
    <w:rsid w:val="006303B0"/>
    <w:rsid w:val="00631A3F"/>
    <w:rsid w:val="00632F48"/>
    <w:rsid w:val="00651B35"/>
    <w:rsid w:val="006559B5"/>
    <w:rsid w:val="006731C2"/>
    <w:rsid w:val="00673DD5"/>
    <w:rsid w:val="00686DE5"/>
    <w:rsid w:val="006A2AB4"/>
    <w:rsid w:val="006B518F"/>
    <w:rsid w:val="006B7861"/>
    <w:rsid w:val="006B7CCC"/>
    <w:rsid w:val="006C2B55"/>
    <w:rsid w:val="006C368E"/>
    <w:rsid w:val="006C692F"/>
    <w:rsid w:val="006C78B1"/>
    <w:rsid w:val="006E2E5E"/>
    <w:rsid w:val="006E5D01"/>
    <w:rsid w:val="006F2832"/>
    <w:rsid w:val="0070138D"/>
    <w:rsid w:val="007156E9"/>
    <w:rsid w:val="00717C4C"/>
    <w:rsid w:val="007228D3"/>
    <w:rsid w:val="00723984"/>
    <w:rsid w:val="00723D7B"/>
    <w:rsid w:val="00725B12"/>
    <w:rsid w:val="00730757"/>
    <w:rsid w:val="007318C0"/>
    <w:rsid w:val="00736EAB"/>
    <w:rsid w:val="007404F4"/>
    <w:rsid w:val="00742110"/>
    <w:rsid w:val="00742DA0"/>
    <w:rsid w:val="007455DC"/>
    <w:rsid w:val="007503AC"/>
    <w:rsid w:val="007506E3"/>
    <w:rsid w:val="00753087"/>
    <w:rsid w:val="00753C2A"/>
    <w:rsid w:val="00760B03"/>
    <w:rsid w:val="0076755E"/>
    <w:rsid w:val="00775207"/>
    <w:rsid w:val="00793DAE"/>
    <w:rsid w:val="007A3C14"/>
    <w:rsid w:val="007A4821"/>
    <w:rsid w:val="007A4DD5"/>
    <w:rsid w:val="007A54F9"/>
    <w:rsid w:val="007B0640"/>
    <w:rsid w:val="007B69A8"/>
    <w:rsid w:val="007C062B"/>
    <w:rsid w:val="007C2B14"/>
    <w:rsid w:val="007C3E07"/>
    <w:rsid w:val="007D32E7"/>
    <w:rsid w:val="007D38EC"/>
    <w:rsid w:val="007D548A"/>
    <w:rsid w:val="007E05D9"/>
    <w:rsid w:val="007E5BA2"/>
    <w:rsid w:val="007E629C"/>
    <w:rsid w:val="00807C7D"/>
    <w:rsid w:val="008249EF"/>
    <w:rsid w:val="00836A79"/>
    <w:rsid w:val="00843FF9"/>
    <w:rsid w:val="008474D5"/>
    <w:rsid w:val="008515CB"/>
    <w:rsid w:val="00862BDA"/>
    <w:rsid w:val="00863908"/>
    <w:rsid w:val="008658D5"/>
    <w:rsid w:val="00877B01"/>
    <w:rsid w:val="00887D05"/>
    <w:rsid w:val="00893B6C"/>
    <w:rsid w:val="00893DAB"/>
    <w:rsid w:val="008A0B77"/>
    <w:rsid w:val="008A1BE2"/>
    <w:rsid w:val="008B0FA7"/>
    <w:rsid w:val="008B2E29"/>
    <w:rsid w:val="008D2ED0"/>
    <w:rsid w:val="008D36EF"/>
    <w:rsid w:val="008E7C87"/>
    <w:rsid w:val="008F69B6"/>
    <w:rsid w:val="008F7F41"/>
    <w:rsid w:val="00901A4A"/>
    <w:rsid w:val="00901B79"/>
    <w:rsid w:val="00906D9F"/>
    <w:rsid w:val="00911A03"/>
    <w:rsid w:val="00925C63"/>
    <w:rsid w:val="00926694"/>
    <w:rsid w:val="00934165"/>
    <w:rsid w:val="00935E0C"/>
    <w:rsid w:val="00941485"/>
    <w:rsid w:val="00966F79"/>
    <w:rsid w:val="0096791C"/>
    <w:rsid w:val="00967F91"/>
    <w:rsid w:val="00970F66"/>
    <w:rsid w:val="00972997"/>
    <w:rsid w:val="00973E35"/>
    <w:rsid w:val="00976B67"/>
    <w:rsid w:val="00983BFB"/>
    <w:rsid w:val="00995C6A"/>
    <w:rsid w:val="00996CDA"/>
    <w:rsid w:val="009A6354"/>
    <w:rsid w:val="009A66F2"/>
    <w:rsid w:val="009B3833"/>
    <w:rsid w:val="009C1D12"/>
    <w:rsid w:val="009E15DF"/>
    <w:rsid w:val="00A02665"/>
    <w:rsid w:val="00A13434"/>
    <w:rsid w:val="00A21518"/>
    <w:rsid w:val="00A2698F"/>
    <w:rsid w:val="00A27136"/>
    <w:rsid w:val="00A35C97"/>
    <w:rsid w:val="00A42452"/>
    <w:rsid w:val="00A525CE"/>
    <w:rsid w:val="00A57986"/>
    <w:rsid w:val="00A6180C"/>
    <w:rsid w:val="00A6300A"/>
    <w:rsid w:val="00A63882"/>
    <w:rsid w:val="00A7266C"/>
    <w:rsid w:val="00A7734D"/>
    <w:rsid w:val="00A812B6"/>
    <w:rsid w:val="00A84EA8"/>
    <w:rsid w:val="00A9793F"/>
    <w:rsid w:val="00AB0A6D"/>
    <w:rsid w:val="00AD1F77"/>
    <w:rsid w:val="00AD5F80"/>
    <w:rsid w:val="00AE18C8"/>
    <w:rsid w:val="00AE25E0"/>
    <w:rsid w:val="00AE34F6"/>
    <w:rsid w:val="00AE5ECA"/>
    <w:rsid w:val="00AE6929"/>
    <w:rsid w:val="00AF5AD1"/>
    <w:rsid w:val="00B013C8"/>
    <w:rsid w:val="00B23519"/>
    <w:rsid w:val="00B30FFB"/>
    <w:rsid w:val="00B35FB2"/>
    <w:rsid w:val="00B46E59"/>
    <w:rsid w:val="00B51FD8"/>
    <w:rsid w:val="00B6442B"/>
    <w:rsid w:val="00B66284"/>
    <w:rsid w:val="00B75C1C"/>
    <w:rsid w:val="00B7771D"/>
    <w:rsid w:val="00B81F1D"/>
    <w:rsid w:val="00B87ABB"/>
    <w:rsid w:val="00BA6E33"/>
    <w:rsid w:val="00BA784A"/>
    <w:rsid w:val="00BC1140"/>
    <w:rsid w:val="00BC32D2"/>
    <w:rsid w:val="00BD4D2B"/>
    <w:rsid w:val="00BD5A5C"/>
    <w:rsid w:val="00BD7BD1"/>
    <w:rsid w:val="00BF207A"/>
    <w:rsid w:val="00C12977"/>
    <w:rsid w:val="00C2347F"/>
    <w:rsid w:val="00C23F49"/>
    <w:rsid w:val="00C264A9"/>
    <w:rsid w:val="00C3245B"/>
    <w:rsid w:val="00C42D9F"/>
    <w:rsid w:val="00C44CE2"/>
    <w:rsid w:val="00C47A8F"/>
    <w:rsid w:val="00C540A9"/>
    <w:rsid w:val="00C6118B"/>
    <w:rsid w:val="00C7482A"/>
    <w:rsid w:val="00C776AA"/>
    <w:rsid w:val="00C77D7C"/>
    <w:rsid w:val="00C803AE"/>
    <w:rsid w:val="00C92B75"/>
    <w:rsid w:val="00CA088E"/>
    <w:rsid w:val="00CA230D"/>
    <w:rsid w:val="00CA2C31"/>
    <w:rsid w:val="00CA5C6C"/>
    <w:rsid w:val="00CA6192"/>
    <w:rsid w:val="00CB5884"/>
    <w:rsid w:val="00CB6428"/>
    <w:rsid w:val="00CB6820"/>
    <w:rsid w:val="00CC2D16"/>
    <w:rsid w:val="00CC4A2E"/>
    <w:rsid w:val="00CC60DB"/>
    <w:rsid w:val="00CD6AD3"/>
    <w:rsid w:val="00CD70D5"/>
    <w:rsid w:val="00CF692B"/>
    <w:rsid w:val="00D0083E"/>
    <w:rsid w:val="00D16914"/>
    <w:rsid w:val="00D16F19"/>
    <w:rsid w:val="00D21455"/>
    <w:rsid w:val="00D238D4"/>
    <w:rsid w:val="00D32B43"/>
    <w:rsid w:val="00D37885"/>
    <w:rsid w:val="00D411B4"/>
    <w:rsid w:val="00D616DA"/>
    <w:rsid w:val="00D63188"/>
    <w:rsid w:val="00D637B6"/>
    <w:rsid w:val="00D63CC7"/>
    <w:rsid w:val="00D813E1"/>
    <w:rsid w:val="00D8694F"/>
    <w:rsid w:val="00D944F3"/>
    <w:rsid w:val="00D94819"/>
    <w:rsid w:val="00D95019"/>
    <w:rsid w:val="00DA43C6"/>
    <w:rsid w:val="00DB0FA4"/>
    <w:rsid w:val="00DC0157"/>
    <w:rsid w:val="00DC38D2"/>
    <w:rsid w:val="00DD6FC2"/>
    <w:rsid w:val="00DD75A5"/>
    <w:rsid w:val="00DD7637"/>
    <w:rsid w:val="00DE029A"/>
    <w:rsid w:val="00DE37AF"/>
    <w:rsid w:val="00DE6D5D"/>
    <w:rsid w:val="00E06A4A"/>
    <w:rsid w:val="00E12350"/>
    <w:rsid w:val="00E14E1A"/>
    <w:rsid w:val="00E23062"/>
    <w:rsid w:val="00E30A52"/>
    <w:rsid w:val="00E33426"/>
    <w:rsid w:val="00E370B6"/>
    <w:rsid w:val="00E45A71"/>
    <w:rsid w:val="00E46812"/>
    <w:rsid w:val="00E53346"/>
    <w:rsid w:val="00E56441"/>
    <w:rsid w:val="00E64D6E"/>
    <w:rsid w:val="00E818D8"/>
    <w:rsid w:val="00EA52D6"/>
    <w:rsid w:val="00EA5FB4"/>
    <w:rsid w:val="00EA70C1"/>
    <w:rsid w:val="00EB59F9"/>
    <w:rsid w:val="00EB672D"/>
    <w:rsid w:val="00EC3A4D"/>
    <w:rsid w:val="00ED3DE2"/>
    <w:rsid w:val="00EE2DBB"/>
    <w:rsid w:val="00EE6BE1"/>
    <w:rsid w:val="00F017AE"/>
    <w:rsid w:val="00F037A2"/>
    <w:rsid w:val="00F139F6"/>
    <w:rsid w:val="00F239AE"/>
    <w:rsid w:val="00F23E5E"/>
    <w:rsid w:val="00F2785E"/>
    <w:rsid w:val="00F4046B"/>
    <w:rsid w:val="00F43E5F"/>
    <w:rsid w:val="00F44639"/>
    <w:rsid w:val="00F6220E"/>
    <w:rsid w:val="00F638CB"/>
    <w:rsid w:val="00F66156"/>
    <w:rsid w:val="00F728C5"/>
    <w:rsid w:val="00F83964"/>
    <w:rsid w:val="00F939A1"/>
    <w:rsid w:val="00F96EEE"/>
    <w:rsid w:val="00FA03F8"/>
    <w:rsid w:val="00FA289A"/>
    <w:rsid w:val="00FA67DF"/>
    <w:rsid w:val="00FA7B97"/>
    <w:rsid w:val="00FB1CFA"/>
    <w:rsid w:val="00FB657C"/>
    <w:rsid w:val="00FC6A8F"/>
    <w:rsid w:val="00FE6BD5"/>
    <w:rsid w:val="00FE77C2"/>
    <w:rsid w:val="00FF552E"/>
    <w:rsid w:val="00FF6F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2E3BC4E1"/>
  <w15:docId w15:val="{69EB006A-9441-434F-A2B1-7014381AC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2"/>
        <w:szCs w:val="22"/>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637"/>
    <w:rPr>
      <w:sz w:val="24"/>
      <w:szCs w:val="24"/>
      <w:lang w:val="en-US" w:eastAsia="en-US"/>
    </w:rPr>
  </w:style>
  <w:style w:type="paragraph" w:styleId="Ttulo1">
    <w:name w:val="heading 1"/>
    <w:basedOn w:val="Normal"/>
    <w:next w:val="Normal"/>
    <w:link w:val="Ttulo1Char"/>
    <w:uiPriority w:val="99"/>
    <w:qFormat/>
    <w:rsid w:val="009A6354"/>
    <w:pPr>
      <w:keepNext/>
      <w:outlineLvl w:val="0"/>
    </w:pPr>
    <w:rPr>
      <w:rFonts w:ascii="Arial" w:eastAsia="Times New Roman" w:hAnsi="Arial"/>
      <w:b/>
      <w:bCs/>
      <w:color w:val="000000"/>
      <w:sz w:val="14"/>
      <w:szCs w:val="14"/>
      <w:lang w:val="pt-BR" w:eastAsia="pt-BR"/>
    </w:rPr>
  </w:style>
  <w:style w:type="paragraph" w:styleId="Ttulo2">
    <w:name w:val="heading 2"/>
    <w:basedOn w:val="Normal"/>
    <w:next w:val="Normal"/>
    <w:link w:val="Ttulo2Char"/>
    <w:uiPriority w:val="99"/>
    <w:qFormat/>
    <w:rsid w:val="009A6354"/>
    <w:pPr>
      <w:keepNext/>
      <w:jc w:val="center"/>
      <w:outlineLvl w:val="1"/>
    </w:pPr>
    <w:rPr>
      <w:rFonts w:ascii="Tahoma" w:eastAsia="Times New Roman" w:hAnsi="Tahoma"/>
      <w:b/>
      <w:bCs/>
      <w:szCs w:val="14"/>
      <w:lang w:val="pt-BR" w:eastAsia="pt-BR"/>
    </w:rPr>
  </w:style>
  <w:style w:type="paragraph" w:styleId="Ttulo3">
    <w:name w:val="heading 3"/>
    <w:basedOn w:val="Normal"/>
    <w:next w:val="Normal"/>
    <w:link w:val="Ttulo3Char"/>
    <w:uiPriority w:val="99"/>
    <w:qFormat/>
    <w:rsid w:val="009A6354"/>
    <w:pPr>
      <w:keepNext/>
      <w:outlineLvl w:val="2"/>
    </w:pPr>
    <w:rPr>
      <w:rFonts w:ascii="Tahoma" w:eastAsia="Times New Roman" w:hAnsi="Tahoma"/>
      <w:b/>
      <w:u w:val="single"/>
      <w:lang w:val="pt-BR" w:eastAsia="pt-BR"/>
    </w:rPr>
  </w:style>
  <w:style w:type="paragraph" w:styleId="Ttulo4">
    <w:name w:val="heading 4"/>
    <w:basedOn w:val="Normal"/>
    <w:next w:val="Normal"/>
    <w:link w:val="Ttulo4Char"/>
    <w:uiPriority w:val="99"/>
    <w:qFormat/>
    <w:rsid w:val="009A6354"/>
    <w:pPr>
      <w:keepNext/>
      <w:spacing w:before="240" w:after="60"/>
      <w:outlineLvl w:val="3"/>
    </w:pPr>
    <w:rPr>
      <w:rFonts w:ascii="Times New Roman" w:eastAsia="Times New Roman" w:hAnsi="Times New Roman"/>
      <w:b/>
      <w:bCs/>
      <w:sz w:val="28"/>
      <w:szCs w:val="28"/>
      <w:lang w:val="pt-BR" w:eastAsia="pt-BR"/>
    </w:rPr>
  </w:style>
  <w:style w:type="paragraph" w:styleId="Ttulo5">
    <w:name w:val="heading 5"/>
    <w:basedOn w:val="Normal"/>
    <w:next w:val="Normal"/>
    <w:link w:val="Ttulo5Char"/>
    <w:uiPriority w:val="99"/>
    <w:qFormat/>
    <w:rsid w:val="009A6354"/>
    <w:pPr>
      <w:keepNext/>
      <w:spacing w:line="360" w:lineRule="auto"/>
      <w:ind w:left="2880" w:hanging="1433"/>
      <w:jc w:val="both"/>
      <w:outlineLvl w:val="4"/>
    </w:pPr>
    <w:rPr>
      <w:rFonts w:ascii="Times New Roman" w:eastAsia="Times New Roman" w:hAnsi="Times New Roman"/>
      <w:color w:val="3366FF"/>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9A6354"/>
    <w:rPr>
      <w:rFonts w:ascii="Arial" w:hAnsi="Arial" w:cs="Times New Roman"/>
      <w:b/>
      <w:color w:val="000000"/>
      <w:sz w:val="14"/>
    </w:rPr>
  </w:style>
  <w:style w:type="character" w:customStyle="1" w:styleId="Ttulo2Char">
    <w:name w:val="Título 2 Char"/>
    <w:basedOn w:val="Fontepargpadro"/>
    <w:link w:val="Ttulo2"/>
    <w:uiPriority w:val="99"/>
    <w:locked/>
    <w:rsid w:val="009A6354"/>
    <w:rPr>
      <w:rFonts w:ascii="Tahoma" w:hAnsi="Tahoma" w:cs="Times New Roman"/>
      <w:b/>
      <w:sz w:val="14"/>
    </w:rPr>
  </w:style>
  <w:style w:type="character" w:customStyle="1" w:styleId="Ttulo3Char">
    <w:name w:val="Título 3 Char"/>
    <w:basedOn w:val="Fontepargpadro"/>
    <w:link w:val="Ttulo3"/>
    <w:uiPriority w:val="99"/>
    <w:locked/>
    <w:rsid w:val="009A6354"/>
    <w:rPr>
      <w:rFonts w:ascii="Tahoma" w:hAnsi="Tahoma" w:cs="Times New Roman"/>
      <w:b/>
      <w:sz w:val="24"/>
      <w:u w:val="single"/>
    </w:rPr>
  </w:style>
  <w:style w:type="character" w:customStyle="1" w:styleId="Ttulo4Char">
    <w:name w:val="Título 4 Char"/>
    <w:basedOn w:val="Fontepargpadro"/>
    <w:link w:val="Ttulo4"/>
    <w:uiPriority w:val="99"/>
    <w:locked/>
    <w:rsid w:val="009A6354"/>
    <w:rPr>
      <w:rFonts w:ascii="Times New Roman" w:hAnsi="Times New Roman" w:cs="Times New Roman"/>
      <w:b/>
      <w:sz w:val="28"/>
    </w:rPr>
  </w:style>
  <w:style w:type="character" w:customStyle="1" w:styleId="Ttulo5Char">
    <w:name w:val="Título 5 Char"/>
    <w:basedOn w:val="Fontepargpadro"/>
    <w:link w:val="Ttulo5"/>
    <w:uiPriority w:val="99"/>
    <w:locked/>
    <w:rsid w:val="009A6354"/>
    <w:rPr>
      <w:rFonts w:ascii="Times New Roman" w:hAnsi="Times New Roman" w:cs="Times New Roman"/>
      <w:color w:val="3366FF"/>
      <w:sz w:val="24"/>
    </w:rPr>
  </w:style>
  <w:style w:type="paragraph" w:styleId="Cabealho">
    <w:name w:val="header"/>
    <w:aliases w:val="Tulo1"/>
    <w:basedOn w:val="Normal"/>
    <w:link w:val="CabealhoChar"/>
    <w:uiPriority w:val="99"/>
    <w:rsid w:val="00104637"/>
    <w:pPr>
      <w:tabs>
        <w:tab w:val="center" w:pos="4320"/>
        <w:tab w:val="right" w:pos="8640"/>
      </w:tabs>
    </w:pPr>
    <w:rPr>
      <w:lang w:val="pt-BR" w:eastAsia="pt-BR"/>
    </w:rPr>
  </w:style>
  <w:style w:type="character" w:customStyle="1" w:styleId="CabealhoChar">
    <w:name w:val="Cabeçalho Char"/>
    <w:aliases w:val="Tulo1 Char"/>
    <w:basedOn w:val="Fontepargpadro"/>
    <w:link w:val="Cabealho"/>
    <w:uiPriority w:val="99"/>
    <w:locked/>
    <w:rsid w:val="00104637"/>
    <w:rPr>
      <w:rFonts w:cs="Times New Roman"/>
      <w:sz w:val="24"/>
    </w:rPr>
  </w:style>
  <w:style w:type="paragraph" w:styleId="Rodap">
    <w:name w:val="footer"/>
    <w:basedOn w:val="Normal"/>
    <w:link w:val="RodapChar"/>
    <w:uiPriority w:val="99"/>
    <w:rsid w:val="00104637"/>
    <w:pPr>
      <w:tabs>
        <w:tab w:val="center" w:pos="4320"/>
        <w:tab w:val="right" w:pos="8640"/>
      </w:tabs>
    </w:pPr>
    <w:rPr>
      <w:lang w:val="pt-BR" w:eastAsia="pt-BR"/>
    </w:rPr>
  </w:style>
  <w:style w:type="character" w:customStyle="1" w:styleId="RodapChar">
    <w:name w:val="Rodapé Char"/>
    <w:basedOn w:val="Fontepargpadro"/>
    <w:link w:val="Rodap"/>
    <w:uiPriority w:val="99"/>
    <w:locked/>
    <w:rsid w:val="00104637"/>
    <w:rPr>
      <w:rFonts w:cs="Times New Roman"/>
      <w:sz w:val="24"/>
    </w:rPr>
  </w:style>
  <w:style w:type="paragraph" w:styleId="Ttulo">
    <w:name w:val="Title"/>
    <w:aliases w:val="t"/>
    <w:basedOn w:val="Normal"/>
    <w:next w:val="Normal"/>
    <w:link w:val="TtuloChar"/>
    <w:uiPriority w:val="99"/>
    <w:qFormat/>
    <w:rsid w:val="00CA230D"/>
    <w:pPr>
      <w:widowControl w:val="0"/>
      <w:autoSpaceDE w:val="0"/>
      <w:autoSpaceDN w:val="0"/>
      <w:adjustRightInd w:val="0"/>
      <w:jc w:val="center"/>
    </w:pPr>
    <w:rPr>
      <w:rFonts w:eastAsia="Times New Roman"/>
      <w:b/>
      <w:bCs/>
      <w:kern w:val="28"/>
      <w:sz w:val="32"/>
      <w:szCs w:val="32"/>
      <w:lang w:val="pt-BR" w:eastAsia="pt-BR"/>
    </w:rPr>
  </w:style>
  <w:style w:type="character" w:customStyle="1" w:styleId="TtuloChar">
    <w:name w:val="Título Char"/>
    <w:aliases w:val="t Char"/>
    <w:basedOn w:val="Fontepargpadro"/>
    <w:link w:val="Ttulo"/>
    <w:uiPriority w:val="99"/>
    <w:locked/>
    <w:rsid w:val="00CA230D"/>
    <w:rPr>
      <w:rFonts w:eastAsia="Times New Roman" w:cs="Times New Roman"/>
      <w:b/>
      <w:kern w:val="28"/>
      <w:sz w:val="32"/>
    </w:rPr>
  </w:style>
  <w:style w:type="paragraph" w:styleId="Corpodetexto">
    <w:name w:val="Body Text"/>
    <w:aliases w:val="body text,bt,b"/>
    <w:basedOn w:val="Normal"/>
    <w:next w:val="DeltaViewAnnounce"/>
    <w:link w:val="CorpodetextoChar"/>
    <w:uiPriority w:val="99"/>
    <w:rsid w:val="00CA230D"/>
    <w:pPr>
      <w:widowControl w:val="0"/>
      <w:autoSpaceDE w:val="0"/>
      <w:autoSpaceDN w:val="0"/>
      <w:adjustRightInd w:val="0"/>
      <w:jc w:val="both"/>
    </w:pPr>
    <w:rPr>
      <w:rFonts w:ascii="Times New Roman" w:eastAsia="Times New Roman" w:hAnsi="Times New Roman"/>
      <w:lang w:val="pt-BR" w:eastAsia="pt-BR"/>
    </w:rPr>
  </w:style>
  <w:style w:type="character" w:customStyle="1" w:styleId="CorpodetextoChar">
    <w:name w:val="Corpo de texto Char"/>
    <w:aliases w:val="body text Char,bt Char,b Char"/>
    <w:basedOn w:val="Fontepargpadro"/>
    <w:link w:val="Corpodetexto"/>
    <w:uiPriority w:val="99"/>
    <w:locked/>
    <w:rsid w:val="00CA230D"/>
    <w:rPr>
      <w:rFonts w:ascii="Times New Roman" w:hAnsi="Times New Roman" w:cs="Times New Roman"/>
      <w:sz w:val="24"/>
    </w:rPr>
  </w:style>
  <w:style w:type="paragraph" w:customStyle="1" w:styleId="DeltaViewAnnounce">
    <w:name w:val="DeltaView Announce"/>
    <w:uiPriority w:val="99"/>
    <w:rsid w:val="00CA230D"/>
    <w:pPr>
      <w:autoSpaceDE w:val="0"/>
      <w:autoSpaceDN w:val="0"/>
      <w:adjustRightInd w:val="0"/>
      <w:spacing w:before="100" w:beforeAutospacing="1" w:after="100" w:afterAutospacing="1"/>
    </w:pPr>
    <w:rPr>
      <w:rFonts w:ascii="Arial" w:eastAsia="Times New Roman" w:hAnsi="Arial" w:cs="Arial"/>
      <w:sz w:val="24"/>
      <w:szCs w:val="24"/>
      <w:lang w:val="en-GB"/>
    </w:rPr>
  </w:style>
  <w:style w:type="paragraph" w:styleId="PargrafodaLista">
    <w:name w:val="List Paragraph"/>
    <w:basedOn w:val="Normal"/>
    <w:uiPriority w:val="99"/>
    <w:qFormat/>
    <w:rsid w:val="00CA230D"/>
    <w:pPr>
      <w:widowControl w:val="0"/>
      <w:autoSpaceDE w:val="0"/>
      <w:autoSpaceDN w:val="0"/>
      <w:adjustRightInd w:val="0"/>
      <w:ind w:left="708"/>
    </w:pPr>
    <w:rPr>
      <w:rFonts w:ascii="Times New Roman" w:eastAsia="Times New Roman" w:hAnsi="Times New Roman"/>
      <w:lang w:val="pt-BR" w:eastAsia="pt-BR"/>
    </w:rPr>
  </w:style>
  <w:style w:type="character" w:customStyle="1" w:styleId="DeltaViewInsertion">
    <w:name w:val="DeltaView Insertion"/>
    <w:uiPriority w:val="99"/>
    <w:rsid w:val="00CA230D"/>
    <w:rPr>
      <w:color w:val="0000FF"/>
      <w:spacing w:val="0"/>
      <w:u w:val="double"/>
    </w:rPr>
  </w:style>
  <w:style w:type="paragraph" w:styleId="Recuonormal">
    <w:name w:val="Normal Indent"/>
    <w:basedOn w:val="Normal"/>
    <w:uiPriority w:val="99"/>
    <w:rsid w:val="00CA230D"/>
    <w:pPr>
      <w:ind w:left="708"/>
      <w:jc w:val="right"/>
    </w:pPr>
    <w:rPr>
      <w:rFonts w:ascii="Times New Roman" w:eastAsia="Times New Roman" w:hAnsi="Times New Roman"/>
      <w:sz w:val="20"/>
      <w:szCs w:val="20"/>
      <w:lang w:val="pt-BR" w:eastAsia="pt-BR"/>
    </w:rPr>
  </w:style>
  <w:style w:type="table" w:styleId="Tabelacomgrade">
    <w:name w:val="Table Grid"/>
    <w:basedOn w:val="Tabelanormal"/>
    <w:uiPriority w:val="99"/>
    <w:rsid w:val="00CA230D"/>
    <w:rPr>
      <w:rFonts w:ascii="Calibri" w:eastAsia="Times New Roman"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rpodetexto2">
    <w:name w:val="Body Text 2"/>
    <w:basedOn w:val="Normal"/>
    <w:link w:val="Corpodetexto2Char"/>
    <w:uiPriority w:val="99"/>
    <w:rsid w:val="009A6354"/>
    <w:pPr>
      <w:spacing w:after="120" w:line="480" w:lineRule="auto"/>
    </w:pPr>
  </w:style>
  <w:style w:type="character" w:customStyle="1" w:styleId="Corpodetexto2Char">
    <w:name w:val="Corpo de texto 2 Char"/>
    <w:basedOn w:val="Fontepargpadro"/>
    <w:link w:val="Corpodetexto2"/>
    <w:uiPriority w:val="99"/>
    <w:locked/>
    <w:rsid w:val="009A6354"/>
    <w:rPr>
      <w:rFonts w:cs="Times New Roman"/>
      <w:sz w:val="24"/>
      <w:lang w:val="en-US" w:eastAsia="en-US"/>
    </w:rPr>
  </w:style>
  <w:style w:type="paragraph" w:customStyle="1" w:styleId="Char1CharCharCharCharCharCharCharCharCharCharCharCharCharCharCharCharCharChar1">
    <w:name w:val="Char1 Char Char Char Char Char Char Char Char Char Char Char Char Char Char Char Char Char Char1"/>
    <w:basedOn w:val="Normal"/>
    <w:uiPriority w:val="99"/>
    <w:rsid w:val="009A6354"/>
    <w:pPr>
      <w:spacing w:after="160" w:line="240" w:lineRule="exact"/>
    </w:pPr>
    <w:rPr>
      <w:rFonts w:ascii="Verdana" w:eastAsia="MS Mincho" w:hAnsi="Verdana"/>
      <w:sz w:val="20"/>
      <w:szCs w:val="20"/>
    </w:rPr>
  </w:style>
  <w:style w:type="paragraph" w:customStyle="1" w:styleId="Char1CharCharCharCharCharCharCharCharCharChar">
    <w:name w:val="Char1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1CharCharCharCharCharChar">
    <w:name w:val="Char1 Char Char Char Char Char Char"/>
    <w:basedOn w:val="Normal"/>
    <w:uiPriority w:val="99"/>
    <w:rsid w:val="009A6354"/>
    <w:pPr>
      <w:spacing w:after="160" w:line="240" w:lineRule="exact"/>
    </w:pPr>
    <w:rPr>
      <w:rFonts w:ascii="Verdana" w:eastAsia="MS Mincho" w:hAnsi="Verdana"/>
      <w:sz w:val="20"/>
      <w:szCs w:val="20"/>
    </w:rPr>
  </w:style>
  <w:style w:type="paragraph" w:styleId="Recuodecorpodetexto2">
    <w:name w:val="Body Text Indent 2"/>
    <w:basedOn w:val="Normal"/>
    <w:link w:val="Recuodecorpodetexto2Char"/>
    <w:uiPriority w:val="99"/>
    <w:rsid w:val="009A6354"/>
    <w:pPr>
      <w:spacing w:line="360" w:lineRule="auto"/>
      <w:ind w:left="1440" w:hanging="720"/>
      <w:jc w:val="both"/>
    </w:pPr>
    <w:rPr>
      <w:rFonts w:ascii="Times New Roman" w:eastAsia="Times New Roman" w:hAnsi="Times New Roman"/>
      <w:lang w:val="pt-BR" w:eastAsia="pt-BR"/>
    </w:rPr>
  </w:style>
  <w:style w:type="character" w:customStyle="1" w:styleId="Recuodecorpodetexto2Char">
    <w:name w:val="Recuo de corpo de texto 2 Char"/>
    <w:basedOn w:val="Fontepargpadro"/>
    <w:link w:val="Recuodecorpodetexto2"/>
    <w:uiPriority w:val="99"/>
    <w:locked/>
    <w:rsid w:val="009A6354"/>
    <w:rPr>
      <w:rFonts w:ascii="Times New Roman" w:hAnsi="Times New Roman" w:cs="Times New Roman"/>
      <w:sz w:val="24"/>
    </w:rPr>
  </w:style>
  <w:style w:type="paragraph" w:styleId="Recuodecorpodetexto3">
    <w:name w:val="Body Text Indent 3"/>
    <w:basedOn w:val="Normal"/>
    <w:link w:val="Recuodecorpodetexto3Char"/>
    <w:uiPriority w:val="99"/>
    <w:rsid w:val="009A6354"/>
    <w:pPr>
      <w:spacing w:line="360" w:lineRule="auto"/>
      <w:ind w:left="1080" w:hanging="360"/>
      <w:jc w:val="both"/>
    </w:pPr>
    <w:rPr>
      <w:rFonts w:ascii="Times New Roman" w:eastAsia="Times New Roman" w:hAnsi="Times New Roman"/>
      <w:lang w:val="pt-BR" w:eastAsia="pt-BR"/>
    </w:rPr>
  </w:style>
  <w:style w:type="character" w:customStyle="1" w:styleId="Recuodecorpodetexto3Char">
    <w:name w:val="Recuo de corpo de texto 3 Char"/>
    <w:basedOn w:val="Fontepargpadro"/>
    <w:link w:val="Recuodecorpodetexto3"/>
    <w:uiPriority w:val="99"/>
    <w:locked/>
    <w:rsid w:val="009A6354"/>
    <w:rPr>
      <w:rFonts w:ascii="Times New Roman" w:hAnsi="Times New Roman" w:cs="Times New Roman"/>
      <w:sz w:val="24"/>
    </w:rPr>
  </w:style>
  <w:style w:type="paragraph" w:customStyle="1" w:styleId="BodyText21">
    <w:name w:val="Body Text 21"/>
    <w:basedOn w:val="Normal"/>
    <w:uiPriority w:val="99"/>
    <w:rsid w:val="009A6354"/>
    <w:pPr>
      <w:jc w:val="both"/>
    </w:pPr>
    <w:rPr>
      <w:rFonts w:ascii="Times New Roman" w:eastAsia="Times New Roman" w:hAnsi="Times New Roman"/>
      <w:lang w:val="pt-BR" w:eastAsia="pt-BR"/>
    </w:rPr>
  </w:style>
  <w:style w:type="paragraph" w:styleId="Recuodecorpodetexto">
    <w:name w:val="Body Text Indent"/>
    <w:basedOn w:val="Normal"/>
    <w:link w:val="RecuodecorpodetextoChar"/>
    <w:uiPriority w:val="99"/>
    <w:rsid w:val="009A63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rFonts w:ascii="Arial" w:eastAsia="Times New Roman" w:hAnsi="Arial"/>
      <w:sz w:val="20"/>
      <w:szCs w:val="20"/>
      <w:lang w:val="pt-BR" w:eastAsia="pt-BR"/>
    </w:rPr>
  </w:style>
  <w:style w:type="character" w:customStyle="1" w:styleId="RecuodecorpodetextoChar">
    <w:name w:val="Recuo de corpo de texto Char"/>
    <w:basedOn w:val="Fontepargpadro"/>
    <w:link w:val="Recuodecorpodetexto"/>
    <w:uiPriority w:val="99"/>
    <w:locked/>
    <w:rsid w:val="009A6354"/>
    <w:rPr>
      <w:rFonts w:ascii="Arial" w:hAnsi="Arial" w:cs="Times New Roman"/>
    </w:rPr>
  </w:style>
  <w:style w:type="paragraph" w:styleId="Textodenotaderodap">
    <w:name w:val="footnote text"/>
    <w:basedOn w:val="Normal"/>
    <w:link w:val="TextodenotaderodapChar"/>
    <w:uiPriority w:val="99"/>
    <w:rsid w:val="009A6354"/>
    <w:pPr>
      <w:jc w:val="both"/>
    </w:pPr>
    <w:rPr>
      <w:rFonts w:ascii="Arial" w:eastAsia="Times New Roman" w:hAnsi="Arial"/>
      <w:sz w:val="20"/>
      <w:szCs w:val="20"/>
      <w:lang w:val="pt-BR"/>
    </w:rPr>
  </w:style>
  <w:style w:type="character" w:customStyle="1" w:styleId="TextodenotaderodapChar">
    <w:name w:val="Texto de nota de rodapé Char"/>
    <w:basedOn w:val="Fontepargpadro"/>
    <w:link w:val="Textodenotaderodap"/>
    <w:uiPriority w:val="99"/>
    <w:locked/>
    <w:rsid w:val="009A6354"/>
    <w:rPr>
      <w:rFonts w:ascii="Arial" w:hAnsi="Arial" w:cs="Times New Roman"/>
      <w:lang w:eastAsia="en-US"/>
    </w:rPr>
  </w:style>
  <w:style w:type="paragraph" w:styleId="NormalWeb">
    <w:name w:val="Normal (Web)"/>
    <w:basedOn w:val="Normal"/>
    <w:uiPriority w:val="99"/>
    <w:rsid w:val="009A6354"/>
    <w:pPr>
      <w:spacing w:before="100" w:beforeAutospacing="1" w:after="100" w:afterAutospacing="1"/>
    </w:pPr>
    <w:rPr>
      <w:rFonts w:ascii="Times New Roman" w:eastAsia="Times New Roman" w:hAnsi="Times New Roman"/>
      <w:color w:val="000000"/>
    </w:rPr>
  </w:style>
  <w:style w:type="paragraph" w:styleId="MapadoDocumento">
    <w:name w:val="Document Map"/>
    <w:basedOn w:val="Normal"/>
    <w:link w:val="MapadoDocumentoChar"/>
    <w:uiPriority w:val="99"/>
    <w:rsid w:val="009A6354"/>
    <w:pPr>
      <w:shd w:val="clear" w:color="auto" w:fill="000080"/>
    </w:pPr>
    <w:rPr>
      <w:rFonts w:ascii="Tahoma" w:eastAsia="Times New Roman" w:hAnsi="Tahoma"/>
      <w:sz w:val="20"/>
      <w:szCs w:val="20"/>
      <w:lang w:val="pt-BR" w:eastAsia="pt-BR"/>
    </w:rPr>
  </w:style>
  <w:style w:type="character" w:customStyle="1" w:styleId="MapadoDocumentoChar">
    <w:name w:val="Mapa do Documento Char"/>
    <w:basedOn w:val="Fontepargpadro"/>
    <w:link w:val="MapadoDocumento"/>
    <w:uiPriority w:val="99"/>
    <w:locked/>
    <w:rsid w:val="009A6354"/>
    <w:rPr>
      <w:rFonts w:ascii="Tahoma" w:hAnsi="Tahoma" w:cs="Times New Roman"/>
      <w:shd w:val="clear" w:color="auto" w:fill="000080"/>
    </w:rPr>
  </w:style>
  <w:style w:type="paragraph" w:styleId="Legenda">
    <w:name w:val="caption"/>
    <w:basedOn w:val="Normal"/>
    <w:next w:val="Normal"/>
    <w:uiPriority w:val="99"/>
    <w:qFormat/>
    <w:rsid w:val="009A6354"/>
    <w:rPr>
      <w:rFonts w:ascii="Times New Roman" w:eastAsia="Times New Roman" w:hAnsi="Times New Roman"/>
      <w:b/>
      <w:bCs/>
      <w:sz w:val="20"/>
      <w:szCs w:val="20"/>
      <w:lang w:val="pt-BR" w:eastAsia="pt-BR"/>
    </w:rPr>
  </w:style>
  <w:style w:type="paragraph" w:styleId="Sumrio2">
    <w:name w:val="toc 2"/>
    <w:basedOn w:val="Normal"/>
    <w:next w:val="Normal"/>
    <w:autoRedefine/>
    <w:uiPriority w:val="39"/>
    <w:rsid w:val="009A6354"/>
    <w:pPr>
      <w:ind w:left="240"/>
    </w:pPr>
    <w:rPr>
      <w:rFonts w:ascii="Times New Roman" w:eastAsia="Times New Roman" w:hAnsi="Times New Roman"/>
      <w:smallCaps/>
      <w:sz w:val="20"/>
      <w:szCs w:val="20"/>
      <w:lang w:val="pt-BR" w:eastAsia="pt-BR"/>
    </w:rPr>
  </w:style>
  <w:style w:type="character" w:styleId="Hyperlink">
    <w:name w:val="Hyperlink"/>
    <w:basedOn w:val="Fontepargpadro"/>
    <w:uiPriority w:val="99"/>
    <w:rsid w:val="009A6354"/>
    <w:rPr>
      <w:rFonts w:cs="Times New Roman"/>
      <w:color w:val="0000FF"/>
      <w:u w:val="single"/>
    </w:rPr>
  </w:style>
  <w:style w:type="paragraph" w:customStyle="1" w:styleId="end">
    <w:name w:val="end"/>
    <w:uiPriority w:val="99"/>
    <w:rsid w:val="009A6354"/>
    <w:pPr>
      <w:widowControl w:val="0"/>
      <w:tabs>
        <w:tab w:val="left" w:pos="0"/>
        <w:tab w:val="left" w:pos="1418"/>
        <w:tab w:val="left" w:pos="2835"/>
        <w:tab w:val="left" w:pos="4252"/>
      </w:tabs>
      <w:spacing w:before="394" w:line="278" w:lineRule="atLeast"/>
      <w:jc w:val="both"/>
    </w:pPr>
    <w:rPr>
      <w:rFonts w:ascii="Times" w:eastAsia="Times New Roman" w:hAnsi="Times"/>
      <w:sz w:val="24"/>
      <w:szCs w:val="20"/>
    </w:rPr>
  </w:style>
  <w:style w:type="paragraph" w:styleId="Sumrio1">
    <w:name w:val="toc 1"/>
    <w:basedOn w:val="Normal"/>
    <w:next w:val="Normal"/>
    <w:autoRedefine/>
    <w:uiPriority w:val="39"/>
    <w:rsid w:val="009A6354"/>
    <w:pPr>
      <w:spacing w:before="120" w:after="120"/>
    </w:pPr>
    <w:rPr>
      <w:rFonts w:ascii="Times New Roman" w:eastAsia="Times New Roman" w:hAnsi="Times New Roman"/>
      <w:b/>
      <w:bCs/>
      <w:caps/>
      <w:sz w:val="20"/>
      <w:szCs w:val="20"/>
      <w:lang w:val="pt-BR" w:eastAsia="pt-BR"/>
    </w:rPr>
  </w:style>
  <w:style w:type="character" w:styleId="Nmerodepgina">
    <w:name w:val="page number"/>
    <w:basedOn w:val="Fontepargpadro"/>
    <w:uiPriority w:val="99"/>
    <w:rsid w:val="009A6354"/>
    <w:rPr>
      <w:rFonts w:cs="Times New Roman"/>
    </w:rPr>
  </w:style>
  <w:style w:type="paragraph" w:styleId="Corpodetexto3">
    <w:name w:val="Body Text 3"/>
    <w:basedOn w:val="Normal"/>
    <w:link w:val="Corpodetexto3Char"/>
    <w:uiPriority w:val="99"/>
    <w:rsid w:val="009A6354"/>
    <w:pPr>
      <w:spacing w:after="120"/>
    </w:pPr>
    <w:rPr>
      <w:rFonts w:ascii="Times New Roman" w:eastAsia="Times New Roman" w:hAnsi="Times New Roman"/>
      <w:sz w:val="16"/>
      <w:szCs w:val="16"/>
      <w:lang w:val="pt-BR" w:eastAsia="pt-BR"/>
    </w:rPr>
  </w:style>
  <w:style w:type="character" w:customStyle="1" w:styleId="Corpodetexto3Char">
    <w:name w:val="Corpo de texto 3 Char"/>
    <w:basedOn w:val="Fontepargpadro"/>
    <w:link w:val="Corpodetexto3"/>
    <w:uiPriority w:val="99"/>
    <w:locked/>
    <w:rsid w:val="009A6354"/>
    <w:rPr>
      <w:rFonts w:ascii="Times New Roman" w:hAnsi="Times New Roman" w:cs="Times New Roman"/>
      <w:sz w:val="16"/>
    </w:rPr>
  </w:style>
  <w:style w:type="character" w:styleId="HiperlinkVisitado">
    <w:name w:val="FollowedHyperlink"/>
    <w:basedOn w:val="Fontepargpadro"/>
    <w:uiPriority w:val="99"/>
    <w:rsid w:val="009A6354"/>
    <w:rPr>
      <w:rFonts w:cs="Times New Roman"/>
      <w:color w:val="800080"/>
      <w:u w:val="single"/>
    </w:rPr>
  </w:style>
  <w:style w:type="character" w:customStyle="1" w:styleId="Char">
    <w:name w:val="Char"/>
    <w:uiPriority w:val="99"/>
    <w:rsid w:val="009A6354"/>
    <w:rPr>
      <w:rFonts w:ascii="Tahoma" w:hAnsi="Tahoma"/>
      <w:b/>
      <w:sz w:val="14"/>
      <w:lang w:val="pt-BR" w:eastAsia="pt-BR"/>
    </w:rPr>
  </w:style>
  <w:style w:type="paragraph" w:customStyle="1" w:styleId="Ttulo21">
    <w:name w:val="Título 21"/>
    <w:aliases w:val="h2"/>
    <w:basedOn w:val="Normal"/>
    <w:next w:val="Normal"/>
    <w:uiPriority w:val="99"/>
    <w:rsid w:val="009A6354"/>
    <w:pPr>
      <w:keepNext/>
      <w:widowControl w:val="0"/>
      <w:autoSpaceDE w:val="0"/>
      <w:autoSpaceDN w:val="0"/>
      <w:adjustRightInd w:val="0"/>
      <w:jc w:val="center"/>
    </w:pPr>
    <w:rPr>
      <w:rFonts w:ascii="Tahoma" w:eastAsia="Times New Roman" w:hAnsi="Tahoma" w:cs="Tahoma"/>
      <w:b/>
      <w:bCs/>
      <w:lang w:val="pt-BR" w:eastAsia="pt-BR"/>
    </w:rPr>
  </w:style>
  <w:style w:type="paragraph" w:customStyle="1" w:styleId="CharCharChar">
    <w:name w:val="Char Char Char"/>
    <w:basedOn w:val="Normal"/>
    <w:uiPriority w:val="99"/>
    <w:rsid w:val="009A6354"/>
    <w:pPr>
      <w:spacing w:after="160" w:line="240" w:lineRule="exact"/>
    </w:pPr>
    <w:rPr>
      <w:rFonts w:ascii="Verdana" w:eastAsia="MS Mincho" w:hAnsi="Verdana"/>
      <w:sz w:val="20"/>
      <w:szCs w:val="20"/>
    </w:rPr>
  </w:style>
  <w:style w:type="paragraph" w:customStyle="1" w:styleId="Char1CharCharCharCharChar1CharCharCharChar">
    <w:name w:val="Char1 Char Char Char Char Char1 Char Char Char Char"/>
    <w:basedOn w:val="Normal"/>
    <w:uiPriority w:val="99"/>
    <w:rsid w:val="009A6354"/>
    <w:pPr>
      <w:spacing w:after="160" w:line="240" w:lineRule="exact"/>
    </w:pPr>
    <w:rPr>
      <w:rFonts w:ascii="Verdana" w:eastAsia="MS Mincho" w:hAnsi="Verdana"/>
      <w:sz w:val="20"/>
      <w:szCs w:val="20"/>
    </w:rPr>
  </w:style>
  <w:style w:type="character" w:styleId="Forte">
    <w:name w:val="Strong"/>
    <w:basedOn w:val="Fontepargpadro"/>
    <w:uiPriority w:val="99"/>
    <w:qFormat/>
    <w:rsid w:val="009A6354"/>
    <w:rPr>
      <w:rFonts w:cs="Times New Roman"/>
      <w:b/>
    </w:rPr>
  </w:style>
  <w:style w:type="paragraph" w:customStyle="1" w:styleId="CharCharCharCharCharCharCharCharChar">
    <w:name w:val="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
    <w:name w:val="Char Char Char Char"/>
    <w:basedOn w:val="Normal"/>
    <w:uiPriority w:val="99"/>
    <w:rsid w:val="009A6354"/>
    <w:pPr>
      <w:spacing w:after="160" w:line="240" w:lineRule="exact"/>
    </w:pPr>
    <w:rPr>
      <w:rFonts w:ascii="Verdana" w:eastAsia="MS Mincho" w:hAnsi="Verdana"/>
      <w:sz w:val="20"/>
      <w:szCs w:val="20"/>
    </w:rPr>
  </w:style>
  <w:style w:type="character" w:customStyle="1" w:styleId="DeltaViewDeletion">
    <w:name w:val="DeltaView Deletion"/>
    <w:uiPriority w:val="99"/>
    <w:rsid w:val="009A6354"/>
    <w:rPr>
      <w:strike/>
      <w:color w:val="FF0000"/>
      <w:spacing w:val="0"/>
    </w:rPr>
  </w:style>
  <w:style w:type="paragraph" w:customStyle="1" w:styleId="CharCharCharCharCharCharCharCharCharCharCharCharChar">
    <w:name w:val="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xl27">
    <w:name w:val="xl27"/>
    <w:basedOn w:val="Normal"/>
    <w:uiPriority w:val="99"/>
    <w:rsid w:val="009A6354"/>
    <w:pPr>
      <w:pBdr>
        <w:top w:val="dashed" w:sz="8" w:space="0" w:color="auto"/>
        <w:left w:val="single" w:sz="8" w:space="0" w:color="auto"/>
        <w:bottom w:val="single" w:sz="8" w:space="0" w:color="auto"/>
        <w:right w:val="single" w:sz="8" w:space="0" w:color="auto"/>
      </w:pBdr>
      <w:spacing w:before="100" w:beforeAutospacing="1" w:after="100" w:afterAutospacing="1"/>
    </w:pPr>
    <w:rPr>
      <w:rFonts w:ascii="Times New Roman" w:eastAsia="Times New Roman" w:hAnsi="Times New Roman"/>
      <w:lang w:val="pt-BR" w:eastAsia="pt-BR"/>
    </w:rPr>
  </w:style>
  <w:style w:type="paragraph" w:customStyle="1" w:styleId="xl28">
    <w:name w:val="xl28"/>
    <w:basedOn w:val="Normal"/>
    <w:uiPriority w:val="99"/>
    <w:rsid w:val="009A6354"/>
    <w:pPr>
      <w:pBdr>
        <w:left w:val="single" w:sz="8" w:space="0" w:color="auto"/>
        <w:bottom w:val="single" w:sz="4" w:space="0" w:color="C0C0C0"/>
        <w:right w:val="single" w:sz="8" w:space="0" w:color="auto"/>
      </w:pBdr>
      <w:spacing w:before="100" w:beforeAutospacing="1" w:after="100" w:afterAutospacing="1"/>
    </w:pPr>
    <w:rPr>
      <w:rFonts w:ascii="Times New Roman" w:eastAsia="Times New Roman" w:hAnsi="Times New Roman"/>
      <w:lang w:val="pt-BR" w:eastAsia="pt-BR"/>
    </w:rPr>
  </w:style>
  <w:style w:type="paragraph" w:customStyle="1" w:styleId="xl29">
    <w:name w:val="xl29"/>
    <w:basedOn w:val="Normal"/>
    <w:uiPriority w:val="99"/>
    <w:rsid w:val="009A6354"/>
    <w:pPr>
      <w:pBdr>
        <w:top w:val="single" w:sz="4" w:space="0" w:color="C0C0C0"/>
        <w:left w:val="single" w:sz="8" w:space="0" w:color="auto"/>
        <w:bottom w:val="single" w:sz="4" w:space="0" w:color="C0C0C0"/>
        <w:right w:val="single" w:sz="8" w:space="0" w:color="auto"/>
      </w:pBdr>
      <w:spacing w:before="100" w:beforeAutospacing="1" w:after="100" w:afterAutospacing="1"/>
      <w:jc w:val="center"/>
    </w:pPr>
    <w:rPr>
      <w:rFonts w:ascii="Times New Roman" w:eastAsia="Times New Roman" w:hAnsi="Times New Roman"/>
      <w:lang w:val="pt-BR" w:eastAsia="pt-BR"/>
    </w:rPr>
  </w:style>
  <w:style w:type="paragraph" w:customStyle="1" w:styleId="xl30">
    <w:name w:val="xl30"/>
    <w:basedOn w:val="Normal"/>
    <w:uiPriority w:val="99"/>
    <w:rsid w:val="009A6354"/>
    <w:pPr>
      <w:pBdr>
        <w:top w:val="single" w:sz="8" w:space="0" w:color="auto"/>
        <w:left w:val="single" w:sz="8" w:space="0" w:color="auto"/>
        <w:bottom w:val="single" w:sz="4" w:space="0" w:color="C0C0C0"/>
        <w:right w:val="single" w:sz="8"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1">
    <w:name w:val="xl31"/>
    <w:basedOn w:val="Normal"/>
    <w:uiPriority w:val="99"/>
    <w:rsid w:val="009A6354"/>
    <w:pPr>
      <w:pBdr>
        <w:top w:val="single" w:sz="4" w:space="0" w:color="C0C0C0"/>
        <w:left w:val="single" w:sz="8" w:space="0" w:color="auto"/>
        <w:bottom w:val="single" w:sz="4" w:space="0" w:color="C0C0C0"/>
        <w:right w:val="single" w:sz="8"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2">
    <w:name w:val="xl32"/>
    <w:basedOn w:val="Normal"/>
    <w:uiPriority w:val="99"/>
    <w:rsid w:val="009A6354"/>
    <w:pPr>
      <w:pBdr>
        <w:top w:val="single" w:sz="4" w:space="0" w:color="C0C0C0"/>
        <w:left w:val="single" w:sz="8" w:space="0" w:color="auto"/>
        <w:bottom w:val="double" w:sz="6" w:space="0" w:color="auto"/>
        <w:right w:val="single" w:sz="8"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3">
    <w:name w:val="xl33"/>
    <w:basedOn w:val="Normal"/>
    <w:uiPriority w:val="99"/>
    <w:rsid w:val="009A6354"/>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4">
    <w:name w:val="xl34"/>
    <w:basedOn w:val="Normal"/>
    <w:uiPriority w:val="99"/>
    <w:rsid w:val="009A6354"/>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5">
    <w:name w:val="xl35"/>
    <w:basedOn w:val="Normal"/>
    <w:uiPriority w:val="99"/>
    <w:rsid w:val="009A6354"/>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6">
    <w:name w:val="xl36"/>
    <w:basedOn w:val="Normal"/>
    <w:uiPriority w:val="99"/>
    <w:rsid w:val="009A6354"/>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7">
    <w:name w:val="xl37"/>
    <w:basedOn w:val="Normal"/>
    <w:uiPriority w:val="99"/>
    <w:rsid w:val="009A635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8">
    <w:name w:val="xl38"/>
    <w:basedOn w:val="Normal"/>
    <w:uiPriority w:val="99"/>
    <w:rsid w:val="009A6354"/>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Times New Roman" w:hAnsi="Arial" w:cs="Arial"/>
      <w:b/>
      <w:bCs/>
      <w:lang w:val="pt-BR" w:eastAsia="pt-BR"/>
    </w:rPr>
  </w:style>
  <w:style w:type="paragraph" w:customStyle="1" w:styleId="xl39">
    <w:name w:val="xl39"/>
    <w:basedOn w:val="Normal"/>
    <w:uiPriority w:val="99"/>
    <w:rsid w:val="009A6354"/>
    <w:pPr>
      <w:pBdr>
        <w:top w:val="single" w:sz="4" w:space="0" w:color="auto"/>
        <w:left w:val="single" w:sz="8" w:space="0" w:color="auto"/>
        <w:bottom w:val="double" w:sz="6" w:space="0" w:color="auto"/>
        <w:right w:val="single" w:sz="4" w:space="0" w:color="auto"/>
      </w:pBdr>
      <w:spacing w:before="100" w:beforeAutospacing="1" w:after="100" w:afterAutospacing="1"/>
      <w:jc w:val="center"/>
      <w:textAlignment w:val="center"/>
    </w:pPr>
    <w:rPr>
      <w:rFonts w:ascii="Times New Roman" w:eastAsia="Times New Roman" w:hAnsi="Times New Roman"/>
      <w:lang w:val="pt-BR" w:eastAsia="pt-BR"/>
    </w:rPr>
  </w:style>
  <w:style w:type="paragraph" w:customStyle="1" w:styleId="xl40">
    <w:name w:val="xl40"/>
    <w:basedOn w:val="Normal"/>
    <w:uiPriority w:val="99"/>
    <w:rsid w:val="009A6354"/>
    <w:pPr>
      <w:pBdr>
        <w:top w:val="single" w:sz="4" w:space="0" w:color="auto"/>
        <w:left w:val="single" w:sz="4" w:space="0" w:color="auto"/>
        <w:bottom w:val="double" w:sz="6" w:space="0" w:color="auto"/>
        <w:right w:val="single" w:sz="4" w:space="0" w:color="auto"/>
      </w:pBdr>
      <w:spacing w:before="100" w:beforeAutospacing="1" w:after="100" w:afterAutospacing="1"/>
      <w:jc w:val="center"/>
      <w:textAlignment w:val="center"/>
    </w:pPr>
    <w:rPr>
      <w:rFonts w:ascii="Times New Roman" w:eastAsia="Times New Roman" w:hAnsi="Times New Roman"/>
      <w:lang w:val="pt-BR" w:eastAsia="pt-BR"/>
    </w:rPr>
  </w:style>
  <w:style w:type="paragraph" w:customStyle="1" w:styleId="xl41">
    <w:name w:val="xl41"/>
    <w:basedOn w:val="Normal"/>
    <w:uiPriority w:val="99"/>
    <w:rsid w:val="009A6354"/>
    <w:pPr>
      <w:pBdr>
        <w:top w:val="single" w:sz="4" w:space="0" w:color="auto"/>
        <w:left w:val="single" w:sz="4" w:space="0" w:color="auto"/>
        <w:bottom w:val="double" w:sz="6" w:space="0" w:color="auto"/>
        <w:right w:val="single" w:sz="8" w:space="0" w:color="auto"/>
      </w:pBdr>
      <w:spacing w:before="100" w:beforeAutospacing="1" w:after="100" w:afterAutospacing="1"/>
      <w:jc w:val="center"/>
      <w:textAlignment w:val="center"/>
    </w:pPr>
    <w:rPr>
      <w:rFonts w:ascii="Times New Roman" w:eastAsia="Times New Roman" w:hAnsi="Times New Roman"/>
      <w:lang w:val="pt-BR" w:eastAsia="pt-BR"/>
    </w:rPr>
  </w:style>
  <w:style w:type="paragraph" w:customStyle="1" w:styleId="xl42">
    <w:name w:val="xl42"/>
    <w:basedOn w:val="Normal"/>
    <w:uiPriority w:val="99"/>
    <w:rsid w:val="009A6354"/>
    <w:pPr>
      <w:pBdr>
        <w:left w:val="single" w:sz="8" w:space="0" w:color="auto"/>
        <w:bottom w:val="single" w:sz="4" w:space="0" w:color="C0C0C0"/>
        <w:right w:val="single" w:sz="4" w:space="0" w:color="auto"/>
      </w:pBdr>
      <w:spacing w:before="100" w:beforeAutospacing="1" w:after="100" w:afterAutospacing="1"/>
      <w:jc w:val="center"/>
    </w:pPr>
    <w:rPr>
      <w:rFonts w:ascii="Times New Roman" w:eastAsia="Times New Roman" w:hAnsi="Times New Roman"/>
      <w:lang w:val="pt-BR" w:eastAsia="pt-BR"/>
    </w:rPr>
  </w:style>
  <w:style w:type="paragraph" w:customStyle="1" w:styleId="xl43">
    <w:name w:val="xl43"/>
    <w:basedOn w:val="Normal"/>
    <w:uiPriority w:val="99"/>
    <w:rsid w:val="009A6354"/>
    <w:pPr>
      <w:pBdr>
        <w:left w:val="single" w:sz="4" w:space="0" w:color="auto"/>
        <w:bottom w:val="single" w:sz="4" w:space="0" w:color="C0C0C0"/>
        <w:right w:val="single" w:sz="4" w:space="0" w:color="auto"/>
      </w:pBdr>
      <w:spacing w:before="100" w:beforeAutospacing="1" w:after="100" w:afterAutospacing="1"/>
    </w:pPr>
    <w:rPr>
      <w:rFonts w:ascii="Times New Roman" w:eastAsia="Times New Roman" w:hAnsi="Times New Roman"/>
      <w:lang w:val="pt-BR" w:eastAsia="pt-BR"/>
    </w:rPr>
  </w:style>
  <w:style w:type="paragraph" w:customStyle="1" w:styleId="xl44">
    <w:name w:val="xl44"/>
    <w:basedOn w:val="Normal"/>
    <w:uiPriority w:val="99"/>
    <w:rsid w:val="009A6354"/>
    <w:pPr>
      <w:pBdr>
        <w:left w:val="single" w:sz="4" w:space="0" w:color="auto"/>
        <w:bottom w:val="single" w:sz="4" w:space="0" w:color="C0C0C0"/>
        <w:right w:val="single" w:sz="8" w:space="0" w:color="auto"/>
      </w:pBdr>
      <w:spacing w:before="100" w:beforeAutospacing="1" w:after="100" w:afterAutospacing="1"/>
    </w:pPr>
    <w:rPr>
      <w:rFonts w:ascii="Times New Roman" w:eastAsia="Times New Roman" w:hAnsi="Times New Roman"/>
      <w:lang w:val="pt-BR" w:eastAsia="pt-BR"/>
    </w:rPr>
  </w:style>
  <w:style w:type="paragraph" w:customStyle="1" w:styleId="xl45">
    <w:name w:val="xl45"/>
    <w:basedOn w:val="Normal"/>
    <w:uiPriority w:val="99"/>
    <w:rsid w:val="009A6354"/>
    <w:pPr>
      <w:pBdr>
        <w:top w:val="single" w:sz="4" w:space="0" w:color="C0C0C0"/>
        <w:left w:val="single" w:sz="8" w:space="0" w:color="auto"/>
        <w:bottom w:val="single" w:sz="4" w:space="0" w:color="C0C0C0"/>
        <w:right w:val="single" w:sz="4" w:space="0" w:color="auto"/>
      </w:pBdr>
      <w:spacing w:before="100" w:beforeAutospacing="1" w:after="100" w:afterAutospacing="1"/>
      <w:jc w:val="center"/>
    </w:pPr>
    <w:rPr>
      <w:rFonts w:ascii="Times New Roman" w:eastAsia="Times New Roman" w:hAnsi="Times New Roman"/>
      <w:lang w:val="pt-BR" w:eastAsia="pt-BR"/>
    </w:rPr>
  </w:style>
  <w:style w:type="paragraph" w:customStyle="1" w:styleId="xl46">
    <w:name w:val="xl46"/>
    <w:basedOn w:val="Normal"/>
    <w:uiPriority w:val="99"/>
    <w:rsid w:val="009A6354"/>
    <w:pPr>
      <w:pBdr>
        <w:top w:val="single" w:sz="4" w:space="0" w:color="C0C0C0"/>
        <w:left w:val="single" w:sz="4" w:space="0" w:color="auto"/>
        <w:bottom w:val="single" w:sz="4" w:space="0" w:color="C0C0C0"/>
        <w:right w:val="single" w:sz="4" w:space="0" w:color="auto"/>
      </w:pBdr>
      <w:spacing w:before="100" w:beforeAutospacing="1" w:after="100" w:afterAutospacing="1"/>
    </w:pPr>
    <w:rPr>
      <w:rFonts w:ascii="Times New Roman" w:eastAsia="Times New Roman" w:hAnsi="Times New Roman"/>
      <w:lang w:val="pt-BR" w:eastAsia="pt-BR"/>
    </w:rPr>
  </w:style>
  <w:style w:type="paragraph" w:customStyle="1" w:styleId="xl47">
    <w:name w:val="xl47"/>
    <w:basedOn w:val="Normal"/>
    <w:uiPriority w:val="99"/>
    <w:rsid w:val="009A6354"/>
    <w:pPr>
      <w:pBdr>
        <w:top w:val="single" w:sz="4" w:space="0" w:color="C0C0C0"/>
        <w:left w:val="single" w:sz="4" w:space="0" w:color="auto"/>
        <w:bottom w:val="single" w:sz="4" w:space="0" w:color="C0C0C0"/>
        <w:right w:val="single" w:sz="8" w:space="0" w:color="auto"/>
      </w:pBdr>
      <w:spacing w:before="100" w:beforeAutospacing="1" w:after="100" w:afterAutospacing="1"/>
    </w:pPr>
    <w:rPr>
      <w:rFonts w:ascii="Times New Roman" w:eastAsia="Times New Roman" w:hAnsi="Times New Roman"/>
      <w:lang w:val="pt-BR" w:eastAsia="pt-BR"/>
    </w:rPr>
  </w:style>
  <w:style w:type="paragraph" w:customStyle="1" w:styleId="xl48">
    <w:name w:val="xl48"/>
    <w:basedOn w:val="Normal"/>
    <w:uiPriority w:val="99"/>
    <w:rsid w:val="009A6354"/>
    <w:pPr>
      <w:pBdr>
        <w:top w:val="dashed" w:sz="8" w:space="0" w:color="auto"/>
        <w:left w:val="single" w:sz="8"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lang w:val="pt-BR" w:eastAsia="pt-BR"/>
    </w:rPr>
  </w:style>
  <w:style w:type="paragraph" w:customStyle="1" w:styleId="xl49">
    <w:name w:val="xl49"/>
    <w:basedOn w:val="Normal"/>
    <w:uiPriority w:val="99"/>
    <w:rsid w:val="009A6354"/>
    <w:pPr>
      <w:pBdr>
        <w:top w:val="dashed" w:sz="8" w:space="0" w:color="auto"/>
        <w:left w:val="single" w:sz="4" w:space="0" w:color="auto"/>
        <w:bottom w:val="single" w:sz="8" w:space="0" w:color="auto"/>
        <w:right w:val="single" w:sz="4" w:space="0" w:color="auto"/>
      </w:pBdr>
      <w:spacing w:before="100" w:beforeAutospacing="1" w:after="100" w:afterAutospacing="1"/>
    </w:pPr>
    <w:rPr>
      <w:rFonts w:ascii="Times New Roman" w:eastAsia="Times New Roman" w:hAnsi="Times New Roman"/>
      <w:lang w:val="pt-BR" w:eastAsia="pt-BR"/>
    </w:rPr>
  </w:style>
  <w:style w:type="paragraph" w:customStyle="1" w:styleId="xl50">
    <w:name w:val="xl50"/>
    <w:basedOn w:val="Normal"/>
    <w:uiPriority w:val="99"/>
    <w:rsid w:val="009A6354"/>
    <w:pPr>
      <w:pBdr>
        <w:top w:val="dashed" w:sz="8" w:space="0" w:color="auto"/>
        <w:left w:val="single" w:sz="4" w:space="0" w:color="auto"/>
        <w:bottom w:val="single" w:sz="8" w:space="0" w:color="auto"/>
        <w:right w:val="single" w:sz="8" w:space="0" w:color="auto"/>
      </w:pBdr>
      <w:spacing w:before="100" w:beforeAutospacing="1" w:after="100" w:afterAutospacing="1"/>
    </w:pPr>
    <w:rPr>
      <w:rFonts w:ascii="Times New Roman" w:eastAsia="Times New Roman" w:hAnsi="Times New Roman"/>
      <w:lang w:val="pt-BR" w:eastAsia="pt-BR"/>
    </w:rPr>
  </w:style>
  <w:style w:type="paragraph" w:customStyle="1" w:styleId="CharCharCharCharChar">
    <w:name w:val="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1CharCharCharCharCharCharCharCharCharCharCharCharCharCharChar">
    <w:name w:val="Char1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character" w:styleId="Refdecomentrio">
    <w:name w:val="annotation reference"/>
    <w:basedOn w:val="Fontepargpadro"/>
    <w:uiPriority w:val="99"/>
    <w:rsid w:val="009A6354"/>
    <w:rPr>
      <w:rFonts w:cs="Times New Roman"/>
      <w:sz w:val="16"/>
    </w:rPr>
  </w:style>
  <w:style w:type="paragraph" w:styleId="Textodecomentrio">
    <w:name w:val="annotation text"/>
    <w:basedOn w:val="Normal"/>
    <w:link w:val="TextodecomentrioChar"/>
    <w:uiPriority w:val="99"/>
    <w:rsid w:val="009A6354"/>
    <w:rPr>
      <w:rFonts w:ascii="Times New Roman" w:eastAsia="Times New Roman" w:hAnsi="Times New Roman"/>
      <w:sz w:val="20"/>
      <w:szCs w:val="20"/>
      <w:lang w:val="pt-BR" w:eastAsia="pt-BR"/>
    </w:rPr>
  </w:style>
  <w:style w:type="character" w:customStyle="1" w:styleId="TextodecomentrioChar">
    <w:name w:val="Texto de comentário Char"/>
    <w:basedOn w:val="Fontepargpadro"/>
    <w:link w:val="Textodecomentrio"/>
    <w:uiPriority w:val="99"/>
    <w:locked/>
    <w:rsid w:val="009A6354"/>
    <w:rPr>
      <w:rFonts w:ascii="Times New Roman" w:hAnsi="Times New Roman" w:cs="Times New Roman"/>
    </w:rPr>
  </w:style>
  <w:style w:type="paragraph" w:customStyle="1" w:styleId="CharCharCharChar1CharCharCharCharCharCharCharCharCharCharCharChar1">
    <w:name w:val="Char Char Char Char1 Char Char Char Char Char Char Char Char Char Char Char Char1"/>
    <w:basedOn w:val="Normal"/>
    <w:uiPriority w:val="99"/>
    <w:rsid w:val="009A6354"/>
    <w:pPr>
      <w:spacing w:after="160" w:line="240" w:lineRule="exact"/>
    </w:pPr>
    <w:rPr>
      <w:rFonts w:ascii="Verdana" w:eastAsia="MS Mincho" w:hAnsi="Verdana"/>
      <w:sz w:val="20"/>
      <w:szCs w:val="20"/>
    </w:rPr>
  </w:style>
  <w:style w:type="paragraph" w:customStyle="1" w:styleId="CharChar1CharCharCharCharCharCharCharChar1">
    <w:name w:val="Char Char1 Char Char Char Char Char Char Char Char1"/>
    <w:aliases w:val="Char Char1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1CharCharCharCharCharCharCharCharCharCharCharCharCharCharCharCharCharChar">
    <w:name w:val="Char1 Char Char Char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2CharCharCharChar1CharCharCharCharCharCharCharCharCharCharCharChar">
    <w:name w:val="Char Char2 Char Char Char Char1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PargrafodaLista1">
    <w:name w:val="Parágrafo da Lista1"/>
    <w:basedOn w:val="Normal"/>
    <w:uiPriority w:val="99"/>
    <w:rsid w:val="009A6354"/>
    <w:pPr>
      <w:widowControl w:val="0"/>
      <w:autoSpaceDE w:val="0"/>
      <w:autoSpaceDN w:val="0"/>
      <w:adjustRightInd w:val="0"/>
      <w:ind w:left="708"/>
    </w:pPr>
    <w:rPr>
      <w:rFonts w:ascii="Times New Roman" w:eastAsia="Times New Roman" w:hAnsi="Times New Roman"/>
      <w:lang w:val="pt-BR" w:eastAsia="pt-BR"/>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TOC11">
    <w:name w:val="TOC 11"/>
    <w:basedOn w:val="Normal"/>
    <w:next w:val="Normal"/>
    <w:autoRedefine/>
    <w:hidden/>
    <w:uiPriority w:val="99"/>
    <w:rsid w:val="009A6354"/>
    <w:pPr>
      <w:widowControl w:val="0"/>
      <w:tabs>
        <w:tab w:val="right" w:leader="dot" w:pos="9394"/>
      </w:tabs>
      <w:autoSpaceDE w:val="0"/>
      <w:autoSpaceDN w:val="0"/>
      <w:adjustRightInd w:val="0"/>
      <w:ind w:left="180"/>
    </w:pPr>
    <w:rPr>
      <w:rFonts w:ascii="Arial" w:eastAsia="Times New Roman" w:hAnsi="Arial" w:cs="Arial"/>
      <w:noProof/>
      <w:sz w:val="20"/>
      <w:szCs w:val="20"/>
      <w:lang w:val="pt-BR" w:eastAsia="pt-BR"/>
    </w:rPr>
  </w:style>
  <w:style w:type="paragraph" w:customStyle="1" w:styleId="CharCharCharCharCharChar1CharCharCharCharCharCharCharCharCharCharCharChar">
    <w:name w:val="Char Char Char Char Char Char1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character" w:customStyle="1" w:styleId="DeltaViewMoveDestination">
    <w:name w:val="DeltaView Move Destination"/>
    <w:uiPriority w:val="99"/>
    <w:rsid w:val="009A6354"/>
    <w:rPr>
      <w:color w:val="00C000"/>
      <w:spacing w:val="0"/>
      <w:u w:val="double"/>
    </w:rPr>
  </w:style>
  <w:style w:type="paragraph" w:customStyle="1" w:styleId="Header1">
    <w:name w:val="Header1"/>
    <w:basedOn w:val="Normal"/>
    <w:uiPriority w:val="99"/>
    <w:rsid w:val="009A6354"/>
    <w:pPr>
      <w:widowControl w:val="0"/>
      <w:tabs>
        <w:tab w:val="center" w:pos="4419"/>
        <w:tab w:val="right" w:pos="8838"/>
      </w:tabs>
      <w:autoSpaceDE w:val="0"/>
      <w:autoSpaceDN w:val="0"/>
      <w:adjustRightInd w:val="0"/>
    </w:pPr>
    <w:rPr>
      <w:rFonts w:ascii="Times New Roman" w:eastAsia="Times New Roman" w:hAnsi="Times New Roman"/>
      <w:lang w:val="pt-BR" w:eastAsia="pt-BR"/>
    </w:rPr>
  </w:style>
  <w:style w:type="paragraph" w:customStyle="1" w:styleId="BodyText22">
    <w:name w:val="Body Text 22"/>
    <w:basedOn w:val="Normal"/>
    <w:uiPriority w:val="99"/>
    <w:rsid w:val="009A6354"/>
    <w:pPr>
      <w:spacing w:line="312" w:lineRule="auto"/>
      <w:jc w:val="both"/>
    </w:pPr>
    <w:rPr>
      <w:rFonts w:ascii="Times New Roman" w:eastAsia="Times New Roman" w:hAnsi="Times New Roman"/>
      <w:szCs w:val="20"/>
      <w:lang w:val="en-AU" w:eastAsia="pt-BR"/>
    </w:rPr>
  </w:style>
  <w:style w:type="paragraph" w:customStyle="1" w:styleId="Heading31">
    <w:name w:val="Heading 31"/>
    <w:aliases w:val="h31"/>
    <w:basedOn w:val="Normal"/>
    <w:next w:val="Normal"/>
    <w:uiPriority w:val="99"/>
    <w:rsid w:val="009A6354"/>
    <w:pPr>
      <w:keepNext/>
      <w:widowControl w:val="0"/>
      <w:autoSpaceDE w:val="0"/>
      <w:autoSpaceDN w:val="0"/>
      <w:adjustRightInd w:val="0"/>
      <w:jc w:val="both"/>
    </w:pPr>
    <w:rPr>
      <w:rFonts w:ascii="Tahoma" w:eastAsia="Times New Roman" w:hAnsi="Tahoma" w:cs="Tahoma"/>
      <w:b/>
      <w:bCs/>
      <w:lang w:val="pt-BR" w:eastAsia="pt-BR"/>
    </w:rPr>
  </w:style>
  <w:style w:type="paragraph" w:customStyle="1" w:styleId="CharChar2CharCharCharCharCharCharCharCharCharCharCharChar">
    <w:name w:val="Char Char2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CharCharCharCharCharChar">
    <w:name w:val="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1CharCharCharChar1CharCharCharCharCharCharCharChar">
    <w:name w:val="Char Char1 Char Char Char Char1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CharChar">
    <w:name w:val="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1CharCharCharCharCharCharCharChar1CharCharCharChar">
    <w:name w:val="Char Char1 Char Char Char Char Char Char Char Char1 Char Char Char Char"/>
    <w:aliases w:val="Char Char1 Char Char Char Char Char Char Char Char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character" w:customStyle="1" w:styleId="deltaviewinsertion0">
    <w:name w:val="deltaviewinsertion"/>
    <w:uiPriority w:val="99"/>
    <w:rsid w:val="009A6354"/>
    <w:rPr>
      <w:color w:val="0000FF"/>
      <w:spacing w:val="0"/>
      <w:u w:val="single"/>
    </w:rPr>
  </w:style>
  <w:style w:type="paragraph" w:customStyle="1" w:styleId="CharChar1CharCharCharCharCharCharCharChar1CharCharCharCharCharChar">
    <w:name w:val="Char Char1 Char Char Char Char Char Char Char Char1 Char Char Char Char Char Char"/>
    <w:aliases w:val="Char Char1 Char Char Char Char Char Char Char Char Char Char Char Char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1CharChar">
    <w:name w:val="Char Char Char Char1 Char Char"/>
    <w:basedOn w:val="Normal"/>
    <w:uiPriority w:val="99"/>
    <w:rsid w:val="009A6354"/>
    <w:pPr>
      <w:spacing w:after="160" w:line="240" w:lineRule="exact"/>
    </w:pPr>
    <w:rPr>
      <w:rFonts w:ascii="Verdana" w:eastAsia="MS Mincho" w:hAnsi="Verdana"/>
      <w:sz w:val="20"/>
      <w:szCs w:val="20"/>
    </w:rPr>
  </w:style>
  <w:style w:type="paragraph" w:customStyle="1" w:styleId="CharChar2CharChar1CharCharCharCharCharCharCharCharCharChar">
    <w:name w:val="Char Char2 Char Char1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CharCharCharCharCharCharCharCharChar1">
    <w:name w:val="Char Char Char Char Char Char Char Char Char Char Char Char Char1"/>
    <w:basedOn w:val="Normal"/>
    <w:uiPriority w:val="99"/>
    <w:rsid w:val="009A6354"/>
    <w:pPr>
      <w:spacing w:after="160" w:line="240" w:lineRule="exact"/>
    </w:pPr>
    <w:rPr>
      <w:rFonts w:ascii="Verdana" w:eastAsia="MS Mincho" w:hAnsi="Verdana"/>
      <w:sz w:val="20"/>
      <w:szCs w:val="20"/>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Normal"/>
    <w:uiPriority w:val="99"/>
    <w:rsid w:val="009A6354"/>
    <w:pPr>
      <w:spacing w:after="160" w:line="240" w:lineRule="exact"/>
    </w:pPr>
    <w:rPr>
      <w:rFonts w:ascii="Verdana" w:eastAsia="MS Mincho" w:hAnsi="Verdana"/>
      <w:sz w:val="20"/>
      <w:szCs w:val="20"/>
    </w:rPr>
  </w:style>
  <w:style w:type="paragraph" w:customStyle="1" w:styleId="CharCharCharCharCharCharCharCharCharCharCharCharCharCharCharCharCharCharCharCharChar1CharChar">
    <w:name w:val="Char Char Char Char Char Char Char Char Char Char Char Char Char Char Char Char Char Char Char Char Char1 Char Char"/>
    <w:basedOn w:val="Normal"/>
    <w:uiPriority w:val="99"/>
    <w:rsid w:val="009A6354"/>
    <w:pPr>
      <w:spacing w:after="160" w:line="240" w:lineRule="exact"/>
    </w:pPr>
    <w:rPr>
      <w:rFonts w:ascii="Verdana" w:eastAsia="MS Mincho" w:hAnsi="Verdana"/>
      <w:sz w:val="20"/>
      <w:szCs w:val="20"/>
    </w:rPr>
  </w:style>
  <w:style w:type="paragraph" w:styleId="Textoembloco">
    <w:name w:val="Block Text"/>
    <w:basedOn w:val="Normal"/>
    <w:uiPriority w:val="99"/>
    <w:rsid w:val="009A6354"/>
    <w:pPr>
      <w:spacing w:line="288" w:lineRule="auto"/>
      <w:ind w:left="-120" w:right="-176"/>
      <w:jc w:val="both"/>
    </w:pPr>
    <w:rPr>
      <w:rFonts w:ascii="Arial" w:eastAsia="Times New Roman" w:hAnsi="Arial" w:cs="Arial"/>
      <w:sz w:val="22"/>
      <w:lang w:val="pt-BR"/>
    </w:rPr>
  </w:style>
  <w:style w:type="paragraph" w:styleId="Assuntodocomentrio">
    <w:name w:val="annotation subject"/>
    <w:basedOn w:val="Textodecomentrio"/>
    <w:next w:val="Textodecomentrio"/>
    <w:link w:val="AssuntodocomentrioChar"/>
    <w:uiPriority w:val="99"/>
    <w:rsid w:val="009A6354"/>
    <w:rPr>
      <w:b/>
      <w:bCs/>
    </w:rPr>
  </w:style>
  <w:style w:type="character" w:customStyle="1" w:styleId="AssuntodocomentrioChar">
    <w:name w:val="Assunto do comentário Char"/>
    <w:basedOn w:val="TextodecomentrioChar"/>
    <w:link w:val="Assuntodocomentrio"/>
    <w:uiPriority w:val="99"/>
    <w:locked/>
    <w:rsid w:val="009A6354"/>
    <w:rPr>
      <w:rFonts w:ascii="Times New Roman" w:hAnsi="Times New Roman" w:cs="Times New Roman"/>
      <w:b/>
    </w:rPr>
  </w:style>
  <w:style w:type="paragraph" w:styleId="Textodebalo">
    <w:name w:val="Balloon Text"/>
    <w:basedOn w:val="Normal"/>
    <w:link w:val="TextodebaloChar"/>
    <w:uiPriority w:val="99"/>
    <w:rsid w:val="009A6354"/>
    <w:rPr>
      <w:rFonts w:ascii="Tahoma" w:eastAsia="Times New Roman" w:hAnsi="Tahoma"/>
      <w:sz w:val="16"/>
      <w:szCs w:val="16"/>
      <w:lang w:val="pt-BR" w:eastAsia="pt-BR"/>
    </w:rPr>
  </w:style>
  <w:style w:type="character" w:customStyle="1" w:styleId="TextodebaloChar">
    <w:name w:val="Texto de balão Char"/>
    <w:basedOn w:val="Fontepargpadro"/>
    <w:link w:val="Textodebalo"/>
    <w:uiPriority w:val="99"/>
    <w:locked/>
    <w:rsid w:val="009A6354"/>
    <w:rPr>
      <w:rFonts w:ascii="Tahoma" w:hAnsi="Tahoma" w:cs="Times New Roman"/>
      <w:sz w:val="16"/>
    </w:rPr>
  </w:style>
  <w:style w:type="paragraph" w:styleId="Remetente">
    <w:name w:val="envelope return"/>
    <w:basedOn w:val="Normal"/>
    <w:uiPriority w:val="99"/>
    <w:rsid w:val="009A6354"/>
    <w:rPr>
      <w:rFonts w:ascii="Arial" w:eastAsia="Times New Roman" w:hAnsi="Arial"/>
      <w:sz w:val="20"/>
      <w:szCs w:val="20"/>
    </w:rPr>
  </w:style>
  <w:style w:type="paragraph" w:customStyle="1" w:styleId="ListaColorida-nfase12">
    <w:name w:val="Lista Colorida - Ênfase 12"/>
    <w:basedOn w:val="Normal"/>
    <w:uiPriority w:val="99"/>
    <w:rsid w:val="009A6354"/>
    <w:pPr>
      <w:ind w:left="708"/>
    </w:pPr>
    <w:rPr>
      <w:rFonts w:ascii="Times New Roman" w:eastAsia="Times New Roman" w:hAnsi="Times New Roman"/>
      <w:lang w:val="pt-BR" w:eastAsia="pt-BR"/>
    </w:rPr>
  </w:style>
  <w:style w:type="paragraph" w:customStyle="1" w:styleId="BodyMain">
    <w:name w:val="Body Main"/>
    <w:aliases w:val="BM"/>
    <w:basedOn w:val="Normal"/>
    <w:next w:val="MapadoDocumento"/>
    <w:uiPriority w:val="99"/>
    <w:rsid w:val="009A6354"/>
    <w:pPr>
      <w:widowControl w:val="0"/>
      <w:autoSpaceDE w:val="0"/>
      <w:autoSpaceDN w:val="0"/>
      <w:adjustRightInd w:val="0"/>
      <w:spacing w:before="240"/>
      <w:jc w:val="both"/>
    </w:pPr>
    <w:rPr>
      <w:rFonts w:ascii="Times New Roman" w:eastAsia="Times New Roman" w:hAnsi="Times New Roman"/>
      <w:lang w:val="pt-BR" w:eastAsia="pt-BR"/>
    </w:rPr>
  </w:style>
  <w:style w:type="paragraph" w:customStyle="1" w:styleId="ttulo30">
    <w:name w:val="título3"/>
    <w:basedOn w:val="Normal"/>
    <w:uiPriority w:val="99"/>
    <w:rsid w:val="009A6354"/>
    <w:pPr>
      <w:spacing w:line="360" w:lineRule="auto"/>
      <w:jc w:val="both"/>
    </w:pPr>
    <w:rPr>
      <w:rFonts w:ascii="Arial" w:eastAsia="MS Mincho" w:hAnsi="Arial" w:cs="Arial"/>
      <w:i/>
      <w:iCs/>
      <w:sz w:val="20"/>
      <w:szCs w:val="20"/>
      <w:lang w:val="pt-BR" w:eastAsia="pt-BR"/>
    </w:rPr>
  </w:style>
  <w:style w:type="paragraph" w:customStyle="1" w:styleId="bodytext210">
    <w:name w:val="bodytext21"/>
    <w:basedOn w:val="Normal"/>
    <w:uiPriority w:val="99"/>
    <w:rsid w:val="009A6354"/>
    <w:pPr>
      <w:jc w:val="both"/>
    </w:pPr>
    <w:rPr>
      <w:rFonts w:ascii="Arial" w:eastAsia="Times New Roman" w:hAnsi="Arial" w:cs="Arial"/>
      <w:lang w:val="pt-BR" w:eastAsia="pt-BR"/>
    </w:rPr>
  </w:style>
  <w:style w:type="paragraph" w:customStyle="1" w:styleId="CharChar">
    <w:name w:val="Char Char"/>
    <w:basedOn w:val="Normal"/>
    <w:uiPriority w:val="99"/>
    <w:rsid w:val="009A6354"/>
    <w:pPr>
      <w:spacing w:after="160" w:line="240" w:lineRule="exact"/>
    </w:pPr>
    <w:rPr>
      <w:rFonts w:ascii="Verdana" w:eastAsia="MS Mincho" w:hAnsi="Verdana"/>
      <w:sz w:val="20"/>
      <w:szCs w:val="20"/>
    </w:rPr>
  </w:style>
  <w:style w:type="paragraph" w:customStyle="1" w:styleId="p0">
    <w:name w:val="p0"/>
    <w:basedOn w:val="Normal"/>
    <w:uiPriority w:val="99"/>
    <w:rsid w:val="009A6354"/>
    <w:pPr>
      <w:autoSpaceDE w:val="0"/>
      <w:autoSpaceDN w:val="0"/>
      <w:spacing w:after="120" w:line="240" w:lineRule="atLeast"/>
      <w:jc w:val="both"/>
    </w:pPr>
    <w:rPr>
      <w:rFonts w:ascii="Times" w:eastAsia="Times New Roman" w:hAnsi="Times"/>
      <w:lang w:val="pt-BR" w:eastAsia="pt-BR"/>
    </w:rPr>
  </w:style>
  <w:style w:type="paragraph" w:styleId="Sumrio3">
    <w:name w:val="toc 3"/>
    <w:basedOn w:val="Normal"/>
    <w:next w:val="Normal"/>
    <w:autoRedefine/>
    <w:uiPriority w:val="99"/>
    <w:rsid w:val="009A6354"/>
    <w:pPr>
      <w:ind w:left="480"/>
    </w:pPr>
    <w:rPr>
      <w:rFonts w:ascii="Times New Roman" w:eastAsia="Times New Roman" w:hAnsi="Times New Roman"/>
      <w:i/>
      <w:iCs/>
      <w:sz w:val="20"/>
      <w:szCs w:val="20"/>
      <w:lang w:val="pt-BR" w:eastAsia="pt-BR"/>
    </w:rPr>
  </w:style>
  <w:style w:type="paragraph" w:styleId="Sumrio4">
    <w:name w:val="toc 4"/>
    <w:basedOn w:val="Normal"/>
    <w:next w:val="Normal"/>
    <w:autoRedefine/>
    <w:uiPriority w:val="99"/>
    <w:rsid w:val="009A6354"/>
    <w:pPr>
      <w:ind w:left="720"/>
    </w:pPr>
    <w:rPr>
      <w:rFonts w:ascii="Times New Roman" w:eastAsia="Times New Roman" w:hAnsi="Times New Roman"/>
      <w:sz w:val="18"/>
      <w:szCs w:val="18"/>
      <w:lang w:val="pt-BR" w:eastAsia="pt-BR"/>
    </w:rPr>
  </w:style>
  <w:style w:type="paragraph" w:styleId="Sumrio5">
    <w:name w:val="toc 5"/>
    <w:basedOn w:val="Normal"/>
    <w:next w:val="Normal"/>
    <w:autoRedefine/>
    <w:uiPriority w:val="99"/>
    <w:rsid w:val="009A6354"/>
    <w:pPr>
      <w:ind w:left="960"/>
    </w:pPr>
    <w:rPr>
      <w:rFonts w:ascii="Times New Roman" w:eastAsia="Times New Roman" w:hAnsi="Times New Roman"/>
      <w:sz w:val="18"/>
      <w:szCs w:val="18"/>
      <w:lang w:val="pt-BR" w:eastAsia="pt-BR"/>
    </w:rPr>
  </w:style>
  <w:style w:type="paragraph" w:styleId="Sumrio6">
    <w:name w:val="toc 6"/>
    <w:basedOn w:val="Normal"/>
    <w:next w:val="Normal"/>
    <w:autoRedefine/>
    <w:uiPriority w:val="99"/>
    <w:rsid w:val="009A6354"/>
    <w:pPr>
      <w:ind w:left="1200"/>
    </w:pPr>
    <w:rPr>
      <w:rFonts w:ascii="Times New Roman" w:eastAsia="Times New Roman" w:hAnsi="Times New Roman"/>
      <w:sz w:val="18"/>
      <w:szCs w:val="18"/>
      <w:lang w:val="pt-BR" w:eastAsia="pt-BR"/>
    </w:rPr>
  </w:style>
  <w:style w:type="paragraph" w:styleId="Sumrio7">
    <w:name w:val="toc 7"/>
    <w:basedOn w:val="Normal"/>
    <w:next w:val="Normal"/>
    <w:autoRedefine/>
    <w:uiPriority w:val="99"/>
    <w:rsid w:val="009A6354"/>
    <w:pPr>
      <w:ind w:left="1440"/>
    </w:pPr>
    <w:rPr>
      <w:rFonts w:ascii="Times New Roman" w:eastAsia="Times New Roman" w:hAnsi="Times New Roman"/>
      <w:sz w:val="18"/>
      <w:szCs w:val="18"/>
      <w:lang w:val="pt-BR" w:eastAsia="pt-BR"/>
    </w:rPr>
  </w:style>
  <w:style w:type="paragraph" w:styleId="Sumrio8">
    <w:name w:val="toc 8"/>
    <w:basedOn w:val="Normal"/>
    <w:next w:val="Normal"/>
    <w:autoRedefine/>
    <w:uiPriority w:val="99"/>
    <w:rsid w:val="009A6354"/>
    <w:pPr>
      <w:ind w:left="1680"/>
    </w:pPr>
    <w:rPr>
      <w:rFonts w:ascii="Times New Roman" w:eastAsia="Times New Roman" w:hAnsi="Times New Roman"/>
      <w:sz w:val="18"/>
      <w:szCs w:val="18"/>
      <w:lang w:val="pt-BR" w:eastAsia="pt-BR"/>
    </w:rPr>
  </w:style>
  <w:style w:type="paragraph" w:styleId="Sumrio9">
    <w:name w:val="toc 9"/>
    <w:basedOn w:val="Normal"/>
    <w:next w:val="Normal"/>
    <w:autoRedefine/>
    <w:uiPriority w:val="99"/>
    <w:rsid w:val="009A6354"/>
    <w:pPr>
      <w:ind w:left="1920"/>
    </w:pPr>
    <w:rPr>
      <w:rFonts w:ascii="Times New Roman" w:eastAsia="Times New Roman" w:hAnsi="Times New Roman"/>
      <w:sz w:val="18"/>
      <w:szCs w:val="18"/>
      <w:lang w:val="pt-BR" w:eastAsia="pt-BR"/>
    </w:rPr>
  </w:style>
  <w:style w:type="paragraph" w:customStyle="1" w:styleId="ListaColorida-nfase11">
    <w:name w:val="Lista Colorida - Ênfase 11"/>
    <w:basedOn w:val="Normal"/>
    <w:uiPriority w:val="99"/>
    <w:rsid w:val="009A6354"/>
    <w:pPr>
      <w:ind w:left="708"/>
    </w:pPr>
    <w:rPr>
      <w:rFonts w:ascii="Times New Roman" w:eastAsia="Times New Roman" w:hAnsi="Times New Roman"/>
      <w:lang w:val="pt-BR" w:eastAsia="pt-BR"/>
    </w:rPr>
  </w:style>
  <w:style w:type="paragraph" w:styleId="Reviso">
    <w:name w:val="Revision"/>
    <w:hidden/>
    <w:uiPriority w:val="99"/>
    <w:rsid w:val="009A6354"/>
    <w:rPr>
      <w:rFonts w:ascii="Times New Roman" w:eastAsia="Times New Roman" w:hAnsi="Times New Roman"/>
      <w:sz w:val="24"/>
      <w:szCs w:val="24"/>
    </w:rPr>
  </w:style>
  <w:style w:type="paragraph" w:customStyle="1" w:styleId="Textodebalo1">
    <w:name w:val="Texto de balão1"/>
    <w:basedOn w:val="Normal"/>
    <w:uiPriority w:val="99"/>
    <w:semiHidden/>
    <w:rsid w:val="005B3CF1"/>
    <w:rPr>
      <w:rFonts w:ascii="Tahoma" w:eastAsia="Times New Roman" w:hAnsi="Tahoma" w:cs="Tahoma"/>
      <w:sz w:val="16"/>
      <w:szCs w:val="16"/>
      <w:lang w:val="pt-BR"/>
    </w:rPr>
  </w:style>
  <w:style w:type="paragraph" w:customStyle="1" w:styleId="Recuodecorpodetexto21">
    <w:name w:val="Recuo de corpo de texto 21"/>
    <w:basedOn w:val="Normal"/>
    <w:uiPriority w:val="99"/>
    <w:rsid w:val="006A2AB4"/>
    <w:pPr>
      <w:suppressAutoHyphens/>
      <w:spacing w:line="360" w:lineRule="auto"/>
      <w:ind w:left="1440" w:hanging="720"/>
      <w:jc w:val="both"/>
    </w:pPr>
    <w:rPr>
      <w:rFonts w:ascii="Times New Roman" w:eastAsia="Times New Roman" w:hAnsi="Times New Roman"/>
      <w:lang w:val="pt-BR" w:eastAsia="ar-SA"/>
    </w:rPr>
  </w:style>
  <w:style w:type="paragraph" w:styleId="CabealhodoSumrio">
    <w:name w:val="TOC Heading"/>
    <w:basedOn w:val="Ttulo1"/>
    <w:next w:val="Normal"/>
    <w:uiPriority w:val="39"/>
    <w:qFormat/>
    <w:rsid w:val="002B1223"/>
    <w:pPr>
      <w:keepLines/>
      <w:spacing w:before="480" w:line="276" w:lineRule="auto"/>
      <w:outlineLvl w:val="9"/>
    </w:pPr>
    <w:rPr>
      <w:rFonts w:ascii="Cambria" w:hAnsi="Cambria"/>
      <w:color w:val="365F91"/>
      <w:sz w:val="28"/>
      <w:szCs w:val="28"/>
    </w:rPr>
  </w:style>
  <w:style w:type="paragraph" w:customStyle="1" w:styleId="ROSSI-normal">
    <w:name w:val="(ROSSI - normal)"/>
    <w:basedOn w:val="Normal"/>
    <w:uiPriority w:val="99"/>
    <w:rsid w:val="002D16B4"/>
    <w:pPr>
      <w:suppressAutoHyphens/>
      <w:autoSpaceDE w:val="0"/>
      <w:adjustRightInd w:val="0"/>
      <w:spacing w:after="200" w:line="300" w:lineRule="exact"/>
      <w:jc w:val="both"/>
    </w:pPr>
    <w:rPr>
      <w:rFonts w:ascii="Calibri" w:eastAsia="MS Mincho" w:hAnsi="Calibri"/>
      <w:sz w:val="20"/>
      <w:szCs w:val="20"/>
      <w:lang w:val="pt-BR" w:eastAsia="ar-SA"/>
    </w:rPr>
  </w:style>
  <w:style w:type="paragraph" w:customStyle="1" w:styleId="font5">
    <w:name w:val="font5"/>
    <w:basedOn w:val="Normal"/>
    <w:rsid w:val="00547000"/>
    <w:pPr>
      <w:spacing w:before="100" w:beforeAutospacing="1" w:after="100" w:afterAutospacing="1"/>
    </w:pPr>
    <w:rPr>
      <w:rFonts w:ascii="Tahoma" w:eastAsia="Times New Roman" w:hAnsi="Tahoma" w:cs="Tahoma"/>
      <w:color w:val="000000"/>
      <w:sz w:val="18"/>
      <w:szCs w:val="18"/>
      <w:lang w:val="pt-BR" w:eastAsia="pt-BR"/>
    </w:rPr>
  </w:style>
  <w:style w:type="paragraph" w:customStyle="1" w:styleId="font6">
    <w:name w:val="font6"/>
    <w:basedOn w:val="Normal"/>
    <w:rsid w:val="00547000"/>
    <w:pPr>
      <w:spacing w:before="100" w:beforeAutospacing="1" w:after="100" w:afterAutospacing="1"/>
    </w:pPr>
    <w:rPr>
      <w:rFonts w:ascii="Tahoma" w:eastAsia="Times New Roman" w:hAnsi="Tahoma" w:cs="Tahoma"/>
      <w:b/>
      <w:bCs/>
      <w:color w:val="000000"/>
      <w:sz w:val="18"/>
      <w:szCs w:val="18"/>
      <w:lang w:val="pt-BR" w:eastAsia="pt-BR"/>
    </w:rPr>
  </w:style>
  <w:style w:type="paragraph" w:customStyle="1" w:styleId="font7">
    <w:name w:val="font7"/>
    <w:basedOn w:val="Normal"/>
    <w:rsid w:val="00547000"/>
    <w:pPr>
      <w:spacing w:before="100" w:beforeAutospacing="1" w:after="100" w:afterAutospacing="1"/>
    </w:pPr>
    <w:rPr>
      <w:rFonts w:ascii="Tahoma" w:eastAsia="Times New Roman" w:hAnsi="Tahoma" w:cs="Tahoma"/>
      <w:color w:val="000000"/>
      <w:sz w:val="16"/>
      <w:szCs w:val="16"/>
      <w:lang w:val="pt-BR" w:eastAsia="pt-BR"/>
    </w:rPr>
  </w:style>
  <w:style w:type="paragraph" w:customStyle="1" w:styleId="xl69">
    <w:name w:val="xl69"/>
    <w:basedOn w:val="Normal"/>
    <w:rsid w:val="00547000"/>
    <w:pP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0">
    <w:name w:val="xl70"/>
    <w:basedOn w:val="Normal"/>
    <w:rsid w:val="00547000"/>
    <w:pP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1">
    <w:name w:val="xl71"/>
    <w:basedOn w:val="Normal"/>
    <w:rsid w:val="00547000"/>
    <w:pPr>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72">
    <w:name w:val="xl72"/>
    <w:basedOn w:val="Normal"/>
    <w:rsid w:val="00547000"/>
    <w:pPr>
      <w:pBdr>
        <w:top w:val="single" w:sz="8" w:space="0" w:color="auto"/>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73">
    <w:name w:val="xl73"/>
    <w:basedOn w:val="Normal"/>
    <w:rsid w:val="00547000"/>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4">
    <w:name w:val="xl74"/>
    <w:basedOn w:val="Normal"/>
    <w:rsid w:val="00547000"/>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5">
    <w:name w:val="xl75"/>
    <w:basedOn w:val="Normal"/>
    <w:rsid w:val="00547000"/>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6">
    <w:name w:val="xl76"/>
    <w:basedOn w:val="Normal"/>
    <w:rsid w:val="00547000"/>
    <w:pPr>
      <w:pBdr>
        <w:top w:val="single" w:sz="8" w:space="0" w:color="auto"/>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7">
    <w:name w:val="xl77"/>
    <w:basedOn w:val="Normal"/>
    <w:rsid w:val="00547000"/>
    <w:pPr>
      <w:pBdr>
        <w:top w:val="single" w:sz="8"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8">
    <w:name w:val="xl78"/>
    <w:basedOn w:val="Normal"/>
    <w:rsid w:val="00547000"/>
    <w:pPr>
      <w:pBdr>
        <w:top w:val="single" w:sz="8" w:space="0" w:color="auto"/>
        <w:left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79">
    <w:name w:val="xl79"/>
    <w:basedOn w:val="Normal"/>
    <w:rsid w:val="00547000"/>
    <w:pPr>
      <w:pBdr>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0">
    <w:name w:val="xl80"/>
    <w:basedOn w:val="Normal"/>
    <w:rsid w:val="00547000"/>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1">
    <w:name w:val="xl81"/>
    <w:basedOn w:val="Normal"/>
    <w:rsid w:val="00547000"/>
    <w:pPr>
      <w:pBdr>
        <w:top w:val="single" w:sz="8" w:space="0" w:color="auto"/>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2">
    <w:name w:val="xl82"/>
    <w:basedOn w:val="Normal"/>
    <w:rsid w:val="00547000"/>
    <w:pPr>
      <w:pBdr>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3">
    <w:name w:val="xl83"/>
    <w:basedOn w:val="Normal"/>
    <w:rsid w:val="00547000"/>
    <w:pPr>
      <w:pBdr>
        <w:top w:val="single" w:sz="8"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4">
    <w:name w:val="xl84"/>
    <w:basedOn w:val="Normal"/>
    <w:rsid w:val="00547000"/>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5">
    <w:name w:val="xl85"/>
    <w:basedOn w:val="Normal"/>
    <w:rsid w:val="00547000"/>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6">
    <w:name w:val="xl86"/>
    <w:basedOn w:val="Normal"/>
    <w:rsid w:val="00547000"/>
    <w:pPr>
      <w:pBdr>
        <w:top w:val="single" w:sz="8"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7">
    <w:name w:val="xl87"/>
    <w:basedOn w:val="Normal"/>
    <w:rsid w:val="00547000"/>
    <w:pPr>
      <w:pBdr>
        <w:left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8">
    <w:name w:val="xl88"/>
    <w:basedOn w:val="Normal"/>
    <w:rsid w:val="00547000"/>
    <w:pPr>
      <w:pBdr>
        <w:left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89">
    <w:name w:val="xl89"/>
    <w:basedOn w:val="Normal"/>
    <w:rsid w:val="00547000"/>
    <w:pPr>
      <w:pBdr>
        <w:top w:val="single" w:sz="8" w:space="0" w:color="auto"/>
        <w:left w:val="single" w:sz="4" w:space="0" w:color="auto"/>
        <w:bottom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0">
    <w:name w:val="xl90"/>
    <w:basedOn w:val="Normal"/>
    <w:rsid w:val="00547000"/>
    <w:pPr>
      <w:pBdr>
        <w:top w:val="single" w:sz="8" w:space="0" w:color="auto"/>
        <w:lef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1">
    <w:name w:val="xl91"/>
    <w:basedOn w:val="Normal"/>
    <w:rsid w:val="00547000"/>
    <w:pPr>
      <w:pBdr>
        <w:lef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2">
    <w:name w:val="xl92"/>
    <w:basedOn w:val="Normal"/>
    <w:rsid w:val="00547000"/>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3">
    <w:name w:val="xl93"/>
    <w:basedOn w:val="Normal"/>
    <w:rsid w:val="00547000"/>
    <w:pPr>
      <w:pBdr>
        <w:left w:val="single" w:sz="8" w:space="0" w:color="auto"/>
        <w:right w:val="single" w:sz="4" w:space="0" w:color="auto"/>
      </w:pBdr>
      <w:shd w:val="clear" w:color="000000" w:fill="FFFFCC"/>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4">
    <w:name w:val="xl94"/>
    <w:basedOn w:val="Normal"/>
    <w:rsid w:val="00547000"/>
    <w:pPr>
      <w:pBdr>
        <w:top w:val="single" w:sz="8" w:space="0" w:color="auto"/>
        <w:lef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5">
    <w:name w:val="xl95"/>
    <w:basedOn w:val="Normal"/>
    <w:rsid w:val="00547000"/>
    <w:pPr>
      <w:pBdr>
        <w:lef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6">
    <w:name w:val="xl96"/>
    <w:basedOn w:val="Normal"/>
    <w:rsid w:val="00547000"/>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7">
    <w:name w:val="xl97"/>
    <w:basedOn w:val="Normal"/>
    <w:rsid w:val="00547000"/>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8">
    <w:name w:val="xl98"/>
    <w:basedOn w:val="Normal"/>
    <w:rsid w:val="00547000"/>
    <w:pPr>
      <w:pBdr>
        <w:left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99">
    <w:name w:val="xl99"/>
    <w:basedOn w:val="Normal"/>
    <w:rsid w:val="00547000"/>
    <w:pPr>
      <w:pBdr>
        <w:left w:val="single" w:sz="8" w:space="0" w:color="auto"/>
        <w:right w:val="single" w:sz="8" w:space="0" w:color="auto"/>
      </w:pBdr>
      <w:shd w:val="clear" w:color="000000" w:fill="FFFFCC"/>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0">
    <w:name w:val="xl100"/>
    <w:basedOn w:val="Normal"/>
    <w:rsid w:val="00547000"/>
    <w:pPr>
      <w:pBdr>
        <w:left w:val="single" w:sz="4" w:space="0" w:color="auto"/>
        <w:right w:val="single" w:sz="4" w:space="0" w:color="auto"/>
      </w:pBdr>
      <w:shd w:val="clear" w:color="000000" w:fill="F2DCDB"/>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1">
    <w:name w:val="xl101"/>
    <w:basedOn w:val="Normal"/>
    <w:rsid w:val="00547000"/>
    <w:pPr>
      <w:pBdr>
        <w:lef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2">
    <w:name w:val="xl102"/>
    <w:basedOn w:val="Normal"/>
    <w:rsid w:val="00547000"/>
    <w:pPr>
      <w:pBdr>
        <w:top w:val="single" w:sz="8" w:space="0" w:color="auto"/>
        <w:lef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3">
    <w:name w:val="xl103"/>
    <w:basedOn w:val="Normal"/>
    <w:rsid w:val="00547000"/>
    <w:pPr>
      <w:pBdr>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4">
    <w:name w:val="xl104"/>
    <w:basedOn w:val="Normal"/>
    <w:rsid w:val="00547000"/>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05">
    <w:name w:val="xl105"/>
    <w:basedOn w:val="Normal"/>
    <w:rsid w:val="00547000"/>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06">
    <w:name w:val="xl106"/>
    <w:basedOn w:val="Normal"/>
    <w:rsid w:val="00547000"/>
    <w:pPr>
      <w:pBdr>
        <w:lef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7">
    <w:name w:val="xl107"/>
    <w:basedOn w:val="Normal"/>
    <w:rsid w:val="00547000"/>
    <w:pPr>
      <w:pBdr>
        <w:left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08">
    <w:name w:val="xl108"/>
    <w:basedOn w:val="Normal"/>
    <w:rsid w:val="00547000"/>
    <w:pPr>
      <w:pBdr>
        <w:top w:val="single" w:sz="8" w:space="0" w:color="auto"/>
        <w:left w:val="single" w:sz="8" w:space="0" w:color="auto"/>
        <w:bottom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09">
    <w:name w:val="xl109"/>
    <w:basedOn w:val="Normal"/>
    <w:rsid w:val="00547000"/>
    <w:pPr>
      <w:pBdr>
        <w:top w:val="single" w:sz="8" w:space="0" w:color="auto"/>
        <w:bottom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0">
    <w:name w:val="xl110"/>
    <w:basedOn w:val="Normal"/>
    <w:rsid w:val="00547000"/>
    <w:pPr>
      <w:pBdr>
        <w:top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1">
    <w:name w:val="xl111"/>
    <w:basedOn w:val="Normal"/>
    <w:rsid w:val="00547000"/>
    <w:pPr>
      <w:pBdr>
        <w:top w:val="single" w:sz="8" w:space="0" w:color="auto"/>
        <w:left w:val="single" w:sz="8" w:space="0" w:color="auto"/>
        <w:bottom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2">
    <w:name w:val="xl112"/>
    <w:basedOn w:val="Normal"/>
    <w:rsid w:val="00547000"/>
    <w:pPr>
      <w:pBdr>
        <w:top w:val="single" w:sz="8" w:space="0" w:color="auto"/>
        <w:bottom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3">
    <w:name w:val="xl113"/>
    <w:basedOn w:val="Normal"/>
    <w:rsid w:val="00547000"/>
    <w:pPr>
      <w:pBdr>
        <w:top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4">
    <w:name w:val="xl114"/>
    <w:basedOn w:val="Normal"/>
    <w:rsid w:val="00547000"/>
    <w:pPr>
      <w:pBdr>
        <w:top w:val="single" w:sz="8" w:space="0" w:color="auto"/>
        <w:lef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5">
    <w:name w:val="xl115"/>
    <w:basedOn w:val="Normal"/>
    <w:rsid w:val="00547000"/>
    <w:pPr>
      <w:pBdr>
        <w:top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6">
    <w:name w:val="xl116"/>
    <w:basedOn w:val="Normal"/>
    <w:rsid w:val="00547000"/>
    <w:pPr>
      <w:pBdr>
        <w:top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b/>
      <w:bCs/>
      <w:sz w:val="16"/>
      <w:szCs w:val="16"/>
      <w:lang w:val="pt-BR" w:eastAsia="pt-BR"/>
    </w:rPr>
  </w:style>
  <w:style w:type="paragraph" w:customStyle="1" w:styleId="xl117">
    <w:name w:val="xl117"/>
    <w:basedOn w:val="Normal"/>
    <w:rsid w:val="00547000"/>
    <w:pPr>
      <w:pBdr>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18">
    <w:name w:val="xl118"/>
    <w:basedOn w:val="Normal"/>
    <w:rsid w:val="00547000"/>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19">
    <w:name w:val="xl119"/>
    <w:basedOn w:val="Normal"/>
    <w:rsid w:val="00547000"/>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0">
    <w:name w:val="xl120"/>
    <w:basedOn w:val="Normal"/>
    <w:rsid w:val="00547000"/>
    <w:pPr>
      <w:pBdr>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1">
    <w:name w:val="xl121"/>
    <w:basedOn w:val="Normal"/>
    <w:rsid w:val="00547000"/>
    <w:pPr>
      <w:pBdr>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2">
    <w:name w:val="xl122"/>
    <w:basedOn w:val="Normal"/>
    <w:rsid w:val="00547000"/>
    <w:pPr>
      <w:pBdr>
        <w:bottom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3">
    <w:name w:val="xl123"/>
    <w:basedOn w:val="Normal"/>
    <w:rsid w:val="00547000"/>
    <w:pPr>
      <w:pBdr>
        <w:left w:val="single" w:sz="8" w:space="0" w:color="auto"/>
        <w:bottom w:val="single" w:sz="4" w:space="0" w:color="auto"/>
        <w:right w:val="single" w:sz="4" w:space="0" w:color="auto"/>
      </w:pBdr>
      <w:shd w:val="clear" w:color="000000" w:fill="FFFFCC"/>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4">
    <w:name w:val="xl124"/>
    <w:basedOn w:val="Normal"/>
    <w:rsid w:val="00547000"/>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5">
    <w:name w:val="xl125"/>
    <w:basedOn w:val="Normal"/>
    <w:rsid w:val="00547000"/>
    <w:pPr>
      <w:pBdr>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6">
    <w:name w:val="xl126"/>
    <w:basedOn w:val="Normal"/>
    <w:rsid w:val="00547000"/>
    <w:pPr>
      <w:pBdr>
        <w:left w:val="single" w:sz="8" w:space="0" w:color="auto"/>
        <w:bottom w:val="single" w:sz="4" w:space="0" w:color="auto"/>
        <w:right w:val="single" w:sz="8" w:space="0" w:color="auto"/>
      </w:pBdr>
      <w:shd w:val="clear" w:color="000000" w:fill="FFFFCC"/>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7">
    <w:name w:val="xl127"/>
    <w:basedOn w:val="Normal"/>
    <w:rsid w:val="00547000"/>
    <w:pPr>
      <w:pBdr>
        <w:left w:val="single" w:sz="8" w:space="0" w:color="auto"/>
        <w:bottom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8">
    <w:name w:val="xl128"/>
    <w:basedOn w:val="Normal"/>
    <w:rsid w:val="00547000"/>
    <w:pPr>
      <w:pBdr>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29">
    <w:name w:val="xl129"/>
    <w:basedOn w:val="Normal"/>
    <w:rsid w:val="00547000"/>
    <w:pPr>
      <w:pBdr>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0">
    <w:name w:val="xl130"/>
    <w:basedOn w:val="Normal"/>
    <w:rsid w:val="00547000"/>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1">
    <w:name w:val="xl131"/>
    <w:basedOn w:val="Normal"/>
    <w:rsid w:val="00547000"/>
    <w:pPr>
      <w:pBdr>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2">
    <w:name w:val="xl132"/>
    <w:basedOn w:val="Normal"/>
    <w:rsid w:val="00547000"/>
    <w:pPr>
      <w:pBdr>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3">
    <w:name w:val="xl133"/>
    <w:basedOn w:val="Normal"/>
    <w:rsid w:val="00547000"/>
    <w:pPr>
      <w:pBdr>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4">
    <w:name w:val="xl134"/>
    <w:basedOn w:val="Normal"/>
    <w:rsid w:val="00547000"/>
    <w:pPr>
      <w:pBdr>
        <w:left w:val="single" w:sz="8" w:space="0" w:color="auto"/>
        <w:bottom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5">
    <w:name w:val="xl135"/>
    <w:basedOn w:val="Normal"/>
    <w:rsid w:val="00547000"/>
    <w:pPr>
      <w:pBdr>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 w:type="paragraph" w:customStyle="1" w:styleId="xl136">
    <w:name w:val="xl136"/>
    <w:basedOn w:val="Normal"/>
    <w:rsid w:val="00547000"/>
    <w:pPr>
      <w:pBdr>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16"/>
      <w:szCs w:val="16"/>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852221">
      <w:bodyDiv w:val="1"/>
      <w:marLeft w:val="0"/>
      <w:marRight w:val="0"/>
      <w:marTop w:val="0"/>
      <w:marBottom w:val="0"/>
      <w:divBdr>
        <w:top w:val="none" w:sz="0" w:space="0" w:color="auto"/>
        <w:left w:val="none" w:sz="0" w:space="0" w:color="auto"/>
        <w:bottom w:val="none" w:sz="0" w:space="0" w:color="auto"/>
        <w:right w:val="none" w:sz="0" w:space="0" w:color="auto"/>
      </w:divBdr>
    </w:div>
    <w:div w:id="1172136473">
      <w:bodyDiv w:val="1"/>
      <w:marLeft w:val="0"/>
      <w:marRight w:val="0"/>
      <w:marTop w:val="0"/>
      <w:marBottom w:val="0"/>
      <w:divBdr>
        <w:top w:val="none" w:sz="0" w:space="0" w:color="auto"/>
        <w:left w:val="none" w:sz="0" w:space="0" w:color="auto"/>
        <w:bottom w:val="none" w:sz="0" w:space="0" w:color="auto"/>
        <w:right w:val="none" w:sz="0" w:space="0" w:color="auto"/>
      </w:divBdr>
    </w:div>
    <w:div w:id="1398212433">
      <w:bodyDiv w:val="1"/>
      <w:marLeft w:val="0"/>
      <w:marRight w:val="0"/>
      <w:marTop w:val="0"/>
      <w:marBottom w:val="0"/>
      <w:divBdr>
        <w:top w:val="none" w:sz="0" w:space="0" w:color="auto"/>
        <w:left w:val="none" w:sz="0" w:space="0" w:color="auto"/>
        <w:bottom w:val="none" w:sz="0" w:space="0" w:color="auto"/>
        <w:right w:val="none" w:sz="0" w:space="0" w:color="auto"/>
      </w:divBdr>
    </w:div>
    <w:div w:id="1649089612">
      <w:bodyDiv w:val="1"/>
      <w:marLeft w:val="0"/>
      <w:marRight w:val="0"/>
      <w:marTop w:val="0"/>
      <w:marBottom w:val="0"/>
      <w:divBdr>
        <w:top w:val="none" w:sz="0" w:space="0" w:color="auto"/>
        <w:left w:val="none" w:sz="0" w:space="0" w:color="auto"/>
        <w:bottom w:val="none" w:sz="0" w:space="0" w:color="auto"/>
        <w:right w:val="none" w:sz="0" w:space="0" w:color="auto"/>
      </w:divBdr>
    </w:div>
    <w:div w:id="1755736402">
      <w:bodyDiv w:val="1"/>
      <w:marLeft w:val="0"/>
      <w:marRight w:val="0"/>
      <w:marTop w:val="0"/>
      <w:marBottom w:val="0"/>
      <w:divBdr>
        <w:top w:val="none" w:sz="0" w:space="0" w:color="auto"/>
        <w:left w:val="none" w:sz="0" w:space="0" w:color="auto"/>
        <w:bottom w:val="none" w:sz="0" w:space="0" w:color="auto"/>
        <w:right w:val="none" w:sz="0" w:space="0" w:color="auto"/>
      </w:divBdr>
    </w:div>
    <w:div w:id="1844002766">
      <w:marLeft w:val="0"/>
      <w:marRight w:val="0"/>
      <w:marTop w:val="0"/>
      <w:marBottom w:val="0"/>
      <w:divBdr>
        <w:top w:val="none" w:sz="0" w:space="0" w:color="auto"/>
        <w:left w:val="none" w:sz="0" w:space="0" w:color="auto"/>
        <w:bottom w:val="none" w:sz="0" w:space="0" w:color="auto"/>
        <w:right w:val="none" w:sz="0" w:space="0" w:color="auto"/>
      </w:divBdr>
    </w:div>
    <w:div w:id="1844002767">
      <w:marLeft w:val="0"/>
      <w:marRight w:val="0"/>
      <w:marTop w:val="0"/>
      <w:marBottom w:val="0"/>
      <w:divBdr>
        <w:top w:val="none" w:sz="0" w:space="0" w:color="auto"/>
        <w:left w:val="none" w:sz="0" w:space="0" w:color="auto"/>
        <w:bottom w:val="none" w:sz="0" w:space="0" w:color="auto"/>
        <w:right w:val="none" w:sz="0" w:space="0" w:color="auto"/>
      </w:divBdr>
    </w:div>
    <w:div w:id="1844002768">
      <w:marLeft w:val="0"/>
      <w:marRight w:val="0"/>
      <w:marTop w:val="0"/>
      <w:marBottom w:val="0"/>
      <w:divBdr>
        <w:top w:val="none" w:sz="0" w:space="0" w:color="auto"/>
        <w:left w:val="none" w:sz="0" w:space="0" w:color="auto"/>
        <w:bottom w:val="none" w:sz="0" w:space="0" w:color="auto"/>
        <w:right w:val="none" w:sz="0" w:space="0" w:color="auto"/>
      </w:divBdr>
    </w:div>
    <w:div w:id="1844002769">
      <w:marLeft w:val="0"/>
      <w:marRight w:val="0"/>
      <w:marTop w:val="0"/>
      <w:marBottom w:val="0"/>
      <w:divBdr>
        <w:top w:val="none" w:sz="0" w:space="0" w:color="auto"/>
        <w:left w:val="none" w:sz="0" w:space="0" w:color="auto"/>
        <w:bottom w:val="none" w:sz="0" w:space="0" w:color="auto"/>
        <w:right w:val="none" w:sz="0" w:space="0" w:color="auto"/>
      </w:divBdr>
    </w:div>
    <w:div w:id="1844002770">
      <w:marLeft w:val="0"/>
      <w:marRight w:val="0"/>
      <w:marTop w:val="0"/>
      <w:marBottom w:val="0"/>
      <w:divBdr>
        <w:top w:val="none" w:sz="0" w:space="0" w:color="auto"/>
        <w:left w:val="none" w:sz="0" w:space="0" w:color="auto"/>
        <w:bottom w:val="none" w:sz="0" w:space="0" w:color="auto"/>
        <w:right w:val="none" w:sz="0" w:space="0" w:color="auto"/>
      </w:divBdr>
    </w:div>
    <w:div w:id="1844002771">
      <w:marLeft w:val="0"/>
      <w:marRight w:val="0"/>
      <w:marTop w:val="0"/>
      <w:marBottom w:val="0"/>
      <w:divBdr>
        <w:top w:val="none" w:sz="0" w:space="0" w:color="auto"/>
        <w:left w:val="none" w:sz="0" w:space="0" w:color="auto"/>
        <w:bottom w:val="none" w:sz="0" w:space="0" w:color="auto"/>
        <w:right w:val="none" w:sz="0" w:space="0" w:color="auto"/>
      </w:divBdr>
    </w:div>
    <w:div w:id="1844002772">
      <w:marLeft w:val="0"/>
      <w:marRight w:val="0"/>
      <w:marTop w:val="0"/>
      <w:marBottom w:val="0"/>
      <w:divBdr>
        <w:top w:val="none" w:sz="0" w:space="0" w:color="auto"/>
        <w:left w:val="none" w:sz="0" w:space="0" w:color="auto"/>
        <w:bottom w:val="none" w:sz="0" w:space="0" w:color="auto"/>
        <w:right w:val="none" w:sz="0" w:space="0" w:color="auto"/>
      </w:divBdr>
    </w:div>
    <w:div w:id="1844002773">
      <w:marLeft w:val="0"/>
      <w:marRight w:val="0"/>
      <w:marTop w:val="0"/>
      <w:marBottom w:val="0"/>
      <w:divBdr>
        <w:top w:val="none" w:sz="0" w:space="0" w:color="auto"/>
        <w:left w:val="none" w:sz="0" w:space="0" w:color="auto"/>
        <w:bottom w:val="none" w:sz="0" w:space="0" w:color="auto"/>
        <w:right w:val="none" w:sz="0" w:space="0" w:color="auto"/>
      </w:divBdr>
    </w:div>
    <w:div w:id="1844002774">
      <w:marLeft w:val="0"/>
      <w:marRight w:val="0"/>
      <w:marTop w:val="0"/>
      <w:marBottom w:val="0"/>
      <w:divBdr>
        <w:top w:val="none" w:sz="0" w:space="0" w:color="auto"/>
        <w:left w:val="none" w:sz="0" w:space="0" w:color="auto"/>
        <w:bottom w:val="none" w:sz="0" w:space="0" w:color="auto"/>
        <w:right w:val="none" w:sz="0" w:space="0" w:color="auto"/>
      </w:divBdr>
    </w:div>
    <w:div w:id="1844002775">
      <w:marLeft w:val="0"/>
      <w:marRight w:val="0"/>
      <w:marTop w:val="0"/>
      <w:marBottom w:val="0"/>
      <w:divBdr>
        <w:top w:val="none" w:sz="0" w:space="0" w:color="auto"/>
        <w:left w:val="none" w:sz="0" w:space="0" w:color="auto"/>
        <w:bottom w:val="none" w:sz="0" w:space="0" w:color="auto"/>
        <w:right w:val="none" w:sz="0" w:space="0" w:color="auto"/>
      </w:divBdr>
    </w:div>
    <w:div w:id="1844002776">
      <w:marLeft w:val="0"/>
      <w:marRight w:val="0"/>
      <w:marTop w:val="0"/>
      <w:marBottom w:val="0"/>
      <w:divBdr>
        <w:top w:val="none" w:sz="0" w:space="0" w:color="auto"/>
        <w:left w:val="none" w:sz="0" w:space="0" w:color="auto"/>
        <w:bottom w:val="none" w:sz="0" w:space="0" w:color="auto"/>
        <w:right w:val="none" w:sz="0" w:space="0" w:color="auto"/>
      </w:divBdr>
    </w:div>
    <w:div w:id="1844002777">
      <w:marLeft w:val="0"/>
      <w:marRight w:val="0"/>
      <w:marTop w:val="0"/>
      <w:marBottom w:val="0"/>
      <w:divBdr>
        <w:top w:val="none" w:sz="0" w:space="0" w:color="auto"/>
        <w:left w:val="none" w:sz="0" w:space="0" w:color="auto"/>
        <w:bottom w:val="none" w:sz="0" w:space="0" w:color="auto"/>
        <w:right w:val="none" w:sz="0" w:space="0" w:color="auto"/>
      </w:divBdr>
    </w:div>
    <w:div w:id="1844002778">
      <w:marLeft w:val="0"/>
      <w:marRight w:val="0"/>
      <w:marTop w:val="0"/>
      <w:marBottom w:val="0"/>
      <w:divBdr>
        <w:top w:val="none" w:sz="0" w:space="0" w:color="auto"/>
        <w:left w:val="none" w:sz="0" w:space="0" w:color="auto"/>
        <w:bottom w:val="none" w:sz="0" w:space="0" w:color="auto"/>
        <w:right w:val="none" w:sz="0" w:space="0" w:color="auto"/>
      </w:divBdr>
    </w:div>
    <w:div w:id="1844002779">
      <w:marLeft w:val="0"/>
      <w:marRight w:val="0"/>
      <w:marTop w:val="0"/>
      <w:marBottom w:val="0"/>
      <w:divBdr>
        <w:top w:val="none" w:sz="0" w:space="0" w:color="auto"/>
        <w:left w:val="none" w:sz="0" w:space="0" w:color="auto"/>
        <w:bottom w:val="none" w:sz="0" w:space="0" w:color="auto"/>
        <w:right w:val="none" w:sz="0" w:space="0" w:color="auto"/>
      </w:divBdr>
    </w:div>
    <w:div w:id="1844002780">
      <w:marLeft w:val="0"/>
      <w:marRight w:val="0"/>
      <w:marTop w:val="0"/>
      <w:marBottom w:val="0"/>
      <w:divBdr>
        <w:top w:val="none" w:sz="0" w:space="0" w:color="auto"/>
        <w:left w:val="none" w:sz="0" w:space="0" w:color="auto"/>
        <w:bottom w:val="none" w:sz="0" w:space="0" w:color="auto"/>
        <w:right w:val="none" w:sz="0" w:space="0" w:color="auto"/>
      </w:divBdr>
    </w:div>
    <w:div w:id="1844002781">
      <w:marLeft w:val="0"/>
      <w:marRight w:val="0"/>
      <w:marTop w:val="0"/>
      <w:marBottom w:val="0"/>
      <w:divBdr>
        <w:top w:val="none" w:sz="0" w:space="0" w:color="auto"/>
        <w:left w:val="none" w:sz="0" w:space="0" w:color="auto"/>
        <w:bottom w:val="none" w:sz="0" w:space="0" w:color="auto"/>
        <w:right w:val="none" w:sz="0" w:space="0" w:color="auto"/>
      </w:divBdr>
    </w:div>
    <w:div w:id="18440027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29D1F-055D-436A-997A-018B5C15C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77</Pages>
  <Words>22788</Words>
  <Characters>123056</Characters>
  <Application>Microsoft Office Word</Application>
  <DocSecurity>0</DocSecurity>
  <Lines>1025</Lines>
  <Paragraphs>291</Paragraphs>
  <ScaleCrop>false</ScaleCrop>
  <HeadingPairs>
    <vt:vector size="2" baseType="variant">
      <vt:variant>
        <vt:lpstr>Título</vt:lpstr>
      </vt:variant>
      <vt:variant>
        <vt:i4>1</vt:i4>
      </vt:variant>
    </vt:vector>
  </HeadingPairs>
  <TitlesOfParts>
    <vt:vector size="1" baseType="lpstr">
      <vt:lpstr>Termo de Securitização</vt:lpstr>
    </vt:vector>
  </TitlesOfParts>
  <Company>PMKA Advogados</Company>
  <LinksUpToDate>false</LinksUpToDate>
  <CharactersWithSpaces>145553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 de Securitização</dc:title>
  <dc:creator>Alexandre Assolini</dc:creator>
  <cp:lastModifiedBy>Hugo Alves Richard</cp:lastModifiedBy>
  <cp:revision>4</cp:revision>
  <cp:lastPrinted>2011-07-26T13:13:00Z</cp:lastPrinted>
  <dcterms:created xsi:type="dcterms:W3CDTF">2016-05-12T20:03:00Z</dcterms:created>
  <dcterms:modified xsi:type="dcterms:W3CDTF">2016-05-16T19:34:00Z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_x000d_PMKA 319214v_3 216/7 </vt:lpwstr>
  </property>
</Properties>
</file>