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6417E" w14:textId="10C4F3A4" w:rsidR="00EC576B" w:rsidRDefault="00EC576B"/>
    <w:p w14:paraId="6EC39492" w14:textId="59527431" w:rsidR="00501592" w:rsidRDefault="00501592">
      <w:r>
        <w:t>David Hoff</w:t>
      </w:r>
    </w:p>
    <w:p w14:paraId="4B406779" w14:textId="4B42CD00" w:rsidR="00501592" w:rsidRDefault="00501592">
      <w:r>
        <w:t>Leaflet homework</w:t>
      </w:r>
    </w:p>
    <w:p w14:paraId="4899B5EA" w14:textId="4BE4A660" w:rsidR="00EC576B" w:rsidRDefault="00EC576B"/>
    <w:p w14:paraId="6646A182" w14:textId="7B18E6EC" w:rsidR="00EC576B" w:rsidRPr="00501592" w:rsidRDefault="00EC576B" w:rsidP="00EC576B">
      <w:pPr>
        <w:pStyle w:val="ListParagraph"/>
        <w:numPr>
          <w:ilvl w:val="0"/>
          <w:numId w:val="1"/>
        </w:numPr>
        <w:rPr>
          <w:b/>
          <w:bCs/>
        </w:rPr>
      </w:pPr>
      <w:r w:rsidRPr="00501592">
        <w:rPr>
          <w:b/>
          <w:bCs/>
        </w:rPr>
        <w:t>Briefly explain the logic for generating the base map.</w:t>
      </w:r>
    </w:p>
    <w:p w14:paraId="2431D735" w14:textId="7A8E0C0A" w:rsidR="00EC576B" w:rsidRDefault="00501592" w:rsidP="00EC576B">
      <w:r>
        <w:t>In the logic.js for step 1, t</w:t>
      </w:r>
      <w:r w:rsidR="00EC576B">
        <w:t xml:space="preserve">he base map is created in lines 4 through 24. The first step is to include a working </w:t>
      </w:r>
      <w:proofErr w:type="spellStart"/>
      <w:r w:rsidR="00EC576B">
        <w:t>apiKey</w:t>
      </w:r>
      <w:proofErr w:type="spellEnd"/>
      <w:r w:rsidR="00EC576B">
        <w:t xml:space="preserve"> required to access </w:t>
      </w:r>
      <w:proofErr w:type="spellStart"/>
      <w:r w:rsidR="00EC576B">
        <w:t>mapbox</w:t>
      </w:r>
      <w:proofErr w:type="spellEnd"/>
      <w:r w:rsidR="00EC576B">
        <w:t xml:space="preserve"> data. The second is to create a variable called </w:t>
      </w:r>
      <w:proofErr w:type="spellStart"/>
      <w:r w:rsidR="00EC576B">
        <w:t>graymap</w:t>
      </w:r>
      <w:proofErr w:type="spellEnd"/>
      <w:r w:rsidR="00EC576B">
        <w:t xml:space="preserve">. Within the variable, the code pulls the map data via the </w:t>
      </w:r>
      <w:proofErr w:type="spellStart"/>
      <w:r w:rsidR="00EC576B">
        <w:t>L.tileLayer</w:t>
      </w:r>
      <w:proofErr w:type="spellEnd"/>
      <w:r w:rsidR="00EC576B">
        <w:t xml:space="preserve"> function and adds the copyright attribution, defines the </w:t>
      </w:r>
      <w:proofErr w:type="spellStart"/>
      <w:r w:rsidR="00EC576B">
        <w:t>tileSize</w:t>
      </w:r>
      <w:proofErr w:type="spellEnd"/>
      <w:r w:rsidR="00EC576B">
        <w:t xml:space="preserve">, </w:t>
      </w:r>
      <w:proofErr w:type="spellStart"/>
      <w:r w:rsidR="00EC576B">
        <w:t>maxzoom</w:t>
      </w:r>
      <w:proofErr w:type="spellEnd"/>
      <w:r w:rsidR="00EC576B">
        <w:t xml:space="preserve">, the </w:t>
      </w:r>
      <w:proofErr w:type="spellStart"/>
      <w:r w:rsidR="00EC576B">
        <w:t>zoomOffset</w:t>
      </w:r>
      <w:proofErr w:type="spellEnd"/>
      <w:r w:rsidR="00EC576B">
        <w:t xml:space="preserve">, and the </w:t>
      </w:r>
      <w:proofErr w:type="spellStart"/>
      <w:r w:rsidR="00EC576B">
        <w:t>apiKey</w:t>
      </w:r>
      <w:proofErr w:type="spellEnd"/>
      <w:r w:rsidR="00EC576B">
        <w:t>.</w:t>
      </w:r>
    </w:p>
    <w:p w14:paraId="78198BE0" w14:textId="46AED5E5" w:rsidR="00EC576B" w:rsidRDefault="00EC576B" w:rsidP="00EC576B">
      <w:r>
        <w:t xml:space="preserve">In line 16, the code creates a variable called map. Using the </w:t>
      </w:r>
      <w:proofErr w:type="spellStart"/>
      <w:r>
        <w:t>L.map</w:t>
      </w:r>
      <w:proofErr w:type="spellEnd"/>
      <w:r>
        <w:t xml:space="preserve"> function, it assigns the map to the “</w:t>
      </w:r>
      <w:proofErr w:type="spellStart"/>
      <w:r>
        <w:t>mapid</w:t>
      </w:r>
      <w:proofErr w:type="spellEnd"/>
      <w:r>
        <w:t>” contained in the index.html file and centers the map at the geographic center of the United States with a Zoom of 3, which ensures the map will show the whole east-west of the world.</w:t>
      </w:r>
    </w:p>
    <w:p w14:paraId="26BB00B9" w14:textId="30C8EB93" w:rsidR="00EC576B" w:rsidRDefault="00EC576B" w:rsidP="00EC576B">
      <w:r>
        <w:t>Finally</w:t>
      </w:r>
      <w:r w:rsidR="00501592">
        <w:t>,</w:t>
      </w:r>
      <w:r>
        <w:t xml:space="preserve"> in line 24, the </w:t>
      </w:r>
      <w:r w:rsidR="00147CC6">
        <w:t xml:space="preserve">code uses the </w:t>
      </w:r>
      <w:proofErr w:type="spellStart"/>
      <w:r w:rsidR="00147CC6">
        <w:t>addTo</w:t>
      </w:r>
      <w:proofErr w:type="spellEnd"/>
      <w:r w:rsidR="00147CC6">
        <w:t xml:space="preserve"> function to add the </w:t>
      </w:r>
      <w:proofErr w:type="spellStart"/>
      <w:r w:rsidR="00147CC6">
        <w:t>graymap</w:t>
      </w:r>
      <w:proofErr w:type="spellEnd"/>
      <w:r w:rsidR="00147CC6">
        <w:t xml:space="preserve"> variable to the map variable.</w:t>
      </w:r>
    </w:p>
    <w:p w14:paraId="3EAEDF7A" w14:textId="32CA2D6F" w:rsidR="00EC576B" w:rsidRPr="00501592" w:rsidRDefault="00EC576B" w:rsidP="00147CC6">
      <w:pPr>
        <w:pStyle w:val="ListParagraph"/>
        <w:numPr>
          <w:ilvl w:val="0"/>
          <w:numId w:val="1"/>
        </w:numPr>
        <w:rPr>
          <w:b/>
          <w:bCs/>
        </w:rPr>
      </w:pPr>
      <w:r w:rsidRPr="00501592">
        <w:rPr>
          <w:b/>
          <w:bCs/>
        </w:rPr>
        <w:t>Describe how the JSON was loaded and how was the data traversed. Explain how was the information from the JSON used to render data on the map.</w:t>
      </w:r>
    </w:p>
    <w:p w14:paraId="7C4D0BCA" w14:textId="1534DD56" w:rsidR="00147CC6" w:rsidRDefault="00147CC6" w:rsidP="00147CC6">
      <w:r>
        <w:t xml:space="preserve">In line 27, the JSON is loaded and added to a variable name data. Because the d3 </w:t>
      </w:r>
      <w:proofErr w:type="spellStart"/>
      <w:r>
        <w:t>cdn</w:t>
      </w:r>
      <w:proofErr w:type="spellEnd"/>
      <w:r>
        <w:t xml:space="preserve"> is included in </w:t>
      </w:r>
      <w:r w:rsidR="006E60BF">
        <w:t xml:space="preserve">index.html, the logic file is able to access the </w:t>
      </w:r>
      <w:proofErr w:type="spellStart"/>
      <w:r w:rsidR="006E60BF">
        <w:t>geojson</w:t>
      </w:r>
      <w:proofErr w:type="spellEnd"/>
      <w:r w:rsidR="006E60BF">
        <w:t xml:space="preserve"> available at usgs.gov. The results are added to variable named “data” as part of the function command. </w:t>
      </w:r>
    </w:p>
    <w:p w14:paraId="281BD801" w14:textId="57697B26" w:rsidR="006E60BF" w:rsidRDefault="006E60BF" w:rsidP="00147CC6">
      <w:r>
        <w:t>The contents of data are added to the map in several functions:</w:t>
      </w:r>
    </w:p>
    <w:p w14:paraId="04A63421" w14:textId="2DAE1994" w:rsidR="006E60BF" w:rsidRDefault="006E60BF" w:rsidP="006E60BF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r>
        <w:t>styleInfo</w:t>
      </w:r>
      <w:proofErr w:type="spellEnd"/>
      <w:r>
        <w:t xml:space="preserve"> function (lines 32 to 42), the magnitude of the earthquakes is called from </w:t>
      </w:r>
      <w:proofErr w:type="spellStart"/>
      <w:r>
        <w:t>feature.properties</w:t>
      </w:r>
      <w:proofErr w:type="spellEnd"/>
      <w:r>
        <w:t xml:space="preserve">. The magnitude is used again in the </w:t>
      </w:r>
      <w:proofErr w:type="spellStart"/>
      <w:r>
        <w:t>getColor</w:t>
      </w:r>
      <w:proofErr w:type="spellEnd"/>
      <w:r>
        <w:t xml:space="preserve"> function (lines 44-60) and the </w:t>
      </w:r>
      <w:proofErr w:type="spellStart"/>
      <w:r>
        <w:t>getRadius</w:t>
      </w:r>
      <w:proofErr w:type="spellEnd"/>
      <w:r>
        <w:t xml:space="preserve"> function (lines 64 to 70).</w:t>
      </w:r>
    </w:p>
    <w:p w14:paraId="6525E460" w14:textId="72E59558" w:rsidR="006E60BF" w:rsidRDefault="001505DF" w:rsidP="006E60BF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r>
        <w:t>L.geoJson</w:t>
      </w:r>
      <w:proofErr w:type="spellEnd"/>
      <w:r>
        <w:t xml:space="preserve"> function (lines 73 to 84), the </w:t>
      </w:r>
      <w:proofErr w:type="spellStart"/>
      <w:r>
        <w:t>latlng</w:t>
      </w:r>
      <w:proofErr w:type="spellEnd"/>
      <w:r>
        <w:t xml:space="preserve"> called to place the circles on the map. </w:t>
      </w:r>
    </w:p>
    <w:p w14:paraId="2FE37361" w14:textId="77777777" w:rsidR="00147CC6" w:rsidRDefault="00147CC6" w:rsidP="00147CC6"/>
    <w:p w14:paraId="55C030B3" w14:textId="23FAF82D" w:rsidR="00EC576B" w:rsidRPr="00501592" w:rsidRDefault="00EC576B" w:rsidP="001505DF">
      <w:pPr>
        <w:pStyle w:val="ListParagraph"/>
        <w:numPr>
          <w:ilvl w:val="0"/>
          <w:numId w:val="1"/>
        </w:numPr>
        <w:rPr>
          <w:b/>
          <w:bCs/>
        </w:rPr>
      </w:pPr>
      <w:r w:rsidRPr="00501592">
        <w:rPr>
          <w:b/>
          <w:bCs/>
        </w:rPr>
        <w:t>Explain the logic for generating the circles and amending the size of them. What does this communicate?</w:t>
      </w:r>
    </w:p>
    <w:p w14:paraId="35C364B3" w14:textId="3EA1A76E" w:rsidR="001505DF" w:rsidRDefault="001505DF" w:rsidP="001505DF">
      <w:r>
        <w:t>The circles are created, sized, and styled across three functions.</w:t>
      </w:r>
    </w:p>
    <w:p w14:paraId="35326C1F" w14:textId="3399F7E2" w:rsidR="001505DF" w:rsidRDefault="001505DF" w:rsidP="001505DF">
      <w:r>
        <w:t xml:space="preserve">In the </w:t>
      </w:r>
      <w:proofErr w:type="spellStart"/>
      <w:r>
        <w:t>styleInfo</w:t>
      </w:r>
      <w:proofErr w:type="spellEnd"/>
      <w:r>
        <w:t xml:space="preserve">(feature) function, the magnitude is called (as noted above) and assigned to </w:t>
      </w:r>
      <w:r w:rsidR="00501592">
        <w:t>a</w:t>
      </w:r>
      <w:r>
        <w:t xml:space="preserve"> color through “</w:t>
      </w:r>
      <w:proofErr w:type="spellStart"/>
      <w:r>
        <w:t>fill.color</w:t>
      </w:r>
      <w:proofErr w:type="spellEnd"/>
      <w:r>
        <w:t xml:space="preserve">.” The placeholder color is black. The size of the circle is also determined by the magnitude of the earthquake through the radius: </w:t>
      </w:r>
    </w:p>
    <w:p w14:paraId="62D39CE8" w14:textId="1AFE3106" w:rsidR="001505DF" w:rsidRDefault="001505DF" w:rsidP="001505DF">
      <w:r>
        <w:t xml:space="preserve">In the </w:t>
      </w:r>
      <w:proofErr w:type="spellStart"/>
      <w:r>
        <w:t>getColor</w:t>
      </w:r>
      <w:proofErr w:type="spellEnd"/>
      <w:r>
        <w:t xml:space="preserve">(magnitude) function, colors are assigned to individual records based on the </w:t>
      </w:r>
      <w:r w:rsidR="00501592">
        <w:t>magnitude on the Richter scale</w:t>
      </w:r>
      <w:r>
        <w:t>. Using the switch/case loop, different colors are given at for earthquakes starting at 5 or larger on the Richter scale and dropping by 1 level on the scale, ending at zero. Each category is assigned its own color.</w:t>
      </w:r>
    </w:p>
    <w:p w14:paraId="57D81633" w14:textId="5F3279E4" w:rsidR="00FB5C13" w:rsidRDefault="00FB5C13" w:rsidP="001505DF">
      <w:r>
        <w:lastRenderedPageBreak/>
        <w:t xml:space="preserve">To make the circles larger, the </w:t>
      </w:r>
      <w:proofErr w:type="spellStart"/>
      <w:r>
        <w:t>getRadius</w:t>
      </w:r>
      <w:proofErr w:type="spellEnd"/>
      <w:r>
        <w:t>(magnitude) function, multiplies the magnitude of each earthquake by 4. Without this function, the circles would have been too small for the fewer to interpret.</w:t>
      </w:r>
    </w:p>
    <w:p w14:paraId="5786DD90" w14:textId="08FE17D7" w:rsidR="00FB5C13" w:rsidRDefault="00FB5C13" w:rsidP="001505DF">
      <w:r>
        <w:t xml:space="preserve">The final result offers two </w:t>
      </w:r>
      <w:r w:rsidR="0090128C">
        <w:t>visual clues</w:t>
      </w:r>
      <w:r>
        <w:t xml:space="preserve"> – color and size – for the user to see the magnitude of the earthquakes at each location in the data set. </w:t>
      </w:r>
    </w:p>
    <w:p w14:paraId="491913A6" w14:textId="3D973EB9" w:rsidR="00EC576B" w:rsidRPr="0090128C" w:rsidRDefault="00EC576B" w:rsidP="004C4876">
      <w:pPr>
        <w:pStyle w:val="ListParagraph"/>
        <w:numPr>
          <w:ilvl w:val="0"/>
          <w:numId w:val="1"/>
        </w:numPr>
        <w:rPr>
          <w:b/>
          <w:bCs/>
        </w:rPr>
      </w:pPr>
      <w:r w:rsidRPr="0090128C">
        <w:rPr>
          <w:b/>
          <w:bCs/>
        </w:rPr>
        <w:t xml:space="preserve">Describe how the layer for the Tectonic plates was generated. </w:t>
      </w:r>
    </w:p>
    <w:p w14:paraId="2CB909CD" w14:textId="77777777" w:rsidR="004C4876" w:rsidRDefault="004C4876" w:rsidP="004C4876">
      <w:r>
        <w:t xml:space="preserve">In the logic.js file for “Step 2,” the Tectonic plates are added through two variables. </w:t>
      </w:r>
    </w:p>
    <w:p w14:paraId="37BF3A6D" w14:textId="77777777" w:rsidR="00D8385C" w:rsidRDefault="004C4876" w:rsidP="004C4876">
      <w:r>
        <w:t>The first “</w:t>
      </w:r>
      <w:proofErr w:type="spellStart"/>
      <w:r>
        <w:t>tectonicplates</w:t>
      </w:r>
      <w:proofErr w:type="spellEnd"/>
      <w:r>
        <w:t xml:space="preserve">” at line 51 is identified as a new </w:t>
      </w:r>
      <w:proofErr w:type="spellStart"/>
      <w:r>
        <w:t>L.LayerGroup</w:t>
      </w:r>
      <w:proofErr w:type="spellEnd"/>
      <w:r>
        <w:t xml:space="preserve"> and that variable is added to the variable “overlays” at line 64. Later, at line 174, the function(</w:t>
      </w:r>
      <w:proofErr w:type="spellStart"/>
      <w:r>
        <w:t>plateData</w:t>
      </w:r>
      <w:proofErr w:type="spellEnd"/>
      <w:r>
        <w:t xml:space="preserve">) calls the boundaries for the tectonic plates from </w:t>
      </w:r>
      <w:proofErr w:type="spellStart"/>
      <w:r>
        <w:t>github</w:t>
      </w:r>
      <w:proofErr w:type="spellEnd"/>
      <w:r>
        <w:t xml:space="preserve">. At line 174 the </w:t>
      </w:r>
      <w:proofErr w:type="spellStart"/>
      <w:r>
        <w:t>L.geoJson</w:t>
      </w:r>
      <w:proofErr w:type="spellEnd"/>
      <w:r>
        <w:t>(</w:t>
      </w:r>
      <w:proofErr w:type="spellStart"/>
      <w:r>
        <w:t>plateData</w:t>
      </w:r>
      <w:proofErr w:type="spellEnd"/>
      <w:r>
        <w:t xml:space="preserve">) assign the color orange and the weight of 2 to the lines. </w:t>
      </w:r>
    </w:p>
    <w:p w14:paraId="1B4CE347" w14:textId="77777777" w:rsidR="00D8385C" w:rsidRDefault="00D8385C" w:rsidP="004C4876">
      <w:r>
        <w:t>Finally, at line 182, “</w:t>
      </w:r>
      <w:proofErr w:type="spellStart"/>
      <w:r>
        <w:t>add.To</w:t>
      </w:r>
      <w:proofErr w:type="spellEnd"/>
      <w:r>
        <w:t>(</w:t>
      </w:r>
      <w:proofErr w:type="spellStart"/>
      <w:r>
        <w:t>tectonicplates</w:t>
      </w:r>
      <w:proofErr w:type="spellEnd"/>
      <w:r>
        <w:t>)” places the plates on the map itself.</w:t>
      </w:r>
    </w:p>
    <w:p w14:paraId="6213B23A" w14:textId="29B9F476" w:rsidR="00EC576B" w:rsidRPr="0090128C" w:rsidRDefault="00EC576B" w:rsidP="00D8385C">
      <w:pPr>
        <w:pStyle w:val="ListParagraph"/>
        <w:numPr>
          <w:ilvl w:val="0"/>
          <w:numId w:val="1"/>
        </w:numPr>
        <w:rPr>
          <w:b/>
          <w:bCs/>
        </w:rPr>
      </w:pPr>
      <w:r w:rsidRPr="0090128C">
        <w:rPr>
          <w:b/>
          <w:bCs/>
        </w:rPr>
        <w:t xml:space="preserve">What are the components in the layer control? How were they generated? </w:t>
      </w:r>
    </w:p>
    <w:p w14:paraId="7C7EDB8F" w14:textId="41AA555E" w:rsidR="00D8385C" w:rsidRDefault="00D8385C" w:rsidP="00D8385C">
      <w:r>
        <w:t xml:space="preserve">The layer control has five elements: 3 maps and two </w:t>
      </w:r>
      <w:r w:rsidR="005760D2">
        <w:t>data layers</w:t>
      </w:r>
      <w:r>
        <w:t>.</w:t>
      </w:r>
    </w:p>
    <w:p w14:paraId="34C9CB70" w14:textId="79C94EA8" w:rsidR="005760D2" w:rsidRDefault="005760D2" w:rsidP="00D8385C">
      <w:r>
        <w:t>The three maps were called from Leaflet in variables: “</w:t>
      </w:r>
      <w:proofErr w:type="spellStart"/>
      <w:r>
        <w:t>graymap</w:t>
      </w:r>
      <w:proofErr w:type="spellEnd"/>
      <w:r>
        <w:t>” (line 9), “</w:t>
      </w:r>
      <w:proofErr w:type="spellStart"/>
      <w:r>
        <w:t>satellitemap</w:t>
      </w:r>
      <w:proofErr w:type="spellEnd"/>
      <w:r>
        <w:t>” (line 18), and “</w:t>
      </w:r>
      <w:proofErr w:type="spellStart"/>
      <w:r>
        <w:t>streetmap</w:t>
      </w:r>
      <w:proofErr w:type="spellEnd"/>
      <w:r>
        <w:t xml:space="preserve">” (line 27). Note that all of the variables have the same </w:t>
      </w:r>
      <w:proofErr w:type="spellStart"/>
      <w:r>
        <w:t>tileSize</w:t>
      </w:r>
      <w:proofErr w:type="spellEnd"/>
      <w:r>
        <w:t xml:space="preserve">, </w:t>
      </w:r>
      <w:proofErr w:type="spellStart"/>
      <w:r>
        <w:t>maxZoom</w:t>
      </w:r>
      <w:proofErr w:type="spellEnd"/>
      <w:r>
        <w:t xml:space="preserve">, and  </w:t>
      </w:r>
      <w:proofErr w:type="spellStart"/>
      <w:r>
        <w:t>zoomOffset</w:t>
      </w:r>
      <w:proofErr w:type="spellEnd"/>
      <w:r>
        <w:t xml:space="preserve">.  </w:t>
      </w:r>
    </w:p>
    <w:p w14:paraId="3ADB82DC" w14:textId="53A1BDC0" w:rsidR="005760D2" w:rsidRDefault="005760D2" w:rsidP="00D8385C">
      <w:r>
        <w:t>All three were combined into “</w:t>
      </w:r>
      <w:proofErr w:type="spellStart"/>
      <w:r>
        <w:t>baseMaps</w:t>
      </w:r>
      <w:proofErr w:type="spellEnd"/>
      <w:r>
        <w:t xml:space="preserve">” at line 56. </w:t>
      </w:r>
    </w:p>
    <w:p w14:paraId="1237CFC8" w14:textId="51BFC5FC" w:rsidR="005760D2" w:rsidRDefault="005760D2" w:rsidP="00D8385C">
      <w:r>
        <w:t xml:space="preserve">The layers for Tectonic plates and earthquakes we created through individual variables that were combined into the “overlays” variables. </w:t>
      </w:r>
    </w:p>
    <w:p w14:paraId="451B2C1A" w14:textId="5F08AAA6" w:rsidR="005760D2" w:rsidRDefault="005760D2" w:rsidP="00D8385C">
      <w:r>
        <w:t xml:space="preserve">Through </w:t>
      </w:r>
      <w:proofErr w:type="spellStart"/>
      <w:r>
        <w:t>L.control</w:t>
      </w:r>
      <w:proofErr w:type="spellEnd"/>
      <w:r>
        <w:t>, all of the variables for the maps and the data layers were added to the map with “.layers(</w:t>
      </w:r>
      <w:proofErr w:type="spellStart"/>
      <w:r>
        <w:t>baseMaps</w:t>
      </w:r>
      <w:proofErr w:type="spellEnd"/>
      <w:r>
        <w:t>, overlays).”</w:t>
      </w:r>
    </w:p>
    <w:p w14:paraId="28A93CA1" w14:textId="322A8C2E" w:rsidR="00EC576B" w:rsidRPr="0090128C" w:rsidRDefault="00EC576B" w:rsidP="005760D2">
      <w:pPr>
        <w:pStyle w:val="ListParagraph"/>
        <w:numPr>
          <w:ilvl w:val="0"/>
          <w:numId w:val="1"/>
        </w:numPr>
        <w:rPr>
          <w:b/>
          <w:bCs/>
        </w:rPr>
      </w:pPr>
      <w:r w:rsidRPr="0090128C">
        <w:rPr>
          <w:b/>
          <w:bCs/>
        </w:rPr>
        <w:t>Explain the difference between the base map (tile layer) and the data layer(s).</w:t>
      </w:r>
    </w:p>
    <w:p w14:paraId="25508C51" w14:textId="353CE8AF" w:rsidR="00501592" w:rsidRDefault="00501592" w:rsidP="00501592">
      <w:r>
        <w:t>The main differences are:</w:t>
      </w:r>
    </w:p>
    <w:p w14:paraId="7CB73F63" w14:textId="2EAC8C21" w:rsidR="00501592" w:rsidRDefault="00501592" w:rsidP="00501592">
      <w:pPr>
        <w:pStyle w:val="ListParagraph"/>
        <w:numPr>
          <w:ilvl w:val="0"/>
          <w:numId w:val="5"/>
        </w:numPr>
      </w:pPr>
      <w:r>
        <w:t>The base maps are standard data that are used across websites</w:t>
      </w:r>
      <w:r w:rsidR="0090128C">
        <w:t>. T</w:t>
      </w:r>
      <w:r>
        <w:t>he earthquake data layer is unique to this website, while the tectonic plate layer is one that requires a map for the user to understand.</w:t>
      </w:r>
    </w:p>
    <w:p w14:paraId="45826466" w14:textId="73243CC7" w:rsidR="00501592" w:rsidRDefault="00501592" w:rsidP="00501592">
      <w:pPr>
        <w:pStyle w:val="ListParagraph"/>
        <w:numPr>
          <w:ilvl w:val="0"/>
          <w:numId w:val="5"/>
        </w:numPr>
      </w:pPr>
      <w:r>
        <w:t xml:space="preserve">Functionally, the users choose one </w:t>
      </w:r>
      <w:proofErr w:type="spellStart"/>
      <w:r>
        <w:t>baselayer</w:t>
      </w:r>
      <w:proofErr w:type="spellEnd"/>
      <w:r w:rsidR="0090128C">
        <w:t xml:space="preserve"> at a time</w:t>
      </w:r>
      <w:r>
        <w:t xml:space="preserve">, but can </w:t>
      </w:r>
      <w:r w:rsidR="0090128C">
        <w:t xml:space="preserve">view </w:t>
      </w:r>
      <w:r>
        <w:t>both</w:t>
      </w:r>
      <w:r w:rsidR="0090128C">
        <w:t xml:space="preserve"> layers simultaneously</w:t>
      </w:r>
      <w:r>
        <w:t xml:space="preserve">. </w:t>
      </w:r>
    </w:p>
    <w:p w14:paraId="6A22AF94" w14:textId="77777777" w:rsidR="005760D2" w:rsidRDefault="005760D2" w:rsidP="005760D2"/>
    <w:p w14:paraId="1DCF9EF2" w14:textId="40566939" w:rsidR="00EC576B" w:rsidRPr="0090128C" w:rsidRDefault="00EC576B" w:rsidP="005760D2">
      <w:pPr>
        <w:pStyle w:val="ListParagraph"/>
        <w:numPr>
          <w:ilvl w:val="0"/>
          <w:numId w:val="1"/>
        </w:numPr>
        <w:rPr>
          <w:b/>
          <w:bCs/>
        </w:rPr>
      </w:pPr>
      <w:r w:rsidRPr="0090128C">
        <w:rPr>
          <w:b/>
          <w:bCs/>
        </w:rPr>
        <w:t>Walk through the logic of how the legend was generated and rendered on the page.</w:t>
      </w:r>
    </w:p>
    <w:p w14:paraId="72D068EE" w14:textId="3DCD70D7" w:rsidR="005760D2" w:rsidRDefault="005760D2" w:rsidP="005760D2">
      <w:r>
        <w:t xml:space="preserve">The legend was created as a variable on line 142. Through </w:t>
      </w:r>
      <w:r w:rsidR="00A80297">
        <w:t>“</w:t>
      </w:r>
      <w:proofErr w:type="spellStart"/>
      <w:r>
        <w:t>L.control</w:t>
      </w:r>
      <w:proofErr w:type="spellEnd"/>
      <w:r>
        <w:t>,</w:t>
      </w:r>
      <w:r w:rsidR="0090128C">
        <w:t>”</w:t>
      </w:r>
      <w:r>
        <w:t xml:space="preserve"> it was </w:t>
      </w:r>
      <w:r w:rsidR="00A80297">
        <w:t>placed at the bottom right of the map.</w:t>
      </w:r>
    </w:p>
    <w:p w14:paraId="450E91C0" w14:textId="55CA558F" w:rsidR="00A80297" w:rsidRDefault="00A80297" w:rsidP="005760D2">
      <w:r>
        <w:t xml:space="preserve">The </w:t>
      </w:r>
      <w:proofErr w:type="spellStart"/>
      <w:r>
        <w:t>Legend.onAdd</w:t>
      </w:r>
      <w:proofErr w:type="spellEnd"/>
      <w:r>
        <w:t xml:space="preserve"> function created three variables for the contents:</w:t>
      </w:r>
    </w:p>
    <w:p w14:paraId="4E413227" w14:textId="152CE23F" w:rsidR="00A80297" w:rsidRDefault="00A80297" w:rsidP="00A80297">
      <w:pPr>
        <w:pStyle w:val="ListParagraph"/>
        <w:numPr>
          <w:ilvl w:val="0"/>
          <w:numId w:val="4"/>
        </w:numPr>
      </w:pPr>
      <w:r>
        <w:t xml:space="preserve">The div called </w:t>
      </w:r>
      <w:r w:rsidR="00D81E80">
        <w:t xml:space="preserve">“info-legend” </w:t>
      </w:r>
      <w:r>
        <w:t>that was created to hold the legend on the website.</w:t>
      </w:r>
    </w:p>
    <w:p w14:paraId="12F7C474" w14:textId="42CFA308" w:rsidR="00A80297" w:rsidRDefault="00A80297" w:rsidP="00A80297">
      <w:pPr>
        <w:pStyle w:val="ListParagraph"/>
        <w:numPr>
          <w:ilvl w:val="0"/>
          <w:numId w:val="4"/>
        </w:numPr>
      </w:pPr>
      <w:r>
        <w:t>The magnitude levels assigned to each circle.</w:t>
      </w:r>
    </w:p>
    <w:p w14:paraId="32AE37C2" w14:textId="77E6E1D5" w:rsidR="00A80297" w:rsidRDefault="00A80297" w:rsidP="00A80297">
      <w:pPr>
        <w:pStyle w:val="ListParagraph"/>
        <w:numPr>
          <w:ilvl w:val="0"/>
          <w:numId w:val="4"/>
        </w:numPr>
      </w:pPr>
      <w:r>
        <w:t xml:space="preserve">The colors assigned to each magnitude. </w:t>
      </w:r>
    </w:p>
    <w:p w14:paraId="6F72B039" w14:textId="0D6EB656" w:rsidR="00A80297" w:rsidRDefault="00A80297" w:rsidP="00A80297">
      <w:r>
        <w:lastRenderedPageBreak/>
        <w:t xml:space="preserve">Within the function, a “for” loop starting at line 163 synchs the colors to the magnitudes and assigns them to individual </w:t>
      </w:r>
      <w:proofErr w:type="spellStart"/>
      <w:r>
        <w:t>divs</w:t>
      </w:r>
      <w:proofErr w:type="spellEnd"/>
      <w:r>
        <w:t xml:space="preserve"> for display.</w:t>
      </w:r>
    </w:p>
    <w:p w14:paraId="554749DB" w14:textId="6B55A6A1" w:rsidR="00A80297" w:rsidRDefault="00A80297" w:rsidP="00A80297">
      <w:r>
        <w:t>The legend is formally placed on the map on line 171 with “</w:t>
      </w:r>
      <w:proofErr w:type="spellStart"/>
      <w:r>
        <w:t>legend.addTo</w:t>
      </w:r>
      <w:proofErr w:type="spellEnd"/>
      <w:r>
        <w:t>(map</w:t>
      </w:r>
      <w:r w:rsidR="0090128C">
        <w:t>)</w:t>
      </w:r>
      <w:r>
        <w:t>.</w:t>
      </w:r>
    </w:p>
    <w:p w14:paraId="50519563" w14:textId="5D9AD2FD" w:rsidR="00A80297" w:rsidRDefault="00A80297" w:rsidP="00A80297">
      <w:r>
        <w:t xml:space="preserve">Note: when inspected on Google Chrome, the legend has a div </w:t>
      </w:r>
      <w:r w:rsidR="00D81E80">
        <w:t xml:space="preserve">was identified as </w:t>
      </w:r>
      <w:r>
        <w:t>“</w:t>
      </w:r>
      <w:r w:rsidR="00D81E80">
        <w:t xml:space="preserve">info legend </w:t>
      </w:r>
      <w:r>
        <w:t>leaflet-control.”</w:t>
      </w:r>
    </w:p>
    <w:sectPr w:rsidR="00A80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E5F6D"/>
    <w:multiLevelType w:val="hybridMultilevel"/>
    <w:tmpl w:val="579C7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74B7F"/>
    <w:multiLevelType w:val="hybridMultilevel"/>
    <w:tmpl w:val="081A3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D1B32"/>
    <w:multiLevelType w:val="hybridMultilevel"/>
    <w:tmpl w:val="F022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61CC1"/>
    <w:multiLevelType w:val="hybridMultilevel"/>
    <w:tmpl w:val="1572259E"/>
    <w:lvl w:ilvl="0" w:tplc="42368F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234217"/>
    <w:multiLevelType w:val="hybridMultilevel"/>
    <w:tmpl w:val="78C0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6B"/>
    <w:rsid w:val="00147CC6"/>
    <w:rsid w:val="001505DF"/>
    <w:rsid w:val="004C4876"/>
    <w:rsid w:val="00501592"/>
    <w:rsid w:val="005760D2"/>
    <w:rsid w:val="006E60BF"/>
    <w:rsid w:val="008F6CC2"/>
    <w:rsid w:val="0090128C"/>
    <w:rsid w:val="00A80297"/>
    <w:rsid w:val="00D81E80"/>
    <w:rsid w:val="00D8385C"/>
    <w:rsid w:val="00EC576B"/>
    <w:rsid w:val="00FB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4F15A"/>
  <w15:chartTrackingRefBased/>
  <w15:docId w15:val="{A89A9679-EDC4-4BDC-9576-E68E7CDA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7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0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5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3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Hoff</dc:creator>
  <cp:keywords/>
  <dc:description/>
  <cp:lastModifiedBy>David Hoff</cp:lastModifiedBy>
  <cp:revision>5</cp:revision>
  <dcterms:created xsi:type="dcterms:W3CDTF">2020-08-16T11:01:00Z</dcterms:created>
  <dcterms:modified xsi:type="dcterms:W3CDTF">2020-08-17T16:22:00Z</dcterms:modified>
</cp:coreProperties>
</file>