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79DD" w14:textId="3610400A" w:rsidR="00F44EF9" w:rsidRDefault="00F44EF9" w:rsidP="33E00C62">
      <w:pPr>
        <w:jc w:val="center"/>
        <w:rPr>
          <w:rFonts w:ascii="Calibri" w:hAnsi="Calibri"/>
          <w:b/>
          <w:bCs/>
          <w:i/>
          <w:iCs/>
          <w:color w:val="FF0000"/>
        </w:rPr>
      </w:pPr>
      <w:bookmarkStart w:id="0" w:name="_GoBack"/>
      <w:bookmarkEnd w:id="0"/>
      <w:r w:rsidRPr="3BADD382">
        <w:rPr>
          <w:rFonts w:ascii="Calibri" w:hAnsi="Calibri"/>
          <w:b/>
          <w:bCs/>
          <w:i/>
          <w:iCs/>
          <w:color w:val="FF0000"/>
        </w:rPr>
        <w:t>Vulnerability Disclosure Policy Template</w:t>
      </w:r>
    </w:p>
    <w:p w14:paraId="4110D765" w14:textId="77777777" w:rsidR="00F66440" w:rsidRPr="001B5341" w:rsidRDefault="00F66440" w:rsidP="001B5341">
      <w:pPr>
        <w:jc w:val="center"/>
        <w:rPr>
          <w:rFonts w:ascii="Calibri" w:hAnsi="Calibri"/>
          <w:b/>
          <w:i/>
          <w:color w:val="FF0000"/>
        </w:rPr>
      </w:pPr>
    </w:p>
    <w:p w14:paraId="6D42F534" w14:textId="39F58DF6" w:rsidR="000D1744" w:rsidRPr="007443E2" w:rsidRDefault="000E0BDD">
      <w:pPr>
        <w:rPr>
          <w:rFonts w:ascii="Calibri" w:hAnsi="Calibri"/>
          <w:i/>
          <w:iCs/>
          <w:color w:val="FF0000"/>
          <w:sz w:val="22"/>
        </w:rPr>
      </w:pPr>
      <w:r w:rsidRPr="007443E2">
        <w:rPr>
          <w:rFonts w:ascii="Calibri" w:hAnsi="Calibri"/>
          <w:i/>
          <w:iCs/>
          <w:color w:val="FF0000"/>
          <w:sz w:val="22"/>
        </w:rPr>
        <w:t xml:space="preserve">This template </w:t>
      </w:r>
      <w:r w:rsidR="00D02168" w:rsidRPr="007443E2">
        <w:rPr>
          <w:rFonts w:ascii="Calibri" w:hAnsi="Calibri"/>
          <w:i/>
          <w:iCs/>
          <w:color w:val="FF0000"/>
          <w:sz w:val="22"/>
        </w:rPr>
        <w:t xml:space="preserve">is intended to assist your </w:t>
      </w:r>
      <w:r w:rsidR="00076014" w:rsidRPr="007443E2">
        <w:rPr>
          <w:rFonts w:ascii="Calibri" w:hAnsi="Calibri"/>
          <w:i/>
          <w:iCs/>
          <w:color w:val="FF0000"/>
          <w:sz w:val="22"/>
        </w:rPr>
        <w:t>agency</w:t>
      </w:r>
      <w:r w:rsidR="00D02168" w:rsidRPr="007443E2">
        <w:rPr>
          <w:rFonts w:ascii="Calibri" w:hAnsi="Calibri"/>
          <w:i/>
          <w:iCs/>
          <w:color w:val="FF0000"/>
          <w:sz w:val="22"/>
        </w:rPr>
        <w:t xml:space="preserve"> in </w:t>
      </w:r>
      <w:r w:rsidR="006B4B2B" w:rsidRPr="007443E2">
        <w:rPr>
          <w:rFonts w:ascii="Calibri" w:hAnsi="Calibri"/>
          <w:i/>
          <w:iCs/>
          <w:color w:val="FF0000"/>
          <w:sz w:val="22"/>
        </w:rPr>
        <w:t>the creation of</w:t>
      </w:r>
      <w:r w:rsidR="00827E0E" w:rsidRPr="007443E2">
        <w:rPr>
          <w:rFonts w:ascii="Calibri" w:hAnsi="Calibri"/>
          <w:i/>
          <w:iCs/>
          <w:color w:val="FF0000"/>
          <w:sz w:val="22"/>
        </w:rPr>
        <w:t xml:space="preserve"> a</w:t>
      </w:r>
      <w:r w:rsidR="00076014" w:rsidRPr="007443E2">
        <w:rPr>
          <w:rFonts w:ascii="Calibri" w:hAnsi="Calibri"/>
          <w:i/>
          <w:iCs/>
          <w:color w:val="FF0000"/>
          <w:sz w:val="22"/>
        </w:rPr>
        <w:t xml:space="preserve"> </w:t>
      </w:r>
      <w:r w:rsidR="006B4B2B" w:rsidRPr="007443E2">
        <w:rPr>
          <w:rFonts w:ascii="Calibri" w:hAnsi="Calibri"/>
          <w:i/>
          <w:iCs/>
          <w:color w:val="FF0000"/>
          <w:sz w:val="22"/>
        </w:rPr>
        <w:t>v</w:t>
      </w:r>
      <w:r w:rsidR="00710451" w:rsidRPr="007443E2">
        <w:rPr>
          <w:rFonts w:ascii="Calibri" w:hAnsi="Calibri"/>
          <w:i/>
          <w:iCs/>
          <w:color w:val="FF0000"/>
          <w:sz w:val="22"/>
        </w:rPr>
        <w:t xml:space="preserve">ulnerability </w:t>
      </w:r>
      <w:r w:rsidR="006B4B2B" w:rsidRPr="007443E2">
        <w:rPr>
          <w:rFonts w:ascii="Calibri" w:hAnsi="Calibri"/>
          <w:i/>
          <w:iCs/>
          <w:color w:val="FF0000"/>
          <w:sz w:val="22"/>
        </w:rPr>
        <w:t>d</w:t>
      </w:r>
      <w:r w:rsidR="00710451" w:rsidRPr="007443E2">
        <w:rPr>
          <w:rFonts w:ascii="Calibri" w:hAnsi="Calibri"/>
          <w:i/>
          <w:iCs/>
          <w:color w:val="FF0000"/>
          <w:sz w:val="22"/>
        </w:rPr>
        <w:t xml:space="preserve">isclosure </w:t>
      </w:r>
      <w:r w:rsidR="006B4B2B" w:rsidRPr="007443E2">
        <w:rPr>
          <w:rFonts w:ascii="Calibri" w:hAnsi="Calibri"/>
          <w:i/>
          <w:iCs/>
          <w:color w:val="FF0000"/>
          <w:sz w:val="22"/>
        </w:rPr>
        <w:t>p</w:t>
      </w:r>
      <w:r w:rsidR="00710451" w:rsidRPr="007443E2">
        <w:rPr>
          <w:rFonts w:ascii="Calibri" w:hAnsi="Calibri"/>
          <w:i/>
          <w:iCs/>
          <w:color w:val="FF0000"/>
          <w:sz w:val="22"/>
        </w:rPr>
        <w:t>olicy</w:t>
      </w:r>
      <w:r w:rsidR="006B4B2B" w:rsidRPr="007443E2">
        <w:rPr>
          <w:rFonts w:ascii="Calibri" w:hAnsi="Calibri"/>
          <w:i/>
          <w:iCs/>
          <w:color w:val="FF0000"/>
          <w:sz w:val="22"/>
        </w:rPr>
        <w:t xml:space="preserve"> (VDP)</w:t>
      </w:r>
      <w:r w:rsidR="00076014" w:rsidRPr="007443E2">
        <w:rPr>
          <w:rFonts w:ascii="Calibri" w:hAnsi="Calibri"/>
          <w:i/>
          <w:iCs/>
          <w:color w:val="FF0000"/>
          <w:sz w:val="22"/>
        </w:rPr>
        <w:t xml:space="preserve"> that</w:t>
      </w:r>
      <w:r w:rsidR="00D02168" w:rsidRPr="007443E2">
        <w:rPr>
          <w:rFonts w:ascii="Calibri" w:hAnsi="Calibri"/>
          <w:i/>
          <w:iCs/>
          <w:color w:val="FF0000"/>
          <w:sz w:val="22"/>
        </w:rPr>
        <w:t xml:space="preserve"> align</w:t>
      </w:r>
      <w:r w:rsidR="00076014" w:rsidRPr="007443E2">
        <w:rPr>
          <w:rFonts w:ascii="Calibri" w:hAnsi="Calibri"/>
          <w:i/>
          <w:iCs/>
          <w:color w:val="FF0000"/>
          <w:sz w:val="22"/>
        </w:rPr>
        <w:t xml:space="preserve">s </w:t>
      </w:r>
      <w:r w:rsidR="00D02168" w:rsidRPr="007443E2">
        <w:rPr>
          <w:rFonts w:ascii="Calibri" w:hAnsi="Calibri"/>
          <w:i/>
          <w:iCs/>
          <w:color w:val="FF0000"/>
          <w:sz w:val="22"/>
        </w:rPr>
        <w:t xml:space="preserve">with </w:t>
      </w:r>
      <w:hyperlink r:id="rId8" w:history="1">
        <w:r w:rsidR="00D02168" w:rsidRPr="007443E2">
          <w:rPr>
            <w:rStyle w:val="Hyperlink"/>
            <w:rFonts w:ascii="Calibri" w:hAnsi="Calibri"/>
            <w:i/>
            <w:iCs/>
            <w:sz w:val="22"/>
          </w:rPr>
          <w:t>Binding Operational Directive</w:t>
        </w:r>
        <w:r w:rsidR="000D1744" w:rsidRPr="007443E2">
          <w:rPr>
            <w:rStyle w:val="Hyperlink"/>
            <w:rFonts w:ascii="Calibri" w:hAnsi="Calibri"/>
            <w:i/>
            <w:iCs/>
            <w:sz w:val="22"/>
          </w:rPr>
          <w:t xml:space="preserve"> (BOD) </w:t>
        </w:r>
        <w:r w:rsidR="2305BC95" w:rsidRPr="007443E2">
          <w:rPr>
            <w:rStyle w:val="Hyperlink"/>
            <w:rFonts w:ascii="Calibri" w:hAnsi="Calibri"/>
            <w:i/>
            <w:iCs/>
            <w:sz w:val="22"/>
          </w:rPr>
          <w:t>20</w:t>
        </w:r>
        <w:r w:rsidR="00D02168" w:rsidRPr="007443E2">
          <w:rPr>
            <w:rStyle w:val="Hyperlink"/>
            <w:rFonts w:ascii="Calibri" w:hAnsi="Calibri"/>
            <w:i/>
            <w:iCs/>
            <w:sz w:val="22"/>
          </w:rPr>
          <w:t>-</w:t>
        </w:r>
        <w:r w:rsidR="2305BC95" w:rsidRPr="007443E2">
          <w:rPr>
            <w:rStyle w:val="Hyperlink"/>
            <w:rFonts w:ascii="Calibri" w:hAnsi="Calibri"/>
            <w:i/>
            <w:iCs/>
            <w:sz w:val="22"/>
          </w:rPr>
          <w:t>01</w:t>
        </w:r>
      </w:hyperlink>
      <w:r w:rsidR="0004205A" w:rsidRPr="007443E2">
        <w:rPr>
          <w:rFonts w:ascii="Calibri" w:hAnsi="Calibri"/>
          <w:i/>
          <w:iCs/>
          <w:color w:val="FF0000"/>
          <w:sz w:val="22"/>
        </w:rPr>
        <w:t xml:space="preserve">. </w:t>
      </w:r>
    </w:p>
    <w:p w14:paraId="0858DB00" w14:textId="1647F8A6" w:rsidR="001A4055" w:rsidRPr="007443E2" w:rsidRDefault="000D1744" w:rsidP="346A0A8F">
      <w:pPr>
        <w:pStyle w:val="ListParagraph"/>
        <w:numPr>
          <w:ilvl w:val="0"/>
          <w:numId w:val="8"/>
        </w:numPr>
        <w:rPr>
          <w:rFonts w:ascii="Calibri" w:hAnsi="Calibri"/>
          <w:i/>
          <w:iCs/>
          <w:color w:val="FF0000"/>
          <w:sz w:val="22"/>
          <w:szCs w:val="22"/>
        </w:rPr>
      </w:pPr>
      <w:r w:rsidRPr="346A0A8F">
        <w:rPr>
          <w:rFonts w:ascii="Calibri" w:hAnsi="Calibri"/>
          <w:i/>
          <w:iCs/>
          <w:color w:val="FF0000"/>
          <w:sz w:val="22"/>
          <w:szCs w:val="22"/>
        </w:rPr>
        <w:t xml:space="preserve">Instructions for how to use the template </w:t>
      </w:r>
      <w:r w:rsidR="5237858F" w:rsidRPr="346A0A8F">
        <w:rPr>
          <w:rFonts w:ascii="Calibri" w:hAnsi="Calibri"/>
          <w:i/>
          <w:iCs/>
          <w:color w:val="FF0000"/>
          <w:sz w:val="22"/>
          <w:szCs w:val="22"/>
        </w:rPr>
        <w:t xml:space="preserve">and some example text </w:t>
      </w:r>
      <w:r w:rsidRPr="346A0A8F">
        <w:rPr>
          <w:rFonts w:ascii="Calibri" w:hAnsi="Calibri"/>
          <w:i/>
          <w:iCs/>
          <w:color w:val="FF0000"/>
          <w:sz w:val="22"/>
          <w:szCs w:val="22"/>
        </w:rPr>
        <w:t>are provided throughout the document in red</w:t>
      </w:r>
      <w:r w:rsidR="00F92F01" w:rsidRPr="346A0A8F">
        <w:rPr>
          <w:rFonts w:ascii="Calibri" w:hAnsi="Calibri"/>
          <w:i/>
          <w:iCs/>
          <w:color w:val="FF0000"/>
          <w:sz w:val="22"/>
          <w:szCs w:val="22"/>
        </w:rPr>
        <w:t xml:space="preserve"> and </w:t>
      </w:r>
      <w:r w:rsidRPr="346A0A8F">
        <w:rPr>
          <w:rFonts w:ascii="Calibri" w:hAnsi="Calibri"/>
          <w:i/>
          <w:iCs/>
          <w:color w:val="FF0000"/>
          <w:sz w:val="22"/>
          <w:szCs w:val="22"/>
        </w:rPr>
        <w:t>italic text</w:t>
      </w:r>
      <w:r w:rsidR="09AA277A" w:rsidRPr="346A0A8F">
        <w:rPr>
          <w:rFonts w:ascii="Calibri" w:hAnsi="Calibri"/>
          <w:i/>
          <w:iCs/>
          <w:color w:val="FF0000"/>
          <w:sz w:val="22"/>
          <w:szCs w:val="22"/>
        </w:rPr>
        <w:t>.</w:t>
      </w:r>
      <w:r w:rsidRPr="346A0A8F">
        <w:rPr>
          <w:rFonts w:ascii="Calibri" w:hAnsi="Calibri"/>
          <w:i/>
          <w:iCs/>
          <w:color w:val="FF0000"/>
          <w:sz w:val="22"/>
          <w:szCs w:val="22"/>
        </w:rPr>
        <w:t xml:space="preserve"> </w:t>
      </w:r>
      <w:r w:rsidR="295D3505" w:rsidRPr="346A0A8F">
        <w:rPr>
          <w:rFonts w:ascii="Calibri" w:hAnsi="Calibri"/>
          <w:i/>
          <w:iCs/>
          <w:color w:val="FF0000"/>
          <w:sz w:val="22"/>
          <w:szCs w:val="22"/>
        </w:rPr>
        <w:t xml:space="preserve">These </w:t>
      </w:r>
      <w:r w:rsidRPr="346A0A8F">
        <w:rPr>
          <w:rFonts w:ascii="Calibri" w:hAnsi="Calibri"/>
          <w:i/>
          <w:iCs/>
          <w:color w:val="FF0000"/>
          <w:sz w:val="22"/>
          <w:szCs w:val="22"/>
        </w:rPr>
        <w:t xml:space="preserve">should be </w:t>
      </w:r>
      <w:r w:rsidR="09DF8457" w:rsidRPr="346A0A8F">
        <w:rPr>
          <w:rFonts w:ascii="Calibri" w:hAnsi="Calibri"/>
          <w:i/>
          <w:iCs/>
          <w:color w:val="FF0000"/>
          <w:sz w:val="22"/>
          <w:szCs w:val="22"/>
        </w:rPr>
        <w:t xml:space="preserve">changed and </w:t>
      </w:r>
      <w:r w:rsidRPr="346A0A8F">
        <w:rPr>
          <w:rFonts w:ascii="Calibri" w:hAnsi="Calibri"/>
          <w:i/>
          <w:iCs/>
          <w:color w:val="FF0000"/>
          <w:sz w:val="22"/>
          <w:szCs w:val="22"/>
        </w:rPr>
        <w:t>removed from your published policy.</w:t>
      </w:r>
    </w:p>
    <w:p w14:paraId="5DBFAB74" w14:textId="2FB511FB" w:rsidR="000D1744" w:rsidRPr="007443E2" w:rsidRDefault="00AE0749" w:rsidP="000D1744">
      <w:pPr>
        <w:pStyle w:val="ListParagraph"/>
        <w:numPr>
          <w:ilvl w:val="0"/>
          <w:numId w:val="8"/>
        </w:numPr>
        <w:rPr>
          <w:rFonts w:ascii="Calibri" w:hAnsi="Calibri"/>
          <w:i/>
          <w:color w:val="FF0000"/>
          <w:sz w:val="22"/>
        </w:rPr>
      </w:pPr>
      <w:r w:rsidRPr="007443E2">
        <w:rPr>
          <w:rFonts w:ascii="Calibri" w:hAnsi="Calibri"/>
          <w:i/>
          <w:color w:val="FF0000"/>
          <w:sz w:val="22"/>
        </w:rPr>
        <w:t>You</w:t>
      </w:r>
      <w:r w:rsidR="00AB6518" w:rsidRPr="007443E2">
        <w:rPr>
          <w:rFonts w:ascii="Calibri" w:hAnsi="Calibri"/>
          <w:i/>
          <w:color w:val="FF0000"/>
          <w:sz w:val="22"/>
        </w:rPr>
        <w:t xml:space="preserve"> are encouraged to modify the template to suit </w:t>
      </w:r>
      <w:r w:rsidR="006B4B2B" w:rsidRPr="007443E2">
        <w:rPr>
          <w:rFonts w:ascii="Calibri" w:hAnsi="Calibri"/>
          <w:i/>
          <w:color w:val="FF0000"/>
          <w:sz w:val="22"/>
        </w:rPr>
        <w:t>your</w:t>
      </w:r>
      <w:r w:rsidR="00AB6518" w:rsidRPr="007443E2">
        <w:rPr>
          <w:rFonts w:ascii="Calibri" w:hAnsi="Calibri"/>
          <w:i/>
          <w:color w:val="FF0000"/>
          <w:sz w:val="22"/>
        </w:rPr>
        <w:t xml:space="preserve"> n</w:t>
      </w:r>
      <w:r w:rsidR="00827E0E" w:rsidRPr="007443E2">
        <w:rPr>
          <w:rFonts w:ascii="Calibri" w:hAnsi="Calibri"/>
          <w:i/>
          <w:color w:val="FF0000"/>
          <w:sz w:val="22"/>
        </w:rPr>
        <w:t xml:space="preserve">eeds, but </w:t>
      </w:r>
      <w:r w:rsidR="006B4B2B" w:rsidRPr="007443E2">
        <w:rPr>
          <w:rFonts w:ascii="Calibri" w:hAnsi="Calibri"/>
          <w:i/>
          <w:color w:val="FF0000"/>
          <w:sz w:val="22"/>
        </w:rPr>
        <w:t xml:space="preserve">your policy must </w:t>
      </w:r>
      <w:r w:rsidR="00827E0E" w:rsidRPr="007443E2">
        <w:rPr>
          <w:rFonts w:ascii="Calibri" w:hAnsi="Calibri"/>
          <w:i/>
          <w:color w:val="FF0000"/>
          <w:sz w:val="22"/>
        </w:rPr>
        <w:t xml:space="preserve">address all </w:t>
      </w:r>
      <w:r w:rsidR="006B4B2B" w:rsidRPr="007443E2">
        <w:rPr>
          <w:rFonts w:ascii="Calibri" w:hAnsi="Calibri"/>
          <w:i/>
          <w:color w:val="FF0000"/>
          <w:sz w:val="22"/>
        </w:rPr>
        <w:t>actions</w:t>
      </w:r>
      <w:r w:rsidR="00806B7B" w:rsidRPr="007443E2">
        <w:rPr>
          <w:rFonts w:ascii="Calibri" w:hAnsi="Calibri"/>
          <w:i/>
          <w:color w:val="FF0000"/>
          <w:sz w:val="22"/>
        </w:rPr>
        <w:t xml:space="preserve"> required by the </w:t>
      </w:r>
      <w:r w:rsidR="00D02168" w:rsidRPr="007443E2">
        <w:rPr>
          <w:rFonts w:ascii="Calibri" w:hAnsi="Calibri"/>
          <w:i/>
          <w:color w:val="FF0000"/>
          <w:sz w:val="22"/>
        </w:rPr>
        <w:t>Directive</w:t>
      </w:r>
      <w:r w:rsidR="00806B7B" w:rsidRPr="007443E2">
        <w:rPr>
          <w:rFonts w:ascii="Calibri" w:hAnsi="Calibri"/>
          <w:i/>
          <w:color w:val="FF0000"/>
          <w:sz w:val="22"/>
        </w:rPr>
        <w:t>.</w:t>
      </w:r>
      <w:r w:rsidR="00F92F01" w:rsidRPr="007443E2">
        <w:rPr>
          <w:rFonts w:ascii="Calibri" w:hAnsi="Calibri"/>
          <w:i/>
          <w:color w:val="FF0000"/>
          <w:sz w:val="22"/>
        </w:rPr>
        <w:t xml:space="preserve"> It is </w:t>
      </w:r>
      <w:r w:rsidR="00F92F01" w:rsidRPr="007443E2">
        <w:rPr>
          <w:rFonts w:ascii="Calibri" w:hAnsi="Calibri"/>
          <w:b/>
          <w:i/>
          <w:color w:val="FF0000"/>
          <w:sz w:val="22"/>
        </w:rPr>
        <w:t>strongly recommended</w:t>
      </w:r>
      <w:r w:rsidR="00F92F01" w:rsidRPr="007443E2">
        <w:rPr>
          <w:rFonts w:ascii="Calibri" w:hAnsi="Calibri"/>
          <w:i/>
          <w:color w:val="FF0000"/>
          <w:sz w:val="22"/>
        </w:rPr>
        <w:t xml:space="preserve"> that you use th</w:t>
      </w:r>
      <w:r w:rsidR="001A4055" w:rsidRPr="007443E2">
        <w:rPr>
          <w:rFonts w:ascii="Calibri" w:hAnsi="Calibri"/>
          <w:i/>
          <w:color w:val="FF0000"/>
          <w:sz w:val="22"/>
        </w:rPr>
        <w:t>e template’s language for the Authorization section.</w:t>
      </w:r>
    </w:p>
    <w:p w14:paraId="1CDCCB7F" w14:textId="6FA9B51C" w:rsidR="001A4055" w:rsidRPr="007443E2" w:rsidRDefault="001A4055">
      <w:pPr>
        <w:pStyle w:val="ListParagraph"/>
        <w:numPr>
          <w:ilvl w:val="0"/>
          <w:numId w:val="8"/>
        </w:numPr>
        <w:rPr>
          <w:rFonts w:ascii="Calibri" w:hAnsi="Calibri"/>
          <w:i/>
          <w:color w:val="FF0000"/>
          <w:sz w:val="22"/>
        </w:rPr>
      </w:pPr>
      <w:r w:rsidRPr="007443E2">
        <w:rPr>
          <w:rFonts w:ascii="Calibri" w:hAnsi="Calibri"/>
          <w:i/>
          <w:color w:val="FF0000"/>
          <w:sz w:val="22"/>
        </w:rPr>
        <w:t xml:space="preserve">CISA recommends that you review the </w:t>
      </w:r>
      <w:hyperlink r:id="rId9" w:anchor="compliance-guide" w:history="1">
        <w:r w:rsidRPr="007443E2">
          <w:rPr>
            <w:rStyle w:val="Hyperlink"/>
            <w:rFonts w:ascii="Calibri" w:hAnsi="Calibri"/>
            <w:i/>
            <w:sz w:val="22"/>
          </w:rPr>
          <w:t>implementation guidance</w:t>
        </w:r>
      </w:hyperlink>
      <w:r w:rsidRPr="007443E2">
        <w:rPr>
          <w:rFonts w:ascii="Calibri" w:hAnsi="Calibri"/>
          <w:i/>
          <w:color w:val="FF0000"/>
          <w:sz w:val="22"/>
        </w:rPr>
        <w:t xml:space="preserve"> maintained in support of this directive, particularly the section </w:t>
      </w:r>
      <w:hyperlink r:id="rId10" w:anchor="consider-prior-art" w:history="1">
        <w:r w:rsidRPr="007443E2">
          <w:rPr>
            <w:rStyle w:val="Hyperlink"/>
            <w:rFonts w:ascii="Calibri" w:hAnsi="Calibri"/>
            <w:i/>
            <w:sz w:val="22"/>
          </w:rPr>
          <w:t>Consider prior art</w:t>
        </w:r>
      </w:hyperlink>
      <w:r w:rsidRPr="007443E2">
        <w:rPr>
          <w:rFonts w:ascii="Calibri" w:hAnsi="Calibri"/>
          <w:i/>
          <w:color w:val="FF0000"/>
          <w:sz w:val="22"/>
        </w:rPr>
        <w:t xml:space="preserve">. </w:t>
      </w:r>
    </w:p>
    <w:p w14:paraId="194ED81C" w14:textId="12AE980A" w:rsidR="000D1744" w:rsidRPr="007443E2" w:rsidRDefault="000D1744" w:rsidP="425957D6">
      <w:pPr>
        <w:pStyle w:val="ListParagraph"/>
        <w:numPr>
          <w:ilvl w:val="0"/>
          <w:numId w:val="8"/>
        </w:numPr>
        <w:rPr>
          <w:rFonts w:eastAsiaTheme="minorEastAsia"/>
          <w:i/>
          <w:iCs/>
          <w:color w:val="FF0000"/>
          <w:sz w:val="22"/>
          <w:szCs w:val="22"/>
        </w:rPr>
      </w:pPr>
      <w:r w:rsidRPr="425957D6">
        <w:rPr>
          <w:rFonts w:ascii="Calibri" w:hAnsi="Calibri"/>
          <w:i/>
          <w:iCs/>
          <w:color w:val="FF0000"/>
          <w:sz w:val="22"/>
          <w:szCs w:val="22"/>
        </w:rPr>
        <w:t>Your policy must be published as</w:t>
      </w:r>
      <w:r w:rsidR="237847FB" w:rsidRPr="425957D6">
        <w:rPr>
          <w:rFonts w:ascii="Calibri" w:hAnsi="Calibri"/>
          <w:i/>
          <w:iCs/>
          <w:color w:val="FF0000"/>
          <w:sz w:val="22"/>
          <w:szCs w:val="22"/>
        </w:rPr>
        <w:t xml:space="preserve"> a public web page in plain text or HTML at </w:t>
      </w:r>
      <w:proofErr w:type="gramStart"/>
      <w:r w:rsidR="237847FB" w:rsidRPr="425957D6">
        <w:rPr>
          <w:rFonts w:ascii="Calibri" w:hAnsi="Calibri"/>
          <w:i/>
          <w:iCs/>
          <w:color w:val="FF0000"/>
          <w:sz w:val="22"/>
          <w:szCs w:val="22"/>
        </w:rPr>
        <w:t>the  “</w:t>
      </w:r>
      <w:proofErr w:type="gramEnd"/>
      <w:r w:rsidR="237847FB" w:rsidRPr="425957D6">
        <w:rPr>
          <w:rFonts w:ascii="Calibri" w:hAnsi="Calibri"/>
          <w:i/>
          <w:iCs/>
          <w:color w:val="FF0000"/>
          <w:sz w:val="22"/>
          <w:szCs w:val="22"/>
        </w:rPr>
        <w:t>/vulnerability-disclosure-policy” path of your agency's primary .gov website</w:t>
      </w:r>
      <w:r w:rsidRPr="425957D6">
        <w:rPr>
          <w:rFonts w:ascii="Calibri" w:hAnsi="Calibri"/>
          <w:i/>
          <w:iCs/>
          <w:color w:val="FF0000"/>
          <w:sz w:val="22"/>
          <w:szCs w:val="22"/>
        </w:rPr>
        <w:t xml:space="preserve">. </w:t>
      </w:r>
    </w:p>
    <w:p w14:paraId="6128FB82" w14:textId="77777777" w:rsidR="000D1744" w:rsidRPr="007443E2" w:rsidRDefault="000D1744" w:rsidP="000D1744">
      <w:pPr>
        <w:rPr>
          <w:rFonts w:ascii="Calibri" w:hAnsi="Calibri"/>
          <w:i/>
          <w:color w:val="FF0000"/>
          <w:sz w:val="22"/>
        </w:rPr>
      </w:pPr>
    </w:p>
    <w:p w14:paraId="1AE5B9AF" w14:textId="6A379003" w:rsidR="008A17D4" w:rsidRPr="007443E2" w:rsidRDefault="00480CA7" w:rsidP="00BD01CC">
      <w:pPr>
        <w:rPr>
          <w:rFonts w:ascii="Calibri" w:hAnsi="Calibri"/>
          <w:i/>
          <w:color w:val="FF0000"/>
          <w:sz w:val="22"/>
        </w:rPr>
      </w:pPr>
      <w:r w:rsidRPr="007443E2">
        <w:rPr>
          <w:rFonts w:ascii="Calibri" w:hAnsi="Calibri"/>
          <w:i/>
          <w:color w:val="FF0000"/>
          <w:sz w:val="22"/>
        </w:rPr>
        <w:t>The</w:t>
      </w:r>
      <w:r w:rsidR="007A4AC3" w:rsidRPr="007443E2">
        <w:rPr>
          <w:rFonts w:ascii="Calibri" w:hAnsi="Calibri"/>
          <w:i/>
          <w:color w:val="FF0000"/>
          <w:sz w:val="22"/>
        </w:rPr>
        <w:t xml:space="preserve"> primary sources </w:t>
      </w:r>
      <w:r w:rsidR="00676D94" w:rsidRPr="007443E2">
        <w:rPr>
          <w:rFonts w:ascii="Calibri" w:hAnsi="Calibri"/>
          <w:i/>
          <w:color w:val="FF0000"/>
          <w:sz w:val="22"/>
        </w:rPr>
        <w:t>for this template</w:t>
      </w:r>
      <w:r w:rsidRPr="007443E2">
        <w:rPr>
          <w:rFonts w:ascii="Calibri" w:hAnsi="Calibri"/>
          <w:i/>
          <w:color w:val="FF0000"/>
          <w:sz w:val="22"/>
        </w:rPr>
        <w:t xml:space="preserve"> were</w:t>
      </w:r>
      <w:r w:rsidR="007A4AC3" w:rsidRPr="007443E2">
        <w:rPr>
          <w:rFonts w:ascii="Calibri" w:hAnsi="Calibri"/>
          <w:i/>
          <w:color w:val="FF0000"/>
          <w:sz w:val="22"/>
        </w:rPr>
        <w:t xml:space="preserve"> </w:t>
      </w:r>
      <w:r w:rsidR="00676D94" w:rsidRPr="007443E2">
        <w:rPr>
          <w:rFonts w:ascii="Calibri" w:hAnsi="Calibri"/>
          <w:i/>
          <w:color w:val="FF0000"/>
          <w:sz w:val="22"/>
        </w:rPr>
        <w:t>the General Services Administration</w:t>
      </w:r>
      <w:r w:rsidR="007A4AC3" w:rsidRPr="007443E2">
        <w:rPr>
          <w:rFonts w:ascii="Calibri" w:hAnsi="Calibri"/>
          <w:i/>
          <w:color w:val="FF0000"/>
          <w:sz w:val="22"/>
        </w:rPr>
        <w:t>’s</w:t>
      </w:r>
      <w:r w:rsidR="00676D94" w:rsidRPr="007443E2">
        <w:rPr>
          <w:rFonts w:ascii="Calibri" w:hAnsi="Calibri"/>
          <w:i/>
          <w:color w:val="FF0000"/>
          <w:sz w:val="22"/>
        </w:rPr>
        <w:t xml:space="preserve"> </w:t>
      </w:r>
      <w:hyperlink r:id="rId11" w:history="1">
        <w:r w:rsidR="00676D94" w:rsidRPr="007443E2">
          <w:rPr>
            <w:rStyle w:val="Hyperlink"/>
            <w:rFonts w:ascii="Calibri" w:hAnsi="Calibri"/>
            <w:i/>
            <w:sz w:val="22"/>
          </w:rPr>
          <w:t>Technology Transformation Service</w:t>
        </w:r>
        <w:r w:rsidR="001A4055" w:rsidRPr="007443E2">
          <w:rPr>
            <w:rStyle w:val="Hyperlink"/>
            <w:rFonts w:ascii="Calibri" w:hAnsi="Calibri"/>
            <w:i/>
            <w:sz w:val="22"/>
          </w:rPr>
          <w:t>s’ VDP</w:t>
        </w:r>
      </w:hyperlink>
      <w:r w:rsidR="001A4055" w:rsidRPr="007443E2">
        <w:rPr>
          <w:rFonts w:ascii="Calibri" w:hAnsi="Calibri"/>
          <w:i/>
          <w:color w:val="FF0000"/>
          <w:sz w:val="22"/>
        </w:rPr>
        <w:t xml:space="preserve">, </w:t>
      </w:r>
      <w:r w:rsidR="007A4AC3" w:rsidRPr="007443E2">
        <w:rPr>
          <w:rFonts w:ascii="Calibri" w:hAnsi="Calibri"/>
          <w:i/>
          <w:color w:val="FF0000"/>
          <w:sz w:val="22"/>
        </w:rPr>
        <w:t xml:space="preserve">the </w:t>
      </w:r>
      <w:hyperlink r:id="rId12" w:history="1">
        <w:r w:rsidR="00676D94" w:rsidRPr="007443E2">
          <w:rPr>
            <w:rStyle w:val="Hyperlink"/>
            <w:rFonts w:ascii="Calibri" w:hAnsi="Calibri"/>
            <w:i/>
            <w:sz w:val="22"/>
          </w:rPr>
          <w:t>Department of Defens</w:t>
        </w:r>
        <w:r w:rsidR="001A4055" w:rsidRPr="007443E2">
          <w:rPr>
            <w:rStyle w:val="Hyperlink"/>
            <w:rFonts w:ascii="Calibri" w:hAnsi="Calibri"/>
            <w:i/>
            <w:sz w:val="22"/>
          </w:rPr>
          <w:t>e’s VDP</w:t>
        </w:r>
      </w:hyperlink>
      <w:r w:rsidR="00676D94" w:rsidRPr="007443E2">
        <w:rPr>
          <w:rFonts w:ascii="Calibri" w:hAnsi="Calibri"/>
          <w:i/>
          <w:color w:val="FF0000"/>
          <w:sz w:val="22"/>
        </w:rPr>
        <w:t xml:space="preserve">, and a VDP template from </w:t>
      </w:r>
      <w:r w:rsidR="007A4AC3" w:rsidRPr="007443E2">
        <w:rPr>
          <w:i/>
          <w:color w:val="FF0000"/>
          <w:sz w:val="22"/>
        </w:rPr>
        <w:t>a 2016 working group</w:t>
      </w:r>
      <w:r w:rsidR="007A4AC3" w:rsidRPr="007443E2">
        <w:rPr>
          <w:rFonts w:ascii="Calibri" w:hAnsi="Calibri"/>
          <w:i/>
          <w:color w:val="FF0000"/>
          <w:sz w:val="22"/>
        </w:rPr>
        <w:t xml:space="preserve"> of</w:t>
      </w:r>
      <w:r w:rsidR="00AB6518" w:rsidRPr="007443E2">
        <w:rPr>
          <w:rFonts w:ascii="Calibri" w:hAnsi="Calibri"/>
          <w:i/>
          <w:color w:val="FF0000"/>
          <w:sz w:val="22"/>
        </w:rPr>
        <w:t xml:space="preserve"> the </w:t>
      </w:r>
      <w:hyperlink r:id="rId13" w:history="1">
        <w:r w:rsidR="00AB6518" w:rsidRPr="007443E2">
          <w:rPr>
            <w:rStyle w:val="Hyperlink"/>
            <w:i/>
            <w:sz w:val="22"/>
          </w:rPr>
          <w:t>National Telecommunications and Information Administration</w:t>
        </w:r>
      </w:hyperlink>
      <w:r w:rsidR="00D02168" w:rsidRPr="007443E2">
        <w:rPr>
          <w:rFonts w:ascii="Calibri" w:hAnsi="Calibri"/>
          <w:i/>
          <w:color w:val="FF0000"/>
          <w:sz w:val="22"/>
        </w:rPr>
        <w:t>.</w:t>
      </w:r>
      <w:r w:rsidR="00C36824" w:rsidRPr="007443E2">
        <w:rPr>
          <w:rFonts w:ascii="Calibri" w:hAnsi="Calibri"/>
          <w:i/>
          <w:color w:val="FF0000"/>
          <w:sz w:val="22"/>
        </w:rPr>
        <w:t xml:space="preserve"> It has been written to align with the Department of Justice’s </w:t>
      </w:r>
      <w:hyperlink r:id="rId14" w:history="1">
        <w:r w:rsidR="00B05BC1" w:rsidRPr="007443E2">
          <w:rPr>
            <w:rStyle w:val="Hyperlink"/>
            <w:rFonts w:ascii="Calibri" w:hAnsi="Calibri"/>
            <w:i/>
            <w:sz w:val="22"/>
          </w:rPr>
          <w:t>Framework for a Vulnerability Disclosure Program for Online Systems</w:t>
        </w:r>
      </w:hyperlink>
      <w:r w:rsidR="00B05BC1" w:rsidRPr="007443E2">
        <w:rPr>
          <w:rFonts w:ascii="Calibri" w:hAnsi="Calibri"/>
          <w:i/>
          <w:color w:val="FF0000"/>
          <w:sz w:val="22"/>
        </w:rPr>
        <w:t>.</w:t>
      </w:r>
    </w:p>
    <w:p w14:paraId="19087C88" w14:textId="77777777" w:rsidR="005C1B3D" w:rsidRDefault="005C1B3D" w:rsidP="00BD01CC">
      <w:pPr>
        <w:rPr>
          <w:rFonts w:ascii="Calibri" w:hAnsi="Calibri"/>
        </w:rPr>
      </w:pPr>
    </w:p>
    <w:p w14:paraId="2F27272C" w14:textId="5496B0E1" w:rsidR="00BD01CC" w:rsidRPr="00E82730" w:rsidRDefault="00BD01CC" w:rsidP="001B5341">
      <w:pPr>
        <w:pStyle w:val="Title"/>
        <w:jc w:val="center"/>
        <w:rPr>
          <w:b/>
        </w:rPr>
      </w:pPr>
      <w:r w:rsidRPr="00E82730">
        <w:rPr>
          <w:b/>
        </w:rPr>
        <w:t xml:space="preserve">Vulnerability Disclosure Policy </w:t>
      </w:r>
    </w:p>
    <w:p w14:paraId="0C1695DC" w14:textId="0D5A32F5" w:rsidR="00BD01CC" w:rsidRPr="002C58A9" w:rsidRDefault="00FC3FE7" w:rsidP="001B5341">
      <w:pPr>
        <w:pStyle w:val="Title"/>
        <w:jc w:val="center"/>
        <w:rPr>
          <w:i/>
          <w:color w:val="000000" w:themeColor="text1"/>
        </w:rPr>
      </w:pPr>
      <w:r w:rsidRPr="002C58A9">
        <w:rPr>
          <w:i/>
          <w:color w:val="000000" w:themeColor="text1"/>
        </w:rPr>
        <w:t>Agency Name</w:t>
      </w:r>
    </w:p>
    <w:p w14:paraId="159F828D" w14:textId="5F88CBCC" w:rsidR="004F7308" w:rsidRPr="002C58A9" w:rsidRDefault="004F7308" w:rsidP="00E82730">
      <w:pPr>
        <w:jc w:val="center"/>
        <w:rPr>
          <w:i/>
          <w:color w:val="000000" w:themeColor="text1"/>
        </w:rPr>
      </w:pPr>
      <w:r w:rsidRPr="002C58A9">
        <w:rPr>
          <w:i/>
          <w:color w:val="000000" w:themeColor="text1"/>
        </w:rPr>
        <w:t>Month Day, Year</w:t>
      </w:r>
    </w:p>
    <w:p w14:paraId="26A953B9" w14:textId="5672BC8C" w:rsidR="009E1B20" w:rsidRPr="00001B01" w:rsidRDefault="57182E33" w:rsidP="00001B01">
      <w:pPr>
        <w:pStyle w:val="Heading1"/>
      </w:pPr>
      <w:r w:rsidRPr="7EB5F55C">
        <w:rPr>
          <w:color w:val="025B9C"/>
        </w:rPr>
        <w:t>Introduction</w:t>
      </w:r>
    </w:p>
    <w:p w14:paraId="597FC85A" w14:textId="5861A7F6" w:rsidR="00BD01CC" w:rsidRPr="001B5341" w:rsidRDefault="007A4AC3" w:rsidP="001B5341">
      <w:pPr>
        <w:rPr>
          <w:rFonts w:ascii="Calibri" w:hAnsi="Calibri"/>
          <w:i/>
          <w:color w:val="FF0000"/>
        </w:rPr>
      </w:pPr>
      <w:r>
        <w:rPr>
          <w:rFonts w:ascii="Calibri" w:hAnsi="Calibri"/>
          <w:i/>
          <w:color w:val="FF0000"/>
        </w:rPr>
        <w:t>A</w:t>
      </w:r>
      <w:r w:rsidR="00855C8B">
        <w:rPr>
          <w:rFonts w:ascii="Calibri" w:hAnsi="Calibri"/>
          <w:i/>
          <w:color w:val="FF0000"/>
        </w:rPr>
        <w:t xml:space="preserve">n introductory section that provides background information </w:t>
      </w:r>
      <w:r w:rsidR="00375804">
        <w:rPr>
          <w:rFonts w:ascii="Calibri" w:hAnsi="Calibri"/>
          <w:i/>
          <w:color w:val="FF0000"/>
        </w:rPr>
        <w:t xml:space="preserve">about </w:t>
      </w:r>
      <w:r w:rsidR="00FC3FE7">
        <w:rPr>
          <w:rFonts w:ascii="Calibri" w:hAnsi="Calibri"/>
          <w:i/>
          <w:color w:val="FF0000"/>
        </w:rPr>
        <w:t>your organization</w:t>
      </w:r>
      <w:r w:rsidR="00330807">
        <w:rPr>
          <w:rFonts w:ascii="Calibri" w:hAnsi="Calibri"/>
          <w:i/>
          <w:color w:val="FF0000"/>
        </w:rPr>
        <w:t xml:space="preserve"> and your VDP. It should take a committed, concerned, and </w:t>
      </w:r>
      <w:r w:rsidR="006204C3">
        <w:rPr>
          <w:rFonts w:ascii="Calibri" w:hAnsi="Calibri"/>
          <w:i/>
          <w:color w:val="FF0000"/>
        </w:rPr>
        <w:t xml:space="preserve">receptive </w:t>
      </w:r>
      <w:r w:rsidR="00330807">
        <w:rPr>
          <w:rFonts w:ascii="Calibri" w:hAnsi="Calibri"/>
          <w:i/>
          <w:color w:val="FF0000"/>
        </w:rPr>
        <w:t>tone.</w:t>
      </w:r>
    </w:p>
    <w:p w14:paraId="1635FDB7" w14:textId="77777777" w:rsidR="00BD01CC" w:rsidRPr="00075F72" w:rsidRDefault="00BD01CC" w:rsidP="00BD01CC">
      <w:pPr>
        <w:rPr>
          <w:rFonts w:ascii="Calibri" w:hAnsi="Calibri"/>
        </w:rPr>
      </w:pPr>
    </w:p>
    <w:p w14:paraId="0273E49E" w14:textId="06C0D3B8" w:rsidR="00907019" w:rsidRDefault="00FC3FE7" w:rsidP="00BD01CC">
      <w:pPr>
        <w:rPr>
          <w:rFonts w:ascii="Calibri" w:hAnsi="Calibri"/>
        </w:rPr>
      </w:pPr>
      <w:r w:rsidRPr="45512802">
        <w:rPr>
          <w:rFonts w:ascii="Calibri" w:hAnsi="Calibri"/>
          <w:i/>
          <w:iCs/>
          <w:color w:val="000000" w:themeColor="text1"/>
        </w:rPr>
        <w:t>Agency Name</w:t>
      </w:r>
      <w:r w:rsidR="00E82730" w:rsidRPr="45512802">
        <w:rPr>
          <w:rFonts w:ascii="Calibri" w:hAnsi="Calibri"/>
          <w:color w:val="000000" w:themeColor="text1"/>
        </w:rPr>
        <w:t xml:space="preserve"> </w:t>
      </w:r>
      <w:r w:rsidR="00BD01CC" w:rsidRPr="45512802">
        <w:rPr>
          <w:rFonts w:ascii="Calibri" w:hAnsi="Calibri"/>
        </w:rPr>
        <w:t xml:space="preserve">is committed to ensuring the security of </w:t>
      </w:r>
      <w:r w:rsidRPr="45512802">
        <w:rPr>
          <w:rFonts w:ascii="Calibri" w:hAnsi="Calibri"/>
        </w:rPr>
        <w:t>the American public</w:t>
      </w:r>
      <w:r w:rsidR="00FA3197" w:rsidRPr="45512802">
        <w:rPr>
          <w:rFonts w:ascii="Calibri" w:hAnsi="Calibri"/>
        </w:rPr>
        <w:t xml:space="preserve"> by protecting their information</w:t>
      </w:r>
      <w:r w:rsidR="00BD01CC" w:rsidRPr="45512802">
        <w:rPr>
          <w:rFonts w:ascii="Calibri" w:hAnsi="Calibri"/>
        </w:rPr>
        <w:t xml:space="preserve">. </w:t>
      </w:r>
      <w:r w:rsidR="00907019" w:rsidRPr="45512802">
        <w:rPr>
          <w:rFonts w:ascii="Calibri" w:hAnsi="Calibri"/>
        </w:rPr>
        <w:t xml:space="preserve">This policy is intended to give security researchers clear guidelines for conducting vulnerability discovery activities and to </w:t>
      </w:r>
      <w:r w:rsidR="00EB347B" w:rsidRPr="45512802">
        <w:rPr>
          <w:rFonts w:ascii="Calibri" w:hAnsi="Calibri"/>
        </w:rPr>
        <w:t xml:space="preserve">convey </w:t>
      </w:r>
      <w:r w:rsidR="00907019" w:rsidRPr="45512802">
        <w:rPr>
          <w:rFonts w:ascii="Calibri" w:hAnsi="Calibri"/>
        </w:rPr>
        <w:t xml:space="preserve">our preferences in how to submit discovered vulnerabilities to us. </w:t>
      </w:r>
    </w:p>
    <w:p w14:paraId="7136C443" w14:textId="5D144117" w:rsidR="00907019" w:rsidRDefault="00907019" w:rsidP="00BD01CC">
      <w:pPr>
        <w:rPr>
          <w:rFonts w:ascii="Calibri" w:hAnsi="Calibri"/>
        </w:rPr>
      </w:pPr>
    </w:p>
    <w:p w14:paraId="34A82A56" w14:textId="7D50E717" w:rsidR="00907019" w:rsidRDefault="00907019" w:rsidP="2D33A0DC">
      <w:pPr>
        <w:rPr>
          <w:rFonts w:ascii="Calibri" w:hAnsi="Calibri"/>
        </w:rPr>
      </w:pPr>
      <w:r w:rsidRPr="45512802">
        <w:rPr>
          <w:rFonts w:ascii="Calibri" w:hAnsi="Calibri"/>
        </w:rPr>
        <w:t>This policy describes </w:t>
      </w:r>
      <w:r w:rsidRPr="45512802">
        <w:rPr>
          <w:rFonts w:ascii="Calibri" w:hAnsi="Calibri"/>
          <w:b/>
          <w:bCs/>
        </w:rPr>
        <w:t>what systems and types of research</w:t>
      </w:r>
      <w:r w:rsidRPr="45512802">
        <w:rPr>
          <w:rFonts w:ascii="Calibri" w:hAnsi="Calibri"/>
        </w:rPr>
        <w:t> are covered under this policy, </w:t>
      </w:r>
      <w:r w:rsidRPr="45512802">
        <w:rPr>
          <w:rFonts w:ascii="Calibri" w:hAnsi="Calibri"/>
          <w:b/>
          <w:bCs/>
        </w:rPr>
        <w:t>how to send us</w:t>
      </w:r>
      <w:r w:rsidRPr="45512802">
        <w:rPr>
          <w:rFonts w:ascii="Calibri" w:hAnsi="Calibri"/>
        </w:rPr>
        <w:t> vulnerability reports, and </w:t>
      </w:r>
      <w:r w:rsidRPr="45512802">
        <w:rPr>
          <w:rFonts w:ascii="Calibri" w:hAnsi="Calibri"/>
          <w:b/>
          <w:bCs/>
        </w:rPr>
        <w:t>how long</w:t>
      </w:r>
      <w:r w:rsidRPr="45512802">
        <w:rPr>
          <w:rFonts w:ascii="Calibri" w:hAnsi="Calibri"/>
        </w:rPr>
        <w:t> we ask security researchers to wait before publicly disclosing vulnerabilities.</w:t>
      </w:r>
    </w:p>
    <w:p w14:paraId="4EBC7F34" w14:textId="4BAA7CA1" w:rsidR="2D33A0DC" w:rsidRDefault="2D33A0DC" w:rsidP="2D33A0DC">
      <w:pPr>
        <w:rPr>
          <w:rFonts w:ascii="Calibri" w:hAnsi="Calibri"/>
        </w:rPr>
      </w:pPr>
    </w:p>
    <w:p w14:paraId="22449A65" w14:textId="37C6D004" w:rsidR="6E08C5D8" w:rsidRDefault="6E08C5D8" w:rsidP="2D33A0DC">
      <w:pPr>
        <w:rPr>
          <w:rFonts w:ascii="Calibri" w:eastAsia="Calibri" w:hAnsi="Calibri" w:cs="Calibri"/>
        </w:rPr>
      </w:pPr>
      <w:r w:rsidRPr="45512802">
        <w:rPr>
          <w:rFonts w:ascii="Calibri" w:eastAsia="Calibri" w:hAnsi="Calibri" w:cs="Calibri"/>
        </w:rPr>
        <w:t>We encourage you to contact us to report potential vulnerabilities in our systems.</w:t>
      </w:r>
    </w:p>
    <w:p w14:paraId="1768C734" w14:textId="5BEFDCD1" w:rsidR="12866EFC" w:rsidRDefault="602A2412" w:rsidP="7EB5F55C">
      <w:pPr>
        <w:pStyle w:val="Heading1"/>
        <w:spacing w:line="259" w:lineRule="auto"/>
        <w:rPr>
          <w:color w:val="025B9C"/>
        </w:rPr>
      </w:pPr>
      <w:r w:rsidRPr="7EB5F55C">
        <w:rPr>
          <w:color w:val="025B9C"/>
        </w:rPr>
        <w:lastRenderedPageBreak/>
        <w:t xml:space="preserve">Authorization </w:t>
      </w:r>
    </w:p>
    <w:p w14:paraId="5656CB79" w14:textId="1468F7C4" w:rsidR="12866EFC" w:rsidRDefault="12866EFC" w:rsidP="2D33A0DC">
      <w:pPr>
        <w:rPr>
          <w:rFonts w:ascii="Calibri" w:hAnsi="Calibri"/>
          <w:i/>
          <w:iCs/>
          <w:color w:val="FF0000"/>
        </w:rPr>
      </w:pPr>
      <w:r w:rsidRPr="2D33A0DC">
        <w:rPr>
          <w:rFonts w:ascii="Calibri" w:hAnsi="Calibri"/>
          <w:i/>
          <w:iCs/>
          <w:color w:val="FF0000"/>
        </w:rPr>
        <w:t xml:space="preserve">This section reflects your commitment to not take legal action against anyone in the general public for security research activities that represent a good faith effort to follow the policy. </w:t>
      </w:r>
    </w:p>
    <w:p w14:paraId="2A0B66C7" w14:textId="77777777" w:rsidR="2D33A0DC" w:rsidRDefault="2D33A0DC" w:rsidP="2D33A0DC">
      <w:pPr>
        <w:rPr>
          <w:rFonts w:ascii="Calibri" w:hAnsi="Calibri"/>
          <w:i/>
          <w:iCs/>
          <w:color w:val="FF0000"/>
        </w:rPr>
      </w:pPr>
    </w:p>
    <w:p w14:paraId="7D9D0D98" w14:textId="1ABB6986" w:rsidR="12866EFC" w:rsidRDefault="12866EFC" w:rsidP="2D33A0DC">
      <w:pPr>
        <w:rPr>
          <w:rFonts w:ascii="Calibri" w:hAnsi="Calibri"/>
          <w:i/>
          <w:iCs/>
          <w:color w:val="FF0000"/>
        </w:rPr>
      </w:pPr>
      <w:r w:rsidRPr="2D33A0DC">
        <w:rPr>
          <w:rFonts w:ascii="Calibri" w:hAnsi="Calibri"/>
          <w:i/>
          <w:iCs/>
          <w:color w:val="FF0000"/>
        </w:rPr>
        <w:t xml:space="preserve">CISA </w:t>
      </w:r>
      <w:r w:rsidRPr="2D33A0DC">
        <w:rPr>
          <w:rFonts w:ascii="Calibri" w:hAnsi="Calibri"/>
          <w:b/>
          <w:bCs/>
          <w:i/>
          <w:iCs/>
          <w:color w:val="FF0000"/>
        </w:rPr>
        <w:t>strongly encourages</w:t>
      </w:r>
      <w:r w:rsidRPr="2D33A0DC">
        <w:rPr>
          <w:rFonts w:ascii="Calibri" w:hAnsi="Calibri"/>
          <w:i/>
          <w:iCs/>
          <w:color w:val="FF0000"/>
        </w:rPr>
        <w:t xml:space="preserve"> keeping this language as-is. The language is designed to be as welcoming to researchers as possible and to avoid “legalese” or other unnecessarily intimidating language.</w:t>
      </w:r>
    </w:p>
    <w:p w14:paraId="4C7CC158" w14:textId="77777777" w:rsidR="2D33A0DC" w:rsidRDefault="2D33A0DC" w:rsidP="2D33A0DC">
      <w:pPr>
        <w:rPr>
          <w:rFonts w:ascii="Calibri" w:hAnsi="Calibri"/>
        </w:rPr>
      </w:pPr>
    </w:p>
    <w:p w14:paraId="757E8C7A" w14:textId="0AC72E70" w:rsidR="00907019" w:rsidRDefault="12866EFC" w:rsidP="45512802">
      <w:pPr>
        <w:rPr>
          <w:rFonts w:ascii="Calibri" w:eastAsia="Times New Roman" w:hAnsi="Calibri" w:cs="Times New Roman"/>
          <w:b/>
          <w:bCs/>
        </w:rPr>
      </w:pPr>
      <w:r w:rsidRPr="45512802">
        <w:rPr>
          <w:rFonts w:ascii="Calibri" w:hAnsi="Calibri"/>
          <w:b/>
          <w:bCs/>
        </w:rPr>
        <w:t xml:space="preserve">If you make a good faith effort to comply with this policy during your security research, we will consider your research to be authorized we will work with you to understand and resolve the issue quickly, and </w:t>
      </w:r>
      <w:r w:rsidRPr="45512802">
        <w:rPr>
          <w:rFonts w:ascii="Calibri" w:hAnsi="Calibri"/>
          <w:b/>
          <w:bCs/>
          <w:i/>
          <w:iCs/>
          <w:color w:val="000000" w:themeColor="text1"/>
        </w:rPr>
        <w:t>Agency Name</w:t>
      </w:r>
      <w:r w:rsidRPr="45512802">
        <w:rPr>
          <w:rFonts w:ascii="Calibri" w:hAnsi="Calibri"/>
          <w:b/>
          <w:bCs/>
          <w:color w:val="000000" w:themeColor="text1"/>
        </w:rPr>
        <w:t xml:space="preserve"> </w:t>
      </w:r>
      <w:r w:rsidRPr="45512802">
        <w:rPr>
          <w:rFonts w:ascii="Calibri" w:hAnsi="Calibri"/>
          <w:b/>
          <w:bCs/>
        </w:rPr>
        <w:t>will not recommend or pursue legal action related to your research. Should legal action be initiated by a third party against you for activities that were conducted in accordance with this policy, we will make this authorization known.</w:t>
      </w:r>
    </w:p>
    <w:p w14:paraId="1F59A059" w14:textId="6EB0B7DA" w:rsidR="006847FA" w:rsidRDefault="533DC0A8" w:rsidP="7EB5F55C">
      <w:pPr>
        <w:pStyle w:val="Heading1"/>
        <w:spacing w:line="259" w:lineRule="auto"/>
        <w:rPr>
          <w:color w:val="025B9C"/>
        </w:rPr>
      </w:pPr>
      <w:r w:rsidRPr="7EB5F55C">
        <w:rPr>
          <w:color w:val="025B9C"/>
        </w:rPr>
        <w:t>Guidelines</w:t>
      </w:r>
    </w:p>
    <w:p w14:paraId="5F03C9EF" w14:textId="4B686676" w:rsidR="006847FA" w:rsidRDefault="0CB989CC" w:rsidP="4FC91A24">
      <w:pPr>
        <w:rPr>
          <w:rFonts w:ascii="Calibri" w:hAnsi="Calibri"/>
        </w:rPr>
      </w:pPr>
      <w:r w:rsidRPr="45512802">
        <w:rPr>
          <w:rFonts w:ascii="Calibri" w:hAnsi="Calibri"/>
        </w:rPr>
        <w:t xml:space="preserve">Under this policy, </w:t>
      </w:r>
      <w:r w:rsidR="215C7668" w:rsidRPr="45512802">
        <w:rPr>
          <w:rFonts w:ascii="Calibri" w:hAnsi="Calibri"/>
        </w:rPr>
        <w:t>“</w:t>
      </w:r>
      <w:r w:rsidRPr="45512802">
        <w:rPr>
          <w:rFonts w:ascii="Calibri" w:hAnsi="Calibri"/>
        </w:rPr>
        <w:t>research</w:t>
      </w:r>
      <w:r w:rsidR="06FFA9C7" w:rsidRPr="45512802">
        <w:rPr>
          <w:rFonts w:ascii="Calibri" w:hAnsi="Calibri"/>
        </w:rPr>
        <w:t xml:space="preserve">” </w:t>
      </w:r>
      <w:r w:rsidRPr="45512802">
        <w:rPr>
          <w:rFonts w:ascii="Calibri" w:hAnsi="Calibri"/>
        </w:rPr>
        <w:t>means activities in which you</w:t>
      </w:r>
      <w:r w:rsidR="006847FA" w:rsidRPr="45512802">
        <w:rPr>
          <w:rFonts w:ascii="Calibri" w:hAnsi="Calibri"/>
        </w:rPr>
        <w:t>:</w:t>
      </w:r>
    </w:p>
    <w:p w14:paraId="60EC2C9D" w14:textId="1B5BAAB5" w:rsidR="00A256EB" w:rsidRDefault="00A256EB" w:rsidP="002C37AB">
      <w:pPr>
        <w:pStyle w:val="ListParagraph"/>
        <w:numPr>
          <w:ilvl w:val="0"/>
          <w:numId w:val="8"/>
        </w:numPr>
        <w:rPr>
          <w:rFonts w:ascii="Calibri" w:hAnsi="Calibri"/>
        </w:rPr>
      </w:pPr>
      <w:r>
        <w:rPr>
          <w:rFonts w:ascii="Calibri" w:hAnsi="Calibri"/>
        </w:rPr>
        <w:t xml:space="preserve">Notify us as soon as possible after you discover a </w:t>
      </w:r>
      <w:r w:rsidR="003634C7">
        <w:rPr>
          <w:rFonts w:ascii="Calibri" w:hAnsi="Calibri"/>
        </w:rPr>
        <w:t xml:space="preserve">real or </w:t>
      </w:r>
      <w:r>
        <w:rPr>
          <w:rFonts w:ascii="Calibri" w:hAnsi="Calibri"/>
        </w:rPr>
        <w:t>potential security issue.</w:t>
      </w:r>
    </w:p>
    <w:p w14:paraId="180A7082" w14:textId="3866F5B0" w:rsidR="002C37AB" w:rsidRDefault="002C37AB" w:rsidP="002C37AB">
      <w:pPr>
        <w:pStyle w:val="ListParagraph"/>
        <w:numPr>
          <w:ilvl w:val="0"/>
          <w:numId w:val="8"/>
        </w:numPr>
        <w:rPr>
          <w:rFonts w:ascii="Calibri" w:hAnsi="Calibri"/>
        </w:rPr>
      </w:pPr>
      <w:r w:rsidRPr="001B5341">
        <w:rPr>
          <w:rFonts w:ascii="Calibri" w:hAnsi="Calibri"/>
        </w:rPr>
        <w:t>Make every effort to avoid privacy violations, degradation of user experience, disruption to production systems, and destruction or manipulation of data.</w:t>
      </w:r>
    </w:p>
    <w:p w14:paraId="0465F332" w14:textId="7557AF04" w:rsidR="00110F13" w:rsidRDefault="002C37AB" w:rsidP="001B5341">
      <w:pPr>
        <w:pStyle w:val="ListParagraph"/>
        <w:numPr>
          <w:ilvl w:val="0"/>
          <w:numId w:val="8"/>
        </w:numPr>
        <w:spacing w:before="120"/>
        <w:rPr>
          <w:rFonts w:ascii="Calibri" w:hAnsi="Calibri"/>
        </w:rPr>
      </w:pPr>
      <w:r w:rsidRPr="346A0A8F">
        <w:rPr>
          <w:rFonts w:ascii="Calibri" w:hAnsi="Calibri"/>
        </w:rPr>
        <w:t>Only use exploits to the extent necessary to confirm a vulnerability</w:t>
      </w:r>
      <w:r w:rsidR="003634C7" w:rsidRPr="346A0A8F">
        <w:rPr>
          <w:rFonts w:ascii="Calibri" w:hAnsi="Calibri"/>
        </w:rPr>
        <w:t>’s presence</w:t>
      </w:r>
      <w:r w:rsidRPr="346A0A8F">
        <w:rPr>
          <w:rFonts w:ascii="Calibri" w:hAnsi="Calibri"/>
        </w:rPr>
        <w:t xml:space="preserve">. Do not use an exploit to compromise or exfiltrate data, establish </w:t>
      </w:r>
      <w:r w:rsidR="6D32A256" w:rsidRPr="346A0A8F">
        <w:rPr>
          <w:rFonts w:ascii="Calibri" w:hAnsi="Calibri"/>
        </w:rPr>
        <w:t xml:space="preserve">persistent </w:t>
      </w:r>
      <w:r w:rsidRPr="346A0A8F">
        <w:rPr>
          <w:rFonts w:ascii="Calibri" w:hAnsi="Calibri"/>
        </w:rPr>
        <w:t xml:space="preserve">command line access, or use the exploit to pivot to other systems. </w:t>
      </w:r>
    </w:p>
    <w:p w14:paraId="145238C1" w14:textId="3B68FCA8" w:rsidR="6BF901C9" w:rsidRDefault="6BF901C9" w:rsidP="45512802">
      <w:pPr>
        <w:pStyle w:val="ListParagraph"/>
        <w:numPr>
          <w:ilvl w:val="0"/>
          <w:numId w:val="8"/>
        </w:numPr>
        <w:spacing w:before="120"/>
        <w:rPr>
          <w:rFonts w:eastAsiaTheme="minorEastAsia"/>
        </w:rPr>
      </w:pPr>
      <w:r w:rsidRPr="45512802">
        <w:rPr>
          <w:rFonts w:ascii="Calibri" w:hAnsi="Calibri"/>
        </w:rPr>
        <w:t>Provide us a reasonable amount of time to resolve the issue before you disclose it publicly.</w:t>
      </w:r>
    </w:p>
    <w:p w14:paraId="1458B955" w14:textId="6C82D8CC" w:rsidR="2A212118" w:rsidRDefault="2A212118" w:rsidP="45512802">
      <w:pPr>
        <w:pStyle w:val="ListParagraph"/>
        <w:numPr>
          <w:ilvl w:val="0"/>
          <w:numId w:val="8"/>
        </w:numPr>
        <w:spacing w:before="120"/>
        <w:rPr>
          <w:rFonts w:eastAsiaTheme="minorEastAsia"/>
        </w:rPr>
      </w:pPr>
      <w:r w:rsidRPr="45512802">
        <w:rPr>
          <w:rFonts w:ascii="Calibri" w:hAnsi="Calibri"/>
        </w:rPr>
        <w:t>Do not submit a high</w:t>
      </w:r>
      <w:r w:rsidR="008F1EAE" w:rsidRPr="45512802">
        <w:rPr>
          <w:rFonts w:ascii="Calibri" w:hAnsi="Calibri"/>
        </w:rPr>
        <w:t xml:space="preserve"> </w:t>
      </w:r>
      <w:r w:rsidRPr="45512802">
        <w:rPr>
          <w:rFonts w:ascii="Calibri" w:hAnsi="Calibri"/>
        </w:rPr>
        <w:t>volume of low-quality reports.</w:t>
      </w:r>
    </w:p>
    <w:p w14:paraId="1BE8A596" w14:textId="189E42D8" w:rsidR="0E18D119" w:rsidRDefault="4DB584EA" w:rsidP="45512802">
      <w:pPr>
        <w:spacing w:before="120"/>
        <w:rPr>
          <w:rFonts w:ascii="Calibri" w:hAnsi="Calibri"/>
        </w:rPr>
      </w:pPr>
      <w:r w:rsidRPr="45512802">
        <w:rPr>
          <w:rFonts w:ascii="Calibri" w:hAnsi="Calibri"/>
        </w:rPr>
        <w:t xml:space="preserve">Once you’ve established that a vulnerability exists or encounter any sensitive data (including personally identifiable information, financial information, or proprietary information or trade secrets of any party), </w:t>
      </w:r>
      <w:r w:rsidRPr="45512802">
        <w:rPr>
          <w:rFonts w:ascii="Calibri" w:hAnsi="Calibri"/>
          <w:b/>
          <w:bCs/>
        </w:rPr>
        <w:t>you must stop your test, notify us immediately, and not disclose this data to anyone else</w:t>
      </w:r>
      <w:r w:rsidRPr="45512802">
        <w:rPr>
          <w:rFonts w:ascii="Calibri" w:hAnsi="Calibri"/>
        </w:rPr>
        <w:t>.</w:t>
      </w:r>
    </w:p>
    <w:p w14:paraId="11DD79D3" w14:textId="30303078" w:rsidR="2D33A0DC" w:rsidRDefault="1F3EBE62" w:rsidP="7EB5F55C">
      <w:pPr>
        <w:pStyle w:val="Heading1"/>
        <w:rPr>
          <w:color w:val="0070C0"/>
        </w:rPr>
      </w:pPr>
      <w:r w:rsidRPr="7EB5F55C">
        <w:rPr>
          <w:color w:val="0070C0"/>
        </w:rPr>
        <w:t>Test methods</w:t>
      </w:r>
    </w:p>
    <w:p w14:paraId="544E9F1C" w14:textId="3BBF036C" w:rsidR="2D33A0DC" w:rsidRDefault="1F3EBE62" w:rsidP="45512802">
      <w:pPr>
        <w:rPr>
          <w:rFonts w:ascii="Calibri" w:hAnsi="Calibri"/>
        </w:rPr>
      </w:pPr>
      <w:r>
        <w:t xml:space="preserve">The following test </w:t>
      </w:r>
      <w:r w:rsidR="60AE9312">
        <w:t xml:space="preserve">methods </w:t>
      </w:r>
      <w:r>
        <w:t>are not authorized:</w:t>
      </w:r>
    </w:p>
    <w:p w14:paraId="3CAF430B" w14:textId="7F2256C4" w:rsidR="2D33A0DC" w:rsidRDefault="2D33A0DC" w:rsidP="2D33A0DC">
      <w:pPr>
        <w:numPr>
          <w:ilvl w:val="0"/>
          <w:numId w:val="9"/>
        </w:numPr>
        <w:rPr>
          <w:rFonts w:eastAsiaTheme="minorEastAsia"/>
        </w:rPr>
      </w:pPr>
      <w:r w:rsidRPr="2D33A0DC">
        <w:rPr>
          <w:rFonts w:ascii="Calibri" w:hAnsi="Calibri"/>
        </w:rPr>
        <w:t>Network denial of service (DoS or DDoS) tests or other tests that impair access to or damage a system or data</w:t>
      </w:r>
    </w:p>
    <w:p w14:paraId="52A0A903" w14:textId="488811EC" w:rsidR="2D33A0DC" w:rsidRDefault="2D33A0DC" w:rsidP="2D33A0DC">
      <w:pPr>
        <w:numPr>
          <w:ilvl w:val="0"/>
          <w:numId w:val="9"/>
        </w:numPr>
        <w:rPr>
          <w:rFonts w:ascii="Calibri" w:hAnsi="Calibri"/>
        </w:rPr>
      </w:pPr>
      <w:r w:rsidRPr="2D33A0DC">
        <w:rPr>
          <w:rFonts w:ascii="Calibri" w:hAnsi="Calibri"/>
        </w:rPr>
        <w:t>Physical testing (e.g. office access, open doors, tailgating), social engineering (e.g. phishing, vishing), or any other non-technical vulnerability testing</w:t>
      </w:r>
    </w:p>
    <w:p w14:paraId="43775BD1" w14:textId="286CF08D" w:rsidR="00075F72" w:rsidRPr="00075F72" w:rsidRDefault="3FBAF8C2" w:rsidP="7EB5F55C">
      <w:pPr>
        <w:pStyle w:val="Heading1"/>
        <w:rPr>
          <w:color w:val="0070C0"/>
        </w:rPr>
      </w:pPr>
      <w:r w:rsidRPr="7EB5F55C">
        <w:rPr>
          <w:color w:val="0070C0"/>
        </w:rPr>
        <w:t xml:space="preserve">Scope </w:t>
      </w:r>
    </w:p>
    <w:p w14:paraId="5EC177AD" w14:textId="49475194" w:rsidR="00E82730" w:rsidRDefault="00B17497">
      <w:pPr>
        <w:rPr>
          <w:rFonts w:ascii="Calibri" w:hAnsi="Calibri"/>
          <w:i/>
          <w:color w:val="FF0000"/>
        </w:rPr>
      </w:pPr>
      <w:r w:rsidRPr="4AC09447">
        <w:rPr>
          <w:rFonts w:ascii="Calibri" w:hAnsi="Calibri"/>
          <w:i/>
          <w:color w:val="FF0000"/>
        </w:rPr>
        <w:t xml:space="preserve">This section defines which </w:t>
      </w:r>
      <w:r w:rsidR="0014555A" w:rsidRPr="4AC09447">
        <w:rPr>
          <w:rFonts w:ascii="Calibri" w:hAnsi="Calibri"/>
          <w:i/>
          <w:color w:val="FF0000"/>
        </w:rPr>
        <w:t>i</w:t>
      </w:r>
      <w:r w:rsidRPr="4AC09447">
        <w:rPr>
          <w:rFonts w:ascii="Calibri" w:hAnsi="Calibri"/>
          <w:i/>
          <w:color w:val="FF0000"/>
        </w:rPr>
        <w:t xml:space="preserve">nternet-accessible systems or services are in scope of </w:t>
      </w:r>
      <w:r w:rsidR="0014555A" w:rsidRPr="4AC09447">
        <w:rPr>
          <w:rFonts w:ascii="Calibri" w:hAnsi="Calibri"/>
          <w:i/>
          <w:color w:val="FF0000"/>
        </w:rPr>
        <w:t>your</w:t>
      </w:r>
      <w:r w:rsidRPr="4AC09447">
        <w:rPr>
          <w:rFonts w:ascii="Calibri" w:hAnsi="Calibri"/>
          <w:i/>
          <w:color w:val="FF0000"/>
        </w:rPr>
        <w:t xml:space="preserve"> policy. </w:t>
      </w:r>
      <w:r w:rsidR="0014555A" w:rsidRPr="4AC09447">
        <w:rPr>
          <w:rFonts w:ascii="Calibri" w:hAnsi="Calibri"/>
          <w:i/>
          <w:color w:val="FF0000"/>
        </w:rPr>
        <w:t>Your</w:t>
      </w:r>
      <w:r w:rsidRPr="4AC09447">
        <w:rPr>
          <w:rFonts w:ascii="Calibri" w:hAnsi="Calibri"/>
          <w:i/>
          <w:color w:val="FF0000"/>
        </w:rPr>
        <w:t xml:space="preserve"> </w:t>
      </w:r>
      <w:r w:rsidR="0014555A" w:rsidRPr="4AC09447">
        <w:rPr>
          <w:rFonts w:ascii="Calibri" w:hAnsi="Calibri"/>
          <w:i/>
          <w:color w:val="FF0000"/>
        </w:rPr>
        <w:t xml:space="preserve">first published </w:t>
      </w:r>
      <w:r w:rsidRPr="4AC09447">
        <w:rPr>
          <w:rFonts w:ascii="Calibri" w:hAnsi="Calibri"/>
          <w:i/>
          <w:color w:val="FF0000"/>
        </w:rPr>
        <w:t xml:space="preserve">VDP </w:t>
      </w:r>
      <w:r w:rsidR="0014555A" w:rsidRPr="4AC09447">
        <w:rPr>
          <w:rFonts w:ascii="Calibri" w:hAnsi="Calibri"/>
          <w:i/>
          <w:color w:val="FF0000"/>
        </w:rPr>
        <w:t xml:space="preserve">must </w:t>
      </w:r>
      <w:r w:rsidRPr="4AC09447">
        <w:rPr>
          <w:rFonts w:ascii="Calibri" w:hAnsi="Calibri"/>
          <w:i/>
          <w:color w:val="FF0000"/>
        </w:rPr>
        <w:t>contain at least on</w:t>
      </w:r>
      <w:r w:rsidR="0014555A" w:rsidRPr="4AC09447">
        <w:rPr>
          <w:rFonts w:ascii="Calibri" w:hAnsi="Calibri"/>
          <w:i/>
          <w:color w:val="FF0000"/>
        </w:rPr>
        <w:t>e</w:t>
      </w:r>
      <w:r w:rsidRPr="4AC09447">
        <w:rPr>
          <w:rFonts w:ascii="Calibri" w:hAnsi="Calibri"/>
          <w:i/>
          <w:color w:val="FF0000"/>
        </w:rPr>
        <w:t xml:space="preserve"> </w:t>
      </w:r>
      <w:r w:rsidR="00344DCB">
        <w:rPr>
          <w:rFonts w:ascii="Calibri" w:hAnsi="Calibri"/>
          <w:i/>
          <w:color w:val="FF0000"/>
        </w:rPr>
        <w:t xml:space="preserve">production </w:t>
      </w:r>
      <w:r w:rsidRPr="4AC09447">
        <w:rPr>
          <w:rFonts w:ascii="Calibri" w:hAnsi="Calibri"/>
          <w:i/>
          <w:color w:val="FF0000"/>
        </w:rPr>
        <w:t>system or service</w:t>
      </w:r>
      <w:r w:rsidR="00F32858">
        <w:rPr>
          <w:rFonts w:ascii="Calibri" w:hAnsi="Calibri"/>
          <w:i/>
          <w:color w:val="FF0000"/>
        </w:rPr>
        <w:t xml:space="preserve">, and it must </w:t>
      </w:r>
      <w:r w:rsidR="00F32858" w:rsidRPr="004B2506">
        <w:rPr>
          <w:rFonts w:ascii="Calibri" w:hAnsi="Calibri"/>
          <w:i/>
          <w:iCs/>
          <w:color w:val="FF0000"/>
        </w:rPr>
        <w:t xml:space="preserve">also describe the types of tests that are </w:t>
      </w:r>
      <w:r w:rsidR="00F32858" w:rsidRPr="001B5341">
        <w:rPr>
          <w:rFonts w:ascii="Calibri" w:hAnsi="Calibri"/>
          <w:i/>
          <w:iCs/>
          <w:color w:val="FF0000"/>
        </w:rPr>
        <w:t>allowed (or specifically not authorized</w:t>
      </w:r>
      <w:r w:rsidR="00F32858">
        <w:rPr>
          <w:rFonts w:ascii="Calibri" w:hAnsi="Calibri"/>
          <w:i/>
          <w:iCs/>
          <w:color w:val="FF0000"/>
        </w:rPr>
        <w:t>).</w:t>
      </w:r>
    </w:p>
    <w:p w14:paraId="4092E9E2" w14:textId="286B0C12" w:rsidR="00E82730" w:rsidRDefault="00E82730">
      <w:pPr>
        <w:rPr>
          <w:rFonts w:ascii="Calibri" w:hAnsi="Calibri"/>
          <w:i/>
          <w:color w:val="FF0000"/>
        </w:rPr>
      </w:pPr>
    </w:p>
    <w:p w14:paraId="73B16298" w14:textId="1BBB4E17" w:rsidR="00344DCB" w:rsidRPr="00F32858" w:rsidRDefault="00344DCB" w:rsidP="45512802">
      <w:pPr>
        <w:rPr>
          <w:rFonts w:ascii="Calibri" w:hAnsi="Calibri"/>
          <w:i/>
          <w:iCs/>
          <w:color w:val="FF0000"/>
        </w:rPr>
      </w:pPr>
      <w:r w:rsidRPr="45512802">
        <w:rPr>
          <w:rFonts w:ascii="Calibri" w:hAnsi="Calibri"/>
          <w:i/>
          <w:iCs/>
          <w:color w:val="FF0000"/>
        </w:rPr>
        <w:lastRenderedPageBreak/>
        <w:t xml:space="preserve">Alternately, instead of an </w:t>
      </w:r>
      <w:proofErr w:type="spellStart"/>
      <w:r w:rsidRPr="45512802">
        <w:rPr>
          <w:rFonts w:ascii="Calibri" w:hAnsi="Calibri"/>
          <w:b/>
          <w:bCs/>
          <w:i/>
          <w:iCs/>
          <w:color w:val="FF0000"/>
        </w:rPr>
        <w:t>allowlist</w:t>
      </w:r>
      <w:proofErr w:type="spellEnd"/>
      <w:r w:rsidRPr="45512802">
        <w:rPr>
          <w:rFonts w:ascii="Calibri" w:hAnsi="Calibri"/>
          <w:b/>
          <w:bCs/>
          <w:i/>
          <w:iCs/>
          <w:color w:val="FF0000"/>
        </w:rPr>
        <w:t xml:space="preserve"> </w:t>
      </w:r>
      <w:r w:rsidRPr="45512802">
        <w:rPr>
          <w:rFonts w:ascii="Calibri" w:hAnsi="Calibri"/>
          <w:i/>
          <w:iCs/>
          <w:color w:val="FF0000"/>
        </w:rPr>
        <w:t xml:space="preserve">that enumerates which systems or services are in scope, you may choose to use a </w:t>
      </w:r>
      <w:proofErr w:type="spellStart"/>
      <w:r w:rsidR="00354ACE" w:rsidRPr="45512802">
        <w:rPr>
          <w:rFonts w:ascii="Calibri" w:hAnsi="Calibri"/>
          <w:b/>
          <w:bCs/>
          <w:i/>
          <w:iCs/>
          <w:color w:val="FF0000"/>
        </w:rPr>
        <w:t>deny</w:t>
      </w:r>
      <w:r w:rsidRPr="45512802">
        <w:rPr>
          <w:rFonts w:ascii="Calibri" w:hAnsi="Calibri"/>
          <w:b/>
          <w:bCs/>
          <w:i/>
          <w:iCs/>
          <w:color w:val="FF0000"/>
        </w:rPr>
        <w:t>list</w:t>
      </w:r>
      <w:proofErr w:type="spellEnd"/>
      <w:r w:rsidRPr="45512802">
        <w:rPr>
          <w:rFonts w:ascii="Calibri" w:hAnsi="Calibri"/>
          <w:i/>
          <w:iCs/>
          <w:color w:val="FF0000"/>
        </w:rPr>
        <w:t xml:space="preserve"> to describe which are out of scope.</w:t>
      </w:r>
    </w:p>
    <w:p w14:paraId="2DBAD606" w14:textId="15FA1946" w:rsidR="00344DCB" w:rsidRDefault="00344DCB" w:rsidP="45512802">
      <w:pPr>
        <w:rPr>
          <w:rFonts w:ascii="Calibri" w:hAnsi="Calibri"/>
          <w:i/>
          <w:iCs/>
          <w:color w:val="FF0000"/>
        </w:rPr>
      </w:pPr>
    </w:p>
    <w:p w14:paraId="36A84FDF" w14:textId="6E361B7E" w:rsidR="00AA538D" w:rsidRPr="00AA538D" w:rsidRDefault="00AA538D" w:rsidP="45512802">
      <w:pPr>
        <w:rPr>
          <w:b/>
          <w:bCs/>
          <w:i/>
          <w:iCs/>
          <w:color w:val="FF0000"/>
        </w:rPr>
      </w:pPr>
      <w:r w:rsidRPr="45512802">
        <w:rPr>
          <w:i/>
          <w:iCs/>
          <w:color w:val="FF0000"/>
        </w:rPr>
        <w:t xml:space="preserve">Before adding a system or service to the scope, ensure you are permitted to authorize security testing on the system or service. Specifically, if you, e.g., use a managed service provider or software as a service, confirm whether the vendor has explicitly authorized such testing, such as in your agency’s contract with the provider or their publicly available policy. If not, you should work with the vendor to obtain authorization. </w:t>
      </w:r>
      <w:r w:rsidRPr="45512802">
        <w:rPr>
          <w:b/>
          <w:bCs/>
          <w:i/>
          <w:iCs/>
          <w:color w:val="FF0000"/>
        </w:rPr>
        <w:t>If it is not possible to obtain the vendor’s authorization, you may not include those systems or services in scope of your policy.</w:t>
      </w:r>
    </w:p>
    <w:p w14:paraId="763CBB7C" w14:textId="77777777" w:rsidR="00AA538D" w:rsidRDefault="00AA538D">
      <w:pPr>
        <w:rPr>
          <w:rFonts w:ascii="Calibri" w:hAnsi="Calibri"/>
          <w:i/>
          <w:color w:val="FF0000"/>
        </w:rPr>
      </w:pPr>
    </w:p>
    <w:p w14:paraId="0DCB3BCF" w14:textId="5D15BACF" w:rsidR="005D64FB" w:rsidRDefault="005D64FB" w:rsidP="00B17497">
      <w:pPr>
        <w:rPr>
          <w:rFonts w:ascii="Calibri" w:hAnsi="Calibri"/>
          <w:i/>
          <w:color w:val="FF0000"/>
        </w:rPr>
      </w:pPr>
      <w:r>
        <w:rPr>
          <w:rFonts w:ascii="Calibri" w:hAnsi="Calibri"/>
          <w:i/>
          <w:color w:val="FF0000"/>
        </w:rPr>
        <w:t>Note:</w:t>
      </w:r>
    </w:p>
    <w:p w14:paraId="75D635CB" w14:textId="11A006E9" w:rsidR="005D64FB" w:rsidRPr="001B5341" w:rsidRDefault="005D64FB" w:rsidP="001B5341">
      <w:pPr>
        <w:pStyle w:val="ListParagraph"/>
        <w:numPr>
          <w:ilvl w:val="0"/>
          <w:numId w:val="8"/>
        </w:numPr>
        <w:rPr>
          <w:rFonts w:ascii="Calibri" w:hAnsi="Calibri"/>
          <w:i/>
          <w:color w:val="FF0000"/>
        </w:rPr>
      </w:pPr>
      <w:r>
        <w:rPr>
          <w:rFonts w:ascii="Calibri" w:hAnsi="Calibri"/>
          <w:i/>
          <w:color w:val="FF0000"/>
        </w:rPr>
        <w:t>After your policy’s publication, a</w:t>
      </w:r>
      <w:r w:rsidR="00B17497" w:rsidRPr="001B5341">
        <w:rPr>
          <w:rFonts w:ascii="Calibri" w:hAnsi="Calibri"/>
          <w:i/>
          <w:color w:val="FF0000"/>
        </w:rPr>
        <w:t xml:space="preserve">ll newly launched Internet-accessible systems or services must be </w:t>
      </w:r>
      <w:r>
        <w:rPr>
          <w:rFonts w:ascii="Calibri" w:hAnsi="Calibri"/>
          <w:i/>
          <w:color w:val="FF0000"/>
        </w:rPr>
        <w:t xml:space="preserve">included </w:t>
      </w:r>
      <w:r w:rsidR="00B17497" w:rsidRPr="00F32858">
        <w:rPr>
          <w:rFonts w:ascii="Calibri" w:hAnsi="Calibri"/>
          <w:color w:val="FF0000"/>
        </w:rPr>
        <w:t>implicitly</w:t>
      </w:r>
      <w:r w:rsidR="00B17497" w:rsidRPr="001B5341">
        <w:rPr>
          <w:rFonts w:ascii="Calibri" w:hAnsi="Calibri"/>
          <w:i/>
          <w:color w:val="FF0000"/>
        </w:rPr>
        <w:t xml:space="preserve"> in the scope</w:t>
      </w:r>
      <w:r w:rsidR="009F1E33" w:rsidRPr="001B5341">
        <w:rPr>
          <w:rFonts w:ascii="Calibri" w:hAnsi="Calibri"/>
          <w:i/>
          <w:color w:val="FF0000"/>
        </w:rPr>
        <w:t xml:space="preserve"> (e.g</w:t>
      </w:r>
      <w:r w:rsidR="009F1E33" w:rsidRPr="001B5341">
        <w:rPr>
          <w:rFonts w:ascii="Calibri" w:hAnsi="Calibri"/>
          <w:i/>
          <w:iCs/>
          <w:color w:val="FF0000"/>
        </w:rPr>
        <w:t>.</w:t>
      </w:r>
      <w:r w:rsidR="4AC09447" w:rsidRPr="001B5341">
        <w:rPr>
          <w:rFonts w:ascii="Calibri" w:hAnsi="Calibri"/>
          <w:i/>
          <w:iCs/>
          <w:color w:val="FF0000"/>
        </w:rPr>
        <w:t>,</w:t>
      </w:r>
      <w:r w:rsidR="009F1E33" w:rsidRPr="001B5341">
        <w:rPr>
          <w:rFonts w:ascii="Calibri" w:hAnsi="Calibri"/>
          <w:i/>
          <w:color w:val="FF0000"/>
        </w:rPr>
        <w:t xml:space="preserve"> by indicating </w:t>
      </w:r>
      <w:r w:rsidR="5DBFB826" w:rsidRPr="001B5341">
        <w:rPr>
          <w:rFonts w:ascii="Calibri" w:hAnsi="Calibri"/>
          <w:i/>
          <w:iCs/>
          <w:color w:val="FF0000"/>
        </w:rPr>
        <w:t xml:space="preserve">a </w:t>
      </w:r>
      <w:r w:rsidR="009F1E33" w:rsidRPr="001B5341">
        <w:rPr>
          <w:rFonts w:ascii="Calibri" w:hAnsi="Calibri"/>
          <w:i/>
          <w:color w:val="FF0000"/>
        </w:rPr>
        <w:t>wildcard</w:t>
      </w:r>
      <w:r>
        <w:rPr>
          <w:rFonts w:ascii="Calibri" w:hAnsi="Calibri"/>
          <w:i/>
          <w:color w:val="FF0000"/>
        </w:rPr>
        <w:t xml:space="preserve"> [</w:t>
      </w:r>
      <w:r w:rsidR="009F1E33" w:rsidRPr="001B5341">
        <w:rPr>
          <w:rFonts w:ascii="Calibri" w:hAnsi="Calibri"/>
          <w:i/>
          <w:color w:val="FF0000"/>
        </w:rPr>
        <w:t>*</w:t>
      </w:r>
      <w:r>
        <w:rPr>
          <w:rFonts w:ascii="Calibri" w:hAnsi="Calibri"/>
          <w:i/>
          <w:color w:val="FF0000"/>
        </w:rPr>
        <w:t>]</w:t>
      </w:r>
      <w:r w:rsidR="009F1E33" w:rsidRPr="001B5341">
        <w:rPr>
          <w:rFonts w:ascii="Calibri" w:hAnsi="Calibri"/>
          <w:i/>
          <w:color w:val="FF0000"/>
        </w:rPr>
        <w:t xml:space="preserve"> on </w:t>
      </w:r>
      <w:r>
        <w:rPr>
          <w:rFonts w:ascii="Calibri" w:hAnsi="Calibri"/>
          <w:i/>
          <w:color w:val="FF0000"/>
        </w:rPr>
        <w:t>a</w:t>
      </w:r>
      <w:r w:rsidR="009F1E33" w:rsidRPr="001B5341">
        <w:rPr>
          <w:rFonts w:ascii="Calibri" w:hAnsi="Calibri"/>
          <w:i/>
          <w:color w:val="FF0000"/>
        </w:rPr>
        <w:t xml:space="preserve"> domain’s scope)</w:t>
      </w:r>
      <w:r w:rsidR="00B17497" w:rsidRPr="001B5341">
        <w:rPr>
          <w:rFonts w:ascii="Calibri" w:hAnsi="Calibri"/>
          <w:i/>
          <w:color w:val="FF0000"/>
        </w:rPr>
        <w:t xml:space="preserve"> or </w:t>
      </w:r>
      <w:r w:rsidRPr="001B5341">
        <w:rPr>
          <w:rFonts w:ascii="Calibri" w:hAnsi="Calibri"/>
          <w:color w:val="FF0000"/>
        </w:rPr>
        <w:t>explicitly</w:t>
      </w:r>
      <w:r>
        <w:rPr>
          <w:rFonts w:ascii="Calibri" w:hAnsi="Calibri"/>
          <w:i/>
          <w:color w:val="FF0000"/>
        </w:rPr>
        <w:t xml:space="preserve"> by updating the </w:t>
      </w:r>
      <w:r w:rsidR="00B17497" w:rsidRPr="001B5341">
        <w:rPr>
          <w:rFonts w:ascii="Calibri" w:hAnsi="Calibri"/>
          <w:i/>
          <w:color w:val="FF0000"/>
        </w:rPr>
        <w:t xml:space="preserve">policy to </w:t>
      </w:r>
      <w:r>
        <w:rPr>
          <w:rFonts w:ascii="Calibri" w:hAnsi="Calibri"/>
          <w:i/>
          <w:color w:val="FF0000"/>
        </w:rPr>
        <w:t>account for</w:t>
      </w:r>
      <w:r w:rsidR="00B17497" w:rsidRPr="001B5341">
        <w:rPr>
          <w:rFonts w:ascii="Calibri" w:hAnsi="Calibri"/>
          <w:i/>
          <w:color w:val="FF0000"/>
        </w:rPr>
        <w:t xml:space="preserve"> these systems. </w:t>
      </w:r>
    </w:p>
    <w:p w14:paraId="231A61B0" w14:textId="1FF58C0B" w:rsidR="00F32858" w:rsidRDefault="00B17497" w:rsidP="45512802">
      <w:pPr>
        <w:pStyle w:val="ListParagraph"/>
        <w:numPr>
          <w:ilvl w:val="0"/>
          <w:numId w:val="8"/>
        </w:numPr>
        <w:rPr>
          <w:rFonts w:ascii="Calibri" w:hAnsi="Calibri"/>
          <w:i/>
          <w:iCs/>
          <w:color w:val="FF0000"/>
        </w:rPr>
      </w:pPr>
      <w:r w:rsidRPr="45512802">
        <w:rPr>
          <w:rFonts w:ascii="Calibri" w:hAnsi="Calibri"/>
          <w:i/>
          <w:iCs/>
          <w:color w:val="FF0000"/>
        </w:rPr>
        <w:t xml:space="preserve">At 2 years after the issuance of this directive, all internet-accessible systems or services must be in scope of your policy. </w:t>
      </w:r>
    </w:p>
    <w:p w14:paraId="73FF1077" w14:textId="04C84D26" w:rsidR="00B17497" w:rsidRDefault="00B17497" w:rsidP="00B17497">
      <w:pPr>
        <w:rPr>
          <w:rFonts w:ascii="Calibri" w:hAnsi="Calibri"/>
        </w:rPr>
      </w:pPr>
    </w:p>
    <w:p w14:paraId="550A37B1" w14:textId="14101800" w:rsidR="00075F72" w:rsidRPr="00075F72" w:rsidRDefault="0014555A" w:rsidP="00BD01CC">
      <w:pPr>
        <w:rPr>
          <w:rFonts w:ascii="Calibri" w:hAnsi="Calibri"/>
        </w:rPr>
      </w:pPr>
      <w:r>
        <w:rPr>
          <w:rFonts w:ascii="Calibri" w:hAnsi="Calibri"/>
        </w:rPr>
        <w:t>This policy applies to the following systems</w:t>
      </w:r>
      <w:r w:rsidR="005D64FB">
        <w:rPr>
          <w:rFonts w:ascii="Calibri" w:hAnsi="Calibri"/>
        </w:rPr>
        <w:t xml:space="preserve"> and services</w:t>
      </w:r>
      <w:r>
        <w:rPr>
          <w:rFonts w:ascii="Calibri" w:hAnsi="Calibri"/>
        </w:rPr>
        <w:t>:</w:t>
      </w:r>
    </w:p>
    <w:p w14:paraId="5BB0FD03" w14:textId="4F55D592" w:rsidR="0014555A" w:rsidRDefault="0077402A" w:rsidP="00075F72">
      <w:pPr>
        <w:pStyle w:val="ListParagraph"/>
        <w:numPr>
          <w:ilvl w:val="0"/>
          <w:numId w:val="3"/>
        </w:numPr>
        <w:rPr>
          <w:rFonts w:ascii="Courier New" w:hAnsi="Courier New" w:cs="Courier New"/>
          <w:color w:val="FF0000"/>
        </w:rPr>
      </w:pPr>
      <w:r w:rsidRPr="001B5341">
        <w:rPr>
          <w:rFonts w:ascii="Courier New" w:hAnsi="Courier New" w:cs="Courier New"/>
          <w:color w:val="FF0000"/>
        </w:rPr>
        <w:t>*.agency-</w:t>
      </w:r>
      <w:r w:rsidR="00220EF3">
        <w:rPr>
          <w:rFonts w:ascii="Courier New" w:hAnsi="Courier New" w:cs="Courier New"/>
          <w:color w:val="FF0000"/>
        </w:rPr>
        <w:t>brand</w:t>
      </w:r>
      <w:r w:rsidRPr="001B5341">
        <w:rPr>
          <w:rFonts w:ascii="Courier New" w:hAnsi="Courier New" w:cs="Courier New"/>
          <w:color w:val="FF0000"/>
        </w:rPr>
        <w:t>.gov</w:t>
      </w:r>
    </w:p>
    <w:p w14:paraId="7E7B09C7" w14:textId="4B261F2C" w:rsidR="00F94002" w:rsidRPr="001B5341" w:rsidRDefault="00F94002" w:rsidP="00A36995">
      <w:pPr>
        <w:pStyle w:val="ListParagraph"/>
        <w:numPr>
          <w:ilvl w:val="0"/>
          <w:numId w:val="3"/>
        </w:numPr>
        <w:rPr>
          <w:rFonts w:ascii="Courier New" w:hAnsi="Courier New" w:cs="Courier New"/>
          <w:color w:val="FF0000"/>
        </w:rPr>
      </w:pPr>
      <w:r w:rsidRPr="001B5341">
        <w:rPr>
          <w:rFonts w:ascii="Courier New" w:hAnsi="Courier New" w:cs="Courier New"/>
          <w:color w:val="FF0000"/>
        </w:rPr>
        <w:t>agency-form.gov</w:t>
      </w:r>
    </w:p>
    <w:p w14:paraId="74BFDFEB" w14:textId="2AEF3342" w:rsidR="00220EF3" w:rsidRDefault="00220EF3" w:rsidP="00075F72">
      <w:pPr>
        <w:pStyle w:val="ListParagraph"/>
        <w:numPr>
          <w:ilvl w:val="0"/>
          <w:numId w:val="3"/>
        </w:numPr>
        <w:rPr>
          <w:rFonts w:ascii="Calibri" w:hAnsi="Calibri"/>
          <w:color w:val="FF0000"/>
        </w:rPr>
      </w:pPr>
      <w:r w:rsidRPr="001B5341">
        <w:rPr>
          <w:rFonts w:ascii="Courier New" w:hAnsi="Courier New" w:cs="Courier New"/>
          <w:color w:val="FF0000"/>
        </w:rPr>
        <w:t>agency-service.gov</w:t>
      </w:r>
      <w:r>
        <w:rPr>
          <w:rFonts w:ascii="Calibri" w:hAnsi="Calibri"/>
          <w:color w:val="FF0000"/>
        </w:rPr>
        <w:t xml:space="preserve">, and the following </w:t>
      </w:r>
      <w:r w:rsidR="00F94002">
        <w:rPr>
          <w:rFonts w:ascii="Calibri" w:hAnsi="Calibri"/>
          <w:color w:val="FF0000"/>
        </w:rPr>
        <w:t>hostnames</w:t>
      </w:r>
      <w:r>
        <w:rPr>
          <w:rFonts w:ascii="Calibri" w:hAnsi="Calibri"/>
          <w:color w:val="FF0000"/>
        </w:rPr>
        <w:t xml:space="preserve">: </w:t>
      </w:r>
    </w:p>
    <w:p w14:paraId="1421C606"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alpaca</w:t>
      </w:r>
      <w:r w:rsidRPr="001B5341">
        <w:rPr>
          <w:rFonts w:ascii="Courier New" w:hAnsi="Courier New" w:cs="Courier New"/>
          <w:color w:val="FF0000"/>
        </w:rPr>
        <w:t>.agency-service.gov</w:t>
      </w:r>
    </w:p>
    <w:p w14:paraId="6B417B22"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buffalo</w:t>
      </w:r>
      <w:r w:rsidRPr="00AD5E0C">
        <w:rPr>
          <w:rFonts w:ascii="Courier New" w:hAnsi="Courier New" w:cs="Courier New"/>
          <w:color w:val="FF0000"/>
        </w:rPr>
        <w:t>.agency-service.gov</w:t>
      </w:r>
    </w:p>
    <w:p w14:paraId="263E341E"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cassowary</w:t>
      </w:r>
      <w:r w:rsidRPr="00AD5E0C">
        <w:rPr>
          <w:rFonts w:ascii="Courier New" w:hAnsi="Courier New" w:cs="Courier New"/>
          <w:color w:val="FF0000"/>
        </w:rPr>
        <w:t>.agency-service.gov</w:t>
      </w:r>
    </w:p>
    <w:p w14:paraId="68327F74" w14:textId="4372179C" w:rsidR="0077402A" w:rsidRPr="001B5341" w:rsidRDefault="00220EF3" w:rsidP="00220EF3">
      <w:pPr>
        <w:pStyle w:val="ListParagraph"/>
        <w:numPr>
          <w:ilvl w:val="1"/>
          <w:numId w:val="3"/>
        </w:numPr>
        <w:rPr>
          <w:rFonts w:ascii="Calibri" w:hAnsi="Calibri"/>
          <w:color w:val="FF0000"/>
        </w:rPr>
      </w:pPr>
      <w:r>
        <w:rPr>
          <w:rFonts w:ascii="Courier New" w:hAnsi="Courier New" w:cs="Courier New"/>
          <w:color w:val="FF0000"/>
        </w:rPr>
        <w:t>dormouse</w:t>
      </w:r>
      <w:r w:rsidRPr="00AD5E0C">
        <w:rPr>
          <w:rFonts w:ascii="Courier New" w:hAnsi="Courier New" w:cs="Courier New"/>
          <w:color w:val="FF0000"/>
        </w:rPr>
        <w:t>.agency-service.gov</w:t>
      </w:r>
    </w:p>
    <w:p w14:paraId="0B009990" w14:textId="7854FD4D" w:rsidR="00220EF3" w:rsidRDefault="00220EF3" w:rsidP="00F94002">
      <w:pPr>
        <w:pStyle w:val="ListParagraph"/>
        <w:numPr>
          <w:ilvl w:val="1"/>
          <w:numId w:val="3"/>
        </w:numPr>
        <w:rPr>
          <w:rFonts w:ascii="Calibri" w:hAnsi="Calibri"/>
          <w:color w:val="FF0000"/>
        </w:rPr>
      </w:pPr>
      <w:r w:rsidRPr="00220EF3">
        <w:rPr>
          <w:rFonts w:ascii="Calibri" w:hAnsi="Calibri"/>
          <w:color w:val="FF0000"/>
        </w:rPr>
        <w:t xml:space="preserve">Any other subdomain of </w:t>
      </w:r>
      <w:r w:rsidRPr="00AD5E0C">
        <w:rPr>
          <w:rFonts w:ascii="Courier New" w:hAnsi="Courier New" w:cs="Courier New"/>
          <w:color w:val="FF0000"/>
        </w:rPr>
        <w:t>agency-service</w:t>
      </w:r>
      <w:r>
        <w:rPr>
          <w:rFonts w:ascii="Courier New" w:hAnsi="Courier New" w:cs="Courier New"/>
          <w:color w:val="FF0000"/>
        </w:rPr>
        <w:t>.gov</w:t>
      </w:r>
      <w:r w:rsidRPr="00220EF3">
        <w:rPr>
          <w:rFonts w:ascii="Calibri" w:hAnsi="Calibri"/>
          <w:color w:val="FF0000"/>
        </w:rPr>
        <w:t xml:space="preserve"> and all customer applications are excluded from this policy (</w:t>
      </w:r>
      <w:r>
        <w:rPr>
          <w:rFonts w:ascii="Courier New" w:hAnsi="Courier New" w:cs="Courier New"/>
          <w:color w:val="FF0000"/>
        </w:rPr>
        <w:t>*.app.a</w:t>
      </w:r>
      <w:r w:rsidRPr="00AD5E0C">
        <w:rPr>
          <w:rFonts w:ascii="Courier New" w:hAnsi="Courier New" w:cs="Courier New"/>
          <w:color w:val="FF0000"/>
        </w:rPr>
        <w:t>gency-service</w:t>
      </w:r>
      <w:r>
        <w:rPr>
          <w:rFonts w:ascii="Courier New" w:hAnsi="Courier New" w:cs="Courier New"/>
          <w:color w:val="FF0000"/>
        </w:rPr>
        <w:t>.gov</w:t>
      </w:r>
      <w:r w:rsidRPr="00220EF3">
        <w:rPr>
          <w:rFonts w:ascii="Calibri" w:hAnsi="Calibri"/>
          <w:color w:val="FF0000"/>
        </w:rPr>
        <w:t> is specifically excluded, except for </w:t>
      </w:r>
      <w:r w:rsidRPr="001B5341">
        <w:rPr>
          <w:rFonts w:ascii="Courier New" w:hAnsi="Courier New" w:cs="Courier New"/>
          <w:color w:val="FF0000"/>
        </w:rPr>
        <w:t>*.service-proxy.app.agency-service.gov</w:t>
      </w:r>
      <w:r>
        <w:rPr>
          <w:rFonts w:ascii="Calibri" w:hAnsi="Calibri"/>
          <w:color w:val="FF0000"/>
        </w:rPr>
        <w:t>.</w:t>
      </w:r>
      <w:r w:rsidRPr="00220EF3">
        <w:rPr>
          <w:rFonts w:ascii="Calibri" w:hAnsi="Calibri"/>
          <w:color w:val="FF0000"/>
        </w:rPr>
        <w:t>)</w:t>
      </w:r>
    </w:p>
    <w:p w14:paraId="37D3954B" w14:textId="7C2DF88B" w:rsidR="00075F72" w:rsidRPr="001B5341" w:rsidRDefault="00F94002" w:rsidP="00A36995">
      <w:pPr>
        <w:pStyle w:val="ListParagraph"/>
        <w:numPr>
          <w:ilvl w:val="0"/>
          <w:numId w:val="3"/>
        </w:numPr>
      </w:pPr>
      <w:r>
        <w:rPr>
          <w:rFonts w:ascii="Calibri" w:hAnsi="Calibri"/>
          <w:color w:val="FF0000"/>
        </w:rPr>
        <w:t>Source code at https://github.com/agency-example/repo</w:t>
      </w:r>
      <w:r w:rsidR="009F1E33">
        <w:t xml:space="preserve"> </w:t>
      </w:r>
    </w:p>
    <w:p w14:paraId="4B133F0E" w14:textId="77777777" w:rsidR="00075F72" w:rsidRPr="00075F72" w:rsidRDefault="00075F72" w:rsidP="00075F72">
      <w:pPr>
        <w:rPr>
          <w:rFonts w:ascii="Calibri" w:hAnsi="Calibri"/>
        </w:rPr>
      </w:pPr>
    </w:p>
    <w:p w14:paraId="568A8553" w14:textId="605B341C" w:rsidR="006D3C2F" w:rsidRDefault="000B25A9" w:rsidP="00075F72">
      <w:pPr>
        <w:rPr>
          <w:rFonts w:ascii="Calibri" w:hAnsi="Calibri"/>
        </w:rPr>
      </w:pPr>
      <w:r w:rsidRPr="346A0A8F">
        <w:rPr>
          <w:rFonts w:ascii="Calibri" w:hAnsi="Calibri"/>
          <w:b/>
          <w:bCs/>
        </w:rPr>
        <w:t>Any service not expressly listed above, such as any connected services, are excluded from scope</w:t>
      </w:r>
      <w:r w:rsidRPr="346A0A8F">
        <w:rPr>
          <w:rFonts w:ascii="Calibri" w:hAnsi="Calibri"/>
        </w:rPr>
        <w:t xml:space="preserve"> and are not authorized for testing. Additionally, vulnerabilities found in systems from our vendors fall outside of this policy’s scope and should be reported directly to the vendor according to their disclosure policy (if any). If you aren’t sure whether a system is in scope or not, contact us at </w:t>
      </w:r>
      <w:r w:rsidR="00F32858" w:rsidRPr="346A0A8F">
        <w:rPr>
          <w:rFonts w:ascii="Calibri" w:hAnsi="Calibri"/>
          <w:color w:val="FF0000"/>
        </w:rPr>
        <w:t>security@agency.gov</w:t>
      </w:r>
      <w:r w:rsidRPr="346A0A8F">
        <w:rPr>
          <w:rFonts w:ascii="Calibri" w:hAnsi="Calibri"/>
        </w:rPr>
        <w:t> </w:t>
      </w:r>
      <w:r w:rsidRPr="346A0A8F">
        <w:rPr>
          <w:rFonts w:ascii="Calibri" w:hAnsi="Calibri"/>
          <w:color w:val="FF0000"/>
        </w:rPr>
        <w:t>before starting your research</w:t>
      </w:r>
      <w:r w:rsidR="006D3C2F" w:rsidRPr="346A0A8F">
        <w:rPr>
          <w:rFonts w:ascii="Calibri" w:hAnsi="Calibri"/>
          <w:color w:val="FF0000"/>
        </w:rPr>
        <w:t xml:space="preserve"> </w:t>
      </w:r>
      <w:r w:rsidR="43E59CEA" w:rsidRPr="346A0A8F">
        <w:rPr>
          <w:rFonts w:ascii="Calibri" w:hAnsi="Calibri"/>
          <w:color w:val="FF0000"/>
        </w:rPr>
        <w:t>(</w:t>
      </w:r>
      <w:r w:rsidR="006D3C2F" w:rsidRPr="346A0A8F">
        <w:rPr>
          <w:rFonts w:ascii="Calibri" w:hAnsi="Calibri"/>
          <w:color w:val="FF0000"/>
        </w:rPr>
        <w:t xml:space="preserve">or at </w:t>
      </w:r>
      <w:r w:rsidR="005D64FB" w:rsidRPr="346A0A8F">
        <w:rPr>
          <w:rFonts w:ascii="Calibri" w:hAnsi="Calibri"/>
          <w:color w:val="FF0000"/>
        </w:rPr>
        <w:t>the</w:t>
      </w:r>
      <w:r w:rsidR="006D3C2F" w:rsidRPr="346A0A8F">
        <w:rPr>
          <w:rFonts w:ascii="Calibri" w:hAnsi="Calibri"/>
          <w:color w:val="FF0000"/>
        </w:rPr>
        <w:t xml:space="preserve"> security contact</w:t>
      </w:r>
      <w:r w:rsidR="005D64FB" w:rsidRPr="346A0A8F">
        <w:rPr>
          <w:rFonts w:ascii="Calibri" w:hAnsi="Calibri"/>
          <w:color w:val="FF0000"/>
        </w:rPr>
        <w:t xml:space="preserve"> for the system’s domain name </w:t>
      </w:r>
      <w:r w:rsidR="006D3C2F" w:rsidRPr="346A0A8F">
        <w:rPr>
          <w:rFonts w:ascii="Calibri" w:hAnsi="Calibri"/>
          <w:color w:val="FF0000"/>
        </w:rPr>
        <w:t xml:space="preserve">listed in </w:t>
      </w:r>
      <w:r w:rsidR="005D64FB" w:rsidRPr="346A0A8F">
        <w:rPr>
          <w:rFonts w:ascii="Calibri" w:hAnsi="Calibri"/>
          <w:color w:val="FF0000"/>
        </w:rPr>
        <w:t xml:space="preserve">the </w:t>
      </w:r>
      <w:hyperlink r:id="rId15">
        <w:r w:rsidR="005D64FB" w:rsidRPr="346A0A8F">
          <w:rPr>
            <w:rStyle w:val="Hyperlink"/>
            <w:rFonts w:ascii="Calibri" w:hAnsi="Calibri"/>
            <w:color w:val="FF0000"/>
          </w:rPr>
          <w:t xml:space="preserve">.gov </w:t>
        </w:r>
        <w:r w:rsidR="006D3C2F" w:rsidRPr="346A0A8F">
          <w:rPr>
            <w:rStyle w:val="Hyperlink"/>
            <w:rFonts w:ascii="Calibri" w:hAnsi="Calibri"/>
            <w:color w:val="FF0000"/>
          </w:rPr>
          <w:t>WHOIS</w:t>
        </w:r>
      </w:hyperlink>
      <w:r w:rsidR="749D8444" w:rsidRPr="346A0A8F">
        <w:rPr>
          <w:rFonts w:ascii="Calibri" w:hAnsi="Calibri"/>
          <w:color w:val="FF0000"/>
        </w:rPr>
        <w:t>)</w:t>
      </w:r>
      <w:r w:rsidRPr="346A0A8F">
        <w:rPr>
          <w:rFonts w:ascii="Calibri" w:hAnsi="Calibri"/>
        </w:rPr>
        <w:t>.</w:t>
      </w:r>
      <w:r w:rsidR="006D3C2F" w:rsidRPr="346A0A8F">
        <w:rPr>
          <w:rFonts w:ascii="Calibri" w:hAnsi="Calibri"/>
        </w:rPr>
        <w:t xml:space="preserve"> </w:t>
      </w:r>
    </w:p>
    <w:p w14:paraId="25B5F940" w14:textId="77777777" w:rsidR="006D3C2F" w:rsidRDefault="006D3C2F" w:rsidP="00075F72">
      <w:pPr>
        <w:rPr>
          <w:rFonts w:ascii="Calibri" w:hAnsi="Calibri"/>
        </w:rPr>
      </w:pPr>
    </w:p>
    <w:p w14:paraId="4E524BFA" w14:textId="5F6D3690" w:rsidR="00075F72" w:rsidRPr="00075F72" w:rsidRDefault="000B25A9" w:rsidP="00075F72">
      <w:pPr>
        <w:rPr>
          <w:rFonts w:ascii="Calibri" w:hAnsi="Calibri"/>
        </w:rPr>
      </w:pPr>
      <w:r w:rsidRPr="45512802">
        <w:rPr>
          <w:rFonts w:ascii="Calibri" w:hAnsi="Calibri"/>
        </w:rPr>
        <w:t xml:space="preserve">Though we </w:t>
      </w:r>
      <w:r w:rsidR="00BD01CC" w:rsidRPr="45512802">
        <w:rPr>
          <w:rFonts w:ascii="Calibri" w:hAnsi="Calibri"/>
        </w:rPr>
        <w:t>develop</w:t>
      </w:r>
      <w:r w:rsidRPr="45512802">
        <w:rPr>
          <w:rFonts w:ascii="Calibri" w:hAnsi="Calibri"/>
        </w:rPr>
        <w:t xml:space="preserve"> </w:t>
      </w:r>
      <w:r w:rsidR="006D3C2F" w:rsidRPr="45512802">
        <w:rPr>
          <w:rFonts w:ascii="Calibri" w:hAnsi="Calibri"/>
        </w:rPr>
        <w:t>and</w:t>
      </w:r>
      <w:r w:rsidRPr="45512802">
        <w:rPr>
          <w:rFonts w:ascii="Calibri" w:hAnsi="Calibri"/>
        </w:rPr>
        <w:t xml:space="preserve"> </w:t>
      </w:r>
      <w:r w:rsidR="4000C8E7" w:rsidRPr="45512802">
        <w:rPr>
          <w:rFonts w:ascii="Calibri" w:hAnsi="Calibri"/>
        </w:rPr>
        <w:t>maintain other internet</w:t>
      </w:r>
      <w:r w:rsidR="00FF0CF6" w:rsidRPr="45512802">
        <w:rPr>
          <w:rFonts w:ascii="Calibri" w:hAnsi="Calibri"/>
        </w:rPr>
        <w:t>-accessible systems or services</w:t>
      </w:r>
      <w:r w:rsidR="00BD01CC" w:rsidRPr="45512802">
        <w:rPr>
          <w:rFonts w:ascii="Calibri" w:hAnsi="Calibri"/>
        </w:rPr>
        <w:t xml:space="preserve">, we ask that </w:t>
      </w:r>
      <w:r w:rsidR="006D3C2F" w:rsidRPr="45512802">
        <w:rPr>
          <w:rFonts w:ascii="Calibri" w:hAnsi="Calibri"/>
          <w:i/>
          <w:iCs/>
        </w:rPr>
        <w:t xml:space="preserve">active </w:t>
      </w:r>
      <w:r w:rsidR="00BD01CC" w:rsidRPr="45512802">
        <w:rPr>
          <w:rFonts w:ascii="Calibri" w:hAnsi="Calibri"/>
          <w:i/>
          <w:iCs/>
        </w:rPr>
        <w:t>research</w:t>
      </w:r>
      <w:r w:rsidRPr="45512802">
        <w:rPr>
          <w:rFonts w:ascii="Calibri" w:hAnsi="Calibri"/>
          <w:i/>
          <w:iCs/>
        </w:rPr>
        <w:t xml:space="preserve"> </w:t>
      </w:r>
      <w:r w:rsidR="007923EB" w:rsidRPr="45512802">
        <w:rPr>
          <w:rFonts w:ascii="Calibri" w:hAnsi="Calibri"/>
          <w:i/>
          <w:iCs/>
        </w:rPr>
        <w:t>and testing</w:t>
      </w:r>
      <w:r w:rsidR="007923EB" w:rsidRPr="45512802">
        <w:rPr>
          <w:rFonts w:ascii="Calibri" w:hAnsi="Calibri"/>
        </w:rPr>
        <w:t xml:space="preserve"> </w:t>
      </w:r>
      <w:r w:rsidRPr="45512802">
        <w:rPr>
          <w:rFonts w:ascii="Calibri" w:hAnsi="Calibri"/>
        </w:rPr>
        <w:t xml:space="preserve">only be conducted on </w:t>
      </w:r>
      <w:r w:rsidR="4000C8E7" w:rsidRPr="45512802">
        <w:rPr>
          <w:rFonts w:ascii="Calibri" w:hAnsi="Calibri"/>
        </w:rPr>
        <w:t xml:space="preserve">the systems </w:t>
      </w:r>
      <w:r w:rsidRPr="45512802">
        <w:rPr>
          <w:rFonts w:ascii="Calibri" w:hAnsi="Calibri"/>
        </w:rPr>
        <w:t xml:space="preserve">and </w:t>
      </w:r>
      <w:r w:rsidR="00FF0CF6" w:rsidRPr="45512802">
        <w:rPr>
          <w:rFonts w:ascii="Calibri" w:hAnsi="Calibri"/>
        </w:rPr>
        <w:t>services</w:t>
      </w:r>
      <w:r w:rsidR="00F52962" w:rsidRPr="45512802">
        <w:rPr>
          <w:rFonts w:ascii="Calibri" w:hAnsi="Calibri"/>
        </w:rPr>
        <w:t xml:space="preserve"> covered by the scope of this </w:t>
      </w:r>
      <w:r w:rsidR="4000C8E7" w:rsidRPr="45512802">
        <w:rPr>
          <w:rFonts w:ascii="Calibri" w:hAnsi="Calibri"/>
        </w:rPr>
        <w:t>document.</w:t>
      </w:r>
      <w:r w:rsidRPr="45512802">
        <w:rPr>
          <w:rFonts w:ascii="Calibri" w:hAnsi="Calibri"/>
        </w:rPr>
        <w:t xml:space="preserve"> </w:t>
      </w:r>
      <w:r w:rsidR="00F32858" w:rsidRPr="45512802">
        <w:rPr>
          <w:rFonts w:ascii="Calibri" w:hAnsi="Calibri"/>
        </w:rPr>
        <w:t xml:space="preserve">If there is a particular system not in scope that you think merits testing, please contact us to discuss it first. </w:t>
      </w:r>
      <w:r w:rsidR="00BD01CC" w:rsidRPr="45512802">
        <w:rPr>
          <w:rFonts w:ascii="Calibri" w:hAnsi="Calibri"/>
        </w:rPr>
        <w:t xml:space="preserve">We </w:t>
      </w:r>
      <w:r w:rsidR="00F32858" w:rsidRPr="45512802">
        <w:rPr>
          <w:rFonts w:ascii="Calibri" w:hAnsi="Calibri"/>
        </w:rPr>
        <w:t xml:space="preserve">will </w:t>
      </w:r>
      <w:r w:rsidR="00BD01CC" w:rsidRPr="45512802">
        <w:rPr>
          <w:rFonts w:ascii="Calibri" w:hAnsi="Calibri"/>
        </w:rPr>
        <w:t xml:space="preserve">increase </w:t>
      </w:r>
      <w:r w:rsidR="00F32858" w:rsidRPr="45512802">
        <w:rPr>
          <w:rFonts w:ascii="Calibri" w:hAnsi="Calibri"/>
        </w:rPr>
        <w:t xml:space="preserve">the </w:t>
      </w:r>
      <w:r w:rsidR="00BD01CC" w:rsidRPr="45512802">
        <w:rPr>
          <w:rFonts w:ascii="Calibri" w:hAnsi="Calibri"/>
        </w:rPr>
        <w:t xml:space="preserve">scope </w:t>
      </w:r>
      <w:r w:rsidR="00F32858" w:rsidRPr="45512802">
        <w:rPr>
          <w:rFonts w:ascii="Calibri" w:hAnsi="Calibri"/>
        </w:rPr>
        <w:t>of this policy over time</w:t>
      </w:r>
      <w:r w:rsidR="4000C8E7" w:rsidRPr="45512802">
        <w:rPr>
          <w:rFonts w:ascii="Calibri" w:hAnsi="Calibri"/>
        </w:rPr>
        <w:t xml:space="preserve">. </w:t>
      </w:r>
    </w:p>
    <w:p w14:paraId="5C321EAA" w14:textId="1014C7B0" w:rsidR="4937EA8B" w:rsidRDefault="4937EA8B" w:rsidP="4937EA8B">
      <w:pPr>
        <w:rPr>
          <w:rFonts w:ascii="Calibri" w:hAnsi="Calibri"/>
        </w:rPr>
      </w:pPr>
    </w:p>
    <w:p w14:paraId="50319145" w14:textId="24AFC764" w:rsidR="6D6AE5B1" w:rsidRDefault="6D6AE5B1" w:rsidP="45512802">
      <w:pPr>
        <w:rPr>
          <w:rFonts w:ascii="Calibri" w:eastAsia="Times New Roman" w:hAnsi="Calibri" w:cs="Times New Roman"/>
          <w:i/>
          <w:iCs/>
          <w:color w:val="FF0000"/>
        </w:rPr>
      </w:pPr>
      <w:r w:rsidRPr="45512802">
        <w:rPr>
          <w:rFonts w:ascii="Calibri" w:eastAsia="Times New Roman" w:hAnsi="Calibri" w:cs="Times New Roman"/>
          <w:i/>
          <w:iCs/>
          <w:color w:val="FF0000"/>
        </w:rPr>
        <w:lastRenderedPageBreak/>
        <w:t>If you operate a bug bounty program, you may consider referencing that in your VDP. For example, you could use language such as: “A subset of our systems may be eligible for bounties. Check ou</w:t>
      </w:r>
      <w:r w:rsidR="3708FC24" w:rsidRPr="45512802">
        <w:rPr>
          <w:rFonts w:ascii="Calibri" w:eastAsia="Times New Roman" w:hAnsi="Calibri" w:cs="Times New Roman"/>
          <w:i/>
          <w:iCs/>
          <w:color w:val="FF0000"/>
        </w:rPr>
        <w:t xml:space="preserve">t </w:t>
      </w:r>
      <w:r w:rsidRPr="45512802">
        <w:rPr>
          <w:rFonts w:ascii="Calibri" w:eastAsia="Times New Roman" w:hAnsi="Calibri" w:cs="Times New Roman"/>
          <w:i/>
          <w:iCs/>
          <w:color w:val="FF0000"/>
        </w:rPr>
        <w:t>[hyperlink] for the current list of bounty-eligible systems.”</w:t>
      </w:r>
    </w:p>
    <w:p w14:paraId="61CD0CAB" w14:textId="58922E52" w:rsidR="00075F72" w:rsidRPr="004B2506" w:rsidRDefault="1FD78457" w:rsidP="7EB5F55C">
      <w:pPr>
        <w:pStyle w:val="Heading1"/>
        <w:rPr>
          <w:rFonts w:eastAsia="Times New Roman"/>
          <w:color w:val="0070C0"/>
        </w:rPr>
      </w:pPr>
      <w:r w:rsidRPr="7EB5F55C">
        <w:rPr>
          <w:color w:val="0070C0"/>
        </w:rPr>
        <w:t>Reporting a vulnerability</w:t>
      </w:r>
    </w:p>
    <w:p w14:paraId="0DE06C09" w14:textId="185CF24F" w:rsidR="00504B70" w:rsidRDefault="00FD49BA"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This section describes communication mechanisms and process</w:t>
      </w:r>
      <w:r w:rsidR="00F32858" w:rsidRPr="45512802">
        <w:rPr>
          <w:rFonts w:ascii="Calibri" w:eastAsia="Times New Roman" w:hAnsi="Calibri" w:cs="Times New Roman"/>
          <w:i/>
          <w:iCs/>
          <w:color w:val="FF0000"/>
        </w:rPr>
        <w:t>es</w:t>
      </w:r>
      <w:r w:rsidRPr="45512802">
        <w:rPr>
          <w:rFonts w:ascii="Calibri" w:eastAsia="Times New Roman" w:hAnsi="Calibri" w:cs="Times New Roman"/>
          <w:i/>
          <w:iCs/>
          <w:color w:val="FF0000"/>
        </w:rPr>
        <w:t xml:space="preserve"> for submitting </w:t>
      </w:r>
      <w:r w:rsidR="009B02AF" w:rsidRPr="45512802">
        <w:rPr>
          <w:rFonts w:ascii="Calibri" w:eastAsia="Times New Roman" w:hAnsi="Calibri" w:cs="Times New Roman"/>
          <w:i/>
          <w:iCs/>
          <w:color w:val="FF0000"/>
        </w:rPr>
        <w:t xml:space="preserve">vulnerabilities. </w:t>
      </w:r>
      <w:r w:rsidR="004D0CF2" w:rsidRPr="45512802">
        <w:rPr>
          <w:rFonts w:ascii="Calibri" w:eastAsia="Times New Roman" w:hAnsi="Calibri" w:cs="Times New Roman"/>
          <w:i/>
          <w:iCs/>
          <w:color w:val="FF0000"/>
        </w:rPr>
        <w:t xml:space="preserve">It must include instructions on where reports should be sent (e.g., </w:t>
      </w:r>
      <w:r w:rsidR="00F32858" w:rsidRPr="45512802">
        <w:rPr>
          <w:rFonts w:ascii="Calibri" w:eastAsia="Times New Roman" w:hAnsi="Calibri" w:cs="Times New Roman"/>
          <w:i/>
          <w:iCs/>
          <w:color w:val="FF0000"/>
        </w:rPr>
        <w:t>a web form</w:t>
      </w:r>
      <w:r w:rsidR="004D0CF2" w:rsidRPr="45512802">
        <w:rPr>
          <w:rFonts w:ascii="Calibri" w:eastAsia="Times New Roman" w:hAnsi="Calibri" w:cs="Times New Roman"/>
          <w:i/>
          <w:iCs/>
          <w:color w:val="FF0000"/>
        </w:rPr>
        <w:t>, email address</w:t>
      </w:r>
      <w:r w:rsidR="7BF0B403" w:rsidRPr="45512802">
        <w:rPr>
          <w:rFonts w:ascii="Calibri" w:eastAsia="Times New Roman" w:hAnsi="Calibri" w:cs="Times New Roman"/>
          <w:i/>
          <w:iCs/>
          <w:color w:val="FF0000"/>
        </w:rPr>
        <w:t>)</w:t>
      </w:r>
      <w:r w:rsidR="004D0CF2" w:rsidRPr="45512802">
        <w:rPr>
          <w:rFonts w:ascii="Calibri" w:eastAsia="Times New Roman" w:hAnsi="Calibri" w:cs="Times New Roman"/>
          <w:i/>
          <w:iCs/>
          <w:color w:val="FF0000"/>
        </w:rPr>
        <w:t xml:space="preserve">, </w:t>
      </w:r>
    </w:p>
    <w:p w14:paraId="43827FFC" w14:textId="1A50338E" w:rsidR="00504B70" w:rsidRDefault="69ABCE17"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and </w:t>
      </w:r>
      <w:r w:rsidR="002C7300" w:rsidRPr="45512802">
        <w:rPr>
          <w:rFonts w:ascii="Calibri" w:eastAsia="Times New Roman" w:hAnsi="Calibri" w:cs="Times New Roman"/>
          <w:i/>
          <w:iCs/>
          <w:color w:val="FF0000"/>
        </w:rPr>
        <w:t xml:space="preserve">a request for the information your agency needs to find and analyze the vulnerability </w:t>
      </w:r>
      <w:r w:rsidR="004D0CF2" w:rsidRPr="45512802">
        <w:rPr>
          <w:rFonts w:ascii="Calibri" w:eastAsia="Times New Roman" w:hAnsi="Calibri" w:cs="Times New Roman"/>
          <w:i/>
          <w:iCs/>
          <w:color w:val="FF0000"/>
        </w:rPr>
        <w:t>(e.g., a description of the vulnerability, its location and potential impact; technical information needed to reproduce; any proof of concept code; etc.).</w:t>
      </w:r>
      <w:r w:rsidR="00A66729" w:rsidRPr="45512802">
        <w:rPr>
          <w:rFonts w:ascii="Calibri" w:eastAsia="Times New Roman" w:hAnsi="Calibri" w:cs="Times New Roman"/>
          <w:i/>
          <w:iCs/>
          <w:color w:val="FF0000"/>
        </w:rPr>
        <w:t xml:space="preserve"> </w:t>
      </w:r>
    </w:p>
    <w:p w14:paraId="21AFADBB" w14:textId="66B7DD63" w:rsidR="00504B70" w:rsidRDefault="00504B70" w:rsidP="45512802">
      <w:pPr>
        <w:rPr>
          <w:rFonts w:ascii="Calibri" w:eastAsia="Times New Roman" w:hAnsi="Calibri" w:cs="Times New Roman"/>
          <w:i/>
          <w:iCs/>
          <w:color w:val="FF0000"/>
        </w:rPr>
      </w:pPr>
    </w:p>
    <w:p w14:paraId="6D8D4745" w14:textId="4A231545" w:rsidR="00504B70" w:rsidRDefault="67AC52FD"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You </w:t>
      </w:r>
      <w:r w:rsidR="00A66729" w:rsidRPr="45512802">
        <w:rPr>
          <w:rFonts w:ascii="Calibri" w:eastAsia="Times New Roman" w:hAnsi="Calibri" w:cs="Times New Roman"/>
          <w:i/>
          <w:iCs/>
          <w:color w:val="FF0000"/>
        </w:rPr>
        <w:t>must allow</w:t>
      </w:r>
      <w:r w:rsidR="45DB12FC" w:rsidRPr="45512802">
        <w:rPr>
          <w:rFonts w:ascii="Calibri" w:eastAsia="Times New Roman" w:hAnsi="Calibri" w:cs="Times New Roman"/>
          <w:i/>
          <w:iCs/>
          <w:color w:val="FF0000"/>
        </w:rPr>
        <w:t xml:space="preserve"> </w:t>
      </w:r>
      <w:r w:rsidR="1C738B64" w:rsidRPr="45512802">
        <w:rPr>
          <w:rFonts w:ascii="Calibri" w:eastAsia="Times New Roman" w:hAnsi="Calibri" w:cs="Times New Roman"/>
          <w:i/>
          <w:iCs/>
          <w:color w:val="FF0000"/>
        </w:rPr>
        <w:t xml:space="preserve">vulnerability reporters </w:t>
      </w:r>
      <w:r w:rsidR="004D0CF2" w:rsidRPr="45512802">
        <w:rPr>
          <w:rFonts w:ascii="Calibri" w:eastAsia="Times New Roman" w:hAnsi="Calibri" w:cs="Times New Roman"/>
          <w:i/>
          <w:iCs/>
          <w:color w:val="FF0000"/>
        </w:rPr>
        <w:t>to submit anonymously</w:t>
      </w:r>
      <w:r w:rsidR="00477ED9" w:rsidRPr="45512802">
        <w:rPr>
          <w:rFonts w:ascii="Calibri" w:eastAsia="Times New Roman" w:hAnsi="Calibri" w:cs="Times New Roman"/>
          <w:i/>
          <w:iCs/>
          <w:color w:val="FF0000"/>
        </w:rPr>
        <w:t xml:space="preserve">: </w:t>
      </w:r>
      <w:r w:rsidR="00F32858" w:rsidRPr="45512802">
        <w:rPr>
          <w:rFonts w:ascii="Calibri" w:eastAsia="Times New Roman" w:hAnsi="Calibri" w:cs="Times New Roman"/>
          <w:i/>
          <w:iCs/>
          <w:color w:val="FF0000"/>
        </w:rPr>
        <w:t xml:space="preserve">you </w:t>
      </w:r>
      <w:r w:rsidR="00A36995" w:rsidRPr="45512802">
        <w:rPr>
          <w:rFonts w:ascii="Calibri" w:eastAsia="Times New Roman" w:hAnsi="Calibri" w:cs="Times New Roman"/>
          <w:i/>
          <w:iCs/>
          <w:color w:val="FF0000"/>
        </w:rPr>
        <w:t xml:space="preserve">must </w:t>
      </w:r>
      <w:r w:rsidR="009B02AF" w:rsidRPr="45512802">
        <w:rPr>
          <w:rFonts w:ascii="Calibri" w:eastAsia="Times New Roman" w:hAnsi="Calibri" w:cs="Times New Roman"/>
          <w:i/>
          <w:iCs/>
          <w:color w:val="FF0000"/>
        </w:rPr>
        <w:t>not require the submission of personally identifiable information</w:t>
      </w:r>
      <w:r w:rsidR="00F32858" w:rsidRPr="45512802">
        <w:rPr>
          <w:rFonts w:ascii="Calibri" w:eastAsia="Times New Roman" w:hAnsi="Calibri" w:cs="Times New Roman"/>
          <w:i/>
          <w:iCs/>
          <w:color w:val="FF0000"/>
        </w:rPr>
        <w:t>, although you may request the reporter voluntarily provide contact information.</w:t>
      </w:r>
    </w:p>
    <w:p w14:paraId="564B3DF8" w14:textId="465B4E2D" w:rsidR="00504B70" w:rsidRDefault="00504B70" w:rsidP="4937EA8B">
      <w:pPr>
        <w:rPr>
          <w:rFonts w:ascii="Calibri" w:eastAsia="Times New Roman" w:hAnsi="Calibri" w:cs="Times New Roman"/>
          <w:i/>
          <w:iCs/>
          <w:color w:val="FF0000"/>
        </w:rPr>
      </w:pPr>
    </w:p>
    <w:p w14:paraId="31FFB8EF" w14:textId="27245537" w:rsidR="00504B70" w:rsidRPr="004B2506" w:rsidRDefault="00477ED9" w:rsidP="004D0CF2">
      <w:pPr>
        <w:rPr>
          <w:rFonts w:ascii="Calibri" w:eastAsia="Times New Roman" w:hAnsi="Calibri" w:cs="Times New Roman"/>
          <w:i/>
          <w:color w:val="FF0000"/>
        </w:rPr>
      </w:pPr>
      <w:r>
        <w:rPr>
          <w:rFonts w:ascii="Calibri" w:eastAsia="Times New Roman" w:hAnsi="Calibri" w:cs="Times New Roman"/>
          <w:i/>
          <w:color w:val="FF0000"/>
        </w:rPr>
        <w:t xml:space="preserve">This is also a good place to </w:t>
      </w:r>
      <w:r w:rsidRPr="00E544A1">
        <w:rPr>
          <w:rFonts w:ascii="Calibri" w:eastAsia="Times New Roman" w:hAnsi="Calibri" w:cs="Times New Roman"/>
          <w:i/>
          <w:color w:val="FF0000"/>
        </w:rPr>
        <w:t xml:space="preserve">pledge your agency to be as transparent as possible about </w:t>
      </w:r>
      <w:r w:rsidR="002C58A9" w:rsidRPr="002C58A9">
        <w:rPr>
          <w:rFonts w:ascii="Calibri" w:eastAsia="Times New Roman" w:hAnsi="Calibri" w:cs="Times New Roman"/>
          <w:i/>
          <w:color w:val="FF0000"/>
        </w:rPr>
        <w:t xml:space="preserve">what steps </w:t>
      </w:r>
      <w:r w:rsidR="002C58A9">
        <w:rPr>
          <w:rFonts w:ascii="Calibri" w:eastAsia="Times New Roman" w:hAnsi="Calibri" w:cs="Times New Roman"/>
          <w:i/>
          <w:color w:val="FF0000"/>
        </w:rPr>
        <w:t>you are</w:t>
      </w:r>
      <w:r w:rsidR="002C58A9" w:rsidRPr="002C58A9">
        <w:rPr>
          <w:rFonts w:ascii="Calibri" w:eastAsia="Times New Roman" w:hAnsi="Calibri" w:cs="Times New Roman"/>
          <w:i/>
          <w:color w:val="FF0000"/>
        </w:rPr>
        <w:t xml:space="preserve"> taking during the remediation process</w:t>
      </w:r>
      <w:r>
        <w:rPr>
          <w:rFonts w:ascii="Calibri" w:eastAsia="Times New Roman" w:hAnsi="Calibri" w:cs="Times New Roman"/>
          <w:i/>
          <w:color w:val="FF0000"/>
        </w:rPr>
        <w:t>, as well as s</w:t>
      </w:r>
      <w:r w:rsidR="00504B70">
        <w:rPr>
          <w:rFonts w:ascii="Calibri" w:eastAsia="Times New Roman" w:hAnsi="Calibri" w:cs="Times New Roman"/>
          <w:i/>
          <w:color w:val="FF0000"/>
        </w:rPr>
        <w:t>et</w:t>
      </w:r>
      <w:r w:rsidR="00504B70" w:rsidRPr="00E544A1">
        <w:rPr>
          <w:rFonts w:ascii="Calibri" w:eastAsia="Times New Roman" w:hAnsi="Calibri" w:cs="Times New Roman"/>
          <w:i/>
          <w:color w:val="FF0000"/>
        </w:rPr>
        <w:t xml:space="preserve"> expectations for when the reporter can anticipate acknowledgement of their report</w:t>
      </w:r>
      <w:r>
        <w:rPr>
          <w:rFonts w:ascii="Calibri" w:eastAsia="Times New Roman" w:hAnsi="Calibri" w:cs="Times New Roman"/>
          <w:i/>
          <w:color w:val="FF0000"/>
        </w:rPr>
        <w:t>.</w:t>
      </w:r>
      <w:r w:rsidR="00504B70" w:rsidRPr="00E544A1">
        <w:rPr>
          <w:rFonts w:ascii="Calibri" w:eastAsia="Times New Roman" w:hAnsi="Calibri" w:cs="Times New Roman"/>
          <w:i/>
          <w:color w:val="FF0000"/>
        </w:rPr>
        <w:t xml:space="preserve"> </w:t>
      </w:r>
    </w:p>
    <w:p w14:paraId="512CD866" w14:textId="407691AE" w:rsidR="003702B1" w:rsidRDefault="003702B1" w:rsidP="004D0CF2">
      <w:pPr>
        <w:rPr>
          <w:rFonts w:ascii="Calibri" w:eastAsia="Times New Roman" w:hAnsi="Calibri" w:cs="Times New Roman"/>
          <w:i/>
          <w:color w:val="FF0000"/>
        </w:rPr>
      </w:pPr>
    </w:p>
    <w:p w14:paraId="3BEDD026" w14:textId="7E7ABFDA" w:rsidR="003702B1" w:rsidRPr="001B5341" w:rsidRDefault="003702B1" w:rsidP="45512802">
      <w:pPr>
        <w:rPr>
          <w:rFonts w:ascii="Calibri" w:eastAsia="Times New Roman" w:hAnsi="Calibri" w:cs="Times New Roman"/>
          <w:i/>
          <w:iCs/>
        </w:rPr>
      </w:pPr>
      <w:r w:rsidRPr="45512802">
        <w:rPr>
          <w:rFonts w:ascii="Calibri" w:eastAsia="Times New Roman" w:hAnsi="Calibri" w:cs="Times New Roman"/>
          <w:i/>
          <w:iCs/>
        </w:rPr>
        <w:t xml:space="preserve">Information submitted under this policy will be used for defensive purposes only – to mitigate or remediate vulnerabilities. </w:t>
      </w:r>
      <w:r w:rsidR="2C3AAEE6" w:rsidRPr="45512802">
        <w:rPr>
          <w:rFonts w:ascii="Calibri" w:eastAsia="Times New Roman" w:hAnsi="Calibri" w:cs="Times New Roman"/>
          <w:i/>
          <w:iCs/>
        </w:rPr>
        <w:t xml:space="preserve">If your findings include newly discovered vulnerabilities that affect all users of a product or service and not solely </w:t>
      </w:r>
      <w:r w:rsidR="2C3AAEE6" w:rsidRPr="45512802">
        <w:rPr>
          <w:rFonts w:ascii="Calibri" w:eastAsia="Times New Roman" w:hAnsi="Calibri" w:cs="Times New Roman"/>
        </w:rPr>
        <w:t>Agency Name</w:t>
      </w:r>
      <w:r w:rsidR="2C3AAEE6" w:rsidRPr="45512802">
        <w:rPr>
          <w:rFonts w:ascii="Calibri" w:eastAsia="Times New Roman" w:hAnsi="Calibri" w:cs="Times New Roman"/>
          <w:i/>
          <w:iCs/>
        </w:rPr>
        <w:t xml:space="preserve">, we may share your report with the Cybersecurity and Infrastructure Security Agency, where it will be </w:t>
      </w:r>
      <w:r w:rsidR="651E715D" w:rsidRPr="45512802">
        <w:rPr>
          <w:rFonts w:ascii="Calibri" w:eastAsia="Times New Roman" w:hAnsi="Calibri" w:cs="Times New Roman"/>
          <w:i/>
          <w:iCs/>
        </w:rPr>
        <w:t xml:space="preserve">handled </w:t>
      </w:r>
      <w:r w:rsidR="2C3AAEE6" w:rsidRPr="45512802">
        <w:rPr>
          <w:rFonts w:ascii="Calibri" w:eastAsia="Times New Roman" w:hAnsi="Calibri" w:cs="Times New Roman"/>
          <w:i/>
          <w:iCs/>
        </w:rPr>
        <w:t xml:space="preserve">under their </w:t>
      </w:r>
      <w:hyperlink r:id="rId16" w:history="1">
        <w:r w:rsidR="2C3AAEE6" w:rsidRPr="45512802">
          <w:rPr>
            <w:rStyle w:val="Hyperlink"/>
            <w:rFonts w:ascii="Calibri" w:eastAsia="Times New Roman" w:hAnsi="Calibri" w:cs="Times New Roman"/>
            <w:i/>
            <w:iCs/>
          </w:rPr>
          <w:t>coordinated vulnerability disclosure process</w:t>
        </w:r>
      </w:hyperlink>
      <w:r w:rsidR="2C3AAEE6" w:rsidRPr="45512802">
        <w:rPr>
          <w:rFonts w:ascii="Calibri" w:eastAsia="Times New Roman" w:hAnsi="Calibri" w:cs="Times New Roman"/>
          <w:i/>
          <w:iCs/>
        </w:rPr>
        <w:t>.</w:t>
      </w:r>
      <w:r w:rsidR="511A1AC3" w:rsidRPr="45512802">
        <w:rPr>
          <w:rFonts w:ascii="Calibri" w:eastAsia="Times New Roman" w:hAnsi="Calibri" w:cs="Times New Roman"/>
          <w:i/>
          <w:iCs/>
        </w:rPr>
        <w:t xml:space="preserve"> We will not share your name or contact information without express permission.</w:t>
      </w:r>
    </w:p>
    <w:p w14:paraId="4C5FD036" w14:textId="50FD1BF9" w:rsidR="003702B1" w:rsidRPr="001B5341" w:rsidRDefault="003702B1" w:rsidP="003702B1">
      <w:pPr>
        <w:rPr>
          <w:rFonts w:ascii="Calibri" w:eastAsia="Times New Roman" w:hAnsi="Calibri" w:cs="Times New Roman"/>
          <w:i/>
          <w:iCs/>
        </w:rPr>
      </w:pPr>
    </w:p>
    <w:p w14:paraId="054C6C48" w14:textId="08F5F575" w:rsidR="003702B1" w:rsidRDefault="4341344A" w:rsidP="00F40905">
      <w:pPr>
        <w:spacing w:line="259" w:lineRule="auto"/>
        <w:rPr>
          <w:rFonts w:ascii="Calibri" w:eastAsia="Times New Roman" w:hAnsi="Calibri" w:cs="Times New Roman"/>
        </w:rPr>
      </w:pPr>
      <w:r w:rsidRPr="45512802">
        <w:rPr>
          <w:rFonts w:ascii="Calibri" w:eastAsia="Times New Roman" w:hAnsi="Calibri" w:cs="Times New Roman"/>
          <w:b/>
          <w:bCs/>
        </w:rPr>
        <w:t xml:space="preserve">We accept vulnerability reports </w:t>
      </w:r>
      <w:r w:rsidR="5F0FA5E8" w:rsidRPr="45512802">
        <w:rPr>
          <w:rFonts w:ascii="Calibri" w:eastAsia="Times New Roman" w:hAnsi="Calibri" w:cs="Times New Roman"/>
          <w:b/>
          <w:bCs/>
        </w:rPr>
        <w:t xml:space="preserve">at </w:t>
      </w:r>
      <w:r w:rsidR="5F0FA5E8" w:rsidRPr="45512802">
        <w:rPr>
          <w:rFonts w:ascii="Calibri" w:eastAsia="Times New Roman" w:hAnsi="Calibri" w:cs="Times New Roman"/>
          <w:b/>
          <w:bCs/>
          <w:color w:val="0070C0"/>
          <w:u w:val="single"/>
        </w:rPr>
        <w:t>this form</w:t>
      </w:r>
      <w:r w:rsidR="5F0FA5E8" w:rsidRPr="45512802">
        <w:rPr>
          <w:b/>
          <w:bCs/>
        </w:rPr>
        <w:t xml:space="preserve"> or </w:t>
      </w:r>
      <w:r w:rsidR="00F40905" w:rsidRPr="45512802">
        <w:rPr>
          <w:b/>
          <w:bCs/>
        </w:rPr>
        <w:t>via</w:t>
      </w:r>
      <w:r w:rsidR="00075F72" w:rsidRPr="45512802">
        <w:rPr>
          <w:rFonts w:ascii="Calibri" w:eastAsia="Times New Roman" w:hAnsi="Calibri" w:cs="Times New Roman"/>
          <w:b/>
          <w:bCs/>
        </w:rPr>
        <w:t xml:space="preserve"> </w:t>
      </w:r>
      <w:hyperlink r:id="rId17">
        <w:r w:rsidR="00F40905" w:rsidRPr="45512802">
          <w:rPr>
            <w:rStyle w:val="Hyperlink"/>
            <w:rFonts w:ascii="Calibri" w:eastAsia="Times New Roman" w:hAnsi="Calibri" w:cs="Times New Roman"/>
            <w:b/>
            <w:bCs/>
          </w:rPr>
          <w:t>security@agency.gov</w:t>
        </w:r>
      </w:hyperlink>
      <w:r w:rsidR="00F40905" w:rsidRPr="45512802">
        <w:rPr>
          <w:rFonts w:ascii="Calibri" w:eastAsia="Times New Roman" w:hAnsi="Calibri" w:cs="Times New Roman"/>
        </w:rPr>
        <w:t>.</w:t>
      </w:r>
      <w:r w:rsidR="00410D1A" w:rsidRPr="45512802">
        <w:rPr>
          <w:rFonts w:ascii="Calibri" w:eastAsia="Times New Roman" w:hAnsi="Calibri" w:cs="Times New Roman"/>
        </w:rPr>
        <w:t xml:space="preserve"> </w:t>
      </w:r>
      <w:r w:rsidR="00A61BA3" w:rsidRPr="45512802">
        <w:rPr>
          <w:rFonts w:ascii="Calibri" w:eastAsia="Times New Roman" w:hAnsi="Calibri" w:cs="Times New Roman"/>
        </w:rPr>
        <w:t>Reports may be submitted anonymously.</w:t>
      </w:r>
      <w:r w:rsidR="00477ED9" w:rsidRPr="45512802">
        <w:rPr>
          <w:rFonts w:ascii="Calibri" w:eastAsia="Times New Roman" w:hAnsi="Calibri" w:cs="Times New Roman"/>
        </w:rPr>
        <w:t xml:space="preserve"> </w:t>
      </w:r>
      <w:r w:rsidR="6D1AC05B" w:rsidRPr="45512802">
        <w:rPr>
          <w:rFonts w:ascii="Calibri" w:eastAsia="Times New Roman" w:hAnsi="Calibri" w:cs="Times New Roman"/>
        </w:rPr>
        <w:t>If you share contact information, w</w:t>
      </w:r>
      <w:r w:rsidR="00477ED9" w:rsidRPr="45512802">
        <w:rPr>
          <w:rFonts w:ascii="Calibri" w:eastAsia="Times New Roman" w:hAnsi="Calibri" w:cs="Times New Roman"/>
        </w:rPr>
        <w:t>e will acknowledge receipt of your report within 3 business days.</w:t>
      </w:r>
    </w:p>
    <w:p w14:paraId="7FE26627" w14:textId="357C62AD" w:rsidR="003702B1" w:rsidRDefault="003702B1" w:rsidP="00F40905">
      <w:pPr>
        <w:spacing w:line="259" w:lineRule="auto"/>
        <w:rPr>
          <w:rFonts w:ascii="Calibri" w:eastAsia="Times New Roman" w:hAnsi="Calibri" w:cs="Times New Roman"/>
        </w:rPr>
      </w:pPr>
    </w:p>
    <w:p w14:paraId="0AE0FD10" w14:textId="3BBA3BA6" w:rsidR="003702B1" w:rsidRDefault="00477ED9" w:rsidP="00F40905">
      <w:pPr>
        <w:spacing w:line="259" w:lineRule="auto"/>
        <w:rPr>
          <w:rFonts w:ascii="Calibri" w:eastAsia="Times New Roman" w:hAnsi="Calibri" w:cs="Times New Roman"/>
        </w:rPr>
      </w:pPr>
      <w:r w:rsidRPr="45512802">
        <w:rPr>
          <w:rFonts w:ascii="Calibri" w:eastAsia="Times New Roman" w:hAnsi="Calibri" w:cs="Times New Roman"/>
        </w:rPr>
        <w:t>W</w:t>
      </w:r>
      <w:r w:rsidR="00A61BA3" w:rsidRPr="45512802">
        <w:rPr>
          <w:rFonts w:ascii="Calibri" w:eastAsia="Times New Roman" w:hAnsi="Calibri" w:cs="Times New Roman"/>
        </w:rPr>
        <w:t xml:space="preserve">e do not support PGP-encrypted emails. For particularly sensitive information, submit through our </w:t>
      </w:r>
      <w:r w:rsidR="00B817A8" w:rsidRPr="45512802">
        <w:rPr>
          <w:rFonts w:ascii="Calibri" w:eastAsia="Times New Roman" w:hAnsi="Calibri" w:cs="Times New Roman"/>
          <w:color w:val="4472C4" w:themeColor="accent1"/>
          <w:u w:val="single"/>
        </w:rPr>
        <w:t xml:space="preserve">HTTPS </w:t>
      </w:r>
      <w:r w:rsidR="00A61BA3" w:rsidRPr="45512802">
        <w:rPr>
          <w:rFonts w:ascii="Calibri" w:eastAsia="Times New Roman" w:hAnsi="Calibri" w:cs="Times New Roman"/>
          <w:color w:val="4472C4" w:themeColor="accent1"/>
          <w:u w:val="single"/>
        </w:rPr>
        <w:t>web for</w:t>
      </w:r>
      <w:r w:rsidR="00B817A8" w:rsidRPr="45512802">
        <w:rPr>
          <w:rFonts w:ascii="Calibri" w:eastAsia="Times New Roman" w:hAnsi="Calibri" w:cs="Times New Roman"/>
          <w:color w:val="4472C4" w:themeColor="accent1"/>
          <w:u w:val="single"/>
        </w:rPr>
        <w:t>m</w:t>
      </w:r>
      <w:r w:rsidR="00A61BA3" w:rsidRPr="45512802">
        <w:rPr>
          <w:rFonts w:ascii="Calibri" w:eastAsia="Times New Roman" w:hAnsi="Calibri" w:cs="Times New Roman"/>
        </w:rPr>
        <w:t>.</w:t>
      </w:r>
    </w:p>
    <w:p w14:paraId="5F26CCFD" w14:textId="6E92E897" w:rsidR="00001B01" w:rsidRDefault="00001B01" w:rsidP="00F40905">
      <w:pPr>
        <w:spacing w:line="259" w:lineRule="auto"/>
        <w:rPr>
          <w:rFonts w:ascii="Calibri" w:eastAsia="Times New Roman" w:hAnsi="Calibri" w:cs="Times New Roman"/>
        </w:rPr>
      </w:pPr>
    </w:p>
    <w:p w14:paraId="14F1CB2A" w14:textId="37E5E796" w:rsidR="00001B01" w:rsidRPr="00001B01" w:rsidRDefault="002C58A9" w:rsidP="45512802">
      <w:pPr>
        <w:spacing w:line="259" w:lineRule="auto"/>
        <w:rPr>
          <w:rFonts w:ascii="Calibri" w:eastAsia="Times New Roman" w:hAnsi="Calibri" w:cs="Times New Roman"/>
          <w:i/>
          <w:iCs/>
          <w:color w:val="FF0000"/>
        </w:rPr>
      </w:pPr>
      <w:r w:rsidRPr="45512802">
        <w:rPr>
          <w:rFonts w:ascii="Calibri" w:eastAsia="Times New Roman" w:hAnsi="Calibri" w:cs="Times New Roman"/>
          <w:i/>
          <w:iCs/>
          <w:color w:val="FF0000"/>
        </w:rPr>
        <w:t>M</w:t>
      </w:r>
      <w:r w:rsidR="00001B01" w:rsidRPr="45512802">
        <w:rPr>
          <w:rFonts w:ascii="Calibri" w:eastAsia="Times New Roman" w:hAnsi="Calibri" w:cs="Times New Roman"/>
          <w:i/>
          <w:iCs/>
          <w:color w:val="FF0000"/>
        </w:rPr>
        <w:t xml:space="preserve">ake sure that any web form you use has a strong HTTPS configuration. Reporters who are concerned about the sensitivity of their report may take steps to verify the HTTPS configuration </w:t>
      </w:r>
      <w:proofErr w:type="gramStart"/>
      <w:r w:rsidR="00001B01" w:rsidRPr="45512802">
        <w:rPr>
          <w:rFonts w:ascii="Calibri" w:eastAsia="Times New Roman" w:hAnsi="Calibri" w:cs="Times New Roman"/>
          <w:i/>
          <w:iCs/>
          <w:color w:val="FF0000"/>
        </w:rPr>
        <w:t>first, and</w:t>
      </w:r>
      <w:proofErr w:type="gramEnd"/>
      <w:r w:rsidR="00001B01" w:rsidRPr="45512802">
        <w:rPr>
          <w:rFonts w:ascii="Calibri" w:eastAsia="Times New Roman" w:hAnsi="Calibri" w:cs="Times New Roman"/>
          <w:i/>
          <w:iCs/>
          <w:color w:val="FF0000"/>
        </w:rPr>
        <w:t xml:space="preserve"> could be discouraged or alarmed if weak or compromised protocols or ciphers are in use.</w:t>
      </w:r>
    </w:p>
    <w:p w14:paraId="473C9CD8" w14:textId="596BDF1B" w:rsidR="4937EA8B" w:rsidRDefault="4937EA8B" w:rsidP="45512802">
      <w:pPr>
        <w:spacing w:line="259" w:lineRule="auto"/>
        <w:rPr>
          <w:rFonts w:ascii="Calibri" w:eastAsia="Times New Roman" w:hAnsi="Calibri" w:cs="Times New Roman"/>
          <w:i/>
          <w:iCs/>
          <w:color w:val="FF0000"/>
        </w:rPr>
      </w:pPr>
    </w:p>
    <w:p w14:paraId="47CA8E7F" w14:textId="696CAFF2" w:rsidR="0C1C7C5D" w:rsidRDefault="0C1C7C5D"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You may consider including the following statement in your VDP and/or by the submission button if you use a webform: “By submitting a vulnerability, you acknowledge that you have no expectation of payment and that you expressly waive any future pay claims against the U.S. </w:t>
      </w:r>
      <w:r w:rsidR="035C83F1" w:rsidRPr="45512802">
        <w:rPr>
          <w:rFonts w:ascii="Calibri" w:eastAsia="Times New Roman" w:hAnsi="Calibri" w:cs="Times New Roman"/>
          <w:i/>
          <w:iCs/>
          <w:color w:val="FF0000"/>
        </w:rPr>
        <w:t>G</w:t>
      </w:r>
      <w:r w:rsidRPr="45512802">
        <w:rPr>
          <w:rFonts w:ascii="Calibri" w:eastAsia="Times New Roman" w:hAnsi="Calibri" w:cs="Times New Roman"/>
          <w:i/>
          <w:iCs/>
          <w:color w:val="FF0000"/>
        </w:rPr>
        <w:t>overnment related to your submission.”</w:t>
      </w:r>
    </w:p>
    <w:p w14:paraId="1D0854A3" w14:textId="1AFE22AB" w:rsidR="00EF56C8" w:rsidRDefault="00EF56C8" w:rsidP="00F40905">
      <w:pPr>
        <w:spacing w:line="259" w:lineRule="auto"/>
        <w:rPr>
          <w:rFonts w:ascii="Calibri" w:eastAsia="Times New Roman" w:hAnsi="Calibri" w:cs="Times New Roman"/>
        </w:rPr>
      </w:pPr>
    </w:p>
    <w:p w14:paraId="025530D2" w14:textId="231E9C77" w:rsidR="00504B70" w:rsidRPr="00001B01" w:rsidRDefault="00504B70" w:rsidP="00001B01">
      <w:pPr>
        <w:pStyle w:val="Heading2"/>
      </w:pPr>
      <w:r w:rsidRPr="00001B01">
        <w:lastRenderedPageBreak/>
        <w:t>What we would like to see from you</w:t>
      </w:r>
    </w:p>
    <w:p w14:paraId="63EF9921" w14:textId="686B958D" w:rsidR="00DE220B" w:rsidRDefault="00DE220B" w:rsidP="00F40905">
      <w:pPr>
        <w:spacing w:line="259" w:lineRule="auto"/>
        <w:rPr>
          <w:rFonts w:ascii="Calibri" w:eastAsia="Times New Roman" w:hAnsi="Calibri" w:cs="Times New Roman"/>
        </w:rPr>
      </w:pPr>
      <w:r>
        <w:rPr>
          <w:rFonts w:ascii="Calibri" w:eastAsia="Times New Roman" w:hAnsi="Calibri" w:cs="Times New Roman"/>
        </w:rPr>
        <w:t xml:space="preserve">In order </w:t>
      </w:r>
      <w:r w:rsidRPr="00075F72">
        <w:rPr>
          <w:rFonts w:ascii="Calibri" w:eastAsia="Times New Roman" w:hAnsi="Calibri" w:cs="Times New Roman"/>
        </w:rPr>
        <w:t>to</w:t>
      </w:r>
      <w:r>
        <w:rPr>
          <w:rFonts w:ascii="Calibri" w:eastAsia="Times New Roman" w:hAnsi="Calibri" w:cs="Times New Roman"/>
        </w:rPr>
        <w:t xml:space="preserve"> help us</w:t>
      </w:r>
      <w:r w:rsidRPr="00075F72">
        <w:rPr>
          <w:rFonts w:ascii="Calibri" w:eastAsia="Times New Roman" w:hAnsi="Calibri" w:cs="Times New Roman"/>
        </w:rPr>
        <w:t xml:space="preserve"> </w:t>
      </w:r>
      <w:r>
        <w:rPr>
          <w:rFonts w:ascii="Calibri" w:eastAsia="Times New Roman" w:hAnsi="Calibri" w:cs="Times New Roman"/>
        </w:rPr>
        <w:t>triage</w:t>
      </w:r>
      <w:r w:rsidRPr="00075F72">
        <w:rPr>
          <w:rFonts w:ascii="Calibri" w:eastAsia="Times New Roman" w:hAnsi="Calibri" w:cs="Times New Roman"/>
        </w:rPr>
        <w:t xml:space="preserve"> and </w:t>
      </w:r>
      <w:r>
        <w:rPr>
          <w:rFonts w:ascii="Calibri" w:eastAsia="Times New Roman" w:hAnsi="Calibri" w:cs="Times New Roman"/>
        </w:rPr>
        <w:t xml:space="preserve">prioritize </w:t>
      </w:r>
      <w:r w:rsidRPr="00075F72">
        <w:rPr>
          <w:rFonts w:ascii="Calibri" w:eastAsia="Times New Roman" w:hAnsi="Calibri" w:cs="Times New Roman"/>
        </w:rPr>
        <w:t>submissions</w:t>
      </w:r>
      <w:r>
        <w:rPr>
          <w:rFonts w:ascii="Calibri" w:eastAsia="Times New Roman" w:hAnsi="Calibri" w:cs="Times New Roman"/>
        </w:rPr>
        <w:t xml:space="preserve">, we recommend </w:t>
      </w:r>
      <w:r w:rsidR="008E002F">
        <w:rPr>
          <w:rFonts w:ascii="Calibri" w:eastAsia="Times New Roman" w:hAnsi="Calibri" w:cs="Times New Roman"/>
        </w:rPr>
        <w:t>that your</w:t>
      </w:r>
      <w:r>
        <w:rPr>
          <w:rFonts w:ascii="Calibri" w:eastAsia="Times New Roman" w:hAnsi="Calibri" w:cs="Times New Roman"/>
        </w:rPr>
        <w:t xml:space="preserve"> reports:</w:t>
      </w:r>
    </w:p>
    <w:p w14:paraId="06181B89" w14:textId="560C4C76" w:rsidR="00A61BA3" w:rsidRDefault="00DE220B" w:rsidP="00A61BA3">
      <w:pPr>
        <w:pStyle w:val="ListParagraph"/>
        <w:numPr>
          <w:ilvl w:val="0"/>
          <w:numId w:val="9"/>
        </w:numPr>
        <w:spacing w:line="259" w:lineRule="auto"/>
        <w:rPr>
          <w:rFonts w:ascii="Calibri" w:eastAsia="Times New Roman" w:hAnsi="Calibri" w:cs="Times New Roman"/>
        </w:rPr>
      </w:pPr>
      <w:r w:rsidRPr="45512802">
        <w:rPr>
          <w:rFonts w:ascii="Calibri" w:eastAsia="Times New Roman" w:hAnsi="Calibri" w:cs="Times New Roman"/>
        </w:rPr>
        <w:t>Describe</w:t>
      </w:r>
      <w:r w:rsidR="00A61BA3" w:rsidRPr="45512802">
        <w:rPr>
          <w:rFonts w:ascii="Calibri" w:eastAsia="Times New Roman" w:hAnsi="Calibri" w:cs="Times New Roman"/>
        </w:rPr>
        <w:t xml:space="preserve"> the </w:t>
      </w:r>
      <w:r w:rsidR="097A3C14" w:rsidRPr="45512802">
        <w:rPr>
          <w:rFonts w:ascii="Calibri" w:eastAsia="Times New Roman" w:hAnsi="Calibri" w:cs="Times New Roman"/>
        </w:rPr>
        <w:t xml:space="preserve">location the </w:t>
      </w:r>
      <w:r w:rsidR="00A61BA3" w:rsidRPr="45512802">
        <w:rPr>
          <w:rFonts w:ascii="Calibri" w:eastAsia="Times New Roman" w:hAnsi="Calibri" w:cs="Times New Roman"/>
        </w:rPr>
        <w:t>vulnerability</w:t>
      </w:r>
      <w:r w:rsidR="7A3BFBE9" w:rsidRPr="45512802">
        <w:rPr>
          <w:rFonts w:ascii="Calibri" w:eastAsia="Times New Roman" w:hAnsi="Calibri" w:cs="Times New Roman"/>
        </w:rPr>
        <w:t xml:space="preserve"> was discovered</w:t>
      </w:r>
      <w:r w:rsidR="00A61BA3" w:rsidRPr="45512802">
        <w:rPr>
          <w:rFonts w:ascii="Calibri" w:eastAsia="Times New Roman" w:hAnsi="Calibri" w:cs="Times New Roman"/>
        </w:rPr>
        <w:t xml:space="preserve"> </w:t>
      </w:r>
      <w:r w:rsidRPr="45512802">
        <w:rPr>
          <w:rFonts w:ascii="Calibri" w:eastAsia="Times New Roman" w:hAnsi="Calibri" w:cs="Times New Roman"/>
        </w:rPr>
        <w:t xml:space="preserve">and </w:t>
      </w:r>
      <w:r w:rsidR="00A61BA3" w:rsidRPr="45512802">
        <w:rPr>
          <w:rFonts w:ascii="Calibri" w:eastAsia="Times New Roman" w:hAnsi="Calibri" w:cs="Times New Roman"/>
        </w:rPr>
        <w:t>the potential impact of exploitation</w:t>
      </w:r>
      <w:r w:rsidRPr="45512802">
        <w:rPr>
          <w:rFonts w:ascii="Calibri" w:eastAsia="Times New Roman" w:hAnsi="Calibri" w:cs="Times New Roman"/>
        </w:rPr>
        <w:t xml:space="preserve">. </w:t>
      </w:r>
    </w:p>
    <w:p w14:paraId="564B9ACF" w14:textId="1C6309BD" w:rsidR="00A61BA3" w:rsidRDefault="008E002F" w:rsidP="00A61BA3">
      <w:pPr>
        <w:pStyle w:val="ListParagraph"/>
        <w:numPr>
          <w:ilvl w:val="0"/>
          <w:numId w:val="9"/>
        </w:numPr>
        <w:spacing w:line="259" w:lineRule="auto"/>
        <w:rPr>
          <w:rFonts w:ascii="Calibri" w:eastAsia="Times New Roman" w:hAnsi="Calibri" w:cs="Times New Roman"/>
        </w:rPr>
      </w:pPr>
      <w:r>
        <w:rPr>
          <w:rFonts w:ascii="Calibri" w:eastAsia="Times New Roman" w:hAnsi="Calibri" w:cs="Times New Roman"/>
        </w:rPr>
        <w:t>Offer a detailed</w:t>
      </w:r>
      <w:r w:rsidR="00A61BA3" w:rsidRPr="001B5341">
        <w:rPr>
          <w:rFonts w:ascii="Calibri" w:eastAsia="Times New Roman" w:hAnsi="Calibri" w:cs="Times New Roman"/>
        </w:rPr>
        <w:t xml:space="preserve"> description of the steps </w:t>
      </w:r>
      <w:r w:rsidR="00B817A8">
        <w:rPr>
          <w:rFonts w:ascii="Calibri" w:eastAsia="Times New Roman" w:hAnsi="Calibri" w:cs="Times New Roman"/>
        </w:rPr>
        <w:t>needed</w:t>
      </w:r>
      <w:r w:rsidR="00A61BA3" w:rsidRPr="001B5341">
        <w:rPr>
          <w:rFonts w:ascii="Calibri" w:eastAsia="Times New Roman" w:hAnsi="Calibri" w:cs="Times New Roman"/>
        </w:rPr>
        <w:t xml:space="preserve"> to reproduce the vulnerability</w:t>
      </w:r>
      <w:r>
        <w:rPr>
          <w:rFonts w:ascii="Calibri" w:eastAsia="Times New Roman" w:hAnsi="Calibri" w:cs="Times New Roman"/>
        </w:rPr>
        <w:t xml:space="preserve"> (p</w:t>
      </w:r>
      <w:r w:rsidR="00A61BA3" w:rsidRPr="001B5341">
        <w:rPr>
          <w:rFonts w:ascii="Calibri" w:eastAsia="Times New Roman" w:hAnsi="Calibri" w:cs="Times New Roman"/>
        </w:rPr>
        <w:t>roof of concept scripts</w:t>
      </w:r>
      <w:r w:rsidR="00B817A8">
        <w:rPr>
          <w:rFonts w:ascii="Calibri" w:eastAsia="Times New Roman" w:hAnsi="Calibri" w:cs="Times New Roman"/>
        </w:rPr>
        <w:t xml:space="preserve"> or</w:t>
      </w:r>
      <w:r w:rsidR="00A61BA3" w:rsidRPr="001B5341">
        <w:rPr>
          <w:rFonts w:ascii="Calibri" w:eastAsia="Times New Roman" w:hAnsi="Calibri" w:cs="Times New Roman"/>
        </w:rPr>
        <w:t xml:space="preserve"> screenshots are helpful</w:t>
      </w:r>
      <w:r>
        <w:rPr>
          <w:rFonts w:ascii="Calibri" w:eastAsia="Times New Roman" w:hAnsi="Calibri" w:cs="Times New Roman"/>
        </w:rPr>
        <w:t>).</w:t>
      </w:r>
    </w:p>
    <w:p w14:paraId="4568D457" w14:textId="0234F27D" w:rsidR="00504B70" w:rsidRPr="00075F72" w:rsidRDefault="00DE220B" w:rsidP="00DE220B">
      <w:pPr>
        <w:pStyle w:val="ListParagraph"/>
        <w:numPr>
          <w:ilvl w:val="0"/>
          <w:numId w:val="9"/>
        </w:numPr>
        <w:rPr>
          <w:rFonts w:ascii="Calibri" w:hAnsi="Calibri"/>
        </w:rPr>
      </w:pPr>
      <w:r>
        <w:rPr>
          <w:rFonts w:ascii="Calibri" w:eastAsia="Times New Roman" w:hAnsi="Calibri" w:cs="Times New Roman"/>
        </w:rPr>
        <w:t xml:space="preserve">Be </w:t>
      </w:r>
      <w:r w:rsidRPr="00075F72">
        <w:rPr>
          <w:rFonts w:ascii="Calibri" w:eastAsia="Times New Roman" w:hAnsi="Calibri" w:cs="Times New Roman"/>
        </w:rPr>
        <w:t>in English</w:t>
      </w:r>
      <w:r w:rsidR="00001B01">
        <w:rPr>
          <w:rFonts w:ascii="Calibri" w:eastAsia="Times New Roman" w:hAnsi="Calibri" w:cs="Times New Roman"/>
        </w:rPr>
        <w:t>, if possible</w:t>
      </w:r>
      <w:r>
        <w:rPr>
          <w:rFonts w:ascii="Calibri" w:eastAsia="Times New Roman" w:hAnsi="Calibri" w:cs="Times New Roman"/>
        </w:rPr>
        <w:t>.</w:t>
      </w:r>
    </w:p>
    <w:p w14:paraId="39D0D38E" w14:textId="77777777" w:rsidR="00504B70" w:rsidRDefault="00504B70" w:rsidP="00504B70">
      <w:pPr>
        <w:rPr>
          <w:rFonts w:ascii="Calibri" w:eastAsia="Times New Roman" w:hAnsi="Calibri" w:cs="Times New Roman"/>
        </w:rPr>
      </w:pPr>
    </w:p>
    <w:p w14:paraId="04DD63D8" w14:textId="5C0C1B1B" w:rsidR="00075F72" w:rsidRPr="00001B01" w:rsidRDefault="00504B70" w:rsidP="00001B01">
      <w:pPr>
        <w:pStyle w:val="Heading2"/>
      </w:pPr>
      <w:r w:rsidRPr="00001B01">
        <w:t>What you can expect from us</w:t>
      </w:r>
    </w:p>
    <w:p w14:paraId="6D974DF5" w14:textId="7E3D2EFB" w:rsidR="001C3D79" w:rsidRPr="001C3D79" w:rsidRDefault="003702B1" w:rsidP="001C3D79">
      <w:pPr>
        <w:pStyle w:val="Heading2"/>
        <w:rPr>
          <w:rFonts w:ascii="Calibri" w:eastAsia="Times New Roman" w:hAnsi="Calibri" w:cs="Times New Roman"/>
          <w:color w:val="auto"/>
          <w:sz w:val="24"/>
          <w:szCs w:val="24"/>
        </w:rPr>
      </w:pPr>
      <w:r>
        <w:rPr>
          <w:rFonts w:ascii="Calibri" w:eastAsia="Times New Roman" w:hAnsi="Calibri" w:cs="Times New Roman"/>
          <w:color w:val="auto"/>
          <w:sz w:val="24"/>
          <w:szCs w:val="24"/>
        </w:rPr>
        <w:t xml:space="preserve">When </w:t>
      </w:r>
      <w:r w:rsidR="00001B01">
        <w:rPr>
          <w:rFonts w:ascii="Calibri" w:eastAsia="Times New Roman" w:hAnsi="Calibri" w:cs="Times New Roman"/>
          <w:color w:val="auto"/>
          <w:sz w:val="24"/>
          <w:szCs w:val="24"/>
        </w:rPr>
        <w:t xml:space="preserve">you choose to </w:t>
      </w:r>
      <w:r>
        <w:rPr>
          <w:rFonts w:ascii="Calibri" w:eastAsia="Times New Roman" w:hAnsi="Calibri" w:cs="Times New Roman"/>
          <w:color w:val="auto"/>
          <w:sz w:val="24"/>
          <w:szCs w:val="24"/>
        </w:rPr>
        <w:t xml:space="preserve">share your contact information with us, we </w:t>
      </w:r>
      <w:r w:rsidR="001C3D79" w:rsidRPr="001C3D79">
        <w:rPr>
          <w:rFonts w:ascii="Calibri" w:eastAsia="Times New Roman" w:hAnsi="Calibri" w:cs="Times New Roman"/>
          <w:color w:val="auto"/>
          <w:sz w:val="24"/>
          <w:szCs w:val="24"/>
        </w:rPr>
        <w:t xml:space="preserve">commit to coordinating with </w:t>
      </w:r>
      <w:r w:rsidR="001C3D79">
        <w:rPr>
          <w:rFonts w:ascii="Calibri" w:eastAsia="Times New Roman" w:hAnsi="Calibri" w:cs="Times New Roman"/>
          <w:color w:val="auto"/>
          <w:sz w:val="24"/>
          <w:szCs w:val="24"/>
        </w:rPr>
        <w:t>you</w:t>
      </w:r>
      <w:r w:rsidR="001C3D79" w:rsidRPr="001C3D79">
        <w:rPr>
          <w:rFonts w:ascii="Calibri" w:eastAsia="Times New Roman" w:hAnsi="Calibri" w:cs="Times New Roman"/>
          <w:color w:val="auto"/>
          <w:sz w:val="24"/>
          <w:szCs w:val="24"/>
        </w:rPr>
        <w:t xml:space="preserve"> as openly and </w:t>
      </w:r>
      <w:r>
        <w:rPr>
          <w:rFonts w:ascii="Calibri" w:eastAsia="Times New Roman" w:hAnsi="Calibri" w:cs="Times New Roman"/>
          <w:color w:val="auto"/>
          <w:sz w:val="24"/>
          <w:szCs w:val="24"/>
        </w:rPr>
        <w:t xml:space="preserve">as </w:t>
      </w:r>
      <w:r w:rsidR="001C3D79" w:rsidRPr="001C3D79">
        <w:rPr>
          <w:rFonts w:ascii="Calibri" w:eastAsia="Times New Roman" w:hAnsi="Calibri" w:cs="Times New Roman"/>
          <w:color w:val="auto"/>
          <w:sz w:val="24"/>
          <w:szCs w:val="24"/>
        </w:rPr>
        <w:t>quickly as possible</w:t>
      </w:r>
      <w:r w:rsidR="00001B01">
        <w:rPr>
          <w:rFonts w:ascii="Calibri" w:eastAsia="Times New Roman" w:hAnsi="Calibri" w:cs="Times New Roman"/>
          <w:color w:val="auto"/>
          <w:sz w:val="24"/>
          <w:szCs w:val="24"/>
        </w:rPr>
        <w:t>.</w:t>
      </w:r>
    </w:p>
    <w:p w14:paraId="2BA28226" w14:textId="576DACB5" w:rsidR="00CB02D2" w:rsidRDefault="001C3D79" w:rsidP="00CB02D2">
      <w:pPr>
        <w:pStyle w:val="ListParagraph"/>
        <w:numPr>
          <w:ilvl w:val="0"/>
          <w:numId w:val="9"/>
        </w:numPr>
        <w:rPr>
          <w:rFonts w:ascii="Calibri" w:eastAsia="Times New Roman" w:hAnsi="Calibri" w:cs="Times New Roman"/>
        </w:rPr>
      </w:pPr>
      <w:r w:rsidRPr="00CB02D2">
        <w:rPr>
          <w:rFonts w:ascii="Calibri" w:eastAsia="Times New Roman" w:hAnsi="Calibri" w:cs="Times New Roman"/>
        </w:rPr>
        <w:t xml:space="preserve">Within </w:t>
      </w:r>
      <w:r w:rsidR="003702B1" w:rsidRPr="00CB02D2">
        <w:rPr>
          <w:rFonts w:ascii="Calibri" w:eastAsia="Times New Roman" w:hAnsi="Calibri" w:cs="Times New Roman"/>
        </w:rPr>
        <w:t>3</w:t>
      </w:r>
      <w:r w:rsidRPr="00CB02D2">
        <w:rPr>
          <w:rFonts w:ascii="Calibri" w:eastAsia="Times New Roman" w:hAnsi="Calibri" w:cs="Times New Roman"/>
        </w:rPr>
        <w:t xml:space="preserve"> business days</w:t>
      </w:r>
      <w:r w:rsidR="00CB02D2">
        <w:rPr>
          <w:rFonts w:ascii="Calibri" w:eastAsia="Times New Roman" w:hAnsi="Calibri" w:cs="Times New Roman"/>
        </w:rPr>
        <w:t>,</w:t>
      </w:r>
      <w:r w:rsidRPr="00CB02D2">
        <w:rPr>
          <w:rFonts w:ascii="Calibri" w:eastAsia="Times New Roman" w:hAnsi="Calibri" w:cs="Times New Roman"/>
        </w:rPr>
        <w:t xml:space="preserve"> </w:t>
      </w:r>
      <w:r w:rsidR="00001B01">
        <w:rPr>
          <w:rFonts w:ascii="Calibri" w:eastAsia="Times New Roman" w:hAnsi="Calibri" w:cs="Times New Roman"/>
        </w:rPr>
        <w:t xml:space="preserve">we will </w:t>
      </w:r>
      <w:r w:rsidRPr="00CB02D2">
        <w:rPr>
          <w:rFonts w:ascii="Calibri" w:eastAsia="Times New Roman" w:hAnsi="Calibri" w:cs="Times New Roman"/>
        </w:rPr>
        <w:t>acknowledg</w:t>
      </w:r>
      <w:r w:rsidR="00CB02D2">
        <w:rPr>
          <w:rFonts w:ascii="Calibri" w:eastAsia="Times New Roman" w:hAnsi="Calibri" w:cs="Times New Roman"/>
        </w:rPr>
        <w:t>e that your report has been received</w:t>
      </w:r>
      <w:r w:rsidRPr="00CB02D2">
        <w:rPr>
          <w:rFonts w:ascii="Calibri" w:eastAsia="Times New Roman" w:hAnsi="Calibri" w:cs="Times New Roman"/>
        </w:rPr>
        <w:t xml:space="preserve">. </w:t>
      </w:r>
    </w:p>
    <w:p w14:paraId="5899DC5B" w14:textId="0E951912" w:rsidR="00075F72" w:rsidRPr="00075F72" w:rsidRDefault="001C3D79" w:rsidP="001B5341">
      <w:pPr>
        <w:pStyle w:val="ListParagraph"/>
        <w:numPr>
          <w:ilvl w:val="0"/>
          <w:numId w:val="9"/>
        </w:numPr>
      </w:pPr>
      <w:r w:rsidRPr="00CB02D2">
        <w:t xml:space="preserve">To the best of our ability, we will confirm the existence of the vulnerability to </w:t>
      </w:r>
      <w:r w:rsidR="003702B1">
        <w:t xml:space="preserve">you </w:t>
      </w:r>
      <w:r w:rsidRPr="00CB02D2">
        <w:t xml:space="preserve">and </w:t>
      </w:r>
      <w:r w:rsidR="003702B1">
        <w:t xml:space="preserve">be as transparent as possible </w:t>
      </w:r>
      <w:r w:rsidR="002C58A9" w:rsidRPr="002C58A9">
        <w:t xml:space="preserve">about what steps </w:t>
      </w:r>
      <w:r w:rsidR="002C58A9">
        <w:t>we are</w:t>
      </w:r>
      <w:r w:rsidR="002C58A9" w:rsidRPr="002C58A9">
        <w:t xml:space="preserve"> taking during the remediation process</w:t>
      </w:r>
      <w:r w:rsidR="00CB02D2">
        <w:t>, including</w:t>
      </w:r>
      <w:r w:rsidR="00075F72" w:rsidRPr="00075F72">
        <w:t xml:space="preserve"> on issues or c</w:t>
      </w:r>
      <w:r w:rsidR="00075F72">
        <w:t xml:space="preserve">hallenges that may </w:t>
      </w:r>
      <w:r w:rsidR="00001B01">
        <w:t xml:space="preserve">delay </w:t>
      </w:r>
      <w:r w:rsidR="002C58A9">
        <w:t>resolution</w:t>
      </w:r>
      <w:r w:rsidR="00075F72">
        <w:t xml:space="preserve">. </w:t>
      </w:r>
    </w:p>
    <w:p w14:paraId="1947716B" w14:textId="24D638A1" w:rsidR="004F7308" w:rsidRPr="00001B01" w:rsidRDefault="00001B01" w:rsidP="004F7308">
      <w:pPr>
        <w:pStyle w:val="ListParagraph"/>
        <w:numPr>
          <w:ilvl w:val="0"/>
          <w:numId w:val="3"/>
        </w:numPr>
        <w:rPr>
          <w:rFonts w:ascii="Calibri" w:hAnsi="Calibri"/>
        </w:rPr>
      </w:pPr>
      <w:r>
        <w:rPr>
          <w:rFonts w:ascii="Calibri" w:eastAsia="Times New Roman" w:hAnsi="Calibri" w:cs="Times New Roman"/>
        </w:rPr>
        <w:t>We will m</w:t>
      </w:r>
      <w:r w:rsidR="000C134B">
        <w:rPr>
          <w:rFonts w:ascii="Calibri" w:eastAsia="Times New Roman" w:hAnsi="Calibri" w:cs="Times New Roman"/>
        </w:rPr>
        <w:t>aintain a</w:t>
      </w:r>
      <w:r w:rsidR="00075F72" w:rsidRPr="00075F72">
        <w:rPr>
          <w:rFonts w:ascii="Calibri" w:eastAsia="Times New Roman" w:hAnsi="Calibri" w:cs="Times New Roman"/>
        </w:rPr>
        <w:t xml:space="preserve">n </w:t>
      </w:r>
      <w:r w:rsidR="00075F72">
        <w:rPr>
          <w:rFonts w:ascii="Calibri" w:eastAsia="Times New Roman" w:hAnsi="Calibri" w:cs="Times New Roman"/>
        </w:rPr>
        <w:t>open dialog</w:t>
      </w:r>
      <w:r w:rsidR="002C58A9">
        <w:rPr>
          <w:rFonts w:ascii="Calibri" w:eastAsia="Times New Roman" w:hAnsi="Calibri" w:cs="Times New Roman"/>
        </w:rPr>
        <w:t>ue</w:t>
      </w:r>
      <w:r w:rsidR="00075F72">
        <w:rPr>
          <w:rFonts w:ascii="Calibri" w:eastAsia="Times New Roman" w:hAnsi="Calibri" w:cs="Times New Roman"/>
        </w:rPr>
        <w:t xml:space="preserve"> to discuss issues. </w:t>
      </w:r>
    </w:p>
    <w:p w14:paraId="577D15BA" w14:textId="770D4C6C" w:rsidR="0066174B" w:rsidRDefault="568818D8" w:rsidP="00001B01">
      <w:pPr>
        <w:pStyle w:val="Heading1"/>
      </w:pPr>
      <w:r w:rsidRPr="7EB5F55C">
        <w:rPr>
          <w:color w:val="0070C0"/>
        </w:rPr>
        <w:t>Questions</w:t>
      </w:r>
    </w:p>
    <w:p w14:paraId="06CE9A4B" w14:textId="21B262F3" w:rsidR="0066174B" w:rsidRDefault="568818D8" w:rsidP="45512802">
      <w:pPr>
        <w:rPr>
          <w:rFonts w:ascii="Calibri" w:eastAsia="Calibri" w:hAnsi="Calibri" w:cs="Calibri"/>
        </w:rPr>
      </w:pPr>
      <w:r w:rsidRPr="7EB5F55C">
        <w:rPr>
          <w:rFonts w:ascii="Calibri" w:eastAsia="Calibri" w:hAnsi="Calibri" w:cs="Calibri"/>
        </w:rPr>
        <w:t xml:space="preserve">Questions regarding this policy may be sent to </w:t>
      </w:r>
      <w:hyperlink r:id="rId18">
        <w:r w:rsidR="6560025D" w:rsidRPr="7EB5F55C">
          <w:rPr>
            <w:rStyle w:val="Hyperlink"/>
            <w:rFonts w:ascii="Calibri" w:eastAsia="Times New Roman" w:hAnsi="Calibri" w:cs="Times New Roman"/>
            <w:b/>
            <w:bCs/>
          </w:rPr>
          <w:t>security@agency.gov</w:t>
        </w:r>
      </w:hyperlink>
      <w:r w:rsidRPr="7EB5F55C">
        <w:rPr>
          <w:rFonts w:ascii="Calibri" w:eastAsia="Calibri" w:hAnsi="Calibri" w:cs="Calibri"/>
        </w:rPr>
        <w:t xml:space="preserve">. We also invite </w:t>
      </w:r>
      <w:r w:rsidR="7768C2EE" w:rsidRPr="7EB5F55C">
        <w:rPr>
          <w:rFonts w:ascii="Calibri" w:eastAsia="Calibri" w:hAnsi="Calibri" w:cs="Calibri"/>
        </w:rPr>
        <w:t xml:space="preserve">you </w:t>
      </w:r>
      <w:r w:rsidRPr="7EB5F55C">
        <w:rPr>
          <w:rFonts w:ascii="Calibri" w:eastAsia="Calibri" w:hAnsi="Calibri" w:cs="Calibri"/>
        </w:rPr>
        <w:t>to contact us with suggestions for improving this policy.</w:t>
      </w:r>
    </w:p>
    <w:p w14:paraId="392DB168" w14:textId="6628AC48" w:rsidR="0066174B" w:rsidRDefault="4F4377DB" w:rsidP="00001B01">
      <w:pPr>
        <w:pStyle w:val="Heading1"/>
      </w:pPr>
      <w:r>
        <w:t>D</w:t>
      </w:r>
      <w:r w:rsidR="6FDB0992">
        <w:t>ocument change history</w:t>
      </w:r>
    </w:p>
    <w:tbl>
      <w:tblPr>
        <w:tblStyle w:val="TableGrid"/>
        <w:tblW w:w="0" w:type="auto"/>
        <w:tblLook w:val="04A0" w:firstRow="1" w:lastRow="0" w:firstColumn="1" w:lastColumn="0" w:noHBand="0" w:noVBand="1"/>
      </w:tblPr>
      <w:tblGrid>
        <w:gridCol w:w="1075"/>
        <w:gridCol w:w="5158"/>
        <w:gridCol w:w="3117"/>
      </w:tblGrid>
      <w:tr w:rsidR="004F7308" w14:paraId="3BCA0B37" w14:textId="77777777" w:rsidTr="004F7308">
        <w:tc>
          <w:tcPr>
            <w:tcW w:w="1075" w:type="dxa"/>
          </w:tcPr>
          <w:p w14:paraId="5BFC987E" w14:textId="391D8F57" w:rsidR="004F7308" w:rsidRPr="00732599" w:rsidRDefault="004F7308">
            <w:pPr>
              <w:rPr>
                <w:rFonts w:ascii="Calibri" w:hAnsi="Calibri"/>
                <w:b/>
              </w:rPr>
            </w:pPr>
            <w:r w:rsidRPr="00732599">
              <w:rPr>
                <w:rFonts w:ascii="Calibri" w:hAnsi="Calibri"/>
                <w:b/>
              </w:rPr>
              <w:t>Version</w:t>
            </w:r>
          </w:p>
        </w:tc>
        <w:tc>
          <w:tcPr>
            <w:tcW w:w="5158" w:type="dxa"/>
          </w:tcPr>
          <w:p w14:paraId="047304B3" w14:textId="4E0C5C37" w:rsidR="004F7308" w:rsidRPr="00732599" w:rsidRDefault="004F7308">
            <w:pPr>
              <w:rPr>
                <w:rFonts w:ascii="Calibri" w:hAnsi="Calibri"/>
                <w:b/>
              </w:rPr>
            </w:pPr>
            <w:r w:rsidRPr="00732599">
              <w:rPr>
                <w:rFonts w:ascii="Calibri" w:hAnsi="Calibri"/>
                <w:b/>
              </w:rPr>
              <w:t>Date</w:t>
            </w:r>
          </w:p>
        </w:tc>
        <w:tc>
          <w:tcPr>
            <w:tcW w:w="3117" w:type="dxa"/>
          </w:tcPr>
          <w:p w14:paraId="4B880238" w14:textId="04EBF528" w:rsidR="004F7308" w:rsidRPr="00732599" w:rsidRDefault="004F7308">
            <w:pPr>
              <w:rPr>
                <w:rFonts w:ascii="Calibri" w:hAnsi="Calibri"/>
                <w:b/>
              </w:rPr>
            </w:pPr>
            <w:r w:rsidRPr="00732599">
              <w:rPr>
                <w:rFonts w:ascii="Calibri" w:hAnsi="Calibri"/>
                <w:b/>
              </w:rPr>
              <w:t>Description</w:t>
            </w:r>
          </w:p>
        </w:tc>
      </w:tr>
      <w:tr w:rsidR="004F7308" w14:paraId="4C0885CB" w14:textId="77777777" w:rsidTr="004F7308">
        <w:tc>
          <w:tcPr>
            <w:tcW w:w="1075" w:type="dxa"/>
          </w:tcPr>
          <w:p w14:paraId="511D13E6" w14:textId="0BFA885A" w:rsidR="004F7308" w:rsidRDefault="004F7308">
            <w:pPr>
              <w:rPr>
                <w:rFonts w:ascii="Calibri" w:hAnsi="Calibri"/>
              </w:rPr>
            </w:pPr>
            <w:r>
              <w:rPr>
                <w:rFonts w:ascii="Calibri" w:hAnsi="Calibri"/>
              </w:rPr>
              <w:t>1.0</w:t>
            </w:r>
          </w:p>
        </w:tc>
        <w:tc>
          <w:tcPr>
            <w:tcW w:w="5158" w:type="dxa"/>
          </w:tcPr>
          <w:p w14:paraId="63912D01" w14:textId="346A1FC1" w:rsidR="004F7308" w:rsidRPr="00E80281" w:rsidRDefault="004F7308">
            <w:pPr>
              <w:rPr>
                <w:rFonts w:ascii="Calibri" w:hAnsi="Calibri"/>
                <w:i/>
              </w:rPr>
            </w:pPr>
            <w:r w:rsidRPr="00E80281">
              <w:rPr>
                <w:rFonts w:ascii="Calibri" w:hAnsi="Calibri"/>
                <w:i/>
                <w:color w:val="000000" w:themeColor="text1"/>
              </w:rPr>
              <w:t>Month Day, Year</w:t>
            </w:r>
          </w:p>
        </w:tc>
        <w:tc>
          <w:tcPr>
            <w:tcW w:w="3117" w:type="dxa"/>
          </w:tcPr>
          <w:p w14:paraId="53786005" w14:textId="02B42F2C" w:rsidR="004F7308" w:rsidRDefault="004F7308">
            <w:pPr>
              <w:rPr>
                <w:rFonts w:ascii="Calibri" w:hAnsi="Calibri"/>
              </w:rPr>
            </w:pPr>
            <w:r>
              <w:rPr>
                <w:rFonts w:ascii="Calibri" w:hAnsi="Calibri"/>
              </w:rPr>
              <w:t>First issuance.</w:t>
            </w:r>
          </w:p>
        </w:tc>
      </w:tr>
    </w:tbl>
    <w:p w14:paraId="61AC579C" w14:textId="77777777" w:rsidR="004F7308" w:rsidRPr="00075F72" w:rsidRDefault="004F7308" w:rsidP="00001B01">
      <w:pPr>
        <w:rPr>
          <w:rFonts w:ascii="Calibri" w:hAnsi="Calibri"/>
        </w:rPr>
      </w:pPr>
    </w:p>
    <w:sectPr w:rsidR="004F7308" w:rsidRPr="00075F72" w:rsidSect="00C3682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F715" w14:textId="77777777" w:rsidR="00095351" w:rsidRDefault="00095351" w:rsidP="003D7DF1">
      <w:r>
        <w:separator/>
      </w:r>
    </w:p>
  </w:endnote>
  <w:endnote w:type="continuationSeparator" w:id="0">
    <w:p w14:paraId="426A0A51" w14:textId="77777777" w:rsidR="00095351" w:rsidRDefault="00095351" w:rsidP="003D7DF1">
      <w:r>
        <w:continuationSeparator/>
      </w:r>
    </w:p>
  </w:endnote>
  <w:endnote w:type="continuationNotice" w:id="1">
    <w:p w14:paraId="0AFB60CC" w14:textId="77777777" w:rsidR="00095351" w:rsidRDefault="000953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8A0F" w14:textId="77777777" w:rsidR="00095351" w:rsidRDefault="00095351" w:rsidP="003D7DF1">
      <w:r>
        <w:separator/>
      </w:r>
    </w:p>
  </w:footnote>
  <w:footnote w:type="continuationSeparator" w:id="0">
    <w:p w14:paraId="4F53FC48" w14:textId="77777777" w:rsidR="00095351" w:rsidRDefault="00095351" w:rsidP="003D7DF1">
      <w:r>
        <w:continuationSeparator/>
      </w:r>
    </w:p>
  </w:footnote>
  <w:footnote w:type="continuationNotice" w:id="1">
    <w:p w14:paraId="45D23A76" w14:textId="77777777" w:rsidR="00095351" w:rsidRDefault="000953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9DFD3" w14:textId="5DFE5972" w:rsidR="00D94246" w:rsidRDefault="00D94246" w:rsidP="001B534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E2E"/>
    <w:multiLevelType w:val="hybridMultilevel"/>
    <w:tmpl w:val="0F5EDF90"/>
    <w:lvl w:ilvl="0" w:tplc="24AE8CEC">
      <w:start w:val="1"/>
      <w:numFmt w:val="bullet"/>
      <w:lvlText w:val=""/>
      <w:lvlJc w:val="left"/>
      <w:pPr>
        <w:ind w:left="720" w:hanging="360"/>
      </w:pPr>
      <w:rPr>
        <w:rFonts w:ascii="Symbol" w:hAnsi="Symbol" w:hint="default"/>
      </w:rPr>
    </w:lvl>
    <w:lvl w:ilvl="1" w:tplc="A8600A80">
      <w:start w:val="1"/>
      <w:numFmt w:val="bullet"/>
      <w:lvlText w:val="o"/>
      <w:lvlJc w:val="left"/>
      <w:pPr>
        <w:ind w:left="1440" w:hanging="360"/>
      </w:pPr>
      <w:rPr>
        <w:rFonts w:ascii="Courier New" w:hAnsi="Courier New" w:hint="default"/>
      </w:rPr>
    </w:lvl>
    <w:lvl w:ilvl="2" w:tplc="0D328F76">
      <w:start w:val="1"/>
      <w:numFmt w:val="bullet"/>
      <w:lvlText w:val=""/>
      <w:lvlJc w:val="left"/>
      <w:pPr>
        <w:ind w:left="2160" w:hanging="360"/>
      </w:pPr>
      <w:rPr>
        <w:rFonts w:ascii="Wingdings" w:hAnsi="Wingdings" w:hint="default"/>
      </w:rPr>
    </w:lvl>
    <w:lvl w:ilvl="3" w:tplc="0FDCC18C">
      <w:start w:val="1"/>
      <w:numFmt w:val="bullet"/>
      <w:lvlText w:val=""/>
      <w:lvlJc w:val="left"/>
      <w:pPr>
        <w:ind w:left="2880" w:hanging="360"/>
      </w:pPr>
      <w:rPr>
        <w:rFonts w:ascii="Symbol" w:hAnsi="Symbol" w:hint="default"/>
      </w:rPr>
    </w:lvl>
    <w:lvl w:ilvl="4" w:tplc="BFEEA1F6">
      <w:start w:val="1"/>
      <w:numFmt w:val="bullet"/>
      <w:lvlText w:val="o"/>
      <w:lvlJc w:val="left"/>
      <w:pPr>
        <w:ind w:left="3600" w:hanging="360"/>
      </w:pPr>
      <w:rPr>
        <w:rFonts w:ascii="Courier New" w:hAnsi="Courier New" w:hint="default"/>
      </w:rPr>
    </w:lvl>
    <w:lvl w:ilvl="5" w:tplc="CD6C4150">
      <w:start w:val="1"/>
      <w:numFmt w:val="bullet"/>
      <w:lvlText w:val=""/>
      <w:lvlJc w:val="left"/>
      <w:pPr>
        <w:ind w:left="4320" w:hanging="360"/>
      </w:pPr>
      <w:rPr>
        <w:rFonts w:ascii="Wingdings" w:hAnsi="Wingdings" w:hint="default"/>
      </w:rPr>
    </w:lvl>
    <w:lvl w:ilvl="6" w:tplc="20662C72">
      <w:start w:val="1"/>
      <w:numFmt w:val="bullet"/>
      <w:lvlText w:val=""/>
      <w:lvlJc w:val="left"/>
      <w:pPr>
        <w:ind w:left="5040" w:hanging="360"/>
      </w:pPr>
      <w:rPr>
        <w:rFonts w:ascii="Symbol" w:hAnsi="Symbol" w:hint="default"/>
      </w:rPr>
    </w:lvl>
    <w:lvl w:ilvl="7" w:tplc="91B2CB4C">
      <w:start w:val="1"/>
      <w:numFmt w:val="bullet"/>
      <w:lvlText w:val="o"/>
      <w:lvlJc w:val="left"/>
      <w:pPr>
        <w:ind w:left="5760" w:hanging="360"/>
      </w:pPr>
      <w:rPr>
        <w:rFonts w:ascii="Courier New" w:hAnsi="Courier New" w:hint="default"/>
      </w:rPr>
    </w:lvl>
    <w:lvl w:ilvl="8" w:tplc="BE368CE2">
      <w:start w:val="1"/>
      <w:numFmt w:val="bullet"/>
      <w:lvlText w:val=""/>
      <w:lvlJc w:val="left"/>
      <w:pPr>
        <w:ind w:left="6480" w:hanging="360"/>
      </w:pPr>
      <w:rPr>
        <w:rFonts w:ascii="Wingdings" w:hAnsi="Wingdings" w:hint="default"/>
      </w:rPr>
    </w:lvl>
  </w:abstractNum>
  <w:abstractNum w:abstractNumId="1" w15:restartNumberingAfterBreak="0">
    <w:nsid w:val="05C21527"/>
    <w:multiLevelType w:val="hybridMultilevel"/>
    <w:tmpl w:val="DE64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41D77"/>
    <w:multiLevelType w:val="hybridMultilevel"/>
    <w:tmpl w:val="37B8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32824"/>
    <w:multiLevelType w:val="hybridMultilevel"/>
    <w:tmpl w:val="6EE23AD8"/>
    <w:lvl w:ilvl="0" w:tplc="EAB60702">
      <w:start w:val="1"/>
      <w:numFmt w:val="bullet"/>
      <w:lvlText w:val=""/>
      <w:lvlJc w:val="left"/>
      <w:pPr>
        <w:ind w:left="720" w:hanging="360"/>
      </w:pPr>
      <w:rPr>
        <w:rFonts w:ascii="Symbol" w:hAnsi="Symbol" w:hint="default"/>
      </w:rPr>
    </w:lvl>
    <w:lvl w:ilvl="1" w:tplc="49A21A2E">
      <w:start w:val="1"/>
      <w:numFmt w:val="bullet"/>
      <w:lvlText w:val="o"/>
      <w:lvlJc w:val="left"/>
      <w:pPr>
        <w:ind w:left="1440" w:hanging="360"/>
      </w:pPr>
      <w:rPr>
        <w:rFonts w:ascii="Courier New" w:hAnsi="Courier New" w:hint="default"/>
      </w:rPr>
    </w:lvl>
    <w:lvl w:ilvl="2" w:tplc="B8D2CE38">
      <w:start w:val="1"/>
      <w:numFmt w:val="bullet"/>
      <w:lvlText w:val=""/>
      <w:lvlJc w:val="left"/>
      <w:pPr>
        <w:ind w:left="2160" w:hanging="360"/>
      </w:pPr>
      <w:rPr>
        <w:rFonts w:ascii="Wingdings" w:hAnsi="Wingdings" w:hint="default"/>
      </w:rPr>
    </w:lvl>
    <w:lvl w:ilvl="3" w:tplc="CDAE15E6">
      <w:start w:val="1"/>
      <w:numFmt w:val="bullet"/>
      <w:lvlText w:val=""/>
      <w:lvlJc w:val="left"/>
      <w:pPr>
        <w:ind w:left="2880" w:hanging="360"/>
      </w:pPr>
      <w:rPr>
        <w:rFonts w:ascii="Symbol" w:hAnsi="Symbol" w:hint="default"/>
      </w:rPr>
    </w:lvl>
    <w:lvl w:ilvl="4" w:tplc="5E568914">
      <w:start w:val="1"/>
      <w:numFmt w:val="bullet"/>
      <w:lvlText w:val="o"/>
      <w:lvlJc w:val="left"/>
      <w:pPr>
        <w:ind w:left="3600" w:hanging="360"/>
      </w:pPr>
      <w:rPr>
        <w:rFonts w:ascii="Courier New" w:hAnsi="Courier New" w:hint="default"/>
      </w:rPr>
    </w:lvl>
    <w:lvl w:ilvl="5" w:tplc="512C6872">
      <w:start w:val="1"/>
      <w:numFmt w:val="bullet"/>
      <w:lvlText w:val=""/>
      <w:lvlJc w:val="left"/>
      <w:pPr>
        <w:ind w:left="4320" w:hanging="360"/>
      </w:pPr>
      <w:rPr>
        <w:rFonts w:ascii="Wingdings" w:hAnsi="Wingdings" w:hint="default"/>
      </w:rPr>
    </w:lvl>
    <w:lvl w:ilvl="6" w:tplc="64B6329A">
      <w:start w:val="1"/>
      <w:numFmt w:val="bullet"/>
      <w:lvlText w:val=""/>
      <w:lvlJc w:val="left"/>
      <w:pPr>
        <w:ind w:left="5040" w:hanging="360"/>
      </w:pPr>
      <w:rPr>
        <w:rFonts w:ascii="Symbol" w:hAnsi="Symbol" w:hint="default"/>
      </w:rPr>
    </w:lvl>
    <w:lvl w:ilvl="7" w:tplc="B7942C52">
      <w:start w:val="1"/>
      <w:numFmt w:val="bullet"/>
      <w:lvlText w:val="o"/>
      <w:lvlJc w:val="left"/>
      <w:pPr>
        <w:ind w:left="5760" w:hanging="360"/>
      </w:pPr>
      <w:rPr>
        <w:rFonts w:ascii="Courier New" w:hAnsi="Courier New" w:hint="default"/>
      </w:rPr>
    </w:lvl>
    <w:lvl w:ilvl="8" w:tplc="BE64BCB4">
      <w:start w:val="1"/>
      <w:numFmt w:val="bullet"/>
      <w:lvlText w:val=""/>
      <w:lvlJc w:val="left"/>
      <w:pPr>
        <w:ind w:left="6480" w:hanging="360"/>
      </w:pPr>
      <w:rPr>
        <w:rFonts w:ascii="Wingdings" w:hAnsi="Wingdings" w:hint="default"/>
      </w:rPr>
    </w:lvl>
  </w:abstractNum>
  <w:abstractNum w:abstractNumId="4" w15:restartNumberingAfterBreak="0">
    <w:nsid w:val="32CE3B1B"/>
    <w:multiLevelType w:val="hybridMultilevel"/>
    <w:tmpl w:val="6E76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20AEE"/>
    <w:multiLevelType w:val="hybridMultilevel"/>
    <w:tmpl w:val="0DE8BDAC"/>
    <w:lvl w:ilvl="0" w:tplc="2CE8198C">
      <w:start w:val="1"/>
      <w:numFmt w:val="bullet"/>
      <w:lvlText w:val=""/>
      <w:lvlJc w:val="left"/>
      <w:pPr>
        <w:tabs>
          <w:tab w:val="num" w:pos="720"/>
        </w:tabs>
        <w:ind w:left="720" w:hanging="360"/>
      </w:pPr>
      <w:rPr>
        <w:rFonts w:ascii="Symbol" w:hAnsi="Symbol" w:hint="default"/>
        <w:sz w:val="20"/>
      </w:rPr>
    </w:lvl>
    <w:lvl w:ilvl="1" w:tplc="949C9EF2" w:tentative="1">
      <w:start w:val="1"/>
      <w:numFmt w:val="bullet"/>
      <w:lvlText w:val="o"/>
      <w:lvlJc w:val="left"/>
      <w:pPr>
        <w:tabs>
          <w:tab w:val="num" w:pos="1440"/>
        </w:tabs>
        <w:ind w:left="1440" w:hanging="360"/>
      </w:pPr>
      <w:rPr>
        <w:rFonts w:ascii="Courier New" w:hAnsi="Courier New" w:hint="default"/>
        <w:sz w:val="20"/>
      </w:rPr>
    </w:lvl>
    <w:lvl w:ilvl="2" w:tplc="21F2A4A0" w:tentative="1">
      <w:start w:val="1"/>
      <w:numFmt w:val="bullet"/>
      <w:lvlText w:val=""/>
      <w:lvlJc w:val="left"/>
      <w:pPr>
        <w:tabs>
          <w:tab w:val="num" w:pos="2160"/>
        </w:tabs>
        <w:ind w:left="2160" w:hanging="360"/>
      </w:pPr>
      <w:rPr>
        <w:rFonts w:ascii="Wingdings" w:hAnsi="Wingdings" w:hint="default"/>
        <w:sz w:val="20"/>
      </w:rPr>
    </w:lvl>
    <w:lvl w:ilvl="3" w:tplc="13CE3290" w:tentative="1">
      <w:start w:val="1"/>
      <w:numFmt w:val="bullet"/>
      <w:lvlText w:val=""/>
      <w:lvlJc w:val="left"/>
      <w:pPr>
        <w:tabs>
          <w:tab w:val="num" w:pos="2880"/>
        </w:tabs>
        <w:ind w:left="2880" w:hanging="360"/>
      </w:pPr>
      <w:rPr>
        <w:rFonts w:ascii="Wingdings" w:hAnsi="Wingdings" w:hint="default"/>
        <w:sz w:val="20"/>
      </w:rPr>
    </w:lvl>
    <w:lvl w:ilvl="4" w:tplc="092EAB7C" w:tentative="1">
      <w:start w:val="1"/>
      <w:numFmt w:val="bullet"/>
      <w:lvlText w:val=""/>
      <w:lvlJc w:val="left"/>
      <w:pPr>
        <w:tabs>
          <w:tab w:val="num" w:pos="3600"/>
        </w:tabs>
        <w:ind w:left="3600" w:hanging="360"/>
      </w:pPr>
      <w:rPr>
        <w:rFonts w:ascii="Wingdings" w:hAnsi="Wingdings" w:hint="default"/>
        <w:sz w:val="20"/>
      </w:rPr>
    </w:lvl>
    <w:lvl w:ilvl="5" w:tplc="2A963960" w:tentative="1">
      <w:start w:val="1"/>
      <w:numFmt w:val="bullet"/>
      <w:lvlText w:val=""/>
      <w:lvlJc w:val="left"/>
      <w:pPr>
        <w:tabs>
          <w:tab w:val="num" w:pos="4320"/>
        </w:tabs>
        <w:ind w:left="4320" w:hanging="360"/>
      </w:pPr>
      <w:rPr>
        <w:rFonts w:ascii="Wingdings" w:hAnsi="Wingdings" w:hint="default"/>
        <w:sz w:val="20"/>
      </w:rPr>
    </w:lvl>
    <w:lvl w:ilvl="6" w:tplc="6B9A704C" w:tentative="1">
      <w:start w:val="1"/>
      <w:numFmt w:val="bullet"/>
      <w:lvlText w:val=""/>
      <w:lvlJc w:val="left"/>
      <w:pPr>
        <w:tabs>
          <w:tab w:val="num" w:pos="5040"/>
        </w:tabs>
        <w:ind w:left="5040" w:hanging="360"/>
      </w:pPr>
      <w:rPr>
        <w:rFonts w:ascii="Wingdings" w:hAnsi="Wingdings" w:hint="default"/>
        <w:sz w:val="20"/>
      </w:rPr>
    </w:lvl>
    <w:lvl w:ilvl="7" w:tplc="A2C25E98" w:tentative="1">
      <w:start w:val="1"/>
      <w:numFmt w:val="bullet"/>
      <w:lvlText w:val=""/>
      <w:lvlJc w:val="left"/>
      <w:pPr>
        <w:tabs>
          <w:tab w:val="num" w:pos="5760"/>
        </w:tabs>
        <w:ind w:left="5760" w:hanging="360"/>
      </w:pPr>
      <w:rPr>
        <w:rFonts w:ascii="Wingdings" w:hAnsi="Wingdings" w:hint="default"/>
        <w:sz w:val="20"/>
      </w:rPr>
    </w:lvl>
    <w:lvl w:ilvl="8" w:tplc="82AEEC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51BE"/>
    <w:multiLevelType w:val="hybridMultilevel"/>
    <w:tmpl w:val="460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E3BDB"/>
    <w:multiLevelType w:val="hybridMultilevel"/>
    <w:tmpl w:val="D5468C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93505"/>
    <w:multiLevelType w:val="hybridMultilevel"/>
    <w:tmpl w:val="FFFFFFFF"/>
    <w:lvl w:ilvl="0" w:tplc="727C584A">
      <w:start w:val="1"/>
      <w:numFmt w:val="bullet"/>
      <w:lvlText w:val=""/>
      <w:lvlJc w:val="left"/>
      <w:pPr>
        <w:ind w:left="720" w:hanging="360"/>
      </w:pPr>
      <w:rPr>
        <w:rFonts w:ascii="Symbol" w:hAnsi="Symbol" w:hint="default"/>
      </w:rPr>
    </w:lvl>
    <w:lvl w:ilvl="1" w:tplc="7BA4E0BA">
      <w:start w:val="1"/>
      <w:numFmt w:val="bullet"/>
      <w:lvlText w:val="o"/>
      <w:lvlJc w:val="left"/>
      <w:pPr>
        <w:ind w:left="1440" w:hanging="360"/>
      </w:pPr>
      <w:rPr>
        <w:rFonts w:ascii="Courier New" w:hAnsi="Courier New" w:hint="default"/>
      </w:rPr>
    </w:lvl>
    <w:lvl w:ilvl="2" w:tplc="DC00A8C0">
      <w:start w:val="1"/>
      <w:numFmt w:val="bullet"/>
      <w:lvlText w:val=""/>
      <w:lvlJc w:val="left"/>
      <w:pPr>
        <w:ind w:left="2160" w:hanging="360"/>
      </w:pPr>
      <w:rPr>
        <w:rFonts w:ascii="Wingdings" w:hAnsi="Wingdings" w:hint="default"/>
      </w:rPr>
    </w:lvl>
    <w:lvl w:ilvl="3" w:tplc="6D1E84EA">
      <w:start w:val="1"/>
      <w:numFmt w:val="bullet"/>
      <w:lvlText w:val=""/>
      <w:lvlJc w:val="left"/>
      <w:pPr>
        <w:ind w:left="2880" w:hanging="360"/>
      </w:pPr>
      <w:rPr>
        <w:rFonts w:ascii="Symbol" w:hAnsi="Symbol" w:hint="default"/>
      </w:rPr>
    </w:lvl>
    <w:lvl w:ilvl="4" w:tplc="79C0552A">
      <w:start w:val="1"/>
      <w:numFmt w:val="bullet"/>
      <w:lvlText w:val="o"/>
      <w:lvlJc w:val="left"/>
      <w:pPr>
        <w:ind w:left="3600" w:hanging="360"/>
      </w:pPr>
      <w:rPr>
        <w:rFonts w:ascii="Courier New" w:hAnsi="Courier New" w:hint="default"/>
      </w:rPr>
    </w:lvl>
    <w:lvl w:ilvl="5" w:tplc="8E88644E">
      <w:start w:val="1"/>
      <w:numFmt w:val="bullet"/>
      <w:lvlText w:val=""/>
      <w:lvlJc w:val="left"/>
      <w:pPr>
        <w:ind w:left="4320" w:hanging="360"/>
      </w:pPr>
      <w:rPr>
        <w:rFonts w:ascii="Wingdings" w:hAnsi="Wingdings" w:hint="default"/>
      </w:rPr>
    </w:lvl>
    <w:lvl w:ilvl="6" w:tplc="68AAC9B2">
      <w:start w:val="1"/>
      <w:numFmt w:val="bullet"/>
      <w:lvlText w:val=""/>
      <w:lvlJc w:val="left"/>
      <w:pPr>
        <w:ind w:left="5040" w:hanging="360"/>
      </w:pPr>
      <w:rPr>
        <w:rFonts w:ascii="Symbol" w:hAnsi="Symbol" w:hint="default"/>
      </w:rPr>
    </w:lvl>
    <w:lvl w:ilvl="7" w:tplc="25B876CC">
      <w:start w:val="1"/>
      <w:numFmt w:val="bullet"/>
      <w:lvlText w:val="o"/>
      <w:lvlJc w:val="left"/>
      <w:pPr>
        <w:ind w:left="5760" w:hanging="360"/>
      </w:pPr>
      <w:rPr>
        <w:rFonts w:ascii="Courier New" w:hAnsi="Courier New" w:hint="default"/>
      </w:rPr>
    </w:lvl>
    <w:lvl w:ilvl="8" w:tplc="D452CAB2">
      <w:start w:val="1"/>
      <w:numFmt w:val="bullet"/>
      <w:lvlText w:val=""/>
      <w:lvlJc w:val="left"/>
      <w:pPr>
        <w:ind w:left="6480" w:hanging="360"/>
      </w:pPr>
      <w:rPr>
        <w:rFonts w:ascii="Wingdings" w:hAnsi="Wingdings" w:hint="default"/>
      </w:rPr>
    </w:lvl>
  </w:abstractNum>
  <w:abstractNum w:abstractNumId="9" w15:restartNumberingAfterBreak="0">
    <w:nsid w:val="43A60707"/>
    <w:multiLevelType w:val="multilevel"/>
    <w:tmpl w:val="98321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50D33"/>
    <w:multiLevelType w:val="hybridMultilevel"/>
    <w:tmpl w:val="FFFFFFFF"/>
    <w:lvl w:ilvl="0" w:tplc="33E8C10C">
      <w:start w:val="1"/>
      <w:numFmt w:val="bullet"/>
      <w:lvlText w:val=""/>
      <w:lvlJc w:val="left"/>
      <w:pPr>
        <w:ind w:left="720" w:hanging="360"/>
      </w:pPr>
      <w:rPr>
        <w:rFonts w:ascii="Symbol" w:hAnsi="Symbol" w:hint="default"/>
      </w:rPr>
    </w:lvl>
    <w:lvl w:ilvl="1" w:tplc="6E38E350">
      <w:start w:val="1"/>
      <w:numFmt w:val="bullet"/>
      <w:lvlText w:val="o"/>
      <w:lvlJc w:val="left"/>
      <w:pPr>
        <w:ind w:left="1440" w:hanging="360"/>
      </w:pPr>
      <w:rPr>
        <w:rFonts w:ascii="Courier New" w:hAnsi="Courier New" w:hint="default"/>
      </w:rPr>
    </w:lvl>
    <w:lvl w:ilvl="2" w:tplc="1C7639F6">
      <w:start w:val="1"/>
      <w:numFmt w:val="bullet"/>
      <w:lvlText w:val=""/>
      <w:lvlJc w:val="left"/>
      <w:pPr>
        <w:ind w:left="2160" w:hanging="360"/>
      </w:pPr>
      <w:rPr>
        <w:rFonts w:ascii="Wingdings" w:hAnsi="Wingdings" w:hint="default"/>
      </w:rPr>
    </w:lvl>
    <w:lvl w:ilvl="3" w:tplc="F8C2ABB0">
      <w:start w:val="1"/>
      <w:numFmt w:val="bullet"/>
      <w:lvlText w:val=""/>
      <w:lvlJc w:val="left"/>
      <w:pPr>
        <w:ind w:left="2880" w:hanging="360"/>
      </w:pPr>
      <w:rPr>
        <w:rFonts w:ascii="Symbol" w:hAnsi="Symbol" w:hint="default"/>
      </w:rPr>
    </w:lvl>
    <w:lvl w:ilvl="4" w:tplc="FBB29C34">
      <w:start w:val="1"/>
      <w:numFmt w:val="bullet"/>
      <w:lvlText w:val="o"/>
      <w:lvlJc w:val="left"/>
      <w:pPr>
        <w:ind w:left="3600" w:hanging="360"/>
      </w:pPr>
      <w:rPr>
        <w:rFonts w:ascii="Courier New" w:hAnsi="Courier New" w:hint="default"/>
      </w:rPr>
    </w:lvl>
    <w:lvl w:ilvl="5" w:tplc="2780D076">
      <w:start w:val="1"/>
      <w:numFmt w:val="bullet"/>
      <w:lvlText w:val=""/>
      <w:lvlJc w:val="left"/>
      <w:pPr>
        <w:ind w:left="4320" w:hanging="360"/>
      </w:pPr>
      <w:rPr>
        <w:rFonts w:ascii="Wingdings" w:hAnsi="Wingdings" w:hint="default"/>
      </w:rPr>
    </w:lvl>
    <w:lvl w:ilvl="6" w:tplc="DA521162">
      <w:start w:val="1"/>
      <w:numFmt w:val="bullet"/>
      <w:lvlText w:val=""/>
      <w:lvlJc w:val="left"/>
      <w:pPr>
        <w:ind w:left="5040" w:hanging="360"/>
      </w:pPr>
      <w:rPr>
        <w:rFonts w:ascii="Symbol" w:hAnsi="Symbol" w:hint="default"/>
      </w:rPr>
    </w:lvl>
    <w:lvl w:ilvl="7" w:tplc="2FA8C284">
      <w:start w:val="1"/>
      <w:numFmt w:val="bullet"/>
      <w:lvlText w:val="o"/>
      <w:lvlJc w:val="left"/>
      <w:pPr>
        <w:ind w:left="5760" w:hanging="360"/>
      </w:pPr>
      <w:rPr>
        <w:rFonts w:ascii="Courier New" w:hAnsi="Courier New" w:hint="default"/>
      </w:rPr>
    </w:lvl>
    <w:lvl w:ilvl="8" w:tplc="E0108936">
      <w:start w:val="1"/>
      <w:numFmt w:val="bullet"/>
      <w:lvlText w:val=""/>
      <w:lvlJc w:val="left"/>
      <w:pPr>
        <w:ind w:left="6480" w:hanging="360"/>
      </w:pPr>
      <w:rPr>
        <w:rFonts w:ascii="Wingdings" w:hAnsi="Wingdings" w:hint="default"/>
      </w:rPr>
    </w:lvl>
  </w:abstractNum>
  <w:abstractNum w:abstractNumId="11" w15:restartNumberingAfterBreak="0">
    <w:nsid w:val="66C14E14"/>
    <w:multiLevelType w:val="hybridMultilevel"/>
    <w:tmpl w:val="7D6E4A68"/>
    <w:lvl w:ilvl="0" w:tplc="CFDCE2CE">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246C0"/>
    <w:multiLevelType w:val="hybridMultilevel"/>
    <w:tmpl w:val="CC80EF52"/>
    <w:lvl w:ilvl="0" w:tplc="72521BD0">
      <w:start w:val="1"/>
      <w:numFmt w:val="bullet"/>
      <w:lvlText w:val=""/>
      <w:lvlJc w:val="left"/>
      <w:pPr>
        <w:tabs>
          <w:tab w:val="num" w:pos="720"/>
        </w:tabs>
        <w:ind w:left="720" w:hanging="360"/>
      </w:pPr>
      <w:rPr>
        <w:rFonts w:ascii="Symbol" w:hAnsi="Symbol" w:hint="default"/>
        <w:sz w:val="20"/>
      </w:rPr>
    </w:lvl>
    <w:lvl w:ilvl="1" w:tplc="5EFAF646" w:tentative="1">
      <w:start w:val="1"/>
      <w:numFmt w:val="bullet"/>
      <w:lvlText w:val=""/>
      <w:lvlJc w:val="left"/>
      <w:pPr>
        <w:tabs>
          <w:tab w:val="num" w:pos="1440"/>
        </w:tabs>
        <w:ind w:left="1440" w:hanging="360"/>
      </w:pPr>
      <w:rPr>
        <w:rFonts w:ascii="Symbol" w:hAnsi="Symbol" w:hint="default"/>
        <w:sz w:val="20"/>
      </w:rPr>
    </w:lvl>
    <w:lvl w:ilvl="2" w:tplc="9730A0B0" w:tentative="1">
      <w:start w:val="1"/>
      <w:numFmt w:val="bullet"/>
      <w:lvlText w:val=""/>
      <w:lvlJc w:val="left"/>
      <w:pPr>
        <w:tabs>
          <w:tab w:val="num" w:pos="2160"/>
        </w:tabs>
        <w:ind w:left="2160" w:hanging="360"/>
      </w:pPr>
      <w:rPr>
        <w:rFonts w:ascii="Symbol" w:hAnsi="Symbol" w:hint="default"/>
        <w:sz w:val="20"/>
      </w:rPr>
    </w:lvl>
    <w:lvl w:ilvl="3" w:tplc="2C563A54" w:tentative="1">
      <w:start w:val="1"/>
      <w:numFmt w:val="bullet"/>
      <w:lvlText w:val=""/>
      <w:lvlJc w:val="left"/>
      <w:pPr>
        <w:tabs>
          <w:tab w:val="num" w:pos="2880"/>
        </w:tabs>
        <w:ind w:left="2880" w:hanging="360"/>
      </w:pPr>
      <w:rPr>
        <w:rFonts w:ascii="Symbol" w:hAnsi="Symbol" w:hint="default"/>
        <w:sz w:val="20"/>
      </w:rPr>
    </w:lvl>
    <w:lvl w:ilvl="4" w:tplc="227E963E" w:tentative="1">
      <w:start w:val="1"/>
      <w:numFmt w:val="bullet"/>
      <w:lvlText w:val=""/>
      <w:lvlJc w:val="left"/>
      <w:pPr>
        <w:tabs>
          <w:tab w:val="num" w:pos="3600"/>
        </w:tabs>
        <w:ind w:left="3600" w:hanging="360"/>
      </w:pPr>
      <w:rPr>
        <w:rFonts w:ascii="Symbol" w:hAnsi="Symbol" w:hint="default"/>
        <w:sz w:val="20"/>
      </w:rPr>
    </w:lvl>
    <w:lvl w:ilvl="5" w:tplc="5C663780" w:tentative="1">
      <w:start w:val="1"/>
      <w:numFmt w:val="bullet"/>
      <w:lvlText w:val=""/>
      <w:lvlJc w:val="left"/>
      <w:pPr>
        <w:tabs>
          <w:tab w:val="num" w:pos="4320"/>
        </w:tabs>
        <w:ind w:left="4320" w:hanging="360"/>
      </w:pPr>
      <w:rPr>
        <w:rFonts w:ascii="Symbol" w:hAnsi="Symbol" w:hint="default"/>
        <w:sz w:val="20"/>
      </w:rPr>
    </w:lvl>
    <w:lvl w:ilvl="6" w:tplc="7E2E409C" w:tentative="1">
      <w:start w:val="1"/>
      <w:numFmt w:val="bullet"/>
      <w:lvlText w:val=""/>
      <w:lvlJc w:val="left"/>
      <w:pPr>
        <w:tabs>
          <w:tab w:val="num" w:pos="5040"/>
        </w:tabs>
        <w:ind w:left="5040" w:hanging="360"/>
      </w:pPr>
      <w:rPr>
        <w:rFonts w:ascii="Symbol" w:hAnsi="Symbol" w:hint="default"/>
        <w:sz w:val="20"/>
      </w:rPr>
    </w:lvl>
    <w:lvl w:ilvl="7" w:tplc="ECCCF46C" w:tentative="1">
      <w:start w:val="1"/>
      <w:numFmt w:val="bullet"/>
      <w:lvlText w:val=""/>
      <w:lvlJc w:val="left"/>
      <w:pPr>
        <w:tabs>
          <w:tab w:val="num" w:pos="5760"/>
        </w:tabs>
        <w:ind w:left="5760" w:hanging="360"/>
      </w:pPr>
      <w:rPr>
        <w:rFonts w:ascii="Symbol" w:hAnsi="Symbol" w:hint="default"/>
        <w:sz w:val="20"/>
      </w:rPr>
    </w:lvl>
    <w:lvl w:ilvl="8" w:tplc="8698D766"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1"/>
  </w:num>
  <w:num w:numId="4">
    <w:abstractNumId w:val="4"/>
  </w:num>
  <w:num w:numId="5">
    <w:abstractNumId w:val="2"/>
  </w:num>
  <w:num w:numId="6">
    <w:abstractNumId w:val="6"/>
  </w:num>
  <w:num w:numId="7">
    <w:abstractNumId w:val="1"/>
  </w:num>
  <w:num w:numId="8">
    <w:abstractNumId w:val="7"/>
  </w:num>
  <w:num w:numId="9">
    <w:abstractNumId w:val="5"/>
  </w:num>
  <w:num w:numId="10">
    <w:abstractNumId w:val="9"/>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CC"/>
    <w:rsid w:val="00000761"/>
    <w:rsid w:val="00001B01"/>
    <w:rsid w:val="000069F1"/>
    <w:rsid w:val="0001015C"/>
    <w:rsid w:val="000117E1"/>
    <w:rsid w:val="000226C4"/>
    <w:rsid w:val="000354A8"/>
    <w:rsid w:val="00037471"/>
    <w:rsid w:val="0003EBBE"/>
    <w:rsid w:val="0004205A"/>
    <w:rsid w:val="00066FC2"/>
    <w:rsid w:val="00075F72"/>
    <w:rsid w:val="00076014"/>
    <w:rsid w:val="00082ECD"/>
    <w:rsid w:val="000859D3"/>
    <w:rsid w:val="00086D72"/>
    <w:rsid w:val="00095351"/>
    <w:rsid w:val="000B25A9"/>
    <w:rsid w:val="000C134B"/>
    <w:rsid w:val="000C7EEB"/>
    <w:rsid w:val="000D1744"/>
    <w:rsid w:val="000D2508"/>
    <w:rsid w:val="000D4EC0"/>
    <w:rsid w:val="000E0145"/>
    <w:rsid w:val="000E0BDD"/>
    <w:rsid w:val="000E3072"/>
    <w:rsid w:val="000F1FBD"/>
    <w:rsid w:val="000F382D"/>
    <w:rsid w:val="000F5BCC"/>
    <w:rsid w:val="0010084F"/>
    <w:rsid w:val="00110F13"/>
    <w:rsid w:val="0011403C"/>
    <w:rsid w:val="001249FE"/>
    <w:rsid w:val="00141888"/>
    <w:rsid w:val="0014555A"/>
    <w:rsid w:val="00146E5A"/>
    <w:rsid w:val="00147156"/>
    <w:rsid w:val="001623B6"/>
    <w:rsid w:val="0017150A"/>
    <w:rsid w:val="00182BCD"/>
    <w:rsid w:val="001859A4"/>
    <w:rsid w:val="001A4055"/>
    <w:rsid w:val="001B5341"/>
    <w:rsid w:val="001C0345"/>
    <w:rsid w:val="001C253B"/>
    <w:rsid w:val="001C3D79"/>
    <w:rsid w:val="001E432B"/>
    <w:rsid w:val="001F0264"/>
    <w:rsid w:val="001F6673"/>
    <w:rsid w:val="0020210A"/>
    <w:rsid w:val="00220EF3"/>
    <w:rsid w:val="00230DF7"/>
    <w:rsid w:val="00233B3C"/>
    <w:rsid w:val="00250166"/>
    <w:rsid w:val="00252344"/>
    <w:rsid w:val="00256F78"/>
    <w:rsid w:val="00263C01"/>
    <w:rsid w:val="002848C3"/>
    <w:rsid w:val="0029232B"/>
    <w:rsid w:val="002B3CD4"/>
    <w:rsid w:val="002B47D4"/>
    <w:rsid w:val="002B4DAA"/>
    <w:rsid w:val="002C37AB"/>
    <w:rsid w:val="002C58A9"/>
    <w:rsid w:val="002C7300"/>
    <w:rsid w:val="002E704A"/>
    <w:rsid w:val="002F1EE4"/>
    <w:rsid w:val="00323247"/>
    <w:rsid w:val="00330807"/>
    <w:rsid w:val="00344DCB"/>
    <w:rsid w:val="00354ACE"/>
    <w:rsid w:val="003634C7"/>
    <w:rsid w:val="003702B1"/>
    <w:rsid w:val="00375804"/>
    <w:rsid w:val="0037640D"/>
    <w:rsid w:val="00381403"/>
    <w:rsid w:val="00393E4E"/>
    <w:rsid w:val="003A3049"/>
    <w:rsid w:val="003A638D"/>
    <w:rsid w:val="003A6D05"/>
    <w:rsid w:val="003D7DF1"/>
    <w:rsid w:val="003E132C"/>
    <w:rsid w:val="003E1E2A"/>
    <w:rsid w:val="003E2D2B"/>
    <w:rsid w:val="00410D1A"/>
    <w:rsid w:val="004261F0"/>
    <w:rsid w:val="00430B37"/>
    <w:rsid w:val="00436678"/>
    <w:rsid w:val="004427D8"/>
    <w:rsid w:val="00460679"/>
    <w:rsid w:val="00462940"/>
    <w:rsid w:val="00477ED9"/>
    <w:rsid w:val="00480CA7"/>
    <w:rsid w:val="004A26D4"/>
    <w:rsid w:val="004B2506"/>
    <w:rsid w:val="004B38F9"/>
    <w:rsid w:val="004C5516"/>
    <w:rsid w:val="004D0CF2"/>
    <w:rsid w:val="004E44DD"/>
    <w:rsid w:val="004F55A0"/>
    <w:rsid w:val="004F6233"/>
    <w:rsid w:val="004F7308"/>
    <w:rsid w:val="00504B70"/>
    <w:rsid w:val="00507052"/>
    <w:rsid w:val="005230AA"/>
    <w:rsid w:val="00540B75"/>
    <w:rsid w:val="00557CDD"/>
    <w:rsid w:val="00571B40"/>
    <w:rsid w:val="005755D2"/>
    <w:rsid w:val="0058099B"/>
    <w:rsid w:val="005C1B3D"/>
    <w:rsid w:val="005D64FB"/>
    <w:rsid w:val="005E6ABB"/>
    <w:rsid w:val="005F768C"/>
    <w:rsid w:val="00600A82"/>
    <w:rsid w:val="006143C0"/>
    <w:rsid w:val="006179C5"/>
    <w:rsid w:val="006204C3"/>
    <w:rsid w:val="00630398"/>
    <w:rsid w:val="006317AD"/>
    <w:rsid w:val="00636BF3"/>
    <w:rsid w:val="00637404"/>
    <w:rsid w:val="00647706"/>
    <w:rsid w:val="0066089E"/>
    <w:rsid w:val="0066174B"/>
    <w:rsid w:val="0066400E"/>
    <w:rsid w:val="00667301"/>
    <w:rsid w:val="0067109C"/>
    <w:rsid w:val="00676D94"/>
    <w:rsid w:val="006847FA"/>
    <w:rsid w:val="006A193C"/>
    <w:rsid w:val="006A6EE4"/>
    <w:rsid w:val="006B4B2B"/>
    <w:rsid w:val="006B60EE"/>
    <w:rsid w:val="006B61F8"/>
    <w:rsid w:val="006BD1C8"/>
    <w:rsid w:val="006C2099"/>
    <w:rsid w:val="006C243A"/>
    <w:rsid w:val="006D3C2F"/>
    <w:rsid w:val="00710451"/>
    <w:rsid w:val="00713AC8"/>
    <w:rsid w:val="00732599"/>
    <w:rsid w:val="007443E2"/>
    <w:rsid w:val="00756085"/>
    <w:rsid w:val="0077402A"/>
    <w:rsid w:val="0078427F"/>
    <w:rsid w:val="00784AA3"/>
    <w:rsid w:val="00786CF6"/>
    <w:rsid w:val="007923EB"/>
    <w:rsid w:val="007A02DC"/>
    <w:rsid w:val="007A4AC3"/>
    <w:rsid w:val="007F67DF"/>
    <w:rsid w:val="00805503"/>
    <w:rsid w:val="00806B7B"/>
    <w:rsid w:val="0081014E"/>
    <w:rsid w:val="00821326"/>
    <w:rsid w:val="00822BF6"/>
    <w:rsid w:val="00827E0E"/>
    <w:rsid w:val="00846B9B"/>
    <w:rsid w:val="00855C8B"/>
    <w:rsid w:val="008757D6"/>
    <w:rsid w:val="00883374"/>
    <w:rsid w:val="00886FC4"/>
    <w:rsid w:val="008A17D4"/>
    <w:rsid w:val="008E002F"/>
    <w:rsid w:val="008F1EAE"/>
    <w:rsid w:val="00901CFF"/>
    <w:rsid w:val="00903779"/>
    <w:rsid w:val="00907019"/>
    <w:rsid w:val="0091782F"/>
    <w:rsid w:val="00922FCA"/>
    <w:rsid w:val="0092419A"/>
    <w:rsid w:val="009360DA"/>
    <w:rsid w:val="00946D7F"/>
    <w:rsid w:val="00951CD6"/>
    <w:rsid w:val="009531D7"/>
    <w:rsid w:val="00953507"/>
    <w:rsid w:val="00981352"/>
    <w:rsid w:val="00982312"/>
    <w:rsid w:val="00985E45"/>
    <w:rsid w:val="00986A4E"/>
    <w:rsid w:val="00994E18"/>
    <w:rsid w:val="009960DA"/>
    <w:rsid w:val="009A1B91"/>
    <w:rsid w:val="009B02AF"/>
    <w:rsid w:val="009C2217"/>
    <w:rsid w:val="009E1B20"/>
    <w:rsid w:val="009F1E33"/>
    <w:rsid w:val="009F4820"/>
    <w:rsid w:val="009F4C82"/>
    <w:rsid w:val="00A0081D"/>
    <w:rsid w:val="00A06A48"/>
    <w:rsid w:val="00A20D42"/>
    <w:rsid w:val="00A256EB"/>
    <w:rsid w:val="00A36995"/>
    <w:rsid w:val="00A53AF5"/>
    <w:rsid w:val="00A61BA3"/>
    <w:rsid w:val="00A66729"/>
    <w:rsid w:val="00A73E0B"/>
    <w:rsid w:val="00A857AF"/>
    <w:rsid w:val="00AA538D"/>
    <w:rsid w:val="00AB6518"/>
    <w:rsid w:val="00AC277D"/>
    <w:rsid w:val="00AC454C"/>
    <w:rsid w:val="00AC658C"/>
    <w:rsid w:val="00AD633E"/>
    <w:rsid w:val="00AE0749"/>
    <w:rsid w:val="00AF7124"/>
    <w:rsid w:val="00AF7130"/>
    <w:rsid w:val="00B05BC1"/>
    <w:rsid w:val="00B17497"/>
    <w:rsid w:val="00B1E406"/>
    <w:rsid w:val="00B2161E"/>
    <w:rsid w:val="00B21AE4"/>
    <w:rsid w:val="00B27DCC"/>
    <w:rsid w:val="00B46055"/>
    <w:rsid w:val="00B51181"/>
    <w:rsid w:val="00B55AD1"/>
    <w:rsid w:val="00B5788D"/>
    <w:rsid w:val="00B60190"/>
    <w:rsid w:val="00B6721B"/>
    <w:rsid w:val="00B77C16"/>
    <w:rsid w:val="00B817A8"/>
    <w:rsid w:val="00B955B2"/>
    <w:rsid w:val="00BA68AE"/>
    <w:rsid w:val="00BB2C0E"/>
    <w:rsid w:val="00BC37BE"/>
    <w:rsid w:val="00BD01CC"/>
    <w:rsid w:val="00BD79E6"/>
    <w:rsid w:val="00BE1C67"/>
    <w:rsid w:val="00C210CF"/>
    <w:rsid w:val="00C25F8D"/>
    <w:rsid w:val="00C30C52"/>
    <w:rsid w:val="00C35F97"/>
    <w:rsid w:val="00C36824"/>
    <w:rsid w:val="00C6159E"/>
    <w:rsid w:val="00C71D88"/>
    <w:rsid w:val="00C90A2F"/>
    <w:rsid w:val="00CA1451"/>
    <w:rsid w:val="00CB02D2"/>
    <w:rsid w:val="00CB3016"/>
    <w:rsid w:val="00CB6DA3"/>
    <w:rsid w:val="00CC422E"/>
    <w:rsid w:val="00CE19AA"/>
    <w:rsid w:val="00D02168"/>
    <w:rsid w:val="00D03586"/>
    <w:rsid w:val="00D33038"/>
    <w:rsid w:val="00D53A18"/>
    <w:rsid w:val="00D60D48"/>
    <w:rsid w:val="00D65461"/>
    <w:rsid w:val="00D85B7A"/>
    <w:rsid w:val="00D94246"/>
    <w:rsid w:val="00DA1108"/>
    <w:rsid w:val="00DA1F77"/>
    <w:rsid w:val="00DB7A35"/>
    <w:rsid w:val="00DC6AA4"/>
    <w:rsid w:val="00DD64A0"/>
    <w:rsid w:val="00DE220B"/>
    <w:rsid w:val="00E45309"/>
    <w:rsid w:val="00E544A1"/>
    <w:rsid w:val="00E65D3B"/>
    <w:rsid w:val="00E80281"/>
    <w:rsid w:val="00E82730"/>
    <w:rsid w:val="00E85842"/>
    <w:rsid w:val="00E9458B"/>
    <w:rsid w:val="00E95338"/>
    <w:rsid w:val="00E95647"/>
    <w:rsid w:val="00E96F89"/>
    <w:rsid w:val="00EA2940"/>
    <w:rsid w:val="00EA7AAF"/>
    <w:rsid w:val="00EB347B"/>
    <w:rsid w:val="00EC1331"/>
    <w:rsid w:val="00EC43D7"/>
    <w:rsid w:val="00ED3E90"/>
    <w:rsid w:val="00EE1A40"/>
    <w:rsid w:val="00EF56C8"/>
    <w:rsid w:val="00F0173D"/>
    <w:rsid w:val="00F02B4F"/>
    <w:rsid w:val="00F070E4"/>
    <w:rsid w:val="00F234D2"/>
    <w:rsid w:val="00F26172"/>
    <w:rsid w:val="00F30A5A"/>
    <w:rsid w:val="00F32186"/>
    <w:rsid w:val="00F32858"/>
    <w:rsid w:val="00F40905"/>
    <w:rsid w:val="00F44EF9"/>
    <w:rsid w:val="00F45D48"/>
    <w:rsid w:val="00F52962"/>
    <w:rsid w:val="00F6355C"/>
    <w:rsid w:val="00F66440"/>
    <w:rsid w:val="00F76602"/>
    <w:rsid w:val="00F910E0"/>
    <w:rsid w:val="00F92F01"/>
    <w:rsid w:val="00F94002"/>
    <w:rsid w:val="00F97FCA"/>
    <w:rsid w:val="00FA3197"/>
    <w:rsid w:val="00FC3FE7"/>
    <w:rsid w:val="00FD49BA"/>
    <w:rsid w:val="00FF0CF6"/>
    <w:rsid w:val="01B9FF60"/>
    <w:rsid w:val="0217B56F"/>
    <w:rsid w:val="029752BB"/>
    <w:rsid w:val="02F2153D"/>
    <w:rsid w:val="0301DF9E"/>
    <w:rsid w:val="035230E4"/>
    <w:rsid w:val="03577549"/>
    <w:rsid w:val="035C83F1"/>
    <w:rsid w:val="03CF0C8E"/>
    <w:rsid w:val="03DCF27E"/>
    <w:rsid w:val="04106452"/>
    <w:rsid w:val="042E209C"/>
    <w:rsid w:val="04BFAE45"/>
    <w:rsid w:val="04E589DC"/>
    <w:rsid w:val="050F9CA3"/>
    <w:rsid w:val="056FEA7C"/>
    <w:rsid w:val="06289663"/>
    <w:rsid w:val="06FFA9C7"/>
    <w:rsid w:val="08396101"/>
    <w:rsid w:val="0866ADFA"/>
    <w:rsid w:val="097A3C14"/>
    <w:rsid w:val="09AA277A"/>
    <w:rsid w:val="09DF8457"/>
    <w:rsid w:val="0A0475A3"/>
    <w:rsid w:val="0A1F5B47"/>
    <w:rsid w:val="0B8900AF"/>
    <w:rsid w:val="0C186C8C"/>
    <w:rsid w:val="0C1C7C5D"/>
    <w:rsid w:val="0C50DC92"/>
    <w:rsid w:val="0CB989CC"/>
    <w:rsid w:val="0D3176C2"/>
    <w:rsid w:val="0D4B3FC5"/>
    <w:rsid w:val="0DB248F4"/>
    <w:rsid w:val="0E18D119"/>
    <w:rsid w:val="0E4D6170"/>
    <w:rsid w:val="0E6665A0"/>
    <w:rsid w:val="0FC6D53A"/>
    <w:rsid w:val="10EBE468"/>
    <w:rsid w:val="110D1F82"/>
    <w:rsid w:val="12866EFC"/>
    <w:rsid w:val="12AAEB4E"/>
    <w:rsid w:val="13511BF9"/>
    <w:rsid w:val="13F20DCA"/>
    <w:rsid w:val="150FCB17"/>
    <w:rsid w:val="154B03BA"/>
    <w:rsid w:val="158C161D"/>
    <w:rsid w:val="15A3733D"/>
    <w:rsid w:val="15A57A38"/>
    <w:rsid w:val="16CC33E0"/>
    <w:rsid w:val="17B90D08"/>
    <w:rsid w:val="18706763"/>
    <w:rsid w:val="19C14DEC"/>
    <w:rsid w:val="19E3D2B7"/>
    <w:rsid w:val="19F5FB7E"/>
    <w:rsid w:val="1A89E047"/>
    <w:rsid w:val="1A97C858"/>
    <w:rsid w:val="1AF33BF2"/>
    <w:rsid w:val="1BC94E0B"/>
    <w:rsid w:val="1C1BD756"/>
    <w:rsid w:val="1C629DF6"/>
    <w:rsid w:val="1C738B64"/>
    <w:rsid w:val="1D67D4F3"/>
    <w:rsid w:val="1E25A694"/>
    <w:rsid w:val="1E9B543F"/>
    <w:rsid w:val="1F0D230E"/>
    <w:rsid w:val="1F2C257A"/>
    <w:rsid w:val="1F3EBE62"/>
    <w:rsid w:val="1FD78457"/>
    <w:rsid w:val="20A5BAC8"/>
    <w:rsid w:val="20DE6CB3"/>
    <w:rsid w:val="210A98DF"/>
    <w:rsid w:val="215C7668"/>
    <w:rsid w:val="21F85A3C"/>
    <w:rsid w:val="21F8867C"/>
    <w:rsid w:val="22070CE7"/>
    <w:rsid w:val="22184A5F"/>
    <w:rsid w:val="22856E29"/>
    <w:rsid w:val="228E08C1"/>
    <w:rsid w:val="2305BC95"/>
    <w:rsid w:val="23060DDB"/>
    <w:rsid w:val="237847FB"/>
    <w:rsid w:val="2388A234"/>
    <w:rsid w:val="24149FCA"/>
    <w:rsid w:val="24201A1B"/>
    <w:rsid w:val="248D9266"/>
    <w:rsid w:val="24B97B72"/>
    <w:rsid w:val="24DFEE32"/>
    <w:rsid w:val="254F90A5"/>
    <w:rsid w:val="257BF0BA"/>
    <w:rsid w:val="2601571E"/>
    <w:rsid w:val="2609BAC1"/>
    <w:rsid w:val="262D97B5"/>
    <w:rsid w:val="26B044E7"/>
    <w:rsid w:val="271B26A5"/>
    <w:rsid w:val="27B1139E"/>
    <w:rsid w:val="28937A02"/>
    <w:rsid w:val="295D3505"/>
    <w:rsid w:val="29DD9923"/>
    <w:rsid w:val="2A212118"/>
    <w:rsid w:val="2B637083"/>
    <w:rsid w:val="2C0CB1C2"/>
    <w:rsid w:val="2C3AAEE6"/>
    <w:rsid w:val="2C7F6245"/>
    <w:rsid w:val="2C9C7C89"/>
    <w:rsid w:val="2D33A0DC"/>
    <w:rsid w:val="2D8AA783"/>
    <w:rsid w:val="2DF5340A"/>
    <w:rsid w:val="2DFFA7DE"/>
    <w:rsid w:val="2E6779B1"/>
    <w:rsid w:val="2ED1CA99"/>
    <w:rsid w:val="2F57871F"/>
    <w:rsid w:val="2FE0C0C1"/>
    <w:rsid w:val="3005AD8D"/>
    <w:rsid w:val="30382A50"/>
    <w:rsid w:val="30F889D6"/>
    <w:rsid w:val="31A2CA6D"/>
    <w:rsid w:val="31ACD240"/>
    <w:rsid w:val="329353E9"/>
    <w:rsid w:val="3308F604"/>
    <w:rsid w:val="33E00C62"/>
    <w:rsid w:val="33FE38EC"/>
    <w:rsid w:val="34222A0C"/>
    <w:rsid w:val="34650D06"/>
    <w:rsid w:val="346A0A8F"/>
    <w:rsid w:val="3473174D"/>
    <w:rsid w:val="34E25DA2"/>
    <w:rsid w:val="3518BCCC"/>
    <w:rsid w:val="3557D719"/>
    <w:rsid w:val="35CBC930"/>
    <w:rsid w:val="3708FC24"/>
    <w:rsid w:val="374F54CF"/>
    <w:rsid w:val="37790A4A"/>
    <w:rsid w:val="37A76C58"/>
    <w:rsid w:val="38F1068D"/>
    <w:rsid w:val="3A5B4B73"/>
    <w:rsid w:val="3A6F3AE4"/>
    <w:rsid w:val="3A9B02B3"/>
    <w:rsid w:val="3AF596C4"/>
    <w:rsid w:val="3BA39B26"/>
    <w:rsid w:val="3BADD382"/>
    <w:rsid w:val="3CCF12A3"/>
    <w:rsid w:val="3D9EC795"/>
    <w:rsid w:val="3E7E0966"/>
    <w:rsid w:val="3FBAF8C2"/>
    <w:rsid w:val="4000C8E7"/>
    <w:rsid w:val="408CEA24"/>
    <w:rsid w:val="40C6BEEB"/>
    <w:rsid w:val="41015BD0"/>
    <w:rsid w:val="4115568D"/>
    <w:rsid w:val="417C29B0"/>
    <w:rsid w:val="419AD87E"/>
    <w:rsid w:val="422381C7"/>
    <w:rsid w:val="425957D6"/>
    <w:rsid w:val="428AD72D"/>
    <w:rsid w:val="4341344A"/>
    <w:rsid w:val="43E59CEA"/>
    <w:rsid w:val="4436DF32"/>
    <w:rsid w:val="447B44EF"/>
    <w:rsid w:val="45512802"/>
    <w:rsid w:val="4561ABF0"/>
    <w:rsid w:val="456E2FB2"/>
    <w:rsid w:val="45B54368"/>
    <w:rsid w:val="45D532A6"/>
    <w:rsid w:val="45DB12FC"/>
    <w:rsid w:val="47D8AB94"/>
    <w:rsid w:val="47E8FE00"/>
    <w:rsid w:val="4805EB3B"/>
    <w:rsid w:val="48608EE0"/>
    <w:rsid w:val="48DECAE3"/>
    <w:rsid w:val="48F9BAC8"/>
    <w:rsid w:val="4937EA8B"/>
    <w:rsid w:val="49CE0877"/>
    <w:rsid w:val="4A8A263A"/>
    <w:rsid w:val="4A97310A"/>
    <w:rsid w:val="4AC09447"/>
    <w:rsid w:val="4B9E032F"/>
    <w:rsid w:val="4BAD7A55"/>
    <w:rsid w:val="4C67ADA6"/>
    <w:rsid w:val="4D3C9CD5"/>
    <w:rsid w:val="4DB584EA"/>
    <w:rsid w:val="4DCB7B77"/>
    <w:rsid w:val="4E4C7AF9"/>
    <w:rsid w:val="4E550F3A"/>
    <w:rsid w:val="4EE44BA5"/>
    <w:rsid w:val="4F4377DB"/>
    <w:rsid w:val="4FA0B9C2"/>
    <w:rsid w:val="4FC91A24"/>
    <w:rsid w:val="511A1AC3"/>
    <w:rsid w:val="512C1FDF"/>
    <w:rsid w:val="512DE6A9"/>
    <w:rsid w:val="519C9719"/>
    <w:rsid w:val="520632A9"/>
    <w:rsid w:val="521650C1"/>
    <w:rsid w:val="5237858F"/>
    <w:rsid w:val="533DC0A8"/>
    <w:rsid w:val="53C7FF9D"/>
    <w:rsid w:val="553038DF"/>
    <w:rsid w:val="5597E0FC"/>
    <w:rsid w:val="55A5C50B"/>
    <w:rsid w:val="55AA050B"/>
    <w:rsid w:val="5640AFEB"/>
    <w:rsid w:val="56796AC2"/>
    <w:rsid w:val="568818D8"/>
    <w:rsid w:val="57182E33"/>
    <w:rsid w:val="57B0BD59"/>
    <w:rsid w:val="57D9294A"/>
    <w:rsid w:val="5843F244"/>
    <w:rsid w:val="59563CF1"/>
    <w:rsid w:val="59E85858"/>
    <w:rsid w:val="59F84311"/>
    <w:rsid w:val="5D249A1F"/>
    <w:rsid w:val="5D45704F"/>
    <w:rsid w:val="5DBFB826"/>
    <w:rsid w:val="5F0FA5E8"/>
    <w:rsid w:val="5F10B31A"/>
    <w:rsid w:val="5FF8B428"/>
    <w:rsid w:val="602A2412"/>
    <w:rsid w:val="60AE9312"/>
    <w:rsid w:val="62D103B9"/>
    <w:rsid w:val="62EE96C5"/>
    <w:rsid w:val="633B3B61"/>
    <w:rsid w:val="64E818F2"/>
    <w:rsid w:val="651E715D"/>
    <w:rsid w:val="654CC566"/>
    <w:rsid w:val="6560025D"/>
    <w:rsid w:val="656B8762"/>
    <w:rsid w:val="658F1D73"/>
    <w:rsid w:val="66CAE5D2"/>
    <w:rsid w:val="67AC52FD"/>
    <w:rsid w:val="68EC651F"/>
    <w:rsid w:val="697D1037"/>
    <w:rsid w:val="69ABCE17"/>
    <w:rsid w:val="69CE8570"/>
    <w:rsid w:val="69D82C39"/>
    <w:rsid w:val="6B8EC80C"/>
    <w:rsid w:val="6BBF3C76"/>
    <w:rsid w:val="6BF901C9"/>
    <w:rsid w:val="6D1AC05B"/>
    <w:rsid w:val="6D32A256"/>
    <w:rsid w:val="6D6AE5B1"/>
    <w:rsid w:val="6D9A0DCB"/>
    <w:rsid w:val="6DF15548"/>
    <w:rsid w:val="6E08C5D8"/>
    <w:rsid w:val="6EFD80E7"/>
    <w:rsid w:val="6F3B04F8"/>
    <w:rsid w:val="6FDB0992"/>
    <w:rsid w:val="71649DC1"/>
    <w:rsid w:val="71796D65"/>
    <w:rsid w:val="71AA3B0D"/>
    <w:rsid w:val="72238DA2"/>
    <w:rsid w:val="737980AE"/>
    <w:rsid w:val="7494F0EB"/>
    <w:rsid w:val="749D8444"/>
    <w:rsid w:val="74D715FC"/>
    <w:rsid w:val="760218E8"/>
    <w:rsid w:val="771F124B"/>
    <w:rsid w:val="7768C2EE"/>
    <w:rsid w:val="77D2C30C"/>
    <w:rsid w:val="784B463A"/>
    <w:rsid w:val="78858915"/>
    <w:rsid w:val="79D546AA"/>
    <w:rsid w:val="7A3BFBE9"/>
    <w:rsid w:val="7A5A1437"/>
    <w:rsid w:val="7BCBDC06"/>
    <w:rsid w:val="7BF0B403"/>
    <w:rsid w:val="7C34114D"/>
    <w:rsid w:val="7C370F3B"/>
    <w:rsid w:val="7DE7ECCD"/>
    <w:rsid w:val="7DF604EF"/>
    <w:rsid w:val="7E44AC30"/>
    <w:rsid w:val="7EB5F55C"/>
    <w:rsid w:val="7F4BC609"/>
    <w:rsid w:val="7F8B0280"/>
    <w:rsid w:val="7FA80812"/>
    <w:rsid w:val="7FA8D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3CFEA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B01"/>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33B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65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F72"/>
    <w:pPr>
      <w:ind w:left="720"/>
      <w:contextualSpacing/>
    </w:pPr>
  </w:style>
  <w:style w:type="paragraph" w:styleId="BalloonText">
    <w:name w:val="Balloon Text"/>
    <w:basedOn w:val="Normal"/>
    <w:link w:val="BalloonTextChar"/>
    <w:uiPriority w:val="99"/>
    <w:semiHidden/>
    <w:unhideWhenUsed/>
    <w:rsid w:val="003A30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049"/>
    <w:rPr>
      <w:rFonts w:ascii="Times New Roman" w:hAnsi="Times New Roman" w:cs="Times New Roman"/>
      <w:sz w:val="18"/>
      <w:szCs w:val="18"/>
    </w:rPr>
  </w:style>
  <w:style w:type="character" w:styleId="Hyperlink">
    <w:name w:val="Hyperlink"/>
    <w:basedOn w:val="DefaultParagraphFont"/>
    <w:uiPriority w:val="99"/>
    <w:unhideWhenUsed/>
    <w:rsid w:val="005C1B3D"/>
    <w:rPr>
      <w:color w:val="0563C1" w:themeColor="hyperlink"/>
      <w:u w:val="single"/>
    </w:rPr>
  </w:style>
  <w:style w:type="paragraph" w:styleId="Header">
    <w:name w:val="header"/>
    <w:basedOn w:val="Normal"/>
    <w:link w:val="HeaderChar"/>
    <w:uiPriority w:val="99"/>
    <w:unhideWhenUsed/>
    <w:rsid w:val="003D7DF1"/>
    <w:pPr>
      <w:tabs>
        <w:tab w:val="center" w:pos="4680"/>
        <w:tab w:val="right" w:pos="9360"/>
      </w:tabs>
    </w:pPr>
  </w:style>
  <w:style w:type="character" w:customStyle="1" w:styleId="HeaderChar">
    <w:name w:val="Header Char"/>
    <w:basedOn w:val="DefaultParagraphFont"/>
    <w:link w:val="Header"/>
    <w:uiPriority w:val="99"/>
    <w:rsid w:val="003D7DF1"/>
  </w:style>
  <w:style w:type="paragraph" w:styleId="Footer">
    <w:name w:val="footer"/>
    <w:basedOn w:val="Normal"/>
    <w:link w:val="FooterChar"/>
    <w:uiPriority w:val="99"/>
    <w:unhideWhenUsed/>
    <w:rsid w:val="003D7DF1"/>
    <w:pPr>
      <w:tabs>
        <w:tab w:val="center" w:pos="4680"/>
        <w:tab w:val="right" w:pos="9360"/>
      </w:tabs>
    </w:pPr>
  </w:style>
  <w:style w:type="character" w:customStyle="1" w:styleId="FooterChar">
    <w:name w:val="Footer Char"/>
    <w:basedOn w:val="DefaultParagraphFont"/>
    <w:link w:val="Footer"/>
    <w:uiPriority w:val="99"/>
    <w:rsid w:val="003D7DF1"/>
  </w:style>
  <w:style w:type="character" w:customStyle="1" w:styleId="Heading1Char">
    <w:name w:val="Heading 1 Char"/>
    <w:basedOn w:val="DefaultParagraphFont"/>
    <w:link w:val="Heading1"/>
    <w:uiPriority w:val="9"/>
    <w:rsid w:val="00001B01"/>
    <w:rPr>
      <w:rFonts w:ascii="Calibri" w:eastAsiaTheme="majorEastAsia" w:hAnsi="Calibri" w:cstheme="majorBidi"/>
      <w:b/>
      <w:color w:val="000000" w:themeColor="text1"/>
      <w:sz w:val="32"/>
      <w:szCs w:val="32"/>
    </w:rPr>
  </w:style>
  <w:style w:type="character" w:customStyle="1" w:styleId="UnresolvedMention1">
    <w:name w:val="Unresolved Mention1"/>
    <w:basedOn w:val="DefaultParagraphFont"/>
    <w:uiPriority w:val="99"/>
    <w:rsid w:val="003D7DF1"/>
    <w:rPr>
      <w:color w:val="808080"/>
      <w:shd w:val="clear" w:color="auto" w:fill="E6E6E6"/>
    </w:rPr>
  </w:style>
  <w:style w:type="paragraph" w:styleId="Title">
    <w:name w:val="Title"/>
    <w:basedOn w:val="Normal"/>
    <w:next w:val="Normal"/>
    <w:link w:val="TitleChar"/>
    <w:uiPriority w:val="10"/>
    <w:qFormat/>
    <w:rsid w:val="003D7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F1"/>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rsid w:val="00D02168"/>
    <w:rPr>
      <w:color w:val="605E5C"/>
      <w:shd w:val="clear" w:color="auto" w:fill="E1DFDD"/>
    </w:rPr>
  </w:style>
  <w:style w:type="character" w:styleId="CommentReference">
    <w:name w:val="annotation reference"/>
    <w:basedOn w:val="DefaultParagraphFont"/>
    <w:uiPriority w:val="99"/>
    <w:semiHidden/>
    <w:unhideWhenUsed/>
    <w:rsid w:val="00D02168"/>
    <w:rPr>
      <w:sz w:val="16"/>
      <w:szCs w:val="16"/>
    </w:rPr>
  </w:style>
  <w:style w:type="paragraph" w:styleId="CommentText">
    <w:name w:val="annotation text"/>
    <w:basedOn w:val="Normal"/>
    <w:link w:val="CommentTextChar"/>
    <w:uiPriority w:val="99"/>
    <w:semiHidden/>
    <w:unhideWhenUsed/>
    <w:rsid w:val="00D02168"/>
    <w:rPr>
      <w:sz w:val="20"/>
      <w:szCs w:val="20"/>
    </w:rPr>
  </w:style>
  <w:style w:type="character" w:customStyle="1" w:styleId="CommentTextChar">
    <w:name w:val="Comment Text Char"/>
    <w:basedOn w:val="DefaultParagraphFont"/>
    <w:link w:val="CommentText"/>
    <w:uiPriority w:val="99"/>
    <w:semiHidden/>
    <w:rsid w:val="00D02168"/>
    <w:rPr>
      <w:sz w:val="20"/>
      <w:szCs w:val="20"/>
    </w:rPr>
  </w:style>
  <w:style w:type="paragraph" w:styleId="CommentSubject">
    <w:name w:val="annotation subject"/>
    <w:basedOn w:val="CommentText"/>
    <w:next w:val="CommentText"/>
    <w:link w:val="CommentSubjectChar"/>
    <w:uiPriority w:val="99"/>
    <w:semiHidden/>
    <w:unhideWhenUsed/>
    <w:rsid w:val="00D02168"/>
    <w:rPr>
      <w:b/>
      <w:bCs/>
    </w:rPr>
  </w:style>
  <w:style w:type="character" w:customStyle="1" w:styleId="CommentSubjectChar">
    <w:name w:val="Comment Subject Char"/>
    <w:basedOn w:val="CommentTextChar"/>
    <w:link w:val="CommentSubject"/>
    <w:uiPriority w:val="99"/>
    <w:semiHidden/>
    <w:rsid w:val="00D02168"/>
    <w:rPr>
      <w:b/>
      <w:bCs/>
      <w:sz w:val="20"/>
      <w:szCs w:val="20"/>
    </w:rPr>
  </w:style>
  <w:style w:type="character" w:styleId="FollowedHyperlink">
    <w:name w:val="FollowedHyperlink"/>
    <w:basedOn w:val="DefaultParagraphFont"/>
    <w:uiPriority w:val="99"/>
    <w:semiHidden/>
    <w:unhideWhenUsed/>
    <w:rsid w:val="006B4B2B"/>
    <w:rPr>
      <w:color w:val="954F72" w:themeColor="followedHyperlink"/>
      <w:u w:val="single"/>
    </w:rPr>
  </w:style>
  <w:style w:type="character" w:customStyle="1" w:styleId="Heading3Char">
    <w:name w:val="Heading 3 Char"/>
    <w:basedOn w:val="DefaultParagraphFont"/>
    <w:link w:val="Heading3"/>
    <w:uiPriority w:val="9"/>
    <w:semiHidden/>
    <w:rsid w:val="00AC658C"/>
    <w:rPr>
      <w:rFonts w:asciiTheme="majorHAnsi" w:eastAsiaTheme="majorEastAsia" w:hAnsiTheme="majorHAnsi" w:cstheme="majorBidi"/>
      <w:color w:val="1F3763" w:themeColor="accent1" w:themeShade="7F"/>
    </w:rPr>
  </w:style>
  <w:style w:type="paragraph" w:styleId="Revision">
    <w:name w:val="Revision"/>
    <w:hidden/>
    <w:uiPriority w:val="99"/>
    <w:semiHidden/>
    <w:rsid w:val="00D94246"/>
  </w:style>
  <w:style w:type="character" w:customStyle="1" w:styleId="Heading2Char">
    <w:name w:val="Heading 2 Char"/>
    <w:basedOn w:val="DefaultParagraphFont"/>
    <w:link w:val="Heading2"/>
    <w:uiPriority w:val="9"/>
    <w:rsid w:val="00233B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6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6FC2"/>
    <w:rPr>
      <w:b/>
      <w:bCs/>
    </w:rPr>
  </w:style>
  <w:style w:type="character" w:styleId="UnresolvedMention">
    <w:name w:val="Unresolved Mention"/>
    <w:basedOn w:val="DefaultParagraphFont"/>
    <w:uiPriority w:val="99"/>
    <w:rsid w:val="00B05BC1"/>
    <w:rPr>
      <w:color w:val="808080"/>
      <w:shd w:val="clear" w:color="auto" w:fill="E6E6E6"/>
    </w:rPr>
  </w:style>
  <w:style w:type="character" w:styleId="Mention">
    <w:name w:val="Mention"/>
    <w:basedOn w:val="DefaultParagraphFont"/>
    <w:uiPriority w:val="99"/>
    <w:unhideWhenUsed/>
    <w:rsid w:val="003A6D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332">
      <w:bodyDiv w:val="1"/>
      <w:marLeft w:val="0"/>
      <w:marRight w:val="0"/>
      <w:marTop w:val="0"/>
      <w:marBottom w:val="0"/>
      <w:divBdr>
        <w:top w:val="none" w:sz="0" w:space="0" w:color="auto"/>
        <w:left w:val="none" w:sz="0" w:space="0" w:color="auto"/>
        <w:bottom w:val="none" w:sz="0" w:space="0" w:color="auto"/>
        <w:right w:val="none" w:sz="0" w:space="0" w:color="auto"/>
      </w:divBdr>
    </w:div>
    <w:div w:id="12346994">
      <w:bodyDiv w:val="1"/>
      <w:marLeft w:val="0"/>
      <w:marRight w:val="0"/>
      <w:marTop w:val="0"/>
      <w:marBottom w:val="0"/>
      <w:divBdr>
        <w:top w:val="none" w:sz="0" w:space="0" w:color="auto"/>
        <w:left w:val="none" w:sz="0" w:space="0" w:color="auto"/>
        <w:bottom w:val="none" w:sz="0" w:space="0" w:color="auto"/>
        <w:right w:val="none" w:sz="0" w:space="0" w:color="auto"/>
      </w:divBdr>
    </w:div>
    <w:div w:id="126556608">
      <w:bodyDiv w:val="1"/>
      <w:marLeft w:val="0"/>
      <w:marRight w:val="0"/>
      <w:marTop w:val="0"/>
      <w:marBottom w:val="0"/>
      <w:divBdr>
        <w:top w:val="none" w:sz="0" w:space="0" w:color="auto"/>
        <w:left w:val="none" w:sz="0" w:space="0" w:color="auto"/>
        <w:bottom w:val="none" w:sz="0" w:space="0" w:color="auto"/>
        <w:right w:val="none" w:sz="0" w:space="0" w:color="auto"/>
      </w:divBdr>
    </w:div>
    <w:div w:id="176236922">
      <w:bodyDiv w:val="1"/>
      <w:marLeft w:val="0"/>
      <w:marRight w:val="0"/>
      <w:marTop w:val="0"/>
      <w:marBottom w:val="0"/>
      <w:divBdr>
        <w:top w:val="none" w:sz="0" w:space="0" w:color="auto"/>
        <w:left w:val="none" w:sz="0" w:space="0" w:color="auto"/>
        <w:bottom w:val="none" w:sz="0" w:space="0" w:color="auto"/>
        <w:right w:val="none" w:sz="0" w:space="0" w:color="auto"/>
      </w:divBdr>
    </w:div>
    <w:div w:id="188107031">
      <w:bodyDiv w:val="1"/>
      <w:marLeft w:val="0"/>
      <w:marRight w:val="0"/>
      <w:marTop w:val="0"/>
      <w:marBottom w:val="0"/>
      <w:divBdr>
        <w:top w:val="none" w:sz="0" w:space="0" w:color="auto"/>
        <w:left w:val="none" w:sz="0" w:space="0" w:color="auto"/>
        <w:bottom w:val="none" w:sz="0" w:space="0" w:color="auto"/>
        <w:right w:val="none" w:sz="0" w:space="0" w:color="auto"/>
      </w:divBdr>
    </w:div>
    <w:div w:id="225647598">
      <w:bodyDiv w:val="1"/>
      <w:marLeft w:val="0"/>
      <w:marRight w:val="0"/>
      <w:marTop w:val="0"/>
      <w:marBottom w:val="0"/>
      <w:divBdr>
        <w:top w:val="none" w:sz="0" w:space="0" w:color="auto"/>
        <w:left w:val="none" w:sz="0" w:space="0" w:color="auto"/>
        <w:bottom w:val="none" w:sz="0" w:space="0" w:color="auto"/>
        <w:right w:val="none" w:sz="0" w:space="0" w:color="auto"/>
      </w:divBdr>
    </w:div>
    <w:div w:id="266887979">
      <w:bodyDiv w:val="1"/>
      <w:marLeft w:val="0"/>
      <w:marRight w:val="0"/>
      <w:marTop w:val="0"/>
      <w:marBottom w:val="0"/>
      <w:divBdr>
        <w:top w:val="none" w:sz="0" w:space="0" w:color="auto"/>
        <w:left w:val="none" w:sz="0" w:space="0" w:color="auto"/>
        <w:bottom w:val="none" w:sz="0" w:space="0" w:color="auto"/>
        <w:right w:val="none" w:sz="0" w:space="0" w:color="auto"/>
      </w:divBdr>
    </w:div>
    <w:div w:id="280692128">
      <w:bodyDiv w:val="1"/>
      <w:marLeft w:val="0"/>
      <w:marRight w:val="0"/>
      <w:marTop w:val="0"/>
      <w:marBottom w:val="0"/>
      <w:divBdr>
        <w:top w:val="none" w:sz="0" w:space="0" w:color="auto"/>
        <w:left w:val="none" w:sz="0" w:space="0" w:color="auto"/>
        <w:bottom w:val="none" w:sz="0" w:space="0" w:color="auto"/>
        <w:right w:val="none" w:sz="0" w:space="0" w:color="auto"/>
      </w:divBdr>
    </w:div>
    <w:div w:id="319846339">
      <w:bodyDiv w:val="1"/>
      <w:marLeft w:val="0"/>
      <w:marRight w:val="0"/>
      <w:marTop w:val="0"/>
      <w:marBottom w:val="0"/>
      <w:divBdr>
        <w:top w:val="none" w:sz="0" w:space="0" w:color="auto"/>
        <w:left w:val="none" w:sz="0" w:space="0" w:color="auto"/>
        <w:bottom w:val="none" w:sz="0" w:space="0" w:color="auto"/>
        <w:right w:val="none" w:sz="0" w:space="0" w:color="auto"/>
      </w:divBdr>
    </w:div>
    <w:div w:id="366763062">
      <w:bodyDiv w:val="1"/>
      <w:marLeft w:val="0"/>
      <w:marRight w:val="0"/>
      <w:marTop w:val="0"/>
      <w:marBottom w:val="0"/>
      <w:divBdr>
        <w:top w:val="none" w:sz="0" w:space="0" w:color="auto"/>
        <w:left w:val="none" w:sz="0" w:space="0" w:color="auto"/>
        <w:bottom w:val="none" w:sz="0" w:space="0" w:color="auto"/>
        <w:right w:val="none" w:sz="0" w:space="0" w:color="auto"/>
      </w:divBdr>
    </w:div>
    <w:div w:id="374039483">
      <w:bodyDiv w:val="1"/>
      <w:marLeft w:val="0"/>
      <w:marRight w:val="0"/>
      <w:marTop w:val="0"/>
      <w:marBottom w:val="0"/>
      <w:divBdr>
        <w:top w:val="none" w:sz="0" w:space="0" w:color="auto"/>
        <w:left w:val="none" w:sz="0" w:space="0" w:color="auto"/>
        <w:bottom w:val="none" w:sz="0" w:space="0" w:color="auto"/>
        <w:right w:val="none" w:sz="0" w:space="0" w:color="auto"/>
      </w:divBdr>
    </w:div>
    <w:div w:id="411396067">
      <w:bodyDiv w:val="1"/>
      <w:marLeft w:val="0"/>
      <w:marRight w:val="0"/>
      <w:marTop w:val="0"/>
      <w:marBottom w:val="0"/>
      <w:divBdr>
        <w:top w:val="none" w:sz="0" w:space="0" w:color="auto"/>
        <w:left w:val="none" w:sz="0" w:space="0" w:color="auto"/>
        <w:bottom w:val="none" w:sz="0" w:space="0" w:color="auto"/>
        <w:right w:val="none" w:sz="0" w:space="0" w:color="auto"/>
      </w:divBdr>
    </w:div>
    <w:div w:id="431247304">
      <w:bodyDiv w:val="1"/>
      <w:marLeft w:val="0"/>
      <w:marRight w:val="0"/>
      <w:marTop w:val="0"/>
      <w:marBottom w:val="0"/>
      <w:divBdr>
        <w:top w:val="none" w:sz="0" w:space="0" w:color="auto"/>
        <w:left w:val="none" w:sz="0" w:space="0" w:color="auto"/>
        <w:bottom w:val="none" w:sz="0" w:space="0" w:color="auto"/>
        <w:right w:val="none" w:sz="0" w:space="0" w:color="auto"/>
      </w:divBdr>
    </w:div>
    <w:div w:id="477844217">
      <w:bodyDiv w:val="1"/>
      <w:marLeft w:val="0"/>
      <w:marRight w:val="0"/>
      <w:marTop w:val="0"/>
      <w:marBottom w:val="0"/>
      <w:divBdr>
        <w:top w:val="none" w:sz="0" w:space="0" w:color="auto"/>
        <w:left w:val="none" w:sz="0" w:space="0" w:color="auto"/>
        <w:bottom w:val="none" w:sz="0" w:space="0" w:color="auto"/>
        <w:right w:val="none" w:sz="0" w:space="0" w:color="auto"/>
      </w:divBdr>
    </w:div>
    <w:div w:id="549655536">
      <w:bodyDiv w:val="1"/>
      <w:marLeft w:val="0"/>
      <w:marRight w:val="0"/>
      <w:marTop w:val="0"/>
      <w:marBottom w:val="0"/>
      <w:divBdr>
        <w:top w:val="none" w:sz="0" w:space="0" w:color="auto"/>
        <w:left w:val="none" w:sz="0" w:space="0" w:color="auto"/>
        <w:bottom w:val="none" w:sz="0" w:space="0" w:color="auto"/>
        <w:right w:val="none" w:sz="0" w:space="0" w:color="auto"/>
      </w:divBdr>
    </w:div>
    <w:div w:id="619844930">
      <w:bodyDiv w:val="1"/>
      <w:marLeft w:val="0"/>
      <w:marRight w:val="0"/>
      <w:marTop w:val="0"/>
      <w:marBottom w:val="0"/>
      <w:divBdr>
        <w:top w:val="none" w:sz="0" w:space="0" w:color="auto"/>
        <w:left w:val="none" w:sz="0" w:space="0" w:color="auto"/>
        <w:bottom w:val="none" w:sz="0" w:space="0" w:color="auto"/>
        <w:right w:val="none" w:sz="0" w:space="0" w:color="auto"/>
      </w:divBdr>
    </w:div>
    <w:div w:id="628784861">
      <w:bodyDiv w:val="1"/>
      <w:marLeft w:val="0"/>
      <w:marRight w:val="0"/>
      <w:marTop w:val="0"/>
      <w:marBottom w:val="0"/>
      <w:divBdr>
        <w:top w:val="none" w:sz="0" w:space="0" w:color="auto"/>
        <w:left w:val="none" w:sz="0" w:space="0" w:color="auto"/>
        <w:bottom w:val="none" w:sz="0" w:space="0" w:color="auto"/>
        <w:right w:val="none" w:sz="0" w:space="0" w:color="auto"/>
      </w:divBdr>
    </w:div>
    <w:div w:id="644969627">
      <w:bodyDiv w:val="1"/>
      <w:marLeft w:val="0"/>
      <w:marRight w:val="0"/>
      <w:marTop w:val="0"/>
      <w:marBottom w:val="0"/>
      <w:divBdr>
        <w:top w:val="none" w:sz="0" w:space="0" w:color="auto"/>
        <w:left w:val="none" w:sz="0" w:space="0" w:color="auto"/>
        <w:bottom w:val="none" w:sz="0" w:space="0" w:color="auto"/>
        <w:right w:val="none" w:sz="0" w:space="0" w:color="auto"/>
      </w:divBdr>
    </w:div>
    <w:div w:id="680622564">
      <w:bodyDiv w:val="1"/>
      <w:marLeft w:val="0"/>
      <w:marRight w:val="0"/>
      <w:marTop w:val="0"/>
      <w:marBottom w:val="0"/>
      <w:divBdr>
        <w:top w:val="none" w:sz="0" w:space="0" w:color="auto"/>
        <w:left w:val="none" w:sz="0" w:space="0" w:color="auto"/>
        <w:bottom w:val="none" w:sz="0" w:space="0" w:color="auto"/>
        <w:right w:val="none" w:sz="0" w:space="0" w:color="auto"/>
      </w:divBdr>
    </w:div>
    <w:div w:id="750540111">
      <w:bodyDiv w:val="1"/>
      <w:marLeft w:val="0"/>
      <w:marRight w:val="0"/>
      <w:marTop w:val="0"/>
      <w:marBottom w:val="0"/>
      <w:divBdr>
        <w:top w:val="none" w:sz="0" w:space="0" w:color="auto"/>
        <w:left w:val="none" w:sz="0" w:space="0" w:color="auto"/>
        <w:bottom w:val="none" w:sz="0" w:space="0" w:color="auto"/>
        <w:right w:val="none" w:sz="0" w:space="0" w:color="auto"/>
      </w:divBdr>
    </w:div>
    <w:div w:id="848955089">
      <w:bodyDiv w:val="1"/>
      <w:marLeft w:val="0"/>
      <w:marRight w:val="0"/>
      <w:marTop w:val="0"/>
      <w:marBottom w:val="0"/>
      <w:divBdr>
        <w:top w:val="none" w:sz="0" w:space="0" w:color="auto"/>
        <w:left w:val="none" w:sz="0" w:space="0" w:color="auto"/>
        <w:bottom w:val="none" w:sz="0" w:space="0" w:color="auto"/>
        <w:right w:val="none" w:sz="0" w:space="0" w:color="auto"/>
      </w:divBdr>
    </w:div>
    <w:div w:id="894855967">
      <w:bodyDiv w:val="1"/>
      <w:marLeft w:val="0"/>
      <w:marRight w:val="0"/>
      <w:marTop w:val="0"/>
      <w:marBottom w:val="0"/>
      <w:divBdr>
        <w:top w:val="none" w:sz="0" w:space="0" w:color="auto"/>
        <w:left w:val="none" w:sz="0" w:space="0" w:color="auto"/>
        <w:bottom w:val="none" w:sz="0" w:space="0" w:color="auto"/>
        <w:right w:val="none" w:sz="0" w:space="0" w:color="auto"/>
      </w:divBdr>
    </w:div>
    <w:div w:id="952247453">
      <w:bodyDiv w:val="1"/>
      <w:marLeft w:val="0"/>
      <w:marRight w:val="0"/>
      <w:marTop w:val="0"/>
      <w:marBottom w:val="0"/>
      <w:divBdr>
        <w:top w:val="none" w:sz="0" w:space="0" w:color="auto"/>
        <w:left w:val="none" w:sz="0" w:space="0" w:color="auto"/>
        <w:bottom w:val="none" w:sz="0" w:space="0" w:color="auto"/>
        <w:right w:val="none" w:sz="0" w:space="0" w:color="auto"/>
      </w:divBdr>
    </w:div>
    <w:div w:id="1038433454">
      <w:bodyDiv w:val="1"/>
      <w:marLeft w:val="0"/>
      <w:marRight w:val="0"/>
      <w:marTop w:val="0"/>
      <w:marBottom w:val="0"/>
      <w:divBdr>
        <w:top w:val="none" w:sz="0" w:space="0" w:color="auto"/>
        <w:left w:val="none" w:sz="0" w:space="0" w:color="auto"/>
        <w:bottom w:val="none" w:sz="0" w:space="0" w:color="auto"/>
        <w:right w:val="none" w:sz="0" w:space="0" w:color="auto"/>
      </w:divBdr>
    </w:div>
    <w:div w:id="1095908256">
      <w:bodyDiv w:val="1"/>
      <w:marLeft w:val="0"/>
      <w:marRight w:val="0"/>
      <w:marTop w:val="0"/>
      <w:marBottom w:val="0"/>
      <w:divBdr>
        <w:top w:val="none" w:sz="0" w:space="0" w:color="auto"/>
        <w:left w:val="none" w:sz="0" w:space="0" w:color="auto"/>
        <w:bottom w:val="none" w:sz="0" w:space="0" w:color="auto"/>
        <w:right w:val="none" w:sz="0" w:space="0" w:color="auto"/>
      </w:divBdr>
    </w:div>
    <w:div w:id="1128819898">
      <w:bodyDiv w:val="1"/>
      <w:marLeft w:val="0"/>
      <w:marRight w:val="0"/>
      <w:marTop w:val="0"/>
      <w:marBottom w:val="0"/>
      <w:divBdr>
        <w:top w:val="none" w:sz="0" w:space="0" w:color="auto"/>
        <w:left w:val="none" w:sz="0" w:space="0" w:color="auto"/>
        <w:bottom w:val="none" w:sz="0" w:space="0" w:color="auto"/>
        <w:right w:val="none" w:sz="0" w:space="0" w:color="auto"/>
      </w:divBdr>
    </w:div>
    <w:div w:id="1172600018">
      <w:bodyDiv w:val="1"/>
      <w:marLeft w:val="0"/>
      <w:marRight w:val="0"/>
      <w:marTop w:val="0"/>
      <w:marBottom w:val="0"/>
      <w:divBdr>
        <w:top w:val="none" w:sz="0" w:space="0" w:color="auto"/>
        <w:left w:val="none" w:sz="0" w:space="0" w:color="auto"/>
        <w:bottom w:val="none" w:sz="0" w:space="0" w:color="auto"/>
        <w:right w:val="none" w:sz="0" w:space="0" w:color="auto"/>
      </w:divBdr>
    </w:div>
    <w:div w:id="1189953332">
      <w:bodyDiv w:val="1"/>
      <w:marLeft w:val="0"/>
      <w:marRight w:val="0"/>
      <w:marTop w:val="0"/>
      <w:marBottom w:val="0"/>
      <w:divBdr>
        <w:top w:val="none" w:sz="0" w:space="0" w:color="auto"/>
        <w:left w:val="none" w:sz="0" w:space="0" w:color="auto"/>
        <w:bottom w:val="none" w:sz="0" w:space="0" w:color="auto"/>
        <w:right w:val="none" w:sz="0" w:space="0" w:color="auto"/>
      </w:divBdr>
    </w:div>
    <w:div w:id="1214661233">
      <w:bodyDiv w:val="1"/>
      <w:marLeft w:val="0"/>
      <w:marRight w:val="0"/>
      <w:marTop w:val="0"/>
      <w:marBottom w:val="0"/>
      <w:divBdr>
        <w:top w:val="none" w:sz="0" w:space="0" w:color="auto"/>
        <w:left w:val="none" w:sz="0" w:space="0" w:color="auto"/>
        <w:bottom w:val="none" w:sz="0" w:space="0" w:color="auto"/>
        <w:right w:val="none" w:sz="0" w:space="0" w:color="auto"/>
      </w:divBdr>
    </w:div>
    <w:div w:id="1225992143">
      <w:bodyDiv w:val="1"/>
      <w:marLeft w:val="0"/>
      <w:marRight w:val="0"/>
      <w:marTop w:val="0"/>
      <w:marBottom w:val="0"/>
      <w:divBdr>
        <w:top w:val="none" w:sz="0" w:space="0" w:color="auto"/>
        <w:left w:val="none" w:sz="0" w:space="0" w:color="auto"/>
        <w:bottom w:val="none" w:sz="0" w:space="0" w:color="auto"/>
        <w:right w:val="none" w:sz="0" w:space="0" w:color="auto"/>
      </w:divBdr>
    </w:div>
    <w:div w:id="1237130550">
      <w:bodyDiv w:val="1"/>
      <w:marLeft w:val="0"/>
      <w:marRight w:val="0"/>
      <w:marTop w:val="0"/>
      <w:marBottom w:val="0"/>
      <w:divBdr>
        <w:top w:val="none" w:sz="0" w:space="0" w:color="auto"/>
        <w:left w:val="none" w:sz="0" w:space="0" w:color="auto"/>
        <w:bottom w:val="none" w:sz="0" w:space="0" w:color="auto"/>
        <w:right w:val="none" w:sz="0" w:space="0" w:color="auto"/>
      </w:divBdr>
    </w:div>
    <w:div w:id="1287084813">
      <w:bodyDiv w:val="1"/>
      <w:marLeft w:val="0"/>
      <w:marRight w:val="0"/>
      <w:marTop w:val="0"/>
      <w:marBottom w:val="0"/>
      <w:divBdr>
        <w:top w:val="none" w:sz="0" w:space="0" w:color="auto"/>
        <w:left w:val="none" w:sz="0" w:space="0" w:color="auto"/>
        <w:bottom w:val="none" w:sz="0" w:space="0" w:color="auto"/>
        <w:right w:val="none" w:sz="0" w:space="0" w:color="auto"/>
      </w:divBdr>
    </w:div>
    <w:div w:id="1368674667">
      <w:bodyDiv w:val="1"/>
      <w:marLeft w:val="0"/>
      <w:marRight w:val="0"/>
      <w:marTop w:val="0"/>
      <w:marBottom w:val="0"/>
      <w:divBdr>
        <w:top w:val="none" w:sz="0" w:space="0" w:color="auto"/>
        <w:left w:val="none" w:sz="0" w:space="0" w:color="auto"/>
        <w:bottom w:val="none" w:sz="0" w:space="0" w:color="auto"/>
        <w:right w:val="none" w:sz="0" w:space="0" w:color="auto"/>
      </w:divBdr>
    </w:div>
    <w:div w:id="1477332821">
      <w:bodyDiv w:val="1"/>
      <w:marLeft w:val="0"/>
      <w:marRight w:val="0"/>
      <w:marTop w:val="0"/>
      <w:marBottom w:val="0"/>
      <w:divBdr>
        <w:top w:val="none" w:sz="0" w:space="0" w:color="auto"/>
        <w:left w:val="none" w:sz="0" w:space="0" w:color="auto"/>
        <w:bottom w:val="none" w:sz="0" w:space="0" w:color="auto"/>
        <w:right w:val="none" w:sz="0" w:space="0" w:color="auto"/>
      </w:divBdr>
    </w:div>
    <w:div w:id="1493835217">
      <w:bodyDiv w:val="1"/>
      <w:marLeft w:val="0"/>
      <w:marRight w:val="0"/>
      <w:marTop w:val="0"/>
      <w:marBottom w:val="0"/>
      <w:divBdr>
        <w:top w:val="none" w:sz="0" w:space="0" w:color="auto"/>
        <w:left w:val="none" w:sz="0" w:space="0" w:color="auto"/>
        <w:bottom w:val="none" w:sz="0" w:space="0" w:color="auto"/>
        <w:right w:val="none" w:sz="0" w:space="0" w:color="auto"/>
      </w:divBdr>
    </w:div>
    <w:div w:id="1494566919">
      <w:bodyDiv w:val="1"/>
      <w:marLeft w:val="0"/>
      <w:marRight w:val="0"/>
      <w:marTop w:val="0"/>
      <w:marBottom w:val="0"/>
      <w:divBdr>
        <w:top w:val="none" w:sz="0" w:space="0" w:color="auto"/>
        <w:left w:val="none" w:sz="0" w:space="0" w:color="auto"/>
        <w:bottom w:val="none" w:sz="0" w:space="0" w:color="auto"/>
        <w:right w:val="none" w:sz="0" w:space="0" w:color="auto"/>
      </w:divBdr>
    </w:div>
    <w:div w:id="1524827073">
      <w:bodyDiv w:val="1"/>
      <w:marLeft w:val="0"/>
      <w:marRight w:val="0"/>
      <w:marTop w:val="0"/>
      <w:marBottom w:val="0"/>
      <w:divBdr>
        <w:top w:val="none" w:sz="0" w:space="0" w:color="auto"/>
        <w:left w:val="none" w:sz="0" w:space="0" w:color="auto"/>
        <w:bottom w:val="none" w:sz="0" w:space="0" w:color="auto"/>
        <w:right w:val="none" w:sz="0" w:space="0" w:color="auto"/>
      </w:divBdr>
    </w:div>
    <w:div w:id="1534809236">
      <w:bodyDiv w:val="1"/>
      <w:marLeft w:val="0"/>
      <w:marRight w:val="0"/>
      <w:marTop w:val="0"/>
      <w:marBottom w:val="0"/>
      <w:divBdr>
        <w:top w:val="none" w:sz="0" w:space="0" w:color="auto"/>
        <w:left w:val="none" w:sz="0" w:space="0" w:color="auto"/>
        <w:bottom w:val="none" w:sz="0" w:space="0" w:color="auto"/>
        <w:right w:val="none" w:sz="0" w:space="0" w:color="auto"/>
      </w:divBdr>
    </w:div>
    <w:div w:id="1539707931">
      <w:bodyDiv w:val="1"/>
      <w:marLeft w:val="0"/>
      <w:marRight w:val="0"/>
      <w:marTop w:val="0"/>
      <w:marBottom w:val="0"/>
      <w:divBdr>
        <w:top w:val="none" w:sz="0" w:space="0" w:color="auto"/>
        <w:left w:val="none" w:sz="0" w:space="0" w:color="auto"/>
        <w:bottom w:val="none" w:sz="0" w:space="0" w:color="auto"/>
        <w:right w:val="none" w:sz="0" w:space="0" w:color="auto"/>
      </w:divBdr>
    </w:div>
    <w:div w:id="1576668265">
      <w:bodyDiv w:val="1"/>
      <w:marLeft w:val="0"/>
      <w:marRight w:val="0"/>
      <w:marTop w:val="0"/>
      <w:marBottom w:val="0"/>
      <w:divBdr>
        <w:top w:val="none" w:sz="0" w:space="0" w:color="auto"/>
        <w:left w:val="none" w:sz="0" w:space="0" w:color="auto"/>
        <w:bottom w:val="none" w:sz="0" w:space="0" w:color="auto"/>
        <w:right w:val="none" w:sz="0" w:space="0" w:color="auto"/>
      </w:divBdr>
    </w:div>
    <w:div w:id="1599872678">
      <w:bodyDiv w:val="1"/>
      <w:marLeft w:val="0"/>
      <w:marRight w:val="0"/>
      <w:marTop w:val="0"/>
      <w:marBottom w:val="0"/>
      <w:divBdr>
        <w:top w:val="none" w:sz="0" w:space="0" w:color="auto"/>
        <w:left w:val="none" w:sz="0" w:space="0" w:color="auto"/>
        <w:bottom w:val="none" w:sz="0" w:space="0" w:color="auto"/>
        <w:right w:val="none" w:sz="0" w:space="0" w:color="auto"/>
      </w:divBdr>
    </w:div>
    <w:div w:id="1607545570">
      <w:bodyDiv w:val="1"/>
      <w:marLeft w:val="0"/>
      <w:marRight w:val="0"/>
      <w:marTop w:val="0"/>
      <w:marBottom w:val="0"/>
      <w:divBdr>
        <w:top w:val="none" w:sz="0" w:space="0" w:color="auto"/>
        <w:left w:val="none" w:sz="0" w:space="0" w:color="auto"/>
        <w:bottom w:val="none" w:sz="0" w:space="0" w:color="auto"/>
        <w:right w:val="none" w:sz="0" w:space="0" w:color="auto"/>
      </w:divBdr>
    </w:div>
    <w:div w:id="1642076490">
      <w:bodyDiv w:val="1"/>
      <w:marLeft w:val="0"/>
      <w:marRight w:val="0"/>
      <w:marTop w:val="0"/>
      <w:marBottom w:val="0"/>
      <w:divBdr>
        <w:top w:val="none" w:sz="0" w:space="0" w:color="auto"/>
        <w:left w:val="none" w:sz="0" w:space="0" w:color="auto"/>
        <w:bottom w:val="none" w:sz="0" w:space="0" w:color="auto"/>
        <w:right w:val="none" w:sz="0" w:space="0" w:color="auto"/>
      </w:divBdr>
    </w:div>
    <w:div w:id="1642733169">
      <w:bodyDiv w:val="1"/>
      <w:marLeft w:val="0"/>
      <w:marRight w:val="0"/>
      <w:marTop w:val="0"/>
      <w:marBottom w:val="0"/>
      <w:divBdr>
        <w:top w:val="none" w:sz="0" w:space="0" w:color="auto"/>
        <w:left w:val="none" w:sz="0" w:space="0" w:color="auto"/>
        <w:bottom w:val="none" w:sz="0" w:space="0" w:color="auto"/>
        <w:right w:val="none" w:sz="0" w:space="0" w:color="auto"/>
      </w:divBdr>
    </w:div>
    <w:div w:id="1673070900">
      <w:bodyDiv w:val="1"/>
      <w:marLeft w:val="0"/>
      <w:marRight w:val="0"/>
      <w:marTop w:val="0"/>
      <w:marBottom w:val="0"/>
      <w:divBdr>
        <w:top w:val="none" w:sz="0" w:space="0" w:color="auto"/>
        <w:left w:val="none" w:sz="0" w:space="0" w:color="auto"/>
        <w:bottom w:val="none" w:sz="0" w:space="0" w:color="auto"/>
        <w:right w:val="none" w:sz="0" w:space="0" w:color="auto"/>
      </w:divBdr>
    </w:div>
    <w:div w:id="1684360009">
      <w:bodyDiv w:val="1"/>
      <w:marLeft w:val="0"/>
      <w:marRight w:val="0"/>
      <w:marTop w:val="0"/>
      <w:marBottom w:val="0"/>
      <w:divBdr>
        <w:top w:val="none" w:sz="0" w:space="0" w:color="auto"/>
        <w:left w:val="none" w:sz="0" w:space="0" w:color="auto"/>
        <w:bottom w:val="none" w:sz="0" w:space="0" w:color="auto"/>
        <w:right w:val="none" w:sz="0" w:space="0" w:color="auto"/>
      </w:divBdr>
    </w:div>
    <w:div w:id="1702702349">
      <w:bodyDiv w:val="1"/>
      <w:marLeft w:val="0"/>
      <w:marRight w:val="0"/>
      <w:marTop w:val="0"/>
      <w:marBottom w:val="0"/>
      <w:divBdr>
        <w:top w:val="none" w:sz="0" w:space="0" w:color="auto"/>
        <w:left w:val="none" w:sz="0" w:space="0" w:color="auto"/>
        <w:bottom w:val="none" w:sz="0" w:space="0" w:color="auto"/>
        <w:right w:val="none" w:sz="0" w:space="0" w:color="auto"/>
      </w:divBdr>
    </w:div>
    <w:div w:id="1728994915">
      <w:bodyDiv w:val="1"/>
      <w:marLeft w:val="0"/>
      <w:marRight w:val="0"/>
      <w:marTop w:val="0"/>
      <w:marBottom w:val="0"/>
      <w:divBdr>
        <w:top w:val="none" w:sz="0" w:space="0" w:color="auto"/>
        <w:left w:val="none" w:sz="0" w:space="0" w:color="auto"/>
        <w:bottom w:val="none" w:sz="0" w:space="0" w:color="auto"/>
        <w:right w:val="none" w:sz="0" w:space="0" w:color="auto"/>
      </w:divBdr>
    </w:div>
    <w:div w:id="1773629043">
      <w:bodyDiv w:val="1"/>
      <w:marLeft w:val="0"/>
      <w:marRight w:val="0"/>
      <w:marTop w:val="0"/>
      <w:marBottom w:val="0"/>
      <w:divBdr>
        <w:top w:val="none" w:sz="0" w:space="0" w:color="auto"/>
        <w:left w:val="none" w:sz="0" w:space="0" w:color="auto"/>
        <w:bottom w:val="none" w:sz="0" w:space="0" w:color="auto"/>
        <w:right w:val="none" w:sz="0" w:space="0" w:color="auto"/>
      </w:divBdr>
    </w:div>
    <w:div w:id="1797673800">
      <w:bodyDiv w:val="1"/>
      <w:marLeft w:val="0"/>
      <w:marRight w:val="0"/>
      <w:marTop w:val="0"/>
      <w:marBottom w:val="0"/>
      <w:divBdr>
        <w:top w:val="none" w:sz="0" w:space="0" w:color="auto"/>
        <w:left w:val="none" w:sz="0" w:space="0" w:color="auto"/>
        <w:bottom w:val="none" w:sz="0" w:space="0" w:color="auto"/>
        <w:right w:val="none" w:sz="0" w:space="0" w:color="auto"/>
      </w:divBdr>
    </w:div>
    <w:div w:id="1799684331">
      <w:bodyDiv w:val="1"/>
      <w:marLeft w:val="0"/>
      <w:marRight w:val="0"/>
      <w:marTop w:val="0"/>
      <w:marBottom w:val="0"/>
      <w:divBdr>
        <w:top w:val="none" w:sz="0" w:space="0" w:color="auto"/>
        <w:left w:val="none" w:sz="0" w:space="0" w:color="auto"/>
        <w:bottom w:val="none" w:sz="0" w:space="0" w:color="auto"/>
        <w:right w:val="none" w:sz="0" w:space="0" w:color="auto"/>
      </w:divBdr>
    </w:div>
    <w:div w:id="1864441067">
      <w:bodyDiv w:val="1"/>
      <w:marLeft w:val="0"/>
      <w:marRight w:val="0"/>
      <w:marTop w:val="0"/>
      <w:marBottom w:val="0"/>
      <w:divBdr>
        <w:top w:val="none" w:sz="0" w:space="0" w:color="auto"/>
        <w:left w:val="none" w:sz="0" w:space="0" w:color="auto"/>
        <w:bottom w:val="none" w:sz="0" w:space="0" w:color="auto"/>
        <w:right w:val="none" w:sz="0" w:space="0" w:color="auto"/>
      </w:divBdr>
    </w:div>
    <w:div w:id="1932815359">
      <w:bodyDiv w:val="1"/>
      <w:marLeft w:val="0"/>
      <w:marRight w:val="0"/>
      <w:marTop w:val="0"/>
      <w:marBottom w:val="0"/>
      <w:divBdr>
        <w:top w:val="none" w:sz="0" w:space="0" w:color="auto"/>
        <w:left w:val="none" w:sz="0" w:space="0" w:color="auto"/>
        <w:bottom w:val="none" w:sz="0" w:space="0" w:color="auto"/>
        <w:right w:val="none" w:sz="0" w:space="0" w:color="auto"/>
      </w:divBdr>
    </w:div>
    <w:div w:id="1937710069">
      <w:bodyDiv w:val="1"/>
      <w:marLeft w:val="0"/>
      <w:marRight w:val="0"/>
      <w:marTop w:val="0"/>
      <w:marBottom w:val="0"/>
      <w:divBdr>
        <w:top w:val="none" w:sz="0" w:space="0" w:color="auto"/>
        <w:left w:val="none" w:sz="0" w:space="0" w:color="auto"/>
        <w:bottom w:val="none" w:sz="0" w:space="0" w:color="auto"/>
        <w:right w:val="none" w:sz="0" w:space="0" w:color="auto"/>
      </w:divBdr>
    </w:div>
    <w:div w:id="1970164452">
      <w:bodyDiv w:val="1"/>
      <w:marLeft w:val="0"/>
      <w:marRight w:val="0"/>
      <w:marTop w:val="0"/>
      <w:marBottom w:val="0"/>
      <w:divBdr>
        <w:top w:val="none" w:sz="0" w:space="0" w:color="auto"/>
        <w:left w:val="none" w:sz="0" w:space="0" w:color="auto"/>
        <w:bottom w:val="none" w:sz="0" w:space="0" w:color="auto"/>
        <w:right w:val="none" w:sz="0" w:space="0" w:color="auto"/>
      </w:divBdr>
    </w:div>
    <w:div w:id="1992102337">
      <w:bodyDiv w:val="1"/>
      <w:marLeft w:val="0"/>
      <w:marRight w:val="0"/>
      <w:marTop w:val="0"/>
      <w:marBottom w:val="0"/>
      <w:divBdr>
        <w:top w:val="none" w:sz="0" w:space="0" w:color="auto"/>
        <w:left w:val="none" w:sz="0" w:space="0" w:color="auto"/>
        <w:bottom w:val="none" w:sz="0" w:space="0" w:color="auto"/>
        <w:right w:val="none" w:sz="0" w:space="0" w:color="auto"/>
      </w:divBdr>
    </w:div>
    <w:div w:id="2017269380">
      <w:bodyDiv w:val="1"/>
      <w:marLeft w:val="0"/>
      <w:marRight w:val="0"/>
      <w:marTop w:val="0"/>
      <w:marBottom w:val="0"/>
      <w:divBdr>
        <w:top w:val="none" w:sz="0" w:space="0" w:color="auto"/>
        <w:left w:val="none" w:sz="0" w:space="0" w:color="auto"/>
        <w:bottom w:val="none" w:sz="0" w:space="0" w:color="auto"/>
        <w:right w:val="none" w:sz="0" w:space="0" w:color="auto"/>
      </w:divBdr>
    </w:div>
    <w:div w:id="2054112570">
      <w:bodyDiv w:val="1"/>
      <w:marLeft w:val="0"/>
      <w:marRight w:val="0"/>
      <w:marTop w:val="0"/>
      <w:marBottom w:val="0"/>
      <w:divBdr>
        <w:top w:val="none" w:sz="0" w:space="0" w:color="auto"/>
        <w:left w:val="none" w:sz="0" w:space="0" w:color="auto"/>
        <w:bottom w:val="none" w:sz="0" w:space="0" w:color="auto"/>
        <w:right w:val="none" w:sz="0" w:space="0" w:color="auto"/>
      </w:divBdr>
    </w:div>
    <w:div w:id="2070419028">
      <w:bodyDiv w:val="1"/>
      <w:marLeft w:val="0"/>
      <w:marRight w:val="0"/>
      <w:marTop w:val="0"/>
      <w:marBottom w:val="0"/>
      <w:divBdr>
        <w:top w:val="none" w:sz="0" w:space="0" w:color="auto"/>
        <w:left w:val="none" w:sz="0" w:space="0" w:color="auto"/>
        <w:bottom w:val="none" w:sz="0" w:space="0" w:color="auto"/>
        <w:right w:val="none" w:sz="0" w:space="0" w:color="auto"/>
      </w:divBdr>
    </w:div>
    <w:div w:id="2092118128">
      <w:bodyDiv w:val="1"/>
      <w:marLeft w:val="0"/>
      <w:marRight w:val="0"/>
      <w:marTop w:val="0"/>
      <w:marBottom w:val="0"/>
      <w:divBdr>
        <w:top w:val="none" w:sz="0" w:space="0" w:color="auto"/>
        <w:left w:val="none" w:sz="0" w:space="0" w:color="auto"/>
        <w:bottom w:val="none" w:sz="0" w:space="0" w:color="auto"/>
        <w:right w:val="none" w:sz="0" w:space="0" w:color="auto"/>
      </w:divBdr>
    </w:div>
    <w:div w:id="2134326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hs.gov/bod/20-01/" TargetMode="External"/><Relationship Id="rId13" Type="http://schemas.openxmlformats.org/officeDocument/2006/relationships/hyperlink" Target="https://www.ntia.doc.gov/files/ntia/publications/ntia_vuln_disclosure_early_stage_template.pdf" TargetMode="External"/><Relationship Id="rId18" Type="http://schemas.openxmlformats.org/officeDocument/2006/relationships/hyperlink" Target="mailto:security@agency.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ckerone.com/deptofdefense" TargetMode="External"/><Relationship Id="rId17" Type="http://schemas.openxmlformats.org/officeDocument/2006/relationships/hyperlink" Target="mailto:security@agency.gov" TargetMode="External"/><Relationship Id="rId2" Type="http://schemas.openxmlformats.org/officeDocument/2006/relationships/numbering" Target="numbering.xml"/><Relationship Id="rId16" Type="http://schemas.openxmlformats.org/officeDocument/2006/relationships/hyperlink" Target="https://www.cisa.gov/coordinated-vulnerability-disclosure-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8f.gsa.gov/vulnerability-disclosure-policy/" TargetMode="External"/><Relationship Id="rId5" Type="http://schemas.openxmlformats.org/officeDocument/2006/relationships/webSettings" Target="webSettings.xml"/><Relationship Id="rId15" Type="http://schemas.openxmlformats.org/officeDocument/2006/relationships/hyperlink" Target="https://domains.dotgov.gov/dotgov-web/registration/whois.xhtml" TargetMode="External"/><Relationship Id="rId10" Type="http://schemas.openxmlformats.org/officeDocument/2006/relationships/hyperlink" Target="https://cyber.dhs.gov/bod/20-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yber.dhs.gov/bod/20-01/" TargetMode="External"/><Relationship Id="rId14" Type="http://schemas.openxmlformats.org/officeDocument/2006/relationships/hyperlink" Target="https://www.justice.gov/criminal-ccips/page/file/983996/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8E629FF-7AC1-46EA-B4C1-CC782ECE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9936</Characters>
  <Application>Microsoft Office Word</Application>
  <DocSecurity>0</DocSecurity>
  <Lines>202</Lines>
  <Paragraphs>100</Paragraphs>
  <ScaleCrop>false</ScaleCrop>
  <Company/>
  <LinksUpToDate>false</LinksUpToDate>
  <CharactersWithSpaces>11616</CharactersWithSpaces>
  <SharedDoc>false</SharedDoc>
  <HLinks>
    <vt:vector size="66" baseType="variant">
      <vt:variant>
        <vt:i4>5570668</vt:i4>
      </vt:variant>
      <vt:variant>
        <vt:i4>30</vt:i4>
      </vt:variant>
      <vt:variant>
        <vt:i4>0</vt:i4>
      </vt:variant>
      <vt:variant>
        <vt:i4>5</vt:i4>
      </vt:variant>
      <vt:variant>
        <vt:lpwstr>mailto:security@agency.gov</vt:lpwstr>
      </vt:variant>
      <vt:variant>
        <vt:lpwstr/>
      </vt:variant>
      <vt:variant>
        <vt:i4>5570668</vt:i4>
      </vt:variant>
      <vt:variant>
        <vt:i4>27</vt:i4>
      </vt:variant>
      <vt:variant>
        <vt:i4>0</vt:i4>
      </vt:variant>
      <vt:variant>
        <vt:i4>5</vt:i4>
      </vt:variant>
      <vt:variant>
        <vt:lpwstr>mailto:security@agency.gov</vt:lpwstr>
      </vt:variant>
      <vt:variant>
        <vt:lpwstr/>
      </vt:variant>
      <vt:variant>
        <vt:i4>1376338</vt:i4>
      </vt:variant>
      <vt:variant>
        <vt:i4>24</vt:i4>
      </vt:variant>
      <vt:variant>
        <vt:i4>0</vt:i4>
      </vt:variant>
      <vt:variant>
        <vt:i4>5</vt:i4>
      </vt:variant>
      <vt:variant>
        <vt:lpwstr>https://www.cisa.gov/coordinated-vulnerability-disclosure-process</vt:lpwstr>
      </vt:variant>
      <vt:variant>
        <vt:lpwstr/>
      </vt:variant>
      <vt:variant>
        <vt:i4>3997731</vt:i4>
      </vt:variant>
      <vt:variant>
        <vt:i4>21</vt:i4>
      </vt:variant>
      <vt:variant>
        <vt:i4>0</vt:i4>
      </vt:variant>
      <vt:variant>
        <vt:i4>5</vt:i4>
      </vt:variant>
      <vt:variant>
        <vt:lpwstr>https://domains.dotgov.gov/dotgov-web/registration/whois.xhtml</vt:lpwstr>
      </vt:variant>
      <vt:variant>
        <vt:lpwstr/>
      </vt:variant>
      <vt:variant>
        <vt:i4>131167</vt:i4>
      </vt:variant>
      <vt:variant>
        <vt:i4>18</vt:i4>
      </vt:variant>
      <vt:variant>
        <vt:i4>0</vt:i4>
      </vt:variant>
      <vt:variant>
        <vt:i4>5</vt:i4>
      </vt:variant>
      <vt:variant>
        <vt:lpwstr>https://www.justice.gov/criminal-ccips/page/file/983996/download</vt:lpwstr>
      </vt:variant>
      <vt:variant>
        <vt:lpwstr/>
      </vt:variant>
      <vt:variant>
        <vt:i4>7798811</vt:i4>
      </vt:variant>
      <vt:variant>
        <vt:i4>15</vt:i4>
      </vt:variant>
      <vt:variant>
        <vt:i4>0</vt:i4>
      </vt:variant>
      <vt:variant>
        <vt:i4>5</vt:i4>
      </vt:variant>
      <vt:variant>
        <vt:lpwstr>https://www.ntia.doc.gov/files/ntia/publications/ntia_vuln_disclosure_early_stage_template.pdf</vt:lpwstr>
      </vt:variant>
      <vt:variant>
        <vt:lpwstr/>
      </vt:variant>
      <vt:variant>
        <vt:i4>7143485</vt:i4>
      </vt:variant>
      <vt:variant>
        <vt:i4>12</vt:i4>
      </vt:variant>
      <vt:variant>
        <vt:i4>0</vt:i4>
      </vt:variant>
      <vt:variant>
        <vt:i4>5</vt:i4>
      </vt:variant>
      <vt:variant>
        <vt:lpwstr>https://hackerone.com/deptofdefense</vt:lpwstr>
      </vt:variant>
      <vt:variant>
        <vt:lpwstr/>
      </vt:variant>
      <vt:variant>
        <vt:i4>65615</vt:i4>
      </vt:variant>
      <vt:variant>
        <vt:i4>9</vt:i4>
      </vt:variant>
      <vt:variant>
        <vt:i4>0</vt:i4>
      </vt:variant>
      <vt:variant>
        <vt:i4>5</vt:i4>
      </vt:variant>
      <vt:variant>
        <vt:lpwstr>https://18f.gsa.gov/vulnerability-disclosure-policy/</vt:lpwstr>
      </vt:variant>
      <vt:variant>
        <vt:lpwstr/>
      </vt:variant>
      <vt:variant>
        <vt:i4>4063347</vt:i4>
      </vt:variant>
      <vt:variant>
        <vt:i4>6</vt:i4>
      </vt:variant>
      <vt:variant>
        <vt:i4>0</vt:i4>
      </vt:variant>
      <vt:variant>
        <vt:i4>5</vt:i4>
      </vt:variant>
      <vt:variant>
        <vt:lpwstr>https://cyber.dhs.gov/bod/20-01/</vt:lpwstr>
      </vt:variant>
      <vt:variant>
        <vt:lpwstr>consider-prior-art</vt:lpwstr>
      </vt:variant>
      <vt:variant>
        <vt:i4>6029377</vt:i4>
      </vt:variant>
      <vt:variant>
        <vt:i4>3</vt:i4>
      </vt:variant>
      <vt:variant>
        <vt:i4>0</vt:i4>
      </vt:variant>
      <vt:variant>
        <vt:i4>5</vt:i4>
      </vt:variant>
      <vt:variant>
        <vt:lpwstr>https://cyber.dhs.gov/bod/20-01/</vt:lpwstr>
      </vt:variant>
      <vt:variant>
        <vt:lpwstr>compliance-guide</vt:lpwstr>
      </vt:variant>
      <vt:variant>
        <vt:i4>4849693</vt:i4>
      </vt:variant>
      <vt:variant>
        <vt:i4>0</vt:i4>
      </vt:variant>
      <vt:variant>
        <vt:i4>0</vt:i4>
      </vt:variant>
      <vt:variant>
        <vt:i4>5</vt:i4>
      </vt:variant>
      <vt:variant>
        <vt:lpwstr>https://cyber.dhs.gov/bod/20-01/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2020-11-16T16:41:00Z</dcterms:created>
  <dcterms:modified xsi:type="dcterms:W3CDTF">2020-11-16T16:41:00Z</dcterms:modified>
</cp:coreProperties>
</file>