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NBA Trade Matcher: Multi-Team Trade Discovery via Top Trading Cycles</w:t>
      </w:r>
    </w:p>
    <w:p>
      <w:pPr>
        <w:jc w:val="center"/>
      </w:pPr>
      <w:r>
        <w:rPr>
          <w:sz w:val="19"/>
        </w:rPr>
        <w:t>David Lee, Tyson Fenay, Ryley Mehta — OIT 277, Spring 2026</w:t>
      </w:r>
    </w:p>
    <w:p>
      <w:r>
        <w:rPr>
          <w:b/>
          <w:sz w:val="22"/>
        </w:rPr>
        <w:t>The Problem</w:t>
      </w:r>
    </w:p>
    <w:p>
      <w:r>
        <w:t>Multi-team NBA trades create value but rarely happen. The coordination failure is bilateral: Team A wants what Team B has, but B has no interest in A's offer. A third party could complete the deal, but discovering that party through phone calls is slow, leaks information, and doesn't scale.</w:t>
      </w:r>
    </w:p>
    <w:p>
      <w:r>
        <w:rPr>
          <w:b/>
          <w:sz w:val="22"/>
        </w:rPr>
        <w:t>What We Built</w:t>
      </w:r>
    </w:p>
    <w:p>
      <w:r>
        <w:t>A Streamlit web app that surfaces multi-team trade opportunities across all 30 NBA teams using a six-stage pipeline: (1) pull live per-game stats for ~458 players via nba_api; (2) classify players into 8 role archetypes using stat thresholds; (3) compute team-specific roster gaps adjusted by each team's statistical profile; (4) rank every available player by how well they fill each team's needs; (5) run the Top Trading Cycles algorithm on a multi-edge preference graph to find stable cycles of up to 6 teams; (6) generate ESPN-style trade narratives via GPT-4o. On default settings, the system finds 5 trade cycles — all multi-team — involving all 30 teams.</w:t>
      </w:r>
    </w:p>
    <w:p>
      <w:r>
        <w:rPr>
          <w:b/>
          <w:sz w:val="22"/>
        </w:rPr>
        <w:t>Design Tradeoffs</w:t>
      </w:r>
    </w:p>
    <w:p>
      <w:r>
        <w:rPr>
          <w:b/>
        </w:rPr>
        <w:t xml:space="preserve">Stability vs. optimality: </w:t>
      </w:r>
      <w:r>
        <w:t>TTC guarantees no team would undo their trade (individual rationality) but not the globally optimal configuration. In a voluntary market, a deal every party agrees to beats a theoretically better deal that someone vetoes.</w:t>
      </w:r>
    </w:p>
    <w:p>
      <w:r>
        <w:rPr>
          <w:b/>
        </w:rPr>
        <w:t xml:space="preserve">Multi-edge vs. single-pointer graph: </w:t>
      </w:r>
      <w:r>
        <w:t>Our initial single-pointer TTC produced only 2-team swaps — 17 of 30 teams pointed at the same target. Switching to a multi-edge graph (top 5 preferences per team) with longest-cycle-first selection unlocked the multi-team trades that are the platform's core value.</w:t>
      </w:r>
    </w:p>
    <w:p>
      <w:r>
        <w:rPr>
          <w:b/>
        </w:rPr>
        <w:t xml:space="preserve">Rule-based roles vs. ML: </w:t>
      </w:r>
      <w:r>
        <w:t>Hand-tuned stat thresholds over ML classification. ~50% of players default to "Rotation Player," but every classification is transparent and explainable — the right call given the project timeline.</w:t>
      </w:r>
    </w:p>
    <w:p>
      <w:r>
        <w:rPr>
          <w:b/>
        </w:rPr>
        <w:t xml:space="preserve">GPT-4o vs. templates: </w:t>
      </w:r>
      <w:r>
        <w:t>We added GPT-4o narratives over the original template approach for richer trade analysis, accepting a small hallucination risk. The app falls back to templates without an API key.</w:t>
      </w:r>
    </w:p>
    <w:p>
      <w:r>
        <w:rPr>
          <w:b/>
          <w:sz w:val="22"/>
        </w:rPr>
        <w:t>Evaluation</w:t>
      </w:r>
    </w:p>
    <w:p>
      <w:r>
        <w:rPr>
          <w:b/>
        </w:rPr>
        <w:t xml:space="preserve">Works well: </w:t>
      </w:r>
      <w:r>
        <w:t>Reliably finds multi-team trades (5-6 teams each) that bilateral negotiation cannot discover. Role classification passes the eye test for clear archetypes. Team-specific gap analysis creates the preference diversity needed for complex cycles to emerge.</w:t>
      </w:r>
    </w:p>
    <w:p>
      <w:r>
        <w:rPr>
          <w:b/>
        </w:rPr>
        <w:t xml:space="preserve">Falls short: </w:t>
      </w:r>
      <w:r>
        <w:t>Half the league gets "Rotation Player" — the system can't distinguish bench players without standout stats. Team strategy is based on aggregate stats, not coaching philosophy. Factors real GMs weigh heavily — salary cap, contracts, injury history, chemistry — are not modeled. The system augments human judgment; it does not replace it.</w:t>
      </w:r>
    </w:p>
    <w:sectPr w:rsidR="00FC693F" w:rsidRPr="0006063C" w:rsidSect="00034616">
      <w:pgSz w:w="12240" w:h="15840"/>
      <w:pgMar w:top="864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