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C67A" w14:textId="77777777" w:rsidR="00E47066" w:rsidRDefault="00E47066" w:rsidP="00E47066">
      <w:pPr>
        <w:widowControl w:val="0"/>
        <w:tabs>
          <w:tab w:val="left" w:pos="529"/>
        </w:tabs>
        <w:autoSpaceDE w:val="0"/>
        <w:autoSpaceDN w:val="0"/>
        <w:adjustRightInd w:val="0"/>
        <w:jc w:val="right"/>
        <w:rPr>
          <w:rFonts w:ascii="Times" w:hAnsi="Times" w:cs="Menlo Regular"/>
          <w:color w:val="000000"/>
          <w:sz w:val="22"/>
          <w:szCs w:val="22"/>
          <w:lang w:eastAsia="ja-JP"/>
        </w:rPr>
      </w:pPr>
      <w:r>
        <w:rPr>
          <w:rFonts w:ascii="Times" w:hAnsi="Times" w:cs="Menlo Regular"/>
          <w:color w:val="000000"/>
          <w:sz w:val="22"/>
          <w:szCs w:val="22"/>
          <w:lang w:eastAsia="ja-JP"/>
        </w:rPr>
        <w:t>November 21, 2014</w:t>
      </w:r>
    </w:p>
    <w:p w14:paraId="23E51BB3"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p>
    <w:p w14:paraId="276472BA"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p>
    <w:p w14:paraId="53921519"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r>
        <w:rPr>
          <w:rFonts w:ascii="Times" w:hAnsi="Times" w:cs="Menlo Regular"/>
          <w:color w:val="000000"/>
          <w:sz w:val="22"/>
          <w:szCs w:val="22"/>
          <w:lang w:eastAsia="ja-JP"/>
        </w:rPr>
        <w:t>“</w:t>
      </w:r>
      <w:proofErr w:type="spellStart"/>
      <w:r>
        <w:rPr>
          <w:rFonts w:ascii="Times" w:hAnsi="Times" w:cs="Menlo Regular"/>
          <w:color w:val="000000"/>
          <w:sz w:val="22"/>
          <w:szCs w:val="22"/>
          <w:lang w:eastAsia="ja-JP"/>
        </w:rPr>
        <w:t>Mimoza</w:t>
      </w:r>
      <w:proofErr w:type="spellEnd"/>
      <w:r>
        <w:rPr>
          <w:rFonts w:ascii="Times" w:hAnsi="Times" w:cs="Menlo Regular"/>
          <w:color w:val="000000"/>
          <w:sz w:val="22"/>
          <w:szCs w:val="22"/>
          <w:lang w:eastAsia="ja-JP"/>
        </w:rPr>
        <w:t>: Web-based Semantic Zooming and Navigation in Metabolic Networks”</w:t>
      </w:r>
    </w:p>
    <w:p w14:paraId="26403D85"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r>
        <w:rPr>
          <w:rFonts w:ascii="Times" w:hAnsi="Times" w:cs="Menlo Regular"/>
          <w:color w:val="000000"/>
          <w:sz w:val="22"/>
          <w:szCs w:val="22"/>
          <w:lang w:eastAsia="ja-JP"/>
        </w:rPr>
        <w:t xml:space="preserve">Anna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xml:space="preserve"> and David J Sherman, </w:t>
      </w:r>
      <w:proofErr w:type="spellStart"/>
      <w:r>
        <w:rPr>
          <w:rFonts w:ascii="Times" w:hAnsi="Times" w:cs="Menlo Regular"/>
          <w:color w:val="000000"/>
          <w:sz w:val="22"/>
          <w:szCs w:val="22"/>
          <w:lang w:eastAsia="ja-JP"/>
        </w:rPr>
        <w:t>Inria</w:t>
      </w:r>
      <w:proofErr w:type="spellEnd"/>
      <w:r>
        <w:rPr>
          <w:rFonts w:ascii="Times" w:hAnsi="Times" w:cs="Menlo Regular"/>
          <w:color w:val="000000"/>
          <w:sz w:val="22"/>
          <w:szCs w:val="22"/>
          <w:lang w:eastAsia="ja-JP"/>
        </w:rPr>
        <w:t xml:space="preserve"> Bordeaux </w:t>
      </w:r>
      <w:proofErr w:type="spellStart"/>
      <w:r>
        <w:rPr>
          <w:rFonts w:ascii="Times" w:hAnsi="Times" w:cs="Menlo Regular"/>
          <w:color w:val="000000"/>
          <w:sz w:val="22"/>
          <w:szCs w:val="22"/>
          <w:lang w:eastAsia="ja-JP"/>
        </w:rPr>
        <w:t>Sud-Ouest</w:t>
      </w:r>
      <w:proofErr w:type="spellEnd"/>
      <w:r>
        <w:rPr>
          <w:rFonts w:ascii="Times" w:hAnsi="Times" w:cs="Menlo Regular"/>
          <w:color w:val="000000"/>
          <w:sz w:val="22"/>
          <w:szCs w:val="22"/>
          <w:lang w:eastAsia="ja-JP"/>
        </w:rPr>
        <w:br/>
      </w:r>
    </w:p>
    <w:p w14:paraId="0984DE34"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494D1DEC" w14:textId="77777777" w:rsidR="00E47066" w:rsidRPr="00E47066" w:rsidRDefault="00E47066" w:rsidP="00E47066">
      <w:pPr>
        <w:widowControl w:val="0"/>
        <w:tabs>
          <w:tab w:val="left" w:pos="529"/>
        </w:tabs>
        <w:autoSpaceDE w:val="0"/>
        <w:autoSpaceDN w:val="0"/>
        <w:adjustRightInd w:val="0"/>
        <w:rPr>
          <w:rFonts w:ascii="Times" w:hAnsi="Times" w:cs="Menlo Regular"/>
          <w:b/>
          <w:color w:val="000000"/>
          <w:sz w:val="22"/>
          <w:szCs w:val="22"/>
          <w:lang w:eastAsia="ja-JP"/>
        </w:rPr>
      </w:pPr>
      <w:proofErr w:type="gramStart"/>
      <w:r w:rsidRPr="00E47066">
        <w:rPr>
          <w:rFonts w:ascii="Times" w:hAnsi="Times" w:cs="Menlo Regular"/>
          <w:b/>
          <w:color w:val="000000"/>
          <w:sz w:val="22"/>
          <w:szCs w:val="22"/>
          <w:lang w:eastAsia="ja-JP"/>
        </w:rPr>
        <w:t>Authors’ response to reviewer comments.</w:t>
      </w:r>
      <w:proofErr w:type="gramEnd"/>
    </w:p>
    <w:p w14:paraId="2E81C6F2"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43B9EE15"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The authors would like to thank the reviewers of our manuscript for their many constructive comments and especially for time they have dedicated to evaluating our so work so carefully. We hope that they will agree that this revised manuscript addresses the issues they have raised and implements their recommendations. In the following we will describe the changes we have made and respond to each of the specific issues.</w:t>
      </w:r>
    </w:p>
    <w:p w14:paraId="4EEF6FFF"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52A877B5"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Since there is a great deal of overlap between the suggestions and the criticisms made by the reviewers, we will first describe the changes we have made, and then provide a concordance for each reviewer.</w:t>
      </w:r>
    </w:p>
    <w:p w14:paraId="24052E1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C5682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R1</w:t>
      </w:r>
      <w:r w:rsidRPr="00E47066">
        <w:rPr>
          <w:rFonts w:ascii="Times" w:hAnsi="Times" w:cs="Menlo Regular"/>
          <w:color w:val="000000"/>
          <w:sz w:val="22"/>
          <w:szCs w:val="22"/>
          <w:lang w:eastAsia="ja-JP"/>
        </w:rPr>
        <w:t xml:space="preserve">. We have added 8 paragraphs on related work on </w:t>
      </w:r>
      <w:proofErr w:type="spellStart"/>
      <w:r w:rsidRPr="00E47066">
        <w:rPr>
          <w:rFonts w:ascii="Times" w:hAnsi="Times" w:cs="Menlo Regular"/>
          <w:color w:val="000000"/>
          <w:sz w:val="22"/>
          <w:szCs w:val="22"/>
          <w:lang w:eastAsia="ja-JP"/>
        </w:rPr>
        <w:t>zoomable</w:t>
      </w:r>
      <w:proofErr w:type="spellEnd"/>
      <w:r w:rsidRPr="00E47066">
        <w:rPr>
          <w:rFonts w:ascii="Times" w:hAnsi="Times" w:cs="Menlo Regular"/>
          <w:color w:val="000000"/>
          <w:sz w:val="22"/>
          <w:szCs w:val="22"/>
          <w:lang w:eastAsia="ja-JP"/>
        </w:rPr>
        <w:t xml:space="preserve"> user interfaces (ZUIs) to the Background section as well as a discussion of </w:t>
      </w:r>
      <w:proofErr w:type="spellStart"/>
      <w:r w:rsidRPr="00E47066">
        <w:rPr>
          <w:rFonts w:ascii="Times" w:hAnsi="Times" w:cs="Menlo Regular"/>
          <w:color w:val="000000"/>
          <w:sz w:val="22"/>
          <w:szCs w:val="22"/>
          <w:lang w:eastAsia="ja-JP"/>
        </w:rPr>
        <w:t>Reactome</w:t>
      </w:r>
      <w:proofErr w:type="spellEnd"/>
      <w:r w:rsidRPr="00E47066">
        <w:rPr>
          <w:rFonts w:ascii="Times" w:hAnsi="Times" w:cs="Menlo Regular"/>
          <w:color w:val="000000"/>
          <w:sz w:val="22"/>
          <w:szCs w:val="22"/>
          <w:lang w:eastAsia="ja-JP"/>
        </w:rPr>
        <w:t>.</w:t>
      </w:r>
    </w:p>
    <w:p w14:paraId="313913B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B6C113" w14:textId="1CC940BC"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R2</w:t>
      </w:r>
      <w:r w:rsidRPr="00E47066">
        <w:rPr>
          <w:rFonts w:ascii="Times" w:hAnsi="Times" w:cs="Menlo Regular"/>
          <w:color w:val="000000"/>
          <w:sz w:val="22"/>
          <w:szCs w:val="22"/>
          <w:lang w:eastAsia="ja-JP"/>
        </w:rPr>
        <w:t xml:space="preserve">. We have documented in the Background two use cases that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is designed to address: initial modeling of metabolism, and </w:t>
      </w:r>
      <w:proofErr w:type="spellStart"/>
      <w:r w:rsidRPr="00E47066">
        <w:rPr>
          <w:rFonts w:ascii="Times" w:hAnsi="Times" w:cs="Menlo Regular"/>
          <w:color w:val="000000"/>
          <w:sz w:val="22"/>
          <w:szCs w:val="22"/>
          <w:lang w:eastAsia="ja-JP"/>
        </w:rPr>
        <w:t>curation</w:t>
      </w:r>
      <w:proofErr w:type="spellEnd"/>
      <w:r w:rsidRPr="00E47066">
        <w:rPr>
          <w:rFonts w:ascii="Times" w:hAnsi="Times" w:cs="Menlo Regular"/>
          <w:color w:val="000000"/>
          <w:sz w:val="22"/>
          <w:szCs w:val="22"/>
          <w:lang w:eastAsia="ja-JP"/>
        </w:rPr>
        <w:t xml:space="preserve"> of metabolic models. Figure 1 illustrates the </w:t>
      </w:r>
      <w:r>
        <w:rPr>
          <w:rFonts w:ascii="Times" w:hAnsi="Times" w:cs="Menlo Regular"/>
          <w:color w:val="000000"/>
          <w:sz w:val="22"/>
          <w:szCs w:val="22"/>
          <w:lang w:eastAsia="ja-JP"/>
        </w:rPr>
        <w:t xml:space="preserve">links between </w:t>
      </w:r>
      <w:r w:rsidRPr="00E47066">
        <w:rPr>
          <w:rFonts w:ascii="Times" w:hAnsi="Times" w:cs="Menlo Regular"/>
          <w:color w:val="000000"/>
          <w:sz w:val="22"/>
          <w:szCs w:val="22"/>
          <w:lang w:eastAsia="ja-JP"/>
        </w:rPr>
        <w:t xml:space="preserve">different tasks in modeling, </w:t>
      </w:r>
      <w:r>
        <w:rPr>
          <w:rFonts w:ascii="Times" w:hAnsi="Times" w:cs="Menlo Regular"/>
          <w:color w:val="000000"/>
          <w:sz w:val="22"/>
          <w:szCs w:val="22"/>
          <w:lang w:eastAsia="ja-JP"/>
        </w:rPr>
        <w:t>where different use cases are</w:t>
      </w:r>
      <w:r w:rsidRPr="00E47066">
        <w:rPr>
          <w:rFonts w:ascii="Times" w:hAnsi="Times" w:cs="Menlo Regular"/>
          <w:color w:val="000000"/>
          <w:sz w:val="22"/>
          <w:szCs w:val="22"/>
          <w:lang w:eastAsia="ja-JP"/>
        </w:rPr>
        <w:t xml:space="preserve"> paths </w:t>
      </w:r>
      <w:r>
        <w:rPr>
          <w:rFonts w:ascii="Times" w:hAnsi="Times" w:cs="Menlo Regular"/>
          <w:color w:val="000000"/>
          <w:sz w:val="22"/>
          <w:szCs w:val="22"/>
          <w:lang w:eastAsia="ja-JP"/>
        </w:rPr>
        <w:t>between</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these tasks, and explain which</w:t>
      </w:r>
      <w:r w:rsidRPr="00E47066">
        <w:rPr>
          <w:rFonts w:ascii="Times" w:hAnsi="Times" w:cs="Menlo Regular"/>
          <w:color w:val="000000"/>
          <w:sz w:val="22"/>
          <w:szCs w:val="22"/>
          <w:lang w:eastAsia="ja-JP"/>
        </w:rPr>
        <w:t xml:space="preserve">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is designed to assist. We agree that it would be interesting to understand the ways that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could assist in modeling other kinds of biological networks such as signaling networks, and review in the Discussion some of the extensions that would be necessary. Unfortunately these considerations are </w:t>
      </w:r>
      <w:r w:rsidR="004F44D2">
        <w:rPr>
          <w:rFonts w:ascii="Times" w:hAnsi="Times" w:cs="Menlo Regular"/>
          <w:color w:val="000000"/>
          <w:sz w:val="22"/>
          <w:szCs w:val="22"/>
          <w:lang w:eastAsia="ja-JP"/>
        </w:rPr>
        <w:t>beyond</w:t>
      </w:r>
      <w:r w:rsidRPr="00E47066">
        <w:rPr>
          <w:rFonts w:ascii="Times" w:hAnsi="Times" w:cs="Menlo Regular"/>
          <w:color w:val="000000"/>
          <w:sz w:val="22"/>
          <w:szCs w:val="22"/>
          <w:lang w:eastAsia="ja-JP"/>
        </w:rPr>
        <w:t xml:space="preserve"> the scope of the software that we present here, and so in the manuscript we maintain the focus on metabolic networks.</w:t>
      </w:r>
    </w:p>
    <w:p w14:paraId="7F19F56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21E95CCC" w14:textId="2A6C6E95" w:rsidR="00E47066" w:rsidRPr="004F44D2"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R3</w:t>
      </w:r>
      <w:r w:rsidRPr="00E47066">
        <w:rPr>
          <w:rFonts w:ascii="Times" w:hAnsi="Times" w:cs="Menlo Regular"/>
          <w:color w:val="000000"/>
          <w:sz w:val="22"/>
          <w:szCs w:val="22"/>
          <w:lang w:eastAsia="ja-JP"/>
        </w:rPr>
        <w:t xml:space="preserve">. We have provided </w:t>
      </w:r>
      <w:r w:rsidR="000B0A40">
        <w:rPr>
          <w:rFonts w:ascii="Times" w:hAnsi="Times" w:cs="Menlo Regular"/>
          <w:color w:val="000000"/>
          <w:sz w:val="22"/>
          <w:szCs w:val="22"/>
          <w:lang w:eastAsia="ja-JP"/>
        </w:rPr>
        <w:t>a definition for</w:t>
      </w:r>
      <w:r w:rsidRPr="00E47066">
        <w:rPr>
          <w:rFonts w:ascii="Times" w:hAnsi="Times" w:cs="Menlo Regular"/>
          <w:color w:val="000000"/>
          <w:sz w:val="22"/>
          <w:szCs w:val="22"/>
          <w:lang w:eastAsia="ja-JP"/>
        </w:rPr>
        <w:t xml:space="preserve"> </w:t>
      </w:r>
      <w:r w:rsidR="004F44D2">
        <w:rPr>
          <w:rFonts w:ascii="Times" w:hAnsi="Times" w:cs="Menlo Regular"/>
          <w:color w:val="000000"/>
          <w:sz w:val="22"/>
          <w:szCs w:val="22"/>
          <w:lang w:eastAsia="ja-JP"/>
        </w:rPr>
        <w:t>“</w:t>
      </w:r>
      <w:r w:rsidRPr="00E47066">
        <w:rPr>
          <w:rFonts w:ascii="Times" w:hAnsi="Times" w:cs="Menlo Regular"/>
          <w:color w:val="000000"/>
          <w:sz w:val="22"/>
          <w:szCs w:val="22"/>
          <w:lang w:eastAsia="ja-JP"/>
        </w:rPr>
        <w:t>similar,</w:t>
      </w:r>
      <w:r w:rsidR="004F44D2">
        <w:rPr>
          <w:rFonts w:ascii="Times" w:hAnsi="Times" w:cs="Menlo Regular"/>
          <w:color w:val="000000"/>
          <w:sz w:val="22"/>
          <w:szCs w:val="22"/>
          <w:lang w:eastAsia="ja-JP"/>
        </w:rPr>
        <w:t>”</w:t>
      </w:r>
      <w:r w:rsidRPr="00E47066">
        <w:rPr>
          <w:rFonts w:ascii="Times" w:hAnsi="Times" w:cs="Menlo Regular"/>
          <w:color w:val="000000"/>
          <w:sz w:val="22"/>
          <w:szCs w:val="22"/>
          <w:lang w:eastAsia="ja-JP"/>
        </w:rPr>
        <w:t xml:space="preserve"> </w:t>
      </w:r>
      <w:r w:rsidR="000B0A40">
        <w:rPr>
          <w:rFonts w:ascii="Times" w:hAnsi="Times" w:cs="Menlo Regular"/>
          <w:color w:val="000000"/>
          <w:sz w:val="22"/>
          <w:szCs w:val="22"/>
          <w:lang w:eastAsia="ja-JP"/>
        </w:rPr>
        <w:t xml:space="preserve">and explained what criteria may be used during </w:t>
      </w:r>
      <w:proofErr w:type="spellStart"/>
      <w:r w:rsidR="000B0A40">
        <w:rPr>
          <w:rFonts w:ascii="Times" w:hAnsi="Times" w:cs="Menlo Regular"/>
          <w:color w:val="000000"/>
          <w:sz w:val="22"/>
          <w:szCs w:val="22"/>
          <w:lang w:eastAsia="ja-JP"/>
        </w:rPr>
        <w:t>curation</w:t>
      </w:r>
      <w:proofErr w:type="spellEnd"/>
      <w:r w:rsidR="000B0A40">
        <w:rPr>
          <w:rFonts w:ascii="Times" w:hAnsi="Times" w:cs="Menlo Regular"/>
          <w:color w:val="000000"/>
          <w:sz w:val="22"/>
          <w:szCs w:val="22"/>
          <w:lang w:eastAsia="ja-JP"/>
        </w:rPr>
        <w:t xml:space="preserve"> to determine whether the model is complete and consistent. </w:t>
      </w:r>
      <w:r w:rsidR="004F44D2">
        <w:rPr>
          <w:rFonts w:ascii="Times" w:hAnsi="Times" w:cs="Menlo Regular"/>
          <w:color w:val="000000"/>
          <w:sz w:val="22"/>
          <w:szCs w:val="22"/>
          <w:lang w:eastAsia="ja-JP"/>
        </w:rPr>
        <w:t>We use the word “similar” in order to evoke</w:t>
      </w:r>
      <w:r w:rsidR="000B0A40">
        <w:rPr>
          <w:rFonts w:ascii="Times" w:hAnsi="Times" w:cs="Menlo Regular"/>
          <w:color w:val="000000"/>
          <w:sz w:val="22"/>
          <w:szCs w:val="22"/>
          <w:lang w:eastAsia="ja-JP"/>
        </w:rPr>
        <w:t xml:space="preserve"> </w:t>
      </w:r>
      <w:r w:rsidR="004F44D2">
        <w:rPr>
          <w:rFonts w:ascii="Times" w:hAnsi="Times" w:cs="Menlo Regular"/>
          <w:color w:val="000000"/>
          <w:sz w:val="22"/>
          <w:szCs w:val="22"/>
          <w:lang w:eastAsia="ja-JP"/>
        </w:rPr>
        <w:t xml:space="preserve">in the reader </w:t>
      </w:r>
      <w:r w:rsidR="000B0A40">
        <w:rPr>
          <w:rFonts w:ascii="Times" w:hAnsi="Times" w:cs="Menlo Regular"/>
          <w:color w:val="000000"/>
          <w:sz w:val="22"/>
          <w:szCs w:val="22"/>
          <w:lang w:eastAsia="ja-JP"/>
        </w:rPr>
        <w:t xml:space="preserve">the commonsense </w:t>
      </w:r>
      <w:r w:rsidR="004F44D2">
        <w:rPr>
          <w:rFonts w:ascii="Times" w:hAnsi="Times" w:cs="Menlo Regular"/>
          <w:color w:val="000000"/>
          <w:sz w:val="22"/>
          <w:szCs w:val="22"/>
          <w:lang w:eastAsia="ja-JP"/>
        </w:rPr>
        <w:t xml:space="preserve">notion used by the biologist for functional grouping, although precisely we mean that there is a proximate upper bound in the lattice induced by the </w:t>
      </w:r>
      <w:r w:rsidR="004F44D2">
        <w:rPr>
          <w:rFonts w:ascii="Times" w:hAnsi="Times" w:cs="Menlo Regular"/>
          <w:i/>
          <w:color w:val="000000"/>
          <w:sz w:val="22"/>
          <w:szCs w:val="22"/>
          <w:lang w:eastAsia="ja-JP"/>
        </w:rPr>
        <w:t>is-a</w:t>
      </w:r>
      <w:r w:rsidR="004F44D2">
        <w:rPr>
          <w:rFonts w:ascii="Times" w:hAnsi="Times" w:cs="Menlo Regular"/>
          <w:color w:val="000000"/>
          <w:sz w:val="22"/>
          <w:szCs w:val="22"/>
          <w:lang w:eastAsia="ja-JP"/>
        </w:rPr>
        <w:t xml:space="preserve"> relations in the corresponding ontology.</w:t>
      </w:r>
    </w:p>
    <w:p w14:paraId="1099BDE0"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1603F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R4</w:t>
      </w:r>
      <w:r w:rsidRPr="00E47066">
        <w:rPr>
          <w:rFonts w:ascii="Times" w:hAnsi="Times" w:cs="Menlo Regular"/>
          <w:color w:val="000000"/>
          <w:sz w:val="22"/>
          <w:szCs w:val="22"/>
          <w:lang w:eastAsia="ja-JP"/>
        </w:rPr>
        <w:t xml:space="preserve">. We have made explicit the requirements upon which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depends: SMBL levels, the </w:t>
      </w:r>
      <w:proofErr w:type="spellStart"/>
      <w:r w:rsidRPr="00E47066">
        <w:rPr>
          <w:rFonts w:ascii="Times" w:hAnsi="Times" w:cs="Menlo Regular"/>
          <w:color w:val="000000"/>
          <w:sz w:val="22"/>
          <w:szCs w:val="22"/>
          <w:lang w:eastAsia="ja-JP"/>
        </w:rPr>
        <w:t>ChEBI</w:t>
      </w:r>
      <w:proofErr w:type="spellEnd"/>
      <w:r w:rsidRPr="00E47066">
        <w:rPr>
          <w:rFonts w:ascii="Times" w:hAnsi="Times" w:cs="Menlo Regular"/>
          <w:color w:val="000000"/>
          <w:sz w:val="22"/>
          <w:szCs w:val="22"/>
          <w:lang w:eastAsia="ja-JP"/>
        </w:rPr>
        <w:t xml:space="preserve"> ontology, Leaflet, Python, Java.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will use existing layout information and relative compartment positions from the SMBL model, so users can edit the layout made by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using their favorite tools and reload them into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w:t>
      </w:r>
    </w:p>
    <w:p w14:paraId="68A28FB7"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F7044DC"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The Implementation section</w:t>
      </w:r>
      <w:r w:rsidRPr="00E47066">
        <w:rPr>
          <w:rFonts w:ascii="Times" w:hAnsi="Times" w:cs="Menlo Regular"/>
          <w:color w:val="000000"/>
          <w:sz w:val="22"/>
          <w:szCs w:val="22"/>
          <w:lang w:eastAsia="ja-JP"/>
        </w:rPr>
        <w:t xml:space="preserve"> has been divided into </w:t>
      </w:r>
      <w:r>
        <w:rPr>
          <w:rFonts w:ascii="Times" w:hAnsi="Times" w:cs="Menlo Regular"/>
          <w:color w:val="000000"/>
          <w:sz w:val="22"/>
          <w:szCs w:val="22"/>
          <w:lang w:eastAsia="ja-JP"/>
        </w:rPr>
        <w:t>different paragraphs</w:t>
      </w:r>
      <w:r w:rsidRPr="00E47066">
        <w:rPr>
          <w:rFonts w:ascii="Times" w:hAnsi="Times" w:cs="Menlo Regular"/>
          <w:color w:val="000000"/>
          <w:sz w:val="22"/>
          <w:szCs w:val="22"/>
          <w:lang w:eastAsia="ja-JP"/>
        </w:rPr>
        <w:t>, as recommended by the reviewers.</w:t>
      </w:r>
    </w:p>
    <w:p w14:paraId="510E7C8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3CCCB6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R5</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We describe the pipeline of</w:t>
      </w:r>
      <w:r w:rsidRPr="00E47066">
        <w:rPr>
          <w:rFonts w:ascii="Times" w:hAnsi="Times" w:cs="Menlo Regular"/>
          <w:color w:val="000000"/>
          <w:sz w:val="22"/>
          <w:szCs w:val="22"/>
          <w:lang w:eastAsia="ja-JP"/>
        </w:rPr>
        <w:t xml:space="preserve"> how one </w:t>
      </w:r>
      <w:proofErr w:type="gramStart"/>
      <w:r w:rsidRPr="00E47066">
        <w:rPr>
          <w:rFonts w:ascii="Times" w:hAnsi="Times" w:cs="Menlo Regular"/>
          <w:color w:val="000000"/>
          <w:sz w:val="22"/>
          <w:szCs w:val="22"/>
          <w:lang w:eastAsia="ja-JP"/>
        </w:rPr>
        <w:t>uses</w:t>
      </w:r>
      <w:proofErr w:type="gramEnd"/>
      <w:r w:rsidRPr="00E47066">
        <w:rPr>
          <w:rFonts w:ascii="Times" w:hAnsi="Times" w:cs="Menlo Regular"/>
          <w:color w:val="000000"/>
          <w:sz w:val="22"/>
          <w:szCs w:val="22"/>
          <w:lang w:eastAsia="ja-JP"/>
        </w:rPr>
        <w:t xml:space="preserve"> </w:t>
      </w:r>
      <w:proofErr w:type="spellStart"/>
      <w:r w:rsidRPr="00E47066">
        <w:rPr>
          <w:rFonts w:ascii="Times" w:hAnsi="Times" w:cs="Menlo Regular"/>
          <w:color w:val="000000"/>
          <w:sz w:val="22"/>
          <w:szCs w:val="22"/>
          <w:lang w:eastAsia="ja-JP"/>
        </w:rPr>
        <w:t>Mimoza</w:t>
      </w:r>
      <w:proofErr w:type="spellEnd"/>
      <w:r>
        <w:rPr>
          <w:rFonts w:ascii="Times" w:hAnsi="Times" w:cs="Menlo Regular"/>
          <w:color w:val="000000"/>
          <w:sz w:val="22"/>
          <w:szCs w:val="22"/>
          <w:lang w:eastAsia="ja-JP"/>
        </w:rPr>
        <w:t>,</w:t>
      </w:r>
      <w:r w:rsidRPr="00E47066">
        <w:rPr>
          <w:rFonts w:ascii="Times" w:hAnsi="Times" w:cs="Menlo Regular"/>
          <w:color w:val="000000"/>
          <w:sz w:val="22"/>
          <w:szCs w:val="22"/>
          <w:lang w:eastAsia="ja-JP"/>
        </w:rPr>
        <w:t xml:space="preserve"> according to the use case.</w:t>
      </w:r>
    </w:p>
    <w:p w14:paraId="52A4A96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1204A779"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R6</w:t>
      </w:r>
      <w:r w:rsidRPr="00E47066">
        <w:rPr>
          <w:rFonts w:ascii="Times" w:hAnsi="Times" w:cs="Menlo Regular"/>
          <w:color w:val="000000"/>
          <w:sz w:val="22"/>
          <w:szCs w:val="22"/>
          <w:lang w:eastAsia="ja-JP"/>
        </w:rPr>
        <w:t xml:space="preserve">.  We describe the programs and algorithms used by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its hardware requirements, and library versions.</w:t>
      </w:r>
    </w:p>
    <w:p w14:paraId="57997D82"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670D90A"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R7</w:t>
      </w:r>
      <w:r w:rsidRPr="00E47066">
        <w:rPr>
          <w:rFonts w:ascii="Times" w:hAnsi="Times" w:cs="Menlo Regular"/>
          <w:color w:val="000000"/>
          <w:sz w:val="22"/>
          <w:szCs w:val="22"/>
          <w:lang w:eastAsia="ja-JP"/>
        </w:rPr>
        <w:t xml:space="preserve">. We describe how users may choose the size of the viewing window, and embed one or several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map views in a web page.</w:t>
      </w:r>
    </w:p>
    <w:p w14:paraId="2243354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07603DD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R8</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 xml:space="preserve">The focus of this manuscript is a software tool that builds </w:t>
      </w:r>
      <w:proofErr w:type="spellStart"/>
      <w:r>
        <w:rPr>
          <w:rFonts w:ascii="Times" w:hAnsi="Times" w:cs="Menlo Regular"/>
          <w:color w:val="000000"/>
          <w:sz w:val="22"/>
          <w:szCs w:val="22"/>
          <w:lang w:eastAsia="ja-JP"/>
        </w:rPr>
        <w:t>zoomable</w:t>
      </w:r>
      <w:proofErr w:type="spellEnd"/>
      <w:r>
        <w:rPr>
          <w:rFonts w:ascii="Times" w:hAnsi="Times" w:cs="Menlo Regular"/>
          <w:color w:val="000000"/>
          <w:sz w:val="22"/>
          <w:szCs w:val="22"/>
          <w:lang w:eastAsia="ja-JP"/>
        </w:rPr>
        <w:t xml:space="preserve"> interfaces for exploring metabolic networks. It uses, and calls as a subroutine, an algorithmic method </w:t>
      </w:r>
      <w:r w:rsidRPr="00E47066">
        <w:rPr>
          <w:rFonts w:ascii="Times" w:hAnsi="Times" w:cs="Menlo Regular"/>
          <w:color w:val="000000"/>
          <w:sz w:val="22"/>
          <w:szCs w:val="22"/>
          <w:lang w:eastAsia="ja-JP"/>
        </w:rPr>
        <w:t>def</w:t>
      </w:r>
      <w:r>
        <w:rPr>
          <w:rFonts w:ascii="Times" w:hAnsi="Times" w:cs="Menlo Regular"/>
          <w:color w:val="000000"/>
          <w:sz w:val="22"/>
          <w:szCs w:val="22"/>
          <w:lang w:eastAsia="ja-JP"/>
        </w:rPr>
        <w:t>ined in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xml:space="preserve">, Sherman 2014), but further adds processing of SMBL files, adaptive layout of layers depending on </w:t>
      </w:r>
      <w:r>
        <w:rPr>
          <w:rFonts w:ascii="Times" w:hAnsi="Times" w:cs="Menlo Regular"/>
          <w:color w:val="000000"/>
          <w:sz w:val="22"/>
          <w:szCs w:val="22"/>
          <w:lang w:eastAsia="ja-JP"/>
        </w:rPr>
        <w:lastRenderedPageBreak/>
        <w:t xml:space="preserve">their zoom level, construction of a ZUI, and services for embedding and sharing </w:t>
      </w:r>
      <w:proofErr w:type="spellStart"/>
      <w:r>
        <w:rPr>
          <w:rFonts w:ascii="Times" w:hAnsi="Times" w:cs="Menlo Regular"/>
          <w:color w:val="000000"/>
          <w:sz w:val="22"/>
          <w:szCs w:val="22"/>
          <w:lang w:eastAsia="ja-JP"/>
        </w:rPr>
        <w:t>zoomable</w:t>
      </w:r>
      <w:proofErr w:type="spellEnd"/>
      <w:r>
        <w:rPr>
          <w:rFonts w:ascii="Times" w:hAnsi="Times" w:cs="Menlo Regular"/>
          <w:color w:val="000000"/>
          <w:sz w:val="22"/>
          <w:szCs w:val="22"/>
          <w:lang w:eastAsia="ja-JP"/>
        </w:rPr>
        <w:t xml:space="preserve"> maps. </w:t>
      </w:r>
      <w:r w:rsidRPr="00E47066">
        <w:rPr>
          <w:rFonts w:ascii="Times" w:hAnsi="Times" w:cs="Menlo Regular"/>
          <w:color w:val="000000"/>
          <w:sz w:val="22"/>
          <w:szCs w:val="22"/>
          <w:lang w:eastAsia="ja-JP"/>
        </w:rPr>
        <w:t xml:space="preserve">We have </w:t>
      </w:r>
      <w:r>
        <w:rPr>
          <w:rFonts w:ascii="Times" w:hAnsi="Times" w:cs="Menlo Regular"/>
          <w:color w:val="000000"/>
          <w:sz w:val="22"/>
          <w:szCs w:val="22"/>
          <w:lang w:eastAsia="ja-JP"/>
        </w:rPr>
        <w:t>included for reference</w:t>
      </w:r>
      <w:r w:rsidRPr="00E47066">
        <w:rPr>
          <w:rFonts w:ascii="Times" w:hAnsi="Times" w:cs="Menlo Regular"/>
          <w:color w:val="000000"/>
          <w:sz w:val="22"/>
          <w:szCs w:val="22"/>
          <w:lang w:eastAsia="ja-JP"/>
        </w:rPr>
        <w:t xml:space="preserve"> a brief overview of the algorithmic method </w:t>
      </w:r>
      <w:r>
        <w:rPr>
          <w:rFonts w:ascii="Times" w:hAnsi="Times" w:cs="Menlo Regular"/>
          <w:color w:val="000000"/>
          <w:sz w:val="22"/>
          <w:szCs w:val="22"/>
          <w:lang w:eastAsia="ja-JP"/>
        </w:rPr>
        <w:t>for building the generalization, and explain very briefly that the technical paper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Sherman 2014) addresses</w:t>
      </w:r>
      <w:r w:rsidRPr="00E47066">
        <w:rPr>
          <w:rFonts w:ascii="Times" w:hAnsi="Times" w:cs="Menlo Regular"/>
          <w:color w:val="000000"/>
          <w:sz w:val="22"/>
          <w:szCs w:val="22"/>
          <w:lang w:eastAsia="ja-JP"/>
        </w:rPr>
        <w:t xml:space="preserve"> questions conc</w:t>
      </w:r>
      <w:r>
        <w:rPr>
          <w:rFonts w:ascii="Times" w:hAnsi="Times" w:cs="Menlo Regular"/>
          <w:color w:val="000000"/>
          <w:sz w:val="22"/>
          <w:szCs w:val="22"/>
          <w:lang w:eastAsia="ja-JP"/>
        </w:rPr>
        <w:t>erning race conditions</w:t>
      </w:r>
      <w:r w:rsidRPr="00E47066">
        <w:rPr>
          <w:rFonts w:ascii="Times" w:hAnsi="Times" w:cs="Menlo Regular"/>
          <w:color w:val="000000"/>
          <w:sz w:val="22"/>
          <w:szCs w:val="22"/>
          <w:lang w:eastAsia="ja-JP"/>
        </w:rPr>
        <w:t xml:space="preserve">, the relations of </w:t>
      </w:r>
      <w:proofErr w:type="spellStart"/>
      <w:r w:rsidRPr="00E47066">
        <w:rPr>
          <w:rFonts w:ascii="Times" w:hAnsi="Times" w:cs="Menlo Regular"/>
          <w:color w:val="000000"/>
          <w:sz w:val="22"/>
          <w:szCs w:val="22"/>
          <w:lang w:eastAsia="ja-JP"/>
        </w:rPr>
        <w:t>subnetworks</w:t>
      </w:r>
      <w:proofErr w:type="spellEnd"/>
      <w:r>
        <w:rPr>
          <w:rFonts w:ascii="Times" w:hAnsi="Times" w:cs="Menlo Regular"/>
          <w:color w:val="000000"/>
          <w:sz w:val="22"/>
          <w:szCs w:val="22"/>
          <w:lang w:eastAsia="ja-JP"/>
        </w:rPr>
        <w:t xml:space="preserve"> to networks</w:t>
      </w:r>
      <w:r w:rsidRPr="00E47066">
        <w:rPr>
          <w:rFonts w:ascii="Times" w:hAnsi="Times" w:cs="Menlo Regular"/>
          <w:color w:val="000000"/>
          <w:sz w:val="22"/>
          <w:szCs w:val="22"/>
          <w:lang w:eastAsia="ja-JP"/>
        </w:rPr>
        <w:t>, the question of whether generalization can disconnect a network, and the role of transport reactions in the generalized model.</w:t>
      </w:r>
    </w:p>
    <w:p w14:paraId="123202EE"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23A72E6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R9. We have improved and reordered the figures, following reviewer recommendations.</w:t>
      </w:r>
    </w:p>
    <w:p w14:paraId="5FAC7D0F"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7469F82"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R10. We have fixed the references, added many suggested references, and repaired the typographic errors noted by the reviewers.</w:t>
      </w:r>
    </w:p>
    <w:p w14:paraId="6B62301E"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0DCCC56" w14:textId="060B98AB"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 xml:space="preserve">R11. We have improved the examples on the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web page.</w:t>
      </w:r>
      <w:r w:rsidR="004F44D2">
        <w:rPr>
          <w:rFonts w:ascii="Times" w:hAnsi="Times" w:cs="Menlo Regular"/>
          <w:color w:val="000000"/>
          <w:sz w:val="22"/>
          <w:szCs w:val="22"/>
          <w:lang w:eastAsia="ja-JP"/>
        </w:rPr>
        <w:t xml:space="preserve"> The explanatory film on the web page is currently being redesigned by the </w:t>
      </w:r>
      <w:proofErr w:type="spellStart"/>
      <w:r w:rsidR="004F44D2">
        <w:rPr>
          <w:rFonts w:ascii="Times" w:hAnsi="Times" w:cs="Menlo Regular"/>
          <w:color w:val="000000"/>
          <w:sz w:val="22"/>
          <w:szCs w:val="22"/>
          <w:lang w:eastAsia="ja-JP"/>
        </w:rPr>
        <w:t>Inria’s</w:t>
      </w:r>
      <w:proofErr w:type="spellEnd"/>
      <w:r w:rsidR="004F44D2">
        <w:rPr>
          <w:rFonts w:ascii="Times" w:hAnsi="Times" w:cs="Menlo Regular"/>
          <w:color w:val="000000"/>
          <w:sz w:val="22"/>
          <w:szCs w:val="22"/>
          <w:lang w:eastAsia="ja-JP"/>
        </w:rPr>
        <w:t xml:space="preserve"> external communications department and will be on-line in the next few</w:t>
      </w:r>
      <w:bookmarkStart w:id="0" w:name="_GoBack"/>
      <w:bookmarkEnd w:id="0"/>
      <w:r w:rsidR="004F44D2">
        <w:rPr>
          <w:rFonts w:ascii="Times" w:hAnsi="Times" w:cs="Menlo Regular"/>
          <w:color w:val="000000"/>
          <w:sz w:val="22"/>
          <w:szCs w:val="22"/>
          <w:lang w:eastAsia="ja-JP"/>
        </w:rPr>
        <w:t xml:space="preserve"> weeks.</w:t>
      </w:r>
    </w:p>
    <w:p w14:paraId="2197C63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569B6CE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R12. We have addressed several bugs noted by the reviewers, in particular those revealed by deeper testing on the Windows platform.</w:t>
      </w:r>
    </w:p>
    <w:p w14:paraId="23AD42E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48ECEDEA" w14:textId="77777777" w:rsidR="00E47066" w:rsidRPr="00E47066" w:rsidRDefault="00E47066" w:rsidP="00E47066">
      <w:pPr>
        <w:widowControl w:val="0"/>
        <w:tabs>
          <w:tab w:val="left" w:pos="529"/>
        </w:tabs>
        <w:autoSpaceDE w:val="0"/>
        <w:autoSpaceDN w:val="0"/>
        <w:adjustRightInd w:val="0"/>
        <w:rPr>
          <w:rFonts w:ascii="Times" w:hAnsi="Times" w:cs="Menlo Regular"/>
          <w:b/>
          <w:color w:val="000000"/>
          <w:sz w:val="22"/>
          <w:szCs w:val="22"/>
          <w:lang w:eastAsia="ja-JP"/>
        </w:rPr>
      </w:pPr>
      <w:r w:rsidRPr="00E47066">
        <w:rPr>
          <w:rFonts w:ascii="Times" w:hAnsi="Times" w:cs="Menlo Regular"/>
          <w:b/>
          <w:color w:val="000000"/>
          <w:sz w:val="22"/>
          <w:szCs w:val="22"/>
          <w:lang w:eastAsia="ja-JP"/>
        </w:rPr>
        <w:t>Reviewer checklist</w:t>
      </w:r>
    </w:p>
    <w:p w14:paraId="446FFAD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16F77D0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1</w:t>
      </w:r>
    </w:p>
    <w:p w14:paraId="2F84246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1.              </w:t>
      </w:r>
      <w:proofErr w:type="gramStart"/>
      <w:r w:rsidRPr="00E47066">
        <w:rPr>
          <w:rFonts w:ascii="Menlo Regular" w:hAnsi="Menlo Regular" w:cs="Menlo Regular"/>
          <w:color w:val="000000"/>
          <w:sz w:val="22"/>
          <w:szCs w:val="22"/>
          <w:lang w:eastAsia="ja-JP"/>
        </w:rPr>
        <w:t>examples</w:t>
      </w:r>
      <w:proofErr w:type="gramEnd"/>
      <w:r w:rsidRPr="00E47066">
        <w:rPr>
          <w:rFonts w:ascii="Menlo Regular" w:hAnsi="Menlo Regular" w:cs="Menlo Regular"/>
          <w:color w:val="000000"/>
          <w:sz w:val="22"/>
          <w:szCs w:val="22"/>
          <w:lang w:eastAsia="ja-JP"/>
        </w:rPr>
        <w:t>: R5</w:t>
      </w:r>
    </w:p>
    <w:p w14:paraId="7B743E8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w:t>
      </w:r>
      <w:proofErr w:type="gramStart"/>
      <w:r w:rsidRPr="00E47066">
        <w:rPr>
          <w:rFonts w:ascii="Menlo Regular" w:hAnsi="Menlo Regular" w:cs="Menlo Regular"/>
          <w:color w:val="000000"/>
          <w:sz w:val="22"/>
          <w:szCs w:val="22"/>
          <w:lang w:eastAsia="ja-JP"/>
        </w:rPr>
        <w:t>performance</w:t>
      </w:r>
      <w:proofErr w:type="gramEnd"/>
      <w:r w:rsidRPr="00E47066">
        <w:rPr>
          <w:rFonts w:ascii="Menlo Regular" w:hAnsi="Menlo Regular" w:cs="Menlo Regular"/>
          <w:color w:val="000000"/>
          <w:sz w:val="22"/>
          <w:szCs w:val="22"/>
          <w:lang w:eastAsia="ja-JP"/>
        </w:rPr>
        <w:t>: R6</w:t>
      </w:r>
    </w:p>
    <w:p w14:paraId="358ECD9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3.              </w:t>
      </w:r>
      <w:proofErr w:type="gramStart"/>
      <w:r w:rsidRPr="00E47066">
        <w:rPr>
          <w:rFonts w:ascii="Menlo Regular" w:hAnsi="Menlo Regular" w:cs="Menlo Regular"/>
          <w:color w:val="000000"/>
          <w:sz w:val="22"/>
          <w:szCs w:val="22"/>
          <w:lang w:eastAsia="ja-JP"/>
        </w:rPr>
        <w:t>beta</w:t>
      </w:r>
      <w:proofErr w:type="gramEnd"/>
      <w:r w:rsidRPr="00E47066">
        <w:rPr>
          <w:rFonts w:ascii="Menlo Regular" w:hAnsi="Menlo Regular" w:cs="Menlo Regular"/>
          <w:color w:val="000000"/>
          <w:sz w:val="22"/>
          <w:szCs w:val="22"/>
          <w:lang w:eastAsia="ja-JP"/>
        </w:rPr>
        <w:t>-oxidation: R2</w:t>
      </w:r>
    </w:p>
    <w:p w14:paraId="4271843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4.              </w:t>
      </w:r>
      <w:proofErr w:type="gramStart"/>
      <w:r w:rsidRPr="00E47066">
        <w:rPr>
          <w:rFonts w:ascii="Menlo Regular" w:hAnsi="Menlo Regular" w:cs="Menlo Regular"/>
          <w:color w:val="000000"/>
          <w:sz w:val="22"/>
          <w:szCs w:val="22"/>
          <w:lang w:eastAsia="ja-JP"/>
        </w:rPr>
        <w:t>use</w:t>
      </w:r>
      <w:proofErr w:type="gramEnd"/>
      <w:r w:rsidRPr="00E47066">
        <w:rPr>
          <w:rFonts w:ascii="Menlo Regular" w:hAnsi="Menlo Regular" w:cs="Menlo Regular"/>
          <w:color w:val="000000"/>
          <w:sz w:val="22"/>
          <w:szCs w:val="22"/>
          <w:lang w:eastAsia="ja-JP"/>
        </w:rPr>
        <w:t xml:space="preserve"> case: R2 </w:t>
      </w:r>
    </w:p>
    <w:p w14:paraId="17E985C7"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74BDD05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2</w:t>
      </w:r>
    </w:p>
    <w:p w14:paraId="30EDE05D"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SMBL level: R4</w:t>
      </w:r>
    </w:p>
    <w:p w14:paraId="30C50BF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w:t>
      </w:r>
      <w:proofErr w:type="gramStart"/>
      <w:r w:rsidRPr="00E47066">
        <w:rPr>
          <w:rFonts w:ascii="Menlo Regular" w:hAnsi="Menlo Regular" w:cs="Menlo Regular"/>
          <w:color w:val="000000"/>
          <w:sz w:val="22"/>
          <w:szCs w:val="22"/>
          <w:lang w:eastAsia="ja-JP"/>
        </w:rPr>
        <w:t>layout</w:t>
      </w:r>
      <w:proofErr w:type="gramEnd"/>
      <w:r w:rsidRPr="00E47066">
        <w:rPr>
          <w:rFonts w:ascii="Menlo Regular" w:hAnsi="Menlo Regular" w:cs="Menlo Regular"/>
          <w:color w:val="000000"/>
          <w:sz w:val="22"/>
          <w:szCs w:val="22"/>
          <w:lang w:eastAsia="ja-JP"/>
        </w:rPr>
        <w:t xml:space="preserve"> algorithms: R6</w:t>
      </w:r>
    </w:p>
    <w:p w14:paraId="1268640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3.              </w:t>
      </w:r>
      <w:proofErr w:type="gramStart"/>
      <w:r w:rsidRPr="00E47066">
        <w:rPr>
          <w:rFonts w:ascii="Menlo Regular" w:hAnsi="Menlo Regular" w:cs="Menlo Regular"/>
          <w:color w:val="000000"/>
          <w:sz w:val="22"/>
          <w:szCs w:val="22"/>
          <w:lang w:eastAsia="ja-JP"/>
        </w:rPr>
        <w:t>metabolites</w:t>
      </w:r>
      <w:proofErr w:type="gramEnd"/>
      <w:r w:rsidRPr="00E47066">
        <w:rPr>
          <w:rFonts w:ascii="Menlo Regular" w:hAnsi="Menlo Regular" w:cs="Menlo Regular"/>
          <w:color w:val="000000"/>
          <w:sz w:val="22"/>
          <w:szCs w:val="22"/>
          <w:lang w:eastAsia="ja-JP"/>
        </w:rPr>
        <w:t>: R4</w:t>
      </w:r>
    </w:p>
    <w:p w14:paraId="49D18EC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4.             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R10 </w:t>
      </w:r>
    </w:p>
    <w:p w14:paraId="075FFB6F"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083D843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3</w:t>
      </w:r>
    </w:p>
    <w:p w14:paraId="3B057F2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Related work: R1</w:t>
      </w:r>
    </w:p>
    <w:p w14:paraId="5CECDBB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Layout in </w:t>
      </w:r>
      <w:proofErr w:type="spellStart"/>
      <w:r w:rsidRPr="00E47066">
        <w:rPr>
          <w:rFonts w:ascii="Menlo Regular" w:hAnsi="Menlo Regular" w:cs="Menlo Regular"/>
          <w:color w:val="000000"/>
          <w:sz w:val="22"/>
          <w:szCs w:val="22"/>
          <w:lang w:eastAsia="ja-JP"/>
        </w:rPr>
        <w:t>BioModels</w:t>
      </w:r>
      <w:proofErr w:type="spellEnd"/>
      <w:r w:rsidRPr="00E47066">
        <w:rPr>
          <w:rFonts w:ascii="Menlo Regular" w:hAnsi="Menlo Regular" w:cs="Menlo Regular"/>
          <w:color w:val="000000"/>
          <w:sz w:val="22"/>
          <w:szCs w:val="22"/>
          <w:lang w:eastAsia="ja-JP"/>
        </w:rPr>
        <w:t>: R4</w:t>
      </w:r>
    </w:p>
    <w:p w14:paraId="05B579F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              Unclear procedures: R5, R6</w:t>
      </w:r>
    </w:p>
    <w:p w14:paraId="1E157A1D"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4.              Figure 1: R9</w:t>
      </w:r>
    </w:p>
    <w:p w14:paraId="38FA5B8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5.              What is meant by SMBL: R4, R6</w:t>
      </w:r>
    </w:p>
    <w:p w14:paraId="77968F0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6.              Layout information in SMBL: R4</w:t>
      </w:r>
    </w:p>
    <w:p w14:paraId="65F9EDD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              COMBINE: R10</w:t>
      </w:r>
    </w:p>
    <w:p w14:paraId="402612F8"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8.              Zoom changes: R5, R7</w:t>
      </w:r>
    </w:p>
    <w:p w14:paraId="0FB280F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9.              Minor: R10 </w:t>
      </w:r>
    </w:p>
    <w:p w14:paraId="4E0A91DE"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068AE17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4</w:t>
      </w:r>
    </w:p>
    <w:p w14:paraId="18F7863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R3</w:t>
      </w:r>
    </w:p>
    <w:p w14:paraId="6AE3CCF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              R2</w:t>
      </w:r>
    </w:p>
    <w:p w14:paraId="403BA87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              R10</w:t>
      </w:r>
    </w:p>
    <w:p w14:paraId="4BBA39F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4.              R4</w:t>
      </w:r>
    </w:p>
    <w:p w14:paraId="424D972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5–6.        R3</w:t>
      </w:r>
    </w:p>
    <w:p w14:paraId="35ADCE9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7–11.     R8</w:t>
      </w:r>
    </w:p>
    <w:p w14:paraId="67DBAC5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12.           R4</w:t>
      </w:r>
    </w:p>
    <w:p w14:paraId="716F102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13.           R8</w:t>
      </w:r>
    </w:p>
    <w:p w14:paraId="4CCC32E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14.           R4</w:t>
      </w:r>
    </w:p>
    <w:p w14:paraId="50CA070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15.           R8</w:t>
      </w:r>
    </w:p>
    <w:p w14:paraId="717DB24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16–17.  R6</w:t>
      </w:r>
    </w:p>
    <w:p w14:paraId="7E2E045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18–19.  R8</w:t>
      </w:r>
    </w:p>
    <w:p w14:paraId="466A869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20.           R7</w:t>
      </w:r>
    </w:p>
    <w:p w14:paraId="7FBAB6E8"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21.           R8</w:t>
      </w:r>
    </w:p>
    <w:p w14:paraId="3907D0E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22.           R6</w:t>
      </w:r>
    </w:p>
    <w:p w14:paraId="7BE4FF1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23.           R8</w:t>
      </w:r>
    </w:p>
    <w:p w14:paraId="1B1BB7E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24.           R3</w:t>
      </w:r>
    </w:p>
    <w:p w14:paraId="116BE88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25.           R8</w:t>
      </w:r>
    </w:p>
    <w:p w14:paraId="73C425F5"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26.           R2</w:t>
      </w:r>
    </w:p>
    <w:p w14:paraId="46F11A9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27.           R6</w:t>
      </w:r>
    </w:p>
    <w:p w14:paraId="2A95228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28–30.  R10</w:t>
      </w:r>
    </w:p>
    <w:p w14:paraId="365AD74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31.           R6</w:t>
      </w:r>
    </w:p>
    <w:p w14:paraId="5600D19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32–33.  R12</w:t>
      </w:r>
    </w:p>
    <w:p w14:paraId="7876A80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34.           R11</w:t>
      </w:r>
    </w:p>
    <w:p w14:paraId="7B18607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35.           R12</w:t>
      </w:r>
    </w:p>
    <w:p w14:paraId="7139AC4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36.           R11</w:t>
      </w:r>
    </w:p>
    <w:p w14:paraId="4C9384D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37.           R12</w:t>
      </w:r>
    </w:p>
    <w:p w14:paraId="525C5D4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38.           R7</w:t>
      </w:r>
    </w:p>
    <w:p w14:paraId="3C748FC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39–40.  R12</w:t>
      </w:r>
    </w:p>
    <w:p w14:paraId="5EBD2E65"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R10</w:t>
      </w:r>
    </w:p>
    <w:p w14:paraId="1AA9B5C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roofErr w:type="gramStart"/>
      <w:r w:rsidRPr="00E47066">
        <w:rPr>
          <w:rFonts w:ascii="Menlo Regular" w:hAnsi="Menlo Regular" w:cs="Menlo Regular"/>
          <w:color w:val="000000"/>
          <w:sz w:val="22"/>
          <w:szCs w:val="22"/>
          <w:lang w:eastAsia="ja-JP"/>
        </w:rPr>
        <w:t>general</w:t>
      </w:r>
      <w:proofErr w:type="gramEnd"/>
      <w:r w:rsidRPr="00E47066">
        <w:rPr>
          <w:rFonts w:ascii="Menlo Regular" w:hAnsi="Menlo Regular" w:cs="Menlo Regular"/>
          <w:color w:val="000000"/>
          <w:sz w:val="22"/>
          <w:szCs w:val="22"/>
          <w:lang w:eastAsia="ja-JP"/>
        </w:rPr>
        <w:t>.                  R5, R7 </w:t>
      </w:r>
    </w:p>
    <w:p w14:paraId="7BAE7784"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6F2BEAF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5</w:t>
      </w:r>
    </w:p>
    <w:p w14:paraId="02E170F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R3</w:t>
      </w:r>
    </w:p>
    <w:p w14:paraId="1DB7F4A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              R2</w:t>
      </w:r>
    </w:p>
    <w:p w14:paraId="353239C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3–5.        R1</w:t>
      </w:r>
    </w:p>
    <w:p w14:paraId="62DEBF0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6.              R9</w:t>
      </w:r>
    </w:p>
    <w:p w14:paraId="16549EC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              R5</w:t>
      </w:r>
    </w:p>
    <w:p w14:paraId="475B391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8.              R6</w:t>
      </w:r>
    </w:p>
    <w:p w14:paraId="11A90AA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9–10.     R1</w:t>
      </w:r>
    </w:p>
    <w:p w14:paraId="1D0B965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11–12.  R7, R11</w:t>
      </w:r>
    </w:p>
    <w:p w14:paraId="60928AD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13.          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p.2, p.3: R10</w:t>
      </w:r>
    </w:p>
    <w:p w14:paraId="70E5967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14.          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p.3: R1</w:t>
      </w:r>
    </w:p>
    <w:p w14:paraId="32CA928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15.          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p.5, p.6: R10</w:t>
      </w:r>
    </w:p>
    <w:p w14:paraId="2063EE2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16.          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p.7: R11</w:t>
      </w:r>
    </w:p>
    <w:p w14:paraId="34B529D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17.           </w:t>
      </w:r>
      <w:proofErr w:type="gramStart"/>
      <w:r w:rsidRPr="00E47066">
        <w:rPr>
          <w:rFonts w:ascii="Menlo Regular" w:hAnsi="Menlo Regular" w:cs="Menlo Regular"/>
          <w:color w:val="000000"/>
          <w:sz w:val="22"/>
          <w:szCs w:val="22"/>
          <w:lang w:eastAsia="ja-JP"/>
        </w:rPr>
        <w:t>recommendation</w:t>
      </w:r>
      <w:proofErr w:type="gramEnd"/>
      <w:r w:rsidRPr="00E47066">
        <w:rPr>
          <w:rFonts w:ascii="Menlo Regular" w:hAnsi="Menlo Regular" w:cs="Menlo Regular"/>
          <w:color w:val="000000"/>
          <w:sz w:val="22"/>
          <w:szCs w:val="22"/>
          <w:lang w:eastAsia="ja-JP"/>
        </w:rPr>
        <w:t>: R14</w:t>
      </w:r>
    </w:p>
    <w:p w14:paraId="2512C964" w14:textId="77777777" w:rsidR="00E47066" w:rsidRPr="00E47066" w:rsidRDefault="00E47066"/>
    <w:p w14:paraId="5CC4C237"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 xml:space="preserve">We </w:t>
      </w:r>
      <w:r>
        <w:rPr>
          <w:rFonts w:ascii="Times" w:hAnsi="Times" w:cs="Menlo Regular"/>
          <w:color w:val="000000"/>
          <w:sz w:val="22"/>
          <w:szCs w:val="22"/>
          <w:lang w:eastAsia="ja-JP"/>
        </w:rPr>
        <w:t>believe that we have addressed the issues raised by the five reviewers, and request that the revised manuscript be reconsidered for publication. Thank you in advance for your consideration.</w:t>
      </w:r>
    </w:p>
    <w:p w14:paraId="035B9D5D"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6CB0A30B"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Yours sincerely,</w:t>
      </w:r>
    </w:p>
    <w:p w14:paraId="4F6BC7EB"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4E16400"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 xml:space="preserve">Anna </w:t>
      </w:r>
      <w:proofErr w:type="spellStart"/>
      <w:r>
        <w:rPr>
          <w:rFonts w:ascii="Times" w:hAnsi="Times" w:cs="Menlo Regular"/>
          <w:color w:val="000000"/>
          <w:sz w:val="22"/>
          <w:szCs w:val="22"/>
          <w:lang w:eastAsia="ja-JP"/>
        </w:rPr>
        <w:t>Zhukova</w:t>
      </w:r>
      <w:proofErr w:type="spellEnd"/>
    </w:p>
    <w:p w14:paraId="05C647D8"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David James Sherman</w:t>
      </w:r>
    </w:p>
    <w:p w14:paraId="22BED60E" w14:textId="77777777" w:rsidR="00E47066" w:rsidRDefault="00E47066">
      <w:pPr>
        <w:rPr>
          <w:sz w:val="20"/>
          <w:szCs w:val="20"/>
          <w:lang w:eastAsia="ja-JP"/>
        </w:rPr>
      </w:pPr>
    </w:p>
    <w:sectPr w:rsidR="00E47066" w:rsidSect="00B35FA0">
      <w:pgSz w:w="11900" w:h="16840"/>
      <w:pgMar w:top="1417" w:right="1417" w:bottom="1417" w:left="1417" w:header="720" w:footer="720" w:gutter="0"/>
      <w:cols w:space="720"/>
      <w:noEndnote/>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66"/>
    <w:rsid w:val="00017EE1"/>
    <w:rsid w:val="000B0A40"/>
    <w:rsid w:val="001A16FA"/>
    <w:rsid w:val="004F44D2"/>
    <w:rsid w:val="00B35FA0"/>
    <w:rsid w:val="00E47066"/>
    <w:rsid w:val="00ED1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80EA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BD3C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BD3C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919</Words>
  <Characters>5056</Characters>
  <Application>Microsoft Macintosh Word</Application>
  <DocSecurity>0</DocSecurity>
  <Lines>42</Lines>
  <Paragraphs>11</Paragraphs>
  <ScaleCrop>false</ScaleCrop>
  <Company>INRIA epc Magnome</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James Sherman</dc:creator>
  <cp:keywords/>
  <dc:description/>
  <cp:lastModifiedBy>David James Sherman</cp:lastModifiedBy>
  <cp:revision>3</cp:revision>
  <cp:lastPrinted>2014-11-21T15:38:00Z</cp:lastPrinted>
  <dcterms:created xsi:type="dcterms:W3CDTF">2014-11-21T15:17:00Z</dcterms:created>
  <dcterms:modified xsi:type="dcterms:W3CDTF">2014-11-21T20:43:00Z</dcterms:modified>
</cp:coreProperties>
</file>