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1780" w14:textId="642971EF" w:rsidR="00E44661" w:rsidRDefault="00AB35E5">
      <w:r>
        <w:t xml:space="preserve">Deferred Modeling in Python </w:t>
      </w:r>
    </w:p>
    <w:p w14:paraId="5F697216" w14:textId="6B4AA376" w:rsidR="00AB35E5" w:rsidRDefault="00AB35E5"/>
    <w:p w14:paraId="296DCE2B" w14:textId="63350156" w:rsidR="00AB35E5" w:rsidRDefault="00AB35E5">
      <w:r>
        <w:t>To Do List</w:t>
      </w:r>
    </w:p>
    <w:p w14:paraId="5FDE1E5D" w14:textId="30EBC67C" w:rsidR="00AB35E5" w:rsidRDefault="00AB35E5" w:rsidP="00AB35E5"/>
    <w:p w14:paraId="6B5A241B" w14:textId="74016BC3" w:rsidR="00AB35E5" w:rsidRPr="009A214C" w:rsidRDefault="00AB35E5" w:rsidP="00BE7511">
      <w:pPr>
        <w:pStyle w:val="ListParagraph"/>
        <w:numPr>
          <w:ilvl w:val="0"/>
          <w:numId w:val="2"/>
        </w:numPr>
      </w:pPr>
      <w:r>
        <w:t>Finish forecast of billings</w:t>
      </w:r>
    </w:p>
    <w:p w14:paraId="0C78315E" w14:textId="4826AD1C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Service based billings</w:t>
      </w:r>
    </w:p>
    <w:p w14:paraId="0ECBDFC5" w14:textId="7207F9B1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Recognized Revenue Billings</w:t>
      </w:r>
    </w:p>
    <w:p w14:paraId="299DFCFA" w14:textId="3E1071DF" w:rsidR="00AB35E5" w:rsidRPr="0015084F" w:rsidRDefault="00AB35E5" w:rsidP="00AB35E5">
      <w:pPr>
        <w:pStyle w:val="ListParagraph"/>
        <w:numPr>
          <w:ilvl w:val="0"/>
          <w:numId w:val="2"/>
        </w:numPr>
        <w:rPr>
          <w:highlight w:val="lightGray"/>
        </w:rPr>
      </w:pPr>
      <w:r w:rsidRPr="0015084F">
        <w:rPr>
          <w:highlight w:val="lightGray"/>
        </w:rPr>
        <w:t>Document how the billings work (or redocument this)</w:t>
      </w:r>
    </w:p>
    <w:p w14:paraId="748BFE84" w14:textId="5D132CC4" w:rsidR="00AB35E5" w:rsidRDefault="00AB35E5" w:rsidP="00AB35E5">
      <w:pPr>
        <w:pStyle w:val="ListParagraph"/>
        <w:numPr>
          <w:ilvl w:val="0"/>
          <w:numId w:val="2"/>
        </w:numPr>
      </w:pPr>
      <w:r>
        <w:t>Recreate the standard reporting that I have done in Matlab</w:t>
      </w:r>
    </w:p>
    <w:p w14:paraId="43A936EA" w14:textId="7721E38A" w:rsidR="00AB35E5" w:rsidRDefault="00AB35E5" w:rsidP="00AB35E5">
      <w:pPr>
        <w:pStyle w:val="ListParagraph"/>
        <w:numPr>
          <w:ilvl w:val="1"/>
          <w:numId w:val="2"/>
        </w:numPr>
      </w:pPr>
      <w:r>
        <w:t>Deferred Period Walk</w:t>
      </w:r>
    </w:p>
    <w:p w14:paraId="6A23111A" w14:textId="59F54AB4" w:rsidR="00AB35E5" w:rsidRDefault="00AB35E5" w:rsidP="00AB35E5">
      <w:pPr>
        <w:pStyle w:val="ListParagraph"/>
        <w:numPr>
          <w:ilvl w:val="1"/>
          <w:numId w:val="2"/>
        </w:numPr>
      </w:pPr>
      <w:r>
        <w:t>Annual Billings Check</w:t>
      </w:r>
    </w:p>
    <w:p w14:paraId="323FCEEE" w14:textId="58CAD4BC" w:rsidR="00AB35E5" w:rsidRDefault="00AB35E5" w:rsidP="00AB35E5">
      <w:pPr>
        <w:pStyle w:val="ListParagraph"/>
        <w:numPr>
          <w:ilvl w:val="1"/>
          <w:numId w:val="2"/>
        </w:numPr>
      </w:pPr>
      <w:r>
        <w:t>Monthly forecast models</w:t>
      </w:r>
    </w:p>
    <w:p w14:paraId="036ACA5F" w14:textId="77777777" w:rsidR="00AB35E5" w:rsidRDefault="00AB35E5" w:rsidP="00AB35E5">
      <w:pPr>
        <w:pStyle w:val="ListParagraph"/>
      </w:pPr>
    </w:p>
    <w:p w14:paraId="2BCD70BD" w14:textId="04C275F6" w:rsidR="00AB35E5" w:rsidRPr="00BE6F55" w:rsidRDefault="00AB35E5" w:rsidP="00AB35E5">
      <w:pPr>
        <w:pStyle w:val="ListParagraph"/>
        <w:numPr>
          <w:ilvl w:val="0"/>
          <w:numId w:val="2"/>
        </w:numPr>
        <w:rPr>
          <w:highlight w:val="yellow"/>
        </w:rPr>
      </w:pPr>
      <w:r w:rsidRPr="00BE6F55">
        <w:rPr>
          <w:highlight w:val="yellow"/>
        </w:rPr>
        <w:t>Make a clean notebook that you can use to explain what is going on here (with better visuals)</w:t>
      </w:r>
    </w:p>
    <w:p w14:paraId="7224200A" w14:textId="77777777" w:rsidR="00825522" w:rsidRDefault="00825522" w:rsidP="00825522">
      <w:pPr>
        <w:pStyle w:val="ListParagraph"/>
      </w:pPr>
    </w:p>
    <w:p w14:paraId="4528C74D" w14:textId="77777777" w:rsidR="00AB35E5" w:rsidRDefault="00AB35E5" w:rsidP="00AB35E5">
      <w:pPr>
        <w:pStyle w:val="ListParagraph"/>
      </w:pPr>
    </w:p>
    <w:p w14:paraId="161F2DB2" w14:textId="3D6F9AC8" w:rsidR="00AB35E5" w:rsidRDefault="00AB35E5" w:rsidP="00AB35E5"/>
    <w:p w14:paraId="7D91ADF0" w14:textId="77777777" w:rsidR="00825522" w:rsidRDefault="00825522" w:rsidP="00AB35E5"/>
    <w:sectPr w:rsidR="00825522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5FD"/>
    <w:multiLevelType w:val="hybridMultilevel"/>
    <w:tmpl w:val="2B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610DE"/>
    <w:multiLevelType w:val="hybridMultilevel"/>
    <w:tmpl w:val="345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5"/>
    <w:rsid w:val="000309C5"/>
    <w:rsid w:val="000A70E8"/>
    <w:rsid w:val="0015084F"/>
    <w:rsid w:val="001A44BC"/>
    <w:rsid w:val="002D4798"/>
    <w:rsid w:val="00332DA5"/>
    <w:rsid w:val="003A64E2"/>
    <w:rsid w:val="00677972"/>
    <w:rsid w:val="00825522"/>
    <w:rsid w:val="00830F68"/>
    <w:rsid w:val="009259F5"/>
    <w:rsid w:val="009A214C"/>
    <w:rsid w:val="009D2B9E"/>
    <w:rsid w:val="00A8559D"/>
    <w:rsid w:val="00AB35E5"/>
    <w:rsid w:val="00BC78EB"/>
    <w:rsid w:val="00BE6F55"/>
    <w:rsid w:val="00BE7511"/>
    <w:rsid w:val="00CB4432"/>
    <w:rsid w:val="00E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D8B0"/>
  <w15:chartTrackingRefBased/>
  <w15:docId w15:val="{82CB6C24-152E-794A-95D2-86FF29D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8</cp:revision>
  <dcterms:created xsi:type="dcterms:W3CDTF">2020-04-13T17:20:00Z</dcterms:created>
  <dcterms:modified xsi:type="dcterms:W3CDTF">2020-07-13T17:31:00Z</dcterms:modified>
  <cp:category/>
</cp:coreProperties>
</file>