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7986E" w14:textId="77777777" w:rsidR="006D0215" w:rsidRPr="0002628E" w:rsidRDefault="006D0215" w:rsidP="006D0215">
      <w:pPr>
        <w:pStyle w:val="Title"/>
        <w:jc w:val="center"/>
        <w:rPr>
          <w:rFonts w:ascii="Calibri Light" w:hAnsi="Calibri Light" w:cs="Calibri Light"/>
        </w:rPr>
      </w:pPr>
      <w:r w:rsidRPr="0002628E">
        <w:rPr>
          <w:rFonts w:ascii="Calibri Light" w:hAnsi="Calibri Light" w:cs="Calibri Light"/>
        </w:rPr>
        <w:t>Deferred Revenue Model</w:t>
      </w:r>
    </w:p>
    <w:p w14:paraId="38FF79DF" w14:textId="77777777" w:rsidR="006D0215" w:rsidRPr="0002628E" w:rsidRDefault="006D0215" w:rsidP="006D0215">
      <w:pPr>
        <w:jc w:val="center"/>
        <w:rPr>
          <w:rFonts w:ascii="Calibri Light" w:hAnsi="Calibri Light" w:cs="Calibri Light"/>
        </w:rPr>
      </w:pPr>
      <w:r>
        <w:rPr>
          <w:rFonts w:ascii="Calibri Light" w:hAnsi="Calibri Light" w:cs="Calibri Light"/>
        </w:rPr>
        <w:t xml:space="preserve">  </w:t>
      </w:r>
    </w:p>
    <w:p w14:paraId="3BF3258C" w14:textId="35A46D18" w:rsidR="006D0215" w:rsidRPr="0002628E" w:rsidRDefault="006D0215" w:rsidP="006D0215">
      <w:pPr>
        <w:pStyle w:val="Subtitle"/>
        <w:jc w:val="center"/>
        <w:rPr>
          <w:rFonts w:ascii="Calibri Light" w:hAnsi="Calibri Light" w:cs="Calibri Light"/>
        </w:rPr>
      </w:pPr>
      <w:r>
        <w:rPr>
          <w:rFonts w:ascii="Calibri Light" w:hAnsi="Calibri Light" w:cs="Calibri Light"/>
        </w:rPr>
        <w:t>Base Billings Check: Sunburst Chart</w:t>
      </w:r>
    </w:p>
    <w:p w14:paraId="2176C180" w14:textId="7FF9F5AD" w:rsidR="00E44661" w:rsidRDefault="0080593D"/>
    <w:p w14:paraId="3352E463" w14:textId="013B2B80" w:rsidR="006D0215" w:rsidRDefault="006D0215" w:rsidP="006D0215">
      <w:pPr>
        <w:pStyle w:val="Heading2"/>
      </w:pPr>
      <w:r>
        <w:t>Problem:</w:t>
      </w:r>
    </w:p>
    <w:p w14:paraId="56008E03" w14:textId="6E54F1FD" w:rsidR="006D0215" w:rsidRDefault="006D0215" w:rsidP="006D0215"/>
    <w:p w14:paraId="4BD4679A" w14:textId="1AA41C99" w:rsidR="006D0215" w:rsidRDefault="006D0215" w:rsidP="006D0215">
      <w:pPr>
        <w:rPr>
          <w:rFonts w:asciiTheme="minorHAnsi" w:hAnsiTheme="minorHAnsi" w:cstheme="minorHAnsi"/>
        </w:rPr>
      </w:pPr>
      <w:r w:rsidRPr="006D0215">
        <w:rPr>
          <w:rFonts w:asciiTheme="minorHAnsi" w:hAnsiTheme="minorHAnsi" w:cstheme="minorHAnsi"/>
        </w:rPr>
        <w:t xml:space="preserve">The </w:t>
      </w:r>
      <w:r>
        <w:rPr>
          <w:rFonts w:asciiTheme="minorHAnsi" w:hAnsiTheme="minorHAnsi" w:cstheme="minorHAnsi"/>
        </w:rPr>
        <w:t>process of classifying billings is difficult and involves many levels of data. We need a simple graphic to explain the depth and breadth of the billings data and understand the magnitude of some of the assumptions we are making when we build the deferred revenue waterfall.</w:t>
      </w:r>
    </w:p>
    <w:p w14:paraId="24E9C771" w14:textId="3794F3D2" w:rsidR="006D0215" w:rsidRDefault="006D0215" w:rsidP="006D0215">
      <w:pPr>
        <w:rPr>
          <w:rFonts w:asciiTheme="minorHAnsi" w:hAnsiTheme="minorHAnsi" w:cstheme="minorHAnsi"/>
        </w:rPr>
      </w:pPr>
    </w:p>
    <w:p w14:paraId="685A9AD9" w14:textId="26C2E9FC" w:rsidR="006D0215" w:rsidRDefault="006D0215" w:rsidP="006D0215">
      <w:pPr>
        <w:pStyle w:val="Heading2"/>
      </w:pPr>
      <w:r>
        <w:t>Sunburst Charts:</w:t>
      </w:r>
    </w:p>
    <w:p w14:paraId="1E973460" w14:textId="452E2C1C" w:rsidR="006D0215" w:rsidRPr="006D0215" w:rsidRDefault="006D0215" w:rsidP="006D0215">
      <w:pPr>
        <w:rPr>
          <w:rFonts w:asciiTheme="minorHAnsi" w:hAnsiTheme="minorHAnsi" w:cstheme="minorHAnsi"/>
        </w:rPr>
      </w:pPr>
    </w:p>
    <w:p w14:paraId="175F0804" w14:textId="7F43583B" w:rsidR="006D0215" w:rsidRPr="006D0215" w:rsidRDefault="006D0215" w:rsidP="006D0215">
      <w:pPr>
        <w:rPr>
          <w:rFonts w:asciiTheme="minorHAnsi" w:hAnsiTheme="minorHAnsi" w:cstheme="minorHAnsi"/>
        </w:rPr>
      </w:pPr>
      <w:proofErr w:type="spellStart"/>
      <w:r>
        <w:rPr>
          <w:rFonts w:asciiTheme="minorHAnsi" w:hAnsiTheme="minorHAnsi" w:cstheme="minorHAnsi"/>
        </w:rPr>
        <w:t>Plotly</w:t>
      </w:r>
      <w:proofErr w:type="spellEnd"/>
      <w:r>
        <w:rPr>
          <w:rFonts w:asciiTheme="minorHAnsi" w:hAnsiTheme="minorHAnsi" w:cstheme="minorHAnsi"/>
        </w:rPr>
        <w:t xml:space="preserve"> is a graphing/visualization library that is widely used to demonstrate more complicated charts than you can get in matplotlib. The sunburst charts available in this package make it easy to interactively explore parent/child relationships with complicated data. The link below explains how to build sunburst charts from pandas </w:t>
      </w:r>
      <w:proofErr w:type="spellStart"/>
      <w:r>
        <w:rPr>
          <w:rFonts w:asciiTheme="minorHAnsi" w:hAnsiTheme="minorHAnsi" w:cstheme="minorHAnsi"/>
        </w:rPr>
        <w:t>dataframes</w:t>
      </w:r>
      <w:proofErr w:type="spellEnd"/>
      <w:r>
        <w:rPr>
          <w:rFonts w:asciiTheme="minorHAnsi" w:hAnsiTheme="minorHAnsi" w:cstheme="minorHAnsi"/>
        </w:rPr>
        <w:t>.</w:t>
      </w:r>
    </w:p>
    <w:p w14:paraId="70086A0C" w14:textId="0DD9499F" w:rsidR="006D0215" w:rsidRPr="006D0215" w:rsidRDefault="006D0215" w:rsidP="006D0215">
      <w:pPr>
        <w:rPr>
          <w:rFonts w:asciiTheme="minorHAnsi" w:hAnsiTheme="minorHAnsi" w:cstheme="minorHAnsi"/>
        </w:rPr>
      </w:pPr>
    </w:p>
    <w:p w14:paraId="63EA0498" w14:textId="393D8FCE" w:rsidR="006D0215" w:rsidRDefault="006D0215" w:rsidP="006D0215">
      <w:pPr>
        <w:ind w:firstLine="720"/>
        <w:rPr>
          <w:rFonts w:asciiTheme="minorHAnsi" w:hAnsiTheme="minorHAnsi" w:cstheme="minorHAnsi"/>
        </w:rPr>
      </w:pPr>
      <w:hyperlink r:id="rId5" w:history="1">
        <w:r w:rsidRPr="00025DBE">
          <w:rPr>
            <w:rStyle w:val="Hyperlink"/>
            <w:rFonts w:asciiTheme="minorHAnsi" w:hAnsiTheme="minorHAnsi" w:cstheme="minorHAnsi"/>
          </w:rPr>
          <w:t>https://plotly.com/python/sunburst-charts/</w:t>
        </w:r>
      </w:hyperlink>
    </w:p>
    <w:p w14:paraId="7C748AEC" w14:textId="09C2AD41" w:rsidR="006D0215" w:rsidRDefault="006D0215" w:rsidP="006D0215">
      <w:pPr>
        <w:rPr>
          <w:rFonts w:asciiTheme="minorHAnsi" w:hAnsiTheme="minorHAnsi" w:cstheme="minorHAnsi"/>
        </w:rPr>
      </w:pPr>
    </w:p>
    <w:p w14:paraId="0C7D3ACF" w14:textId="241589B7" w:rsidR="006D0215" w:rsidRDefault="006D0215" w:rsidP="006D0215">
      <w:pPr>
        <w:rPr>
          <w:rFonts w:asciiTheme="minorHAnsi" w:hAnsiTheme="minorHAnsi" w:cstheme="minorHAnsi"/>
        </w:rPr>
      </w:pPr>
      <w:r>
        <w:rPr>
          <w:rFonts w:asciiTheme="minorHAnsi" w:hAnsiTheme="minorHAnsi" w:cstheme="minorHAnsi"/>
        </w:rPr>
        <w:t xml:space="preserve">To install </w:t>
      </w:r>
      <w:proofErr w:type="spellStart"/>
      <w:r>
        <w:rPr>
          <w:rFonts w:asciiTheme="minorHAnsi" w:hAnsiTheme="minorHAnsi" w:cstheme="minorHAnsi"/>
        </w:rPr>
        <w:t>plotly</w:t>
      </w:r>
      <w:proofErr w:type="spellEnd"/>
      <w:r>
        <w:rPr>
          <w:rFonts w:asciiTheme="minorHAnsi" w:hAnsiTheme="minorHAnsi" w:cstheme="minorHAnsi"/>
        </w:rPr>
        <w:t>, go to the anaconda prompt and type “</w:t>
      </w:r>
      <w:proofErr w:type="spellStart"/>
      <w:r>
        <w:rPr>
          <w:rFonts w:asciiTheme="minorHAnsi" w:hAnsiTheme="minorHAnsi" w:cstheme="minorHAnsi"/>
        </w:rPr>
        <w:t>conda</w:t>
      </w:r>
      <w:proofErr w:type="spellEnd"/>
      <w:r>
        <w:rPr>
          <w:rFonts w:asciiTheme="minorHAnsi" w:hAnsiTheme="minorHAnsi" w:cstheme="minorHAnsi"/>
        </w:rPr>
        <w:t xml:space="preserve"> install </w:t>
      </w:r>
      <w:proofErr w:type="spellStart"/>
      <w:r>
        <w:rPr>
          <w:rFonts w:asciiTheme="minorHAnsi" w:hAnsiTheme="minorHAnsi" w:cstheme="minorHAnsi"/>
        </w:rPr>
        <w:t>plotly</w:t>
      </w:r>
      <w:proofErr w:type="spellEnd"/>
      <w:r>
        <w:rPr>
          <w:rFonts w:asciiTheme="minorHAnsi" w:hAnsiTheme="minorHAnsi" w:cstheme="minorHAnsi"/>
        </w:rPr>
        <w:t>”.</w:t>
      </w:r>
    </w:p>
    <w:p w14:paraId="695105D9" w14:textId="645A43E6" w:rsidR="006D0215" w:rsidRDefault="006D0215" w:rsidP="006D0215">
      <w:pPr>
        <w:rPr>
          <w:rFonts w:asciiTheme="minorHAnsi" w:hAnsiTheme="minorHAnsi" w:cstheme="minorHAnsi"/>
        </w:rPr>
      </w:pPr>
    </w:p>
    <w:p w14:paraId="75EBC83C" w14:textId="28FE9ACD" w:rsidR="006D0215" w:rsidRDefault="006D0215" w:rsidP="006D0215">
      <w:pPr>
        <w:pStyle w:val="Heading2"/>
      </w:pPr>
      <w:r>
        <w:t>Sunburst Chart Structure:</w:t>
      </w:r>
    </w:p>
    <w:p w14:paraId="4A856BE2" w14:textId="7B88ACE4" w:rsidR="006D0215" w:rsidRDefault="006D0215" w:rsidP="006D0215"/>
    <w:p w14:paraId="6ABB07CF" w14:textId="45B389B2" w:rsidR="006D0215" w:rsidRDefault="006D0215" w:rsidP="006D0215">
      <w:pPr>
        <w:rPr>
          <w:rFonts w:asciiTheme="minorHAnsi" w:hAnsiTheme="minorHAnsi" w:cstheme="minorHAnsi"/>
        </w:rPr>
      </w:pPr>
      <w:r>
        <w:rPr>
          <w:rFonts w:asciiTheme="minorHAnsi" w:hAnsiTheme="minorHAnsi" w:cstheme="minorHAnsi"/>
        </w:rPr>
        <w:t>We need a sunburst chart for data on the ‘</w:t>
      </w:r>
      <w:proofErr w:type="spellStart"/>
      <w:r>
        <w:rPr>
          <w:rFonts w:asciiTheme="minorHAnsi" w:hAnsiTheme="minorHAnsi" w:cstheme="minorHAnsi"/>
        </w:rPr>
        <w:t>base_billings</w:t>
      </w:r>
      <w:proofErr w:type="spellEnd"/>
      <w:r>
        <w:rPr>
          <w:rFonts w:asciiTheme="minorHAnsi" w:hAnsiTheme="minorHAnsi" w:cstheme="minorHAnsi"/>
        </w:rPr>
        <w:t>’ tab of the ‘all_billings_inputs_08_20.xlsx’ file.</w:t>
      </w:r>
      <w:r w:rsidR="00E203FA">
        <w:rPr>
          <w:rFonts w:asciiTheme="minorHAnsi" w:hAnsiTheme="minorHAnsi" w:cstheme="minorHAnsi"/>
        </w:rPr>
        <w:t xml:space="preserve"> Load this file into a dataframe using pandas in a </w:t>
      </w:r>
      <w:proofErr w:type="spellStart"/>
      <w:r w:rsidR="00E203FA">
        <w:rPr>
          <w:rFonts w:asciiTheme="minorHAnsi" w:hAnsiTheme="minorHAnsi" w:cstheme="minorHAnsi"/>
        </w:rPr>
        <w:t>Jupyter</w:t>
      </w:r>
      <w:proofErr w:type="spellEnd"/>
      <w:r w:rsidR="00E203FA">
        <w:rPr>
          <w:rFonts w:asciiTheme="minorHAnsi" w:hAnsiTheme="minorHAnsi" w:cstheme="minorHAnsi"/>
        </w:rPr>
        <w:t xml:space="preserve"> notebook.</w:t>
      </w:r>
    </w:p>
    <w:p w14:paraId="13B652ED" w14:textId="5497F8BB" w:rsidR="00E203FA" w:rsidRDefault="00E203FA" w:rsidP="006D0215">
      <w:pPr>
        <w:rPr>
          <w:rFonts w:asciiTheme="minorHAnsi" w:hAnsiTheme="minorHAnsi" w:cstheme="minorHAnsi"/>
        </w:rPr>
      </w:pPr>
    </w:p>
    <w:p w14:paraId="652E0555" w14:textId="10B82E1E" w:rsidR="00E203FA" w:rsidRDefault="00E203FA" w:rsidP="006D0215">
      <w:pPr>
        <w:rPr>
          <w:rFonts w:asciiTheme="minorHAnsi" w:hAnsiTheme="minorHAnsi" w:cstheme="minorHAnsi"/>
        </w:rPr>
      </w:pPr>
      <w:r>
        <w:rPr>
          <w:rFonts w:asciiTheme="minorHAnsi" w:hAnsiTheme="minorHAnsi" w:cstheme="minorHAnsi"/>
        </w:rPr>
        <w:t>The structure of the Sunburst chart should include the following levels</w:t>
      </w:r>
      <w:r w:rsidR="00142B56">
        <w:rPr>
          <w:rFonts w:asciiTheme="minorHAnsi" w:hAnsiTheme="minorHAnsi" w:cstheme="minorHAnsi"/>
        </w:rPr>
        <w:t>:</w:t>
      </w:r>
    </w:p>
    <w:p w14:paraId="04CDED19" w14:textId="77777777" w:rsidR="00142B56" w:rsidRDefault="00142B56" w:rsidP="006D0215">
      <w:pPr>
        <w:rPr>
          <w:rFonts w:asciiTheme="minorHAnsi" w:hAnsiTheme="minorHAnsi" w:cstheme="minorHAnsi"/>
        </w:rPr>
      </w:pPr>
    </w:p>
    <w:p w14:paraId="6165EE4F" w14:textId="1725B244" w:rsidR="00E203FA" w:rsidRDefault="00E203FA" w:rsidP="00E203FA">
      <w:pPr>
        <w:pStyle w:val="ListParagraph"/>
        <w:numPr>
          <w:ilvl w:val="0"/>
          <w:numId w:val="2"/>
        </w:numPr>
        <w:rPr>
          <w:rFonts w:asciiTheme="minorHAnsi" w:hAnsiTheme="minorHAnsi" w:cstheme="minorHAnsi"/>
        </w:rPr>
      </w:pPr>
      <w:r w:rsidRPr="00E203FA">
        <w:rPr>
          <w:rFonts w:asciiTheme="minorHAnsi" w:hAnsiTheme="minorHAnsi" w:cstheme="minorHAnsi"/>
          <w:i/>
          <w:iCs/>
          <w:u w:val="single"/>
        </w:rPr>
        <w:t>POB Type:</w:t>
      </w:r>
      <w:r>
        <w:rPr>
          <w:rFonts w:asciiTheme="minorHAnsi" w:hAnsiTheme="minorHAnsi" w:cstheme="minorHAnsi"/>
        </w:rPr>
        <w:t xml:space="preserve"> This is the first level of classification of the base billings. See the “Deferred Revenue Model August 2020.doc” in the </w:t>
      </w:r>
      <w:proofErr w:type="gramStart"/>
      <w:r>
        <w:rPr>
          <w:rFonts w:asciiTheme="minorHAnsi" w:hAnsiTheme="minorHAnsi" w:cstheme="minorHAnsi"/>
        </w:rPr>
        <w:t>docs</w:t>
      </w:r>
      <w:proofErr w:type="gramEnd"/>
      <w:r>
        <w:rPr>
          <w:rFonts w:asciiTheme="minorHAnsi" w:hAnsiTheme="minorHAnsi" w:cstheme="minorHAnsi"/>
        </w:rPr>
        <w:t xml:space="preserve"> folder of the repository for details on how POB Type is classified. To be clear, this is a field that is already contained in the excel file.</w:t>
      </w:r>
    </w:p>
    <w:p w14:paraId="4F41D5CF" w14:textId="56A7C013" w:rsidR="00E203FA" w:rsidRDefault="00E203FA" w:rsidP="00E203FA">
      <w:pPr>
        <w:pStyle w:val="ListParagraph"/>
        <w:numPr>
          <w:ilvl w:val="0"/>
          <w:numId w:val="2"/>
        </w:numPr>
        <w:rPr>
          <w:rFonts w:asciiTheme="minorHAnsi" w:hAnsiTheme="minorHAnsi" w:cstheme="minorHAnsi"/>
        </w:rPr>
      </w:pPr>
      <w:proofErr w:type="spellStart"/>
      <w:r>
        <w:rPr>
          <w:rFonts w:asciiTheme="minorHAnsi" w:hAnsiTheme="minorHAnsi" w:cstheme="minorHAnsi"/>
          <w:i/>
          <w:iCs/>
          <w:u w:val="single"/>
        </w:rPr>
        <w:t>Rev_Rec_</w:t>
      </w:r>
      <w:r w:rsidRPr="00E203FA">
        <w:rPr>
          <w:rFonts w:asciiTheme="minorHAnsi" w:hAnsiTheme="minorHAnsi" w:cstheme="minorHAnsi"/>
          <w:i/>
          <w:iCs/>
          <w:u w:val="single"/>
        </w:rPr>
        <w:t>Category</w:t>
      </w:r>
      <w:proofErr w:type="spellEnd"/>
      <w:r w:rsidRPr="00E203FA">
        <w:rPr>
          <w:rFonts w:asciiTheme="minorHAnsi" w:hAnsiTheme="minorHAnsi" w:cstheme="minorHAnsi"/>
          <w:i/>
          <w:iCs/>
          <w:u w:val="single"/>
        </w:rPr>
        <w:t>:</w:t>
      </w:r>
      <w:r>
        <w:rPr>
          <w:rFonts w:asciiTheme="minorHAnsi" w:hAnsiTheme="minorHAnsi" w:cstheme="minorHAnsi"/>
        </w:rPr>
        <w:t xml:space="preserve"> The category field is not currently in the base billings file, and we need to add the ‘category’ field to the base billings based on the table below. Add the column ‘</w:t>
      </w:r>
      <w:proofErr w:type="spellStart"/>
      <w:r>
        <w:rPr>
          <w:rFonts w:asciiTheme="minorHAnsi" w:hAnsiTheme="minorHAnsi" w:cstheme="minorHAnsi"/>
        </w:rPr>
        <w:t>rev_rec_category</w:t>
      </w:r>
      <w:proofErr w:type="spellEnd"/>
      <w:r>
        <w:rPr>
          <w:rFonts w:asciiTheme="minorHAnsi" w:hAnsiTheme="minorHAnsi" w:cstheme="minorHAnsi"/>
        </w:rPr>
        <w:t>’ to the dataframe and classify each row by adding the ‘Field to be added’ in the table below based on the POB type in the dataframe.</w:t>
      </w:r>
    </w:p>
    <w:p w14:paraId="7C806A1F" w14:textId="65742391" w:rsidR="00E203FA" w:rsidRDefault="00E203FA" w:rsidP="00E203FA">
      <w:pPr>
        <w:pStyle w:val="ListParagraph"/>
        <w:rPr>
          <w:rFonts w:asciiTheme="minorHAnsi" w:hAnsiTheme="minorHAnsi" w:cstheme="minorHAnsi"/>
          <w:i/>
          <w:iCs/>
          <w:u w:val="single"/>
        </w:rPr>
      </w:pPr>
    </w:p>
    <w:p w14:paraId="05DDD006" w14:textId="7CF558E5" w:rsidR="00E203FA" w:rsidRPr="00142B56" w:rsidRDefault="00E203FA" w:rsidP="00142B56">
      <w:pPr>
        <w:pStyle w:val="ListParagraph"/>
        <w:rPr>
          <w:rFonts w:asciiTheme="minorHAnsi" w:hAnsiTheme="minorHAnsi" w:cstheme="minorHAnsi"/>
        </w:rPr>
      </w:pPr>
      <w:r>
        <w:rPr>
          <w:rFonts w:asciiTheme="minorHAnsi" w:hAnsiTheme="minorHAnsi" w:cstheme="minorHAnsi"/>
          <w:i/>
          <w:iCs/>
          <w:u w:val="single"/>
        </w:rPr>
        <w:t xml:space="preserve">Note: </w:t>
      </w:r>
      <w:r>
        <w:rPr>
          <w:rFonts w:asciiTheme="minorHAnsi" w:hAnsiTheme="minorHAnsi" w:cstheme="minorHAnsi"/>
        </w:rPr>
        <w:t xml:space="preserve">There are many rows that do not have a POB type. Please make these rows contain the field ‘blank’ in the </w:t>
      </w:r>
      <w:proofErr w:type="spellStart"/>
      <w:r>
        <w:rPr>
          <w:rFonts w:asciiTheme="minorHAnsi" w:hAnsiTheme="minorHAnsi" w:cstheme="minorHAnsi"/>
        </w:rPr>
        <w:t>rev_rec_category</w:t>
      </w:r>
      <w:proofErr w:type="spellEnd"/>
      <w:r>
        <w:rPr>
          <w:rFonts w:asciiTheme="minorHAnsi" w:hAnsiTheme="minorHAnsi" w:cstheme="minorHAnsi"/>
        </w:rPr>
        <w:t xml:space="preserve"> column</w:t>
      </w:r>
    </w:p>
    <w:p w14:paraId="043104ED" w14:textId="6796BBC1" w:rsidR="00E203FA" w:rsidRDefault="00E203FA" w:rsidP="00E203FA">
      <w:pPr>
        <w:pStyle w:val="ListParagraph"/>
        <w:rPr>
          <w:rFonts w:asciiTheme="minorHAnsi" w:hAnsiTheme="minorHAnsi" w:cstheme="minorHAnsi"/>
        </w:rPr>
      </w:pPr>
    </w:p>
    <w:p w14:paraId="1CADDC24" w14:textId="54E322AD" w:rsidR="00E203FA" w:rsidRDefault="00E203FA" w:rsidP="00E203FA">
      <w:pPr>
        <w:pStyle w:val="ListParagraph"/>
        <w:rPr>
          <w:rFonts w:asciiTheme="minorHAnsi" w:hAnsiTheme="minorHAnsi" w:cstheme="minorHAnsi"/>
        </w:rPr>
      </w:pPr>
    </w:p>
    <w:p w14:paraId="28B61945" w14:textId="77777777" w:rsidR="00E203FA" w:rsidRDefault="00E203FA" w:rsidP="00E203FA">
      <w:pPr>
        <w:pStyle w:val="ListParagraph"/>
        <w:rPr>
          <w:rFonts w:asciiTheme="minorHAnsi" w:hAnsiTheme="minorHAnsi" w:cstheme="minorHAnsi"/>
        </w:rPr>
      </w:pPr>
    </w:p>
    <w:tbl>
      <w:tblPr>
        <w:tblStyle w:val="TableGrid"/>
        <w:tblW w:w="5000" w:type="pct"/>
        <w:tblLook w:val="04A0" w:firstRow="1" w:lastRow="0" w:firstColumn="1" w:lastColumn="0" w:noHBand="0" w:noVBand="1"/>
      </w:tblPr>
      <w:tblGrid>
        <w:gridCol w:w="1000"/>
        <w:gridCol w:w="1245"/>
        <w:gridCol w:w="1171"/>
        <w:gridCol w:w="5934"/>
      </w:tblGrid>
      <w:tr w:rsidR="00E203FA" w:rsidRPr="00142B56" w14:paraId="628121D5" w14:textId="77777777" w:rsidTr="00142B56">
        <w:trPr>
          <w:trHeight w:val="563"/>
        </w:trPr>
        <w:tc>
          <w:tcPr>
            <w:tcW w:w="535" w:type="pct"/>
            <w:shd w:val="clear" w:color="auto" w:fill="BDD6EE" w:themeFill="accent5" w:themeFillTint="66"/>
            <w:vAlign w:val="bottom"/>
          </w:tcPr>
          <w:p w14:paraId="0DBC6CD7"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Category</w:t>
            </w:r>
          </w:p>
        </w:tc>
        <w:tc>
          <w:tcPr>
            <w:tcW w:w="666" w:type="pct"/>
            <w:shd w:val="clear" w:color="auto" w:fill="BDD6EE" w:themeFill="accent5" w:themeFillTint="66"/>
            <w:vAlign w:val="bottom"/>
          </w:tcPr>
          <w:p w14:paraId="10A82FD4"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POB Types</w:t>
            </w:r>
          </w:p>
        </w:tc>
        <w:tc>
          <w:tcPr>
            <w:tcW w:w="626" w:type="pct"/>
            <w:shd w:val="clear" w:color="auto" w:fill="BDD6EE" w:themeFill="accent5" w:themeFillTint="66"/>
          </w:tcPr>
          <w:p w14:paraId="08328D77" w14:textId="0C5FC93D"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 xml:space="preserve">Field to be added </w:t>
            </w:r>
          </w:p>
        </w:tc>
        <w:tc>
          <w:tcPr>
            <w:tcW w:w="3173" w:type="pct"/>
            <w:shd w:val="clear" w:color="auto" w:fill="BDD6EE" w:themeFill="accent5" w:themeFillTint="66"/>
            <w:vAlign w:val="bottom"/>
          </w:tcPr>
          <w:p w14:paraId="1F3F8294" w14:textId="6579AEC4"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Description</w:t>
            </w:r>
          </w:p>
        </w:tc>
      </w:tr>
      <w:tr w:rsidR="00E203FA" w:rsidRPr="00142B56" w14:paraId="1BBB86CA" w14:textId="77777777" w:rsidTr="00142B56">
        <w:trPr>
          <w:trHeight w:val="563"/>
        </w:trPr>
        <w:tc>
          <w:tcPr>
            <w:tcW w:w="535" w:type="pct"/>
          </w:tcPr>
          <w:p w14:paraId="0EFBDFD1"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Immediate Revenue</w:t>
            </w:r>
          </w:p>
        </w:tc>
        <w:tc>
          <w:tcPr>
            <w:tcW w:w="666" w:type="pct"/>
          </w:tcPr>
          <w:p w14:paraId="6FC61CEE"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IR, IR-NA, LFB</w:t>
            </w:r>
          </w:p>
        </w:tc>
        <w:tc>
          <w:tcPr>
            <w:tcW w:w="626" w:type="pct"/>
          </w:tcPr>
          <w:p w14:paraId="7549CB1E" w14:textId="6BB4FBD0"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Immediate</w:t>
            </w:r>
          </w:p>
        </w:tc>
        <w:tc>
          <w:tcPr>
            <w:tcW w:w="3173" w:type="pct"/>
          </w:tcPr>
          <w:p w14:paraId="1E50C5A8" w14:textId="1669D62A"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These are the same as perpetual sales. They go directly to revenue and have no impact on deferred.</w:t>
            </w:r>
          </w:p>
        </w:tc>
      </w:tr>
      <w:tr w:rsidR="00E203FA" w:rsidRPr="00142B56" w14:paraId="2AB634A1" w14:textId="77777777" w:rsidTr="00142B56">
        <w:trPr>
          <w:trHeight w:val="563"/>
        </w:trPr>
        <w:tc>
          <w:tcPr>
            <w:tcW w:w="535" w:type="pct"/>
          </w:tcPr>
          <w:p w14:paraId="042EB52D"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Service-Based Revenue</w:t>
            </w:r>
          </w:p>
        </w:tc>
        <w:tc>
          <w:tcPr>
            <w:tcW w:w="666" w:type="pct"/>
          </w:tcPr>
          <w:p w14:paraId="0EE91EE5"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CR, CR-NA</w:t>
            </w:r>
          </w:p>
        </w:tc>
        <w:tc>
          <w:tcPr>
            <w:tcW w:w="626" w:type="pct"/>
          </w:tcPr>
          <w:p w14:paraId="0E23F3A5" w14:textId="32C74ED3"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Service</w:t>
            </w:r>
          </w:p>
        </w:tc>
        <w:tc>
          <w:tcPr>
            <w:tcW w:w="3173" w:type="pct"/>
          </w:tcPr>
          <w:p w14:paraId="2052FCBA" w14:textId="2B023124"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Contract Duration determines the length of time they amortized from deferred revenue to revenue.</w:t>
            </w:r>
          </w:p>
        </w:tc>
      </w:tr>
      <w:tr w:rsidR="00E203FA" w:rsidRPr="00142B56" w14:paraId="41F3C5C4" w14:textId="77777777" w:rsidTr="00142B56">
        <w:trPr>
          <w:trHeight w:val="602"/>
        </w:trPr>
        <w:tc>
          <w:tcPr>
            <w:tcW w:w="535" w:type="pct"/>
          </w:tcPr>
          <w:p w14:paraId="2B0DBBC9"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Deferred Revenue</w:t>
            </w:r>
          </w:p>
        </w:tc>
        <w:tc>
          <w:tcPr>
            <w:tcW w:w="666" w:type="pct"/>
          </w:tcPr>
          <w:p w14:paraId="48E9E9CE"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RR, RR-NA</w:t>
            </w:r>
          </w:p>
        </w:tc>
        <w:tc>
          <w:tcPr>
            <w:tcW w:w="626" w:type="pct"/>
          </w:tcPr>
          <w:p w14:paraId="772562CF" w14:textId="6089C0F9"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Deferred</w:t>
            </w:r>
          </w:p>
        </w:tc>
        <w:tc>
          <w:tcPr>
            <w:tcW w:w="3173" w:type="pct"/>
          </w:tcPr>
          <w:p w14:paraId="50BB713B" w14:textId="1446B1F3"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Look to revenue recognition type and other fields to determine how these billings amortized from deferred to revenue</w:t>
            </w:r>
          </w:p>
        </w:tc>
      </w:tr>
      <w:tr w:rsidR="00E203FA" w:rsidRPr="00142B56" w14:paraId="1C74F0C0" w14:textId="77777777" w:rsidTr="00142B56">
        <w:trPr>
          <w:trHeight w:val="268"/>
        </w:trPr>
        <w:tc>
          <w:tcPr>
            <w:tcW w:w="535" w:type="pct"/>
          </w:tcPr>
          <w:p w14:paraId="3FF6C82B"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Hybrid</w:t>
            </w:r>
          </w:p>
        </w:tc>
        <w:tc>
          <w:tcPr>
            <w:tcW w:w="666" w:type="pct"/>
          </w:tcPr>
          <w:p w14:paraId="7969FCE6" w14:textId="77777777" w:rsidR="00E203FA" w:rsidRPr="00142B56" w:rsidRDefault="00E203FA" w:rsidP="00B779B0">
            <w:pPr>
              <w:jc w:val="center"/>
              <w:rPr>
                <w:rFonts w:ascii="Calibri Light" w:hAnsi="Calibri Light" w:cs="Calibri Light"/>
                <w:sz w:val="18"/>
                <w:szCs w:val="18"/>
              </w:rPr>
            </w:pPr>
            <w:r w:rsidRPr="00142B56">
              <w:rPr>
                <w:rFonts w:ascii="Calibri Light" w:hAnsi="Calibri Light" w:cs="Calibri Light"/>
                <w:sz w:val="18"/>
                <w:szCs w:val="18"/>
              </w:rPr>
              <w:t>BNDL</w:t>
            </w:r>
          </w:p>
        </w:tc>
        <w:tc>
          <w:tcPr>
            <w:tcW w:w="626" w:type="pct"/>
          </w:tcPr>
          <w:p w14:paraId="43DD0300" w14:textId="2EF5E792"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Hybrid</w:t>
            </w:r>
          </w:p>
        </w:tc>
        <w:tc>
          <w:tcPr>
            <w:tcW w:w="3173" w:type="pct"/>
          </w:tcPr>
          <w:p w14:paraId="7217F73E" w14:textId="704C8D7E" w:rsidR="00E203FA" w:rsidRPr="00142B56" w:rsidRDefault="00E203FA" w:rsidP="00B779B0">
            <w:pPr>
              <w:rPr>
                <w:rFonts w:ascii="Calibri Light" w:hAnsi="Calibri Light" w:cs="Calibri Light"/>
                <w:sz w:val="18"/>
                <w:szCs w:val="18"/>
              </w:rPr>
            </w:pPr>
            <w:r w:rsidRPr="00142B56">
              <w:rPr>
                <w:rFonts w:ascii="Calibri Light" w:hAnsi="Calibri Light" w:cs="Calibri Light"/>
                <w:sz w:val="18"/>
                <w:szCs w:val="18"/>
              </w:rPr>
              <w:t>17% immediate revenue, the remaining 83% is deferred</w:t>
            </w:r>
          </w:p>
        </w:tc>
      </w:tr>
    </w:tbl>
    <w:p w14:paraId="095A244D" w14:textId="77777777" w:rsidR="00142B56" w:rsidRPr="00142B56" w:rsidRDefault="00142B56" w:rsidP="00142B56">
      <w:pPr>
        <w:rPr>
          <w:rFonts w:asciiTheme="minorHAnsi" w:hAnsiTheme="minorHAnsi" w:cstheme="minorHAnsi"/>
          <w:sz w:val="21"/>
          <w:szCs w:val="21"/>
        </w:rPr>
      </w:pPr>
    </w:p>
    <w:p w14:paraId="0D7A7F46" w14:textId="4C0ED326" w:rsidR="00E203FA" w:rsidRDefault="00142B56" w:rsidP="00E203FA">
      <w:pPr>
        <w:pStyle w:val="ListParagraph"/>
        <w:numPr>
          <w:ilvl w:val="0"/>
          <w:numId w:val="2"/>
        </w:numPr>
        <w:rPr>
          <w:rFonts w:asciiTheme="minorHAnsi" w:hAnsiTheme="minorHAnsi" w:cstheme="minorHAnsi"/>
        </w:rPr>
      </w:pPr>
      <w:r>
        <w:rPr>
          <w:rFonts w:asciiTheme="minorHAnsi" w:hAnsiTheme="minorHAnsi" w:cstheme="minorHAnsi"/>
          <w:i/>
          <w:iCs/>
          <w:u w:val="single"/>
        </w:rPr>
        <w:t>Rev Rec Type:</w:t>
      </w:r>
      <w:r w:rsidR="00E203FA">
        <w:rPr>
          <w:rFonts w:asciiTheme="minorHAnsi" w:hAnsiTheme="minorHAnsi" w:cstheme="minorHAnsi"/>
          <w:i/>
          <w:iCs/>
          <w:u w:val="single"/>
        </w:rPr>
        <w:t xml:space="preserve"> </w:t>
      </w:r>
      <w:r w:rsidR="00E203FA">
        <w:rPr>
          <w:rFonts w:asciiTheme="minorHAnsi" w:hAnsiTheme="minorHAnsi" w:cstheme="minorHAnsi"/>
        </w:rPr>
        <w:t xml:space="preserve">For the </w:t>
      </w:r>
      <w:r>
        <w:rPr>
          <w:rFonts w:asciiTheme="minorHAnsi" w:hAnsiTheme="minorHAnsi" w:cstheme="minorHAnsi"/>
        </w:rPr>
        <w:t>rows that we have categorized as deferred, we need to add the ‘</w:t>
      </w:r>
      <w:proofErr w:type="spellStart"/>
      <w:r>
        <w:rPr>
          <w:rFonts w:asciiTheme="minorHAnsi" w:hAnsiTheme="minorHAnsi" w:cstheme="minorHAnsi"/>
        </w:rPr>
        <w:t>Rev_Rec_type</w:t>
      </w:r>
      <w:proofErr w:type="spellEnd"/>
      <w:r>
        <w:rPr>
          <w:rFonts w:asciiTheme="minorHAnsi" w:hAnsiTheme="minorHAnsi" w:cstheme="minorHAnsi"/>
        </w:rPr>
        <w:t>’ field to the sunburst chart.</w:t>
      </w:r>
    </w:p>
    <w:p w14:paraId="6B1B84FB" w14:textId="6D3FF90D" w:rsidR="00142B56" w:rsidRDefault="00142B56" w:rsidP="00142B56">
      <w:pPr>
        <w:rPr>
          <w:rFonts w:asciiTheme="minorHAnsi" w:hAnsiTheme="minorHAnsi" w:cstheme="minorHAnsi"/>
        </w:rPr>
      </w:pPr>
    </w:p>
    <w:p w14:paraId="4A4263A7" w14:textId="208081E1" w:rsidR="00142B56" w:rsidRDefault="00142B56" w:rsidP="00142B56">
      <w:pPr>
        <w:rPr>
          <w:rFonts w:asciiTheme="minorHAnsi" w:hAnsiTheme="minorHAnsi" w:cstheme="minorHAnsi"/>
        </w:rPr>
      </w:pPr>
    </w:p>
    <w:p w14:paraId="066E442F" w14:textId="6C7190B1" w:rsidR="00142B56" w:rsidRPr="00142B56" w:rsidRDefault="00142B56" w:rsidP="00142B56">
      <w:pPr>
        <w:pStyle w:val="ListParagraph"/>
        <w:numPr>
          <w:ilvl w:val="0"/>
          <w:numId w:val="2"/>
        </w:numPr>
        <w:rPr>
          <w:rFonts w:asciiTheme="minorHAnsi" w:hAnsiTheme="minorHAnsi" w:cstheme="minorHAnsi"/>
        </w:rPr>
      </w:pPr>
      <w:proofErr w:type="spellStart"/>
      <w:r w:rsidRPr="00142B56">
        <w:rPr>
          <w:rFonts w:asciiTheme="minorHAnsi" w:hAnsiTheme="minorHAnsi" w:cstheme="minorHAnsi"/>
          <w:i/>
          <w:iCs/>
          <w:u w:val="single"/>
        </w:rPr>
        <w:t>Sales_Doc_Type</w:t>
      </w:r>
      <w:proofErr w:type="spellEnd"/>
      <w:r w:rsidRPr="00142B56">
        <w:rPr>
          <w:rFonts w:asciiTheme="minorHAnsi" w:hAnsiTheme="minorHAnsi" w:cstheme="minorHAnsi"/>
          <w:i/>
          <w:iCs/>
          <w:u w:val="single"/>
        </w:rPr>
        <w:t xml:space="preserve">: </w:t>
      </w:r>
      <w:r w:rsidRPr="00142B56">
        <w:rPr>
          <w:rFonts w:asciiTheme="minorHAnsi" w:hAnsiTheme="minorHAnsi" w:cstheme="minorHAnsi"/>
        </w:rPr>
        <w:t>For the blank POB types, we need to add the sales doc type to the sunburst chart.</w:t>
      </w:r>
    </w:p>
    <w:p w14:paraId="4F3A7B8A" w14:textId="77777777" w:rsidR="00142B56" w:rsidRDefault="00142B56" w:rsidP="00142B56">
      <w:pPr>
        <w:rPr>
          <w:rFonts w:asciiTheme="minorHAnsi" w:hAnsiTheme="minorHAnsi" w:cstheme="minorHAnsi"/>
        </w:rPr>
      </w:pPr>
    </w:p>
    <w:p w14:paraId="7D036608" w14:textId="77777777" w:rsidR="00142B56" w:rsidRPr="00142B56" w:rsidRDefault="00142B56" w:rsidP="00142B56">
      <w:pPr>
        <w:rPr>
          <w:rFonts w:asciiTheme="minorHAnsi" w:hAnsiTheme="minorHAnsi" w:cstheme="minorHAnsi"/>
        </w:rPr>
      </w:pPr>
    </w:p>
    <w:p w14:paraId="29E0F2A3" w14:textId="570488F6" w:rsidR="006D0215" w:rsidRDefault="00142B56" w:rsidP="006D0215">
      <w:pPr>
        <w:rPr>
          <w:rFonts w:asciiTheme="minorHAnsi" w:hAnsiTheme="minorHAnsi" w:cstheme="minorHAnsi"/>
        </w:rPr>
      </w:pPr>
      <w:r>
        <w:rPr>
          <w:rFonts w:asciiTheme="minorHAnsi" w:hAnsiTheme="minorHAnsi" w:cstheme="minorHAnsi"/>
        </w:rPr>
        <w:t>The Sunburst chart to display USD amounts.</w:t>
      </w:r>
    </w:p>
    <w:p w14:paraId="6853F4C8" w14:textId="640716D0" w:rsidR="00142B56" w:rsidRDefault="00142B56" w:rsidP="006D0215">
      <w:pPr>
        <w:rPr>
          <w:rFonts w:asciiTheme="minorHAnsi" w:hAnsiTheme="minorHAnsi" w:cstheme="minorHAnsi"/>
        </w:rPr>
      </w:pPr>
    </w:p>
    <w:p w14:paraId="7F031468" w14:textId="5918B376" w:rsidR="00142B56" w:rsidRDefault="00142B56" w:rsidP="006D0215">
      <w:pPr>
        <w:rPr>
          <w:rFonts w:asciiTheme="minorHAnsi" w:hAnsiTheme="minorHAnsi" w:cstheme="minorHAnsi"/>
        </w:rPr>
      </w:pPr>
      <w:r>
        <w:rPr>
          <w:rFonts w:asciiTheme="minorHAnsi" w:hAnsiTheme="minorHAnsi" w:cstheme="minorHAnsi"/>
        </w:rPr>
        <w:t xml:space="preserve">The code to produce the chart should be developed in a notebook, but the final product should include a single function that takes as an input the dataframe (labeled df) and creates the sunburst chart. We will use this function as part of the deferred revenue </w:t>
      </w:r>
      <w:r w:rsidR="0080593D">
        <w:rPr>
          <w:rFonts w:asciiTheme="minorHAnsi" w:hAnsiTheme="minorHAnsi" w:cstheme="minorHAnsi"/>
        </w:rPr>
        <w:t xml:space="preserve">program to determine if there are significant changes to the tableau data. For example, the percentage of billings that are missing a </w:t>
      </w:r>
      <w:proofErr w:type="spellStart"/>
      <w:r w:rsidR="0080593D">
        <w:rPr>
          <w:rFonts w:asciiTheme="minorHAnsi" w:hAnsiTheme="minorHAnsi" w:cstheme="minorHAnsi"/>
        </w:rPr>
        <w:t>POB_type</w:t>
      </w:r>
      <w:proofErr w:type="spellEnd"/>
      <w:r w:rsidR="0080593D">
        <w:rPr>
          <w:rFonts w:asciiTheme="minorHAnsi" w:hAnsiTheme="minorHAnsi" w:cstheme="minorHAnsi"/>
        </w:rPr>
        <w:t xml:space="preserve"> will be important to track.</w:t>
      </w:r>
    </w:p>
    <w:p w14:paraId="6B741344" w14:textId="77777777" w:rsidR="0080593D" w:rsidRPr="006D0215" w:rsidRDefault="0080593D" w:rsidP="006D0215">
      <w:pPr>
        <w:rPr>
          <w:rFonts w:asciiTheme="minorHAnsi" w:hAnsiTheme="minorHAnsi" w:cstheme="minorHAnsi"/>
        </w:rPr>
      </w:pPr>
    </w:p>
    <w:sectPr w:rsidR="0080593D" w:rsidRPr="006D0215" w:rsidSect="0067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21A7F"/>
    <w:multiLevelType w:val="hybridMultilevel"/>
    <w:tmpl w:val="CF64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10820"/>
    <w:multiLevelType w:val="hybridMultilevel"/>
    <w:tmpl w:val="CF64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849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15"/>
    <w:rsid w:val="00142B56"/>
    <w:rsid w:val="00677972"/>
    <w:rsid w:val="006D0215"/>
    <w:rsid w:val="0080593D"/>
    <w:rsid w:val="00830F68"/>
    <w:rsid w:val="00E2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C8BB0"/>
  <w15:chartTrackingRefBased/>
  <w15:docId w15:val="{8FA4F089-2C7F-FC43-94C4-5FC75FD0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15"/>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D02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2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D021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D02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0215"/>
    <w:rPr>
      <w:color w:val="0563C1" w:themeColor="hyperlink"/>
      <w:u w:val="single"/>
    </w:rPr>
  </w:style>
  <w:style w:type="character" w:styleId="UnresolvedMention">
    <w:name w:val="Unresolved Mention"/>
    <w:basedOn w:val="DefaultParagraphFont"/>
    <w:uiPriority w:val="99"/>
    <w:semiHidden/>
    <w:unhideWhenUsed/>
    <w:rsid w:val="006D0215"/>
    <w:rPr>
      <w:color w:val="605E5C"/>
      <w:shd w:val="clear" w:color="auto" w:fill="E1DFDD"/>
    </w:rPr>
  </w:style>
  <w:style w:type="paragraph" w:styleId="ListParagraph">
    <w:name w:val="List Paragraph"/>
    <w:basedOn w:val="Normal"/>
    <w:uiPriority w:val="34"/>
    <w:qFormat/>
    <w:rsid w:val="00E203FA"/>
    <w:pPr>
      <w:ind w:left="720"/>
      <w:contextualSpacing/>
    </w:pPr>
  </w:style>
  <w:style w:type="table" w:styleId="TableGrid">
    <w:name w:val="Table Grid"/>
    <w:basedOn w:val="TableNormal"/>
    <w:uiPriority w:val="39"/>
    <w:rsid w:val="00E20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otly.com/python/sunburst-cha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Smith</dc:creator>
  <cp:keywords/>
  <dc:description/>
  <cp:lastModifiedBy>Dave Smith</cp:lastModifiedBy>
  <cp:revision>1</cp:revision>
  <dcterms:created xsi:type="dcterms:W3CDTF">2020-08-31T14:34:00Z</dcterms:created>
  <dcterms:modified xsi:type="dcterms:W3CDTF">2020-08-31T15:07:00Z</dcterms:modified>
</cp:coreProperties>
</file>