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3"/>
              <w:left w:val="single" w:color="7C3AED" w:sz="3"/>
              <w:bottom w:val="single" w:color="7C3AED" w:sz="3"/>
              <w:right w:val="single" w:color="7C3AED" w:sz="3"/>
            </w:tcBorders>
            <w:tcMar>
              <w:top w:type="dxa" w:w="200"/>
              <w:left w:type="dxa" w:w="200"/>
              <w:bottom w:type="dxa" w:w="200"/>
              <w:right w:type="dxa" w:w="200"/>
            </w:tcMar>
          </w:tcPr>
          <w:p>
            <w:pPr>
              <w:jc w:val="center"/>
            </w:pPr>
            <w:r>
              <w:rPr>
                <w:rFonts w:ascii="Arial" w:cs="Arial" w:eastAsia="Arial" w:hAnsi="Arial"/>
                <w:b/>
                <w:bCs/>
                <w:sz w:val="34"/>
                <w:szCs w:val="34"/>
              </w:rPr>
              <w:t xml:space="preserve">SUBCONTRACTOR AGREEMENT &amp;</w:t>
            </w:r>
          </w:p>
          <w:p>
            <w:pPr>
              <w:jc w:val="center"/>
            </w:pPr>
            <w:r>
              <w:rPr>
                <w:rFonts w:ascii="Arial" w:cs="Arial" w:eastAsia="Arial" w:hAnsi="Arial"/>
                <w:b/>
                <w:bCs/>
                <w:sz w:val="34"/>
                <w:szCs w:val="34"/>
              </w:rPr>
              <w:t xml:space="preserve">NON-DISCLOSURE AGREEMENT</w:t>
            </w:r>
          </w:p>
          <w:p>
            <w:pPr>
              <w:spacing w:before="100"/>
              <w:jc w:val="center"/>
            </w:pPr>
            <w:r>
              <w:rPr>
                <w:rFonts w:ascii="Arial" w:cs="Arial" w:eastAsia="Arial" w:hAnsi="Arial"/>
                <w:color w:val="666666"/>
                <w:sz w:val="22"/>
                <w:szCs w:val="22"/>
              </w:rPr>
              <w:t xml:space="preserve">Cybersecurity Engagement Subcontractor Terms</w:t>
            </w:r>
          </w:p>
          <w:p>
            <w:pPr>
              <w:spacing w:before="80"/>
              <w:jc w:val="center"/>
            </w:pPr>
            <w:r>
              <w:rPr>
                <w:rFonts w:ascii="Arial" w:cs="Arial" w:eastAsia="Arial" w:hAnsi="Arial"/>
                <w:color w:val="999999"/>
                <w:sz w:val="20"/>
                <w:szCs w:val="20"/>
              </w:rPr>
              <w:t xml:space="preserve">Governed by the Laws of the Republic of South Africa</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0" w:after="100"/>
            </w:pPr>
            <w:r>
              <w:rPr>
                <w:rFonts w:ascii="Arial" w:cs="Arial" w:eastAsia="Arial" w:hAnsi="Arial"/>
                <w:b/>
                <w:bCs/>
                <w:color w:val="000000"/>
                <w:sz w:val="22"/>
                <w:szCs w:val="22"/>
              </w:rPr>
              <w:t xml:space="preserve">PRINCIPAL</w:t>
            </w:r>
          </w:p>
          <w:p>
            <w:pPr>
              <w:spacing w:before="0" w:after="100"/>
            </w:pPr>
            <w:r>
              <w:rPr>
                <w:rFonts w:ascii="Arial" w:cs="Arial" w:eastAsia="Arial" w:hAnsi="Arial"/>
                <w:b w:val="false"/>
                <w:bCs w:val="false"/>
                <w:color w:val="000000"/>
                <w:sz w:val="20"/>
                <w:szCs w:val="20"/>
              </w:rPr>
              <w:t xml:space="preserve">Greyhat4hire (Pty) Ltd</w:t>
            </w:r>
          </w:p>
          <w:p>
            <w:pPr>
              <w:spacing w:before="0" w:after="100"/>
            </w:pPr>
            <w:r>
              <w:rPr>
                <w:rFonts w:ascii="Arial" w:cs="Arial" w:eastAsia="Arial" w:hAnsi="Arial"/>
                <w:b w:val="false"/>
                <w:bCs w:val="false"/>
                <w:color w:val="000000"/>
                <w:sz w:val="20"/>
                <w:szCs w:val="20"/>
              </w:rPr>
              <w:t xml:space="preserve">Reg No: 2026/115528/07</w:t>
            </w:r>
          </w:p>
          <w:p>
            <w:pPr>
              <w:spacing w:before="0" w:after="100"/>
            </w:pPr>
            <w:r>
              <w:rPr>
                <w:rFonts w:ascii="Arial" w:cs="Arial" w:eastAsia="Arial" w:hAnsi="Arial"/>
                <w:b w:val="false"/>
                <w:bCs w:val="false"/>
                <w:color w:val="000000"/>
                <w:sz w:val="20"/>
                <w:szCs w:val="20"/>
              </w:rPr>
              <w:t xml:space="preserve">Suite 2 Corals on Campbell,
Umhlanga, Durban, 4320</w:t>
            </w:r>
          </w:p>
          <w:p>
            <w:pPr>
              <w:spacing w:before="0" w:after="100"/>
            </w:pPr>
            <w:r>
              <w:rPr>
                <w:rFonts w:ascii="Arial" w:cs="Arial" w:eastAsia="Arial" w:hAnsi="Arial"/>
                <w:b w:val="false"/>
                <w:bCs w:val="false"/>
                <w:color w:val="000000"/>
                <w:sz w:val="20"/>
                <w:szCs w:val="20"/>
              </w:rPr>
              <w:t xml:space="preserve">Tel: +27 84 635 3581</w:t>
            </w:r>
          </w:p>
          <w:p>
            <w:pPr>
              <w:spacing w:before="0" w:after="100"/>
            </w:pPr>
            <w:r>
              <w:rPr>
                <w:rFonts w:ascii="Arial" w:cs="Arial" w:eastAsia="Arial" w:hAnsi="Arial"/>
                <w:b w:val="false"/>
                <w:bCs w:val="false"/>
                <w:color w:val="000000"/>
                <w:sz w:val="20"/>
                <w:szCs w:val="20"/>
              </w:rPr>
              <w:t xml:space="preserve">Web: www.greyhat4hire.com</w:t>
            </w:r>
          </w:p>
        </w:tc>
        <w:tc>
          <w:tcPr>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before="0" w:after="100"/>
            </w:pPr>
            <w:r>
              <w:rPr>
                <w:rFonts w:ascii="Arial" w:cs="Arial" w:eastAsia="Arial" w:hAnsi="Arial"/>
                <w:b/>
                <w:bCs/>
                <w:color w:val="000000"/>
                <w:sz w:val="22"/>
                <w:szCs w:val="22"/>
              </w:rPr>
              <w:t xml:space="preserve">SUBCONTRACTOR</w:t>
            </w:r>
          </w:p>
          <w:p>
            <w:pPr>
              <w:spacing w:before="0" w:after="100"/>
            </w:pPr>
            <w:r>
              <w:rPr>
                <w:rFonts w:ascii="Arial" w:cs="Arial" w:eastAsia="Arial" w:hAnsi="Arial"/>
                <w:b w:val="false"/>
                <w:bCs w:val="false"/>
                <w:color w:val="000000"/>
                <w:sz w:val="20"/>
                <w:szCs w:val="20"/>
              </w:rPr>
              <w:t xml:space="preserve">Name: ____________________________</w:t>
            </w:r>
          </w:p>
          <w:p>
            <w:pPr>
              <w:spacing w:before="0" w:after="100"/>
            </w:pPr>
            <w:r>
              <w:rPr>
                <w:rFonts w:ascii="Arial" w:cs="Arial" w:eastAsia="Arial" w:hAnsi="Arial"/>
                <w:b w:val="false"/>
                <w:bCs w:val="false"/>
                <w:color w:val="000000"/>
                <w:sz w:val="20"/>
                <w:szCs w:val="20"/>
              </w:rPr>
              <w:t xml:space="preserve">ID/Passport: _____________________</w:t>
            </w:r>
          </w:p>
          <w:p>
            <w:pPr>
              <w:spacing w:before="0" w:after="100"/>
            </w:pPr>
            <w:r>
              <w:rPr>
                <w:rFonts w:ascii="Arial" w:cs="Arial" w:eastAsia="Arial" w:hAnsi="Arial"/>
                <w:b w:val="false"/>
                <w:bCs w:val="false"/>
                <w:color w:val="000000"/>
                <w:sz w:val="20"/>
                <w:szCs w:val="20"/>
              </w:rPr>
              <w:t xml:space="preserve">Trading As: ______________________</w:t>
            </w:r>
          </w:p>
          <w:p>
            <w:pPr>
              <w:spacing w:before="0" w:after="100"/>
            </w:pPr>
            <w:r>
              <w:rPr>
                <w:rFonts w:ascii="Arial" w:cs="Arial" w:eastAsia="Arial" w:hAnsi="Arial"/>
                <w:b w:val="false"/>
                <w:bCs w:val="false"/>
                <w:color w:val="000000"/>
                <w:sz w:val="20"/>
                <w:szCs w:val="20"/>
              </w:rPr>
              <w:t xml:space="preserve">Address: _________________________</w:t>
            </w:r>
          </w:p>
          <w:p>
            <w:pPr>
              <w:spacing w:before="0" w:after="100"/>
            </w:pPr>
            <w:r>
              <w:rPr>
                <w:rFonts w:ascii="Arial" w:cs="Arial" w:eastAsia="Arial" w:hAnsi="Arial"/>
                <w:b w:val="false"/>
                <w:bCs w:val="false"/>
                <w:color w:val="000000"/>
                <w:sz w:val="20"/>
                <w:szCs w:val="20"/>
              </w:rPr>
              <w:t xml:space="preserve">Tel: _____________________________</w:t>
            </w:r>
          </w:p>
          <w:p>
            <w:pPr>
              <w:spacing w:before="0" w:after="100"/>
            </w:pPr>
            <w:r>
              <w:rPr>
                <w:rFonts w:ascii="Arial" w:cs="Arial" w:eastAsia="Arial" w:hAnsi="Arial"/>
                <w:b w:val="false"/>
                <w:bCs w:val="false"/>
                <w:color w:val="000000"/>
                <w:sz w:val="20"/>
                <w:szCs w:val="20"/>
              </w:rPr>
              <w:t xml:space="preserve">Email: ___________________________</w:t>
            </w:r>
          </w:p>
        </w:tc>
      </w:tr>
    </w:tbl>
    <w:p>
      <w:pPr>
        <w:spacing w:before="200" w:after="100"/>
      </w:pPr>
      <w:r>
        <w:rPr>
          <w:rFonts w:ascii="Arial" w:cs="Arial" w:eastAsia="Arial" w:hAnsi="Arial"/>
          <w:b w:val="false"/>
          <w:bCs w:val="false"/>
          <w:color w:val="000000"/>
          <w:sz w:val="20"/>
          <w:szCs w:val="20"/>
        </w:rPr>
        <w:t xml:space="preserve">The Principal and the Subcontractor are collectively referred to as the “Parties”.</w:t>
      </w:r>
    </w:p>
    <w:p>
      <w:pPr>
        <w:pStyle w:val="Heading1"/>
      </w:pPr>
      <w:r>
        <w:t xml:space="preserve">1. ENGAGEMENT &amp; SERVICES</w:t>
      </w:r>
    </w:p>
    <w:p>
      <w:pPr>
        <w:spacing w:before="0" w:after="100"/>
      </w:pPr>
      <w:r>
        <w:rPr>
          <w:rFonts w:ascii="Arial" w:cs="Arial" w:eastAsia="Arial" w:hAnsi="Arial"/>
          <w:b w:val="false"/>
          <w:bCs w:val="false"/>
          <w:color w:val="000000"/>
          <w:sz w:val="20"/>
          <w:szCs w:val="20"/>
        </w:rPr>
        <w:t xml:space="preserve">1.1 The Principal engages the Subcontractor to provide cybersecurity services as described in the applicable Statement of Work (SOW) and/or as directed by the Principal from time to time (the “Services”).</w:t>
      </w:r>
    </w:p>
    <w:p>
      <w:pPr>
        <w:spacing w:before="0" w:after="100"/>
      </w:pPr>
      <w:r>
        <w:rPr>
          <w:rFonts w:ascii="Arial" w:cs="Arial" w:eastAsia="Arial" w:hAnsi="Arial"/>
          <w:b w:val="false"/>
          <w:bCs w:val="false"/>
          <w:color w:val="000000"/>
          <w:sz w:val="20"/>
          <w:szCs w:val="20"/>
        </w:rPr>
        <w:t xml:space="preserve">1.2 The Subcontractor acknowledges that they are engaged as an independent contractor and not as an employee, partner, or agent of the Principal. Nothing in this Agreement creates an employment relationship.</w:t>
      </w:r>
    </w:p>
    <w:p>
      <w:pPr>
        <w:spacing w:before="0" w:after="100"/>
      </w:pPr>
      <w:r>
        <w:rPr>
          <w:rFonts w:ascii="Arial" w:cs="Arial" w:eastAsia="Arial" w:hAnsi="Arial"/>
          <w:b w:val="false"/>
          <w:bCs w:val="false"/>
          <w:color w:val="000000"/>
          <w:sz w:val="20"/>
          <w:szCs w:val="20"/>
        </w:rPr>
        <w:t xml:space="preserve">1.3 The Subcontractor will perform all Services in a professional manner consistent with industry standards and in compliance with all applicable South African legislation, including the Cybercrimes Act 19 of 2020, POPIA, and ECTA.</w:t>
      </w:r>
    </w:p>
    <w:p>
      <w:pPr>
        <w:pStyle w:val="Heading1"/>
      </w:pPr>
      <w:r>
        <w:t xml:space="preserve">2. FEES &amp;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Fee Structure</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Daily rate: R ________  ☐ Hourly rate: R ________  ☐ Fixed fee per SOW: R ________</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Payment Terms</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Within 14 days of approved invoice submission</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Invoicing</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Monthly in arrears, or upon SOW completion</w:t>
            </w:r>
          </w:p>
        </w:tc>
      </w:tr>
      <w:tr>
        <w:tc>
          <w:tcPr>
            <w:tcW w:type="dxa" w:w="3200"/>
            <w:tcBorders>
              <w:top w:val="single" w:color="999999" w:sz="1"/>
              <w:left w:val="single" w:color="999999" w:sz="1"/>
              <w:bottom w:val="single" w:color="999999" w:sz="1"/>
              <w:right w:val="single" w:color="999999" w:sz="1"/>
            </w:tcBorders>
            <w:shd w:fill="F5F3FF" w:val="clear"/>
            <w:tcMar>
              <w:top w:type="dxa" w:w="80"/>
              <w:left w:type="dxa" w:w="120"/>
              <w:bottom w:type="dxa" w:w="80"/>
              <w:right w:type="dxa" w:w="120"/>
            </w:tcMar>
          </w:tcPr>
          <w:p>
            <w:r>
              <w:rPr>
                <w:rFonts w:ascii="Arial" w:cs="Arial" w:eastAsia="Arial" w:hAnsi="Arial"/>
                <w:b/>
                <w:bCs/>
                <w:sz w:val="20"/>
                <w:szCs w:val="20"/>
              </w:rPr>
              <w:t xml:space="preserve">Expenses</w:t>
            </w:r>
          </w:p>
        </w:tc>
        <w:tc>
          <w:tcPr>
            <w:tcW w:type="dxa" w:w="61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Pre-approved expenses reimbursed at cost  ☐ All-inclusive fee</w:t>
            </w:r>
          </w:p>
        </w:tc>
      </w:tr>
    </w:tbl>
    <w:p>
      <w:pPr>
        <w:spacing w:before="0" w:after="100"/>
      </w:pPr>
      <w:r>
        <w:rPr>
          <w:rFonts w:ascii="Arial" w:cs="Arial" w:eastAsia="Arial" w:hAnsi="Arial"/>
          <w:b w:val="false"/>
          <w:bCs w:val="false"/>
          <w:color w:val="000000"/>
          <w:sz w:val="20"/>
          <w:szCs w:val="20"/>
        </w:rPr>
        <w:t xml:space="preserve">2.2 The Subcontractor is responsible for their own tax obligations (income tax, provisional tax, VAT if registered) and the Principal will not deduct PAYE, UIF, or SDL contributions.</w:t>
      </w:r>
    </w:p>
    <w:p>
      <w:pPr>
        <w:pStyle w:val="Heading1"/>
      </w:pPr>
      <w:r>
        <w:t xml:space="preserve">3. CONFIDENTIALITY &amp; NON-DISCLOSURE</w:t>
      </w:r>
    </w:p>
    <w:p>
      <w:pPr>
        <w:spacing w:before="0" w:after="100"/>
      </w:pPr>
      <w:r>
        <w:rPr>
          <w:rFonts w:ascii="Arial" w:cs="Arial" w:eastAsia="Arial" w:hAnsi="Arial"/>
          <w:b w:val="false"/>
          <w:bCs w:val="false"/>
          <w:color w:val="000000"/>
          <w:sz w:val="20"/>
          <w:szCs w:val="20"/>
        </w:rPr>
        <w:t xml:space="preserve">3.1 The Subcontractor acknowledges that in the course of providing Services, they will have access to Confidential Information belonging to the Principal and/or the Principal’s clients.</w:t>
      </w:r>
    </w:p>
    <w:p>
      <w:pPr>
        <w:spacing w:before="0" w:after="100"/>
      </w:pPr>
      <w:r>
        <w:rPr>
          <w:rFonts w:ascii="Arial" w:cs="Arial" w:eastAsia="Arial" w:hAnsi="Arial"/>
          <w:b w:val="false"/>
          <w:bCs w:val="false"/>
          <w:color w:val="000000"/>
          <w:sz w:val="20"/>
          <w:szCs w:val="20"/>
        </w:rPr>
        <w:t xml:space="preserve">3.2 “Confidential Information” includes, without limitation: vulnerability reports, penetration test findings, client identities, network diagrams, credentials, source code, security architectures, business strategies, pricing information, and all personal information as defined in POPIA.</w:t>
      </w:r>
    </w:p>
    <w:p>
      <w:pPr>
        <w:spacing w:before="0" w:after="100"/>
      </w:pPr>
      <w:r>
        <w:rPr>
          <w:rFonts w:ascii="Arial" w:cs="Arial" w:eastAsia="Arial" w:hAnsi="Arial"/>
          <w:b w:val="false"/>
          <w:bCs w:val="false"/>
          <w:color w:val="000000"/>
          <w:sz w:val="20"/>
          <w:szCs w:val="20"/>
        </w:rPr>
        <w:t xml:space="preserve">3.3 The Subcontractor shall not, during or after the term of this Agreement, disclose, publish, or use any Confidential Information for any purpose other than performing the Services.</w:t>
      </w:r>
    </w:p>
    <w:p>
      <w:pPr>
        <w:spacing w:before="0" w:after="100"/>
      </w:pPr>
      <w:r>
        <w:rPr>
          <w:rFonts w:ascii="Arial" w:cs="Arial" w:eastAsia="Arial" w:hAnsi="Arial"/>
          <w:b w:val="false"/>
          <w:bCs w:val="false"/>
          <w:color w:val="000000"/>
          <w:sz w:val="20"/>
          <w:szCs w:val="20"/>
        </w:rPr>
        <w:t xml:space="preserve">3.4 The Subcontractor shall not disclose on social media, professional networks (including LinkedIn), personal websites, or in any public forum the identity of any client, the nature of any engagement, or any findings or outcomes.</w:t>
      </w:r>
    </w:p>
    <w:p>
      <w:pPr>
        <w:spacing w:before="0" w:after="100"/>
      </w:pPr>
      <w:r>
        <w:rPr>
          <w:rFonts w:ascii="Arial" w:cs="Arial" w:eastAsia="Arial" w:hAnsi="Arial"/>
          <w:b w:val="false"/>
          <w:bCs w:val="false"/>
          <w:color w:val="000000"/>
          <w:sz w:val="20"/>
          <w:szCs w:val="20"/>
        </w:rPr>
        <w:t xml:space="preserve">3.5 All work product, reports, tools developed, and findings produced during the engagement remain the exclusive property of the Principal. The Subcontractor assigns all intellectual property rights to the Principal.</w:t>
      </w:r>
    </w:p>
    <w:p>
      <w:pPr>
        <w:spacing w:before="0" w:after="100"/>
      </w:pPr>
      <w:r>
        <w:rPr>
          <w:rFonts w:ascii="Arial" w:cs="Arial" w:eastAsia="Arial" w:hAnsi="Arial"/>
          <w:b w:val="false"/>
          <w:bCs w:val="false"/>
          <w:color w:val="000000"/>
          <w:sz w:val="20"/>
          <w:szCs w:val="20"/>
        </w:rPr>
        <w:t xml:space="preserve">3.6 Upon completion or termination of an engagement, the Subcontractor shall securely delete all client data, credentials, tools, and evidence from their systems within 48 hours and provide written confirmation of destruction.</w:t>
      </w:r>
    </w:p>
    <w:p>
      <w:pPr>
        <w:pStyle w:val="Heading1"/>
      </w:pPr>
      <w:r>
        <w:t xml:space="preserve">4. POPIA &amp; DATA PROTECTION</w:t>
      </w:r>
    </w:p>
    <w:p>
      <w:pPr>
        <w:spacing w:before="0" w:after="100"/>
      </w:pPr>
      <w:r>
        <w:rPr>
          <w:rFonts w:ascii="Arial" w:cs="Arial" w:eastAsia="Arial" w:hAnsi="Arial"/>
          <w:b w:val="false"/>
          <w:bCs w:val="false"/>
          <w:color w:val="000000"/>
          <w:sz w:val="20"/>
          <w:szCs w:val="20"/>
        </w:rPr>
        <w:t xml:space="preserve">4.1 The Subcontractor shall comply with the Protection of Personal Information Act 4 of 2013 (POPIA) in all respects when handling personal information encountered during engagements.</w:t>
      </w:r>
    </w:p>
    <w:p>
      <w:pPr>
        <w:spacing w:before="0" w:after="100"/>
      </w:pPr>
      <w:r>
        <w:rPr>
          <w:rFonts w:ascii="Arial" w:cs="Arial" w:eastAsia="Arial" w:hAnsi="Arial"/>
          <w:b w:val="false"/>
          <w:bCs w:val="false"/>
          <w:color w:val="000000"/>
          <w:sz w:val="20"/>
          <w:szCs w:val="20"/>
        </w:rPr>
        <w:t xml:space="preserve">4.2 The Subcontractor acts as a sub-operator under POPIA and shall only process personal information as instructed by the Principal.</w:t>
      </w:r>
    </w:p>
    <w:p>
      <w:pPr>
        <w:spacing w:before="0" w:after="100"/>
      </w:pPr>
      <w:r>
        <w:rPr>
          <w:rFonts w:ascii="Arial" w:cs="Arial" w:eastAsia="Arial" w:hAnsi="Arial"/>
          <w:b w:val="false"/>
          <w:bCs w:val="false"/>
          <w:color w:val="000000"/>
          <w:sz w:val="20"/>
          <w:szCs w:val="20"/>
        </w:rPr>
        <w:t xml:space="preserve">4.3 Any suspected or actual data breach must be reported to the Principal within 12 hours of discovery.</w:t>
      </w:r>
    </w:p>
    <w:p>
      <w:pPr>
        <w:spacing w:before="0" w:after="100"/>
      </w:pPr>
      <w:r>
        <w:rPr>
          <w:rFonts w:ascii="Arial" w:cs="Arial" w:eastAsia="Arial" w:hAnsi="Arial"/>
          <w:b w:val="false"/>
          <w:bCs w:val="false"/>
          <w:color w:val="000000"/>
          <w:sz w:val="20"/>
          <w:szCs w:val="20"/>
        </w:rPr>
        <w:t xml:space="preserve">4.4 The Subcontractor shall not store personal information on unapproved devices or cloud services. All data must be stored on encrypted media (AES-256 minimum).</w:t>
      </w:r>
    </w:p>
    <w:p>
      <w:pPr>
        <w:pStyle w:val="Heading1"/>
      </w:pPr>
      <w:r>
        <w:t xml:space="preserve">5. CYBERCRIMES ACT COMPLIANCE</w:t>
      </w:r>
    </w:p>
    <w:p>
      <w:pPr>
        <w:spacing w:before="0" w:after="100"/>
      </w:pPr>
      <w:r>
        <w:rPr>
          <w:rFonts w:ascii="Arial" w:cs="Arial" w:eastAsia="Arial" w:hAnsi="Arial"/>
          <w:b w:val="false"/>
          <w:bCs w:val="false"/>
          <w:color w:val="000000"/>
          <w:sz w:val="20"/>
          <w:szCs w:val="20"/>
        </w:rPr>
        <w:t xml:space="preserve">5.1 The Subcontractor acknowledges the Cybercrimes Act 19 of 2020 and confirms that they will only perform testing activities that are explicitly authorised under a signed Rules of Engagement (ROE).</w:t>
      </w:r>
    </w:p>
    <w:p>
      <w:pPr>
        <w:spacing w:before="0" w:after="100"/>
      </w:pPr>
      <w:r>
        <w:rPr>
          <w:rFonts w:ascii="Arial" w:cs="Arial" w:eastAsia="Arial" w:hAnsi="Arial"/>
          <w:b w:val="false"/>
          <w:bCs w:val="false"/>
          <w:color w:val="000000"/>
          <w:sz w:val="20"/>
          <w:szCs w:val="20"/>
        </w:rPr>
        <w:t xml:space="preserve">5.2 The Subcontractor shall not exceed the authorised scope under any circumstances. Scope expansion requires written pre-approval from the Principal.</w:t>
      </w:r>
    </w:p>
    <w:p>
      <w:pPr>
        <w:spacing w:before="0" w:after="100"/>
      </w:pPr>
      <w:r>
        <w:rPr>
          <w:rFonts w:ascii="Arial" w:cs="Arial" w:eastAsia="Arial" w:hAnsi="Arial"/>
          <w:b w:val="false"/>
          <w:bCs w:val="false"/>
          <w:color w:val="000000"/>
          <w:sz w:val="20"/>
          <w:szCs w:val="20"/>
        </w:rPr>
        <w:t xml:space="preserve">5.3 The Subcontractor shall immediately notify the Principal if they discover evidence of criminal activity during an engagement.</w:t>
      </w:r>
    </w:p>
    <w:p>
      <w:pPr>
        <w:pStyle w:val="Heading1"/>
      </w:pPr>
      <w:r>
        <w:t xml:space="preserve">6. CONDUCT &amp; PROFESSIONAL STANDARDS</w:t>
      </w:r>
    </w:p>
    <w:p>
      <w:pPr>
        <w:spacing w:before="0" w:after="100"/>
      </w:pPr>
      <w:r>
        <w:rPr>
          <w:rFonts w:ascii="Arial" w:cs="Arial" w:eastAsia="Arial" w:hAnsi="Arial"/>
          <w:b w:val="false"/>
          <w:bCs w:val="false"/>
          <w:color w:val="000000"/>
          <w:sz w:val="20"/>
          <w:szCs w:val="20"/>
        </w:rPr>
        <w:t xml:space="preserve">6.1 The Subcontractor shall conduct themselves professionally at all times, particularly when interacting with or attending client premises (physically or virtually).</w:t>
      </w:r>
    </w:p>
    <w:p>
      <w:pPr>
        <w:spacing w:before="0" w:after="100"/>
      </w:pPr>
      <w:r>
        <w:rPr>
          <w:rFonts w:ascii="Arial" w:cs="Arial" w:eastAsia="Arial" w:hAnsi="Arial"/>
          <w:b w:val="false"/>
          <w:bCs w:val="false"/>
          <w:color w:val="000000"/>
          <w:sz w:val="20"/>
          <w:szCs w:val="20"/>
        </w:rPr>
        <w:t xml:space="preserve">6.2 The Subcontractor shall not engage in any activity that could bring the Principal into disrepute, including but not limited to: unauthorised disclosure, exceeding scope, reckless testing, or unprofessional communication.</w:t>
      </w:r>
    </w:p>
    <w:p>
      <w:pPr>
        <w:spacing w:before="0" w:after="100"/>
      </w:pPr>
      <w:r>
        <w:rPr>
          <w:rFonts w:ascii="Arial" w:cs="Arial" w:eastAsia="Arial" w:hAnsi="Arial"/>
          <w:b w:val="false"/>
          <w:bCs w:val="false"/>
          <w:color w:val="000000"/>
          <w:sz w:val="20"/>
          <w:szCs w:val="20"/>
        </w:rPr>
        <w:t xml:space="preserve">6.3 The Subcontractor must maintain current professional certifications and disclose any relevant criminal convictions or pending charges.</w:t>
      </w:r>
    </w:p>
    <w:p>
      <w:pPr>
        <w:pStyle w:val="Heading1"/>
      </w:pPr>
      <w:r>
        <w:t xml:space="preserve">7. TERM, TERMINATION &amp; SURVIVAL</w:t>
      </w:r>
    </w:p>
    <w:p>
      <w:pPr>
        <w:spacing w:before="0" w:after="100"/>
      </w:pPr>
      <w:r>
        <w:rPr>
          <w:rFonts w:ascii="Arial" w:cs="Arial" w:eastAsia="Arial" w:hAnsi="Arial"/>
          <w:b w:val="false"/>
          <w:bCs w:val="false"/>
          <w:color w:val="000000"/>
          <w:sz w:val="20"/>
          <w:szCs w:val="20"/>
        </w:rPr>
        <w:t xml:space="preserve">7.1 This Agreement commences on the date of last signature and continues until terminated by either Party with 14 days’ written notice.</w:t>
      </w:r>
    </w:p>
    <w:p>
      <w:pPr>
        <w:spacing w:before="0" w:after="100"/>
      </w:pPr>
      <w:r>
        <w:rPr>
          <w:rFonts w:ascii="Arial" w:cs="Arial" w:eastAsia="Arial" w:hAnsi="Arial"/>
          <w:b w:val="false"/>
          <w:bCs w:val="false"/>
          <w:color w:val="000000"/>
          <w:sz w:val="20"/>
          <w:szCs w:val="20"/>
        </w:rPr>
        <w:t xml:space="preserve">7.2 The Principal may terminate this Agreement immediately without notice if the Subcontractor breaches any confidentiality obligation, exceeds authorised scope, or acts in a manner that jeopardises client relationships or the Principal’s reputation.</w:t>
      </w:r>
    </w:p>
    <w:p>
      <w:pPr>
        <w:spacing w:before="0" w:after="100"/>
      </w:pPr>
      <w:r>
        <w:rPr>
          <w:rFonts w:ascii="Arial" w:cs="Arial" w:eastAsia="Arial" w:hAnsi="Arial"/>
          <w:b w:val="false"/>
          <w:bCs w:val="false"/>
          <w:color w:val="000000"/>
          <w:sz w:val="20"/>
          <w:szCs w:val="20"/>
        </w:rPr>
        <w:t xml:space="preserve">7.3 Clauses 3 (Confidentiality), 4 (POPIA), 5 (Cybercrimes Act), and 8 (Indemnity) survive termination for a period of 5 years.</w:t>
      </w:r>
    </w:p>
    <w:p>
      <w:pPr>
        <w:pStyle w:val="Heading1"/>
      </w:pPr>
      <w:r>
        <w:t xml:space="preserve">8. INDEMNITY &amp; LIABILITY</w:t>
      </w:r>
    </w:p>
    <w:p>
      <w:pPr>
        <w:spacing w:before="0" w:after="100"/>
      </w:pPr>
      <w:r>
        <w:rPr>
          <w:rFonts w:ascii="Arial" w:cs="Arial" w:eastAsia="Arial" w:hAnsi="Arial"/>
          <w:b w:val="false"/>
          <w:bCs w:val="false"/>
          <w:color w:val="000000"/>
          <w:sz w:val="20"/>
          <w:szCs w:val="20"/>
        </w:rPr>
        <w:t xml:space="preserve">8.1 The Subcontractor indemnifies and holds harmless the Principal against any claims, damages, losses, or liabilities arising from the Subcontractor’s negligence, breach of this Agreement, or failure to comply with applicable law.</w:t>
      </w:r>
    </w:p>
    <w:p>
      <w:pPr>
        <w:spacing w:before="0" w:after="100"/>
      </w:pPr>
      <w:r>
        <w:rPr>
          <w:rFonts w:ascii="Arial" w:cs="Arial" w:eastAsia="Arial" w:hAnsi="Arial"/>
          <w:b w:val="false"/>
          <w:bCs w:val="false"/>
          <w:color w:val="000000"/>
          <w:sz w:val="20"/>
          <w:szCs w:val="20"/>
        </w:rPr>
        <w:t xml:space="preserve">8.2 The Subcontractor shall maintain professional indemnity insurance of no less than R1,000,000 (or equivalent) for the duration of this Agreement.</w:t>
      </w:r>
    </w:p>
    <w:p>
      <w:pPr>
        <w:pStyle w:val="Heading1"/>
      </w:pPr>
      <w:r>
        <w:t xml:space="preserve">9. DISPUTE RESOLUTION</w:t>
      </w:r>
    </w:p>
    <w:p>
      <w:pPr>
        <w:spacing w:before="0" w:after="100"/>
      </w:pPr>
      <w:r>
        <w:rPr>
          <w:rFonts w:ascii="Arial" w:cs="Arial" w:eastAsia="Arial" w:hAnsi="Arial"/>
          <w:b w:val="false"/>
          <w:bCs w:val="false"/>
          <w:color w:val="000000"/>
          <w:sz w:val="20"/>
          <w:szCs w:val="20"/>
        </w:rPr>
        <w:t xml:space="preserve">9.1 Any dispute arising from this Agreement shall first be addressed through good-faith negotiation between the Parties.</w:t>
      </w:r>
    </w:p>
    <w:p>
      <w:pPr>
        <w:spacing w:before="0" w:after="100"/>
      </w:pPr>
      <w:r>
        <w:rPr>
          <w:rFonts w:ascii="Arial" w:cs="Arial" w:eastAsia="Arial" w:hAnsi="Arial"/>
          <w:b w:val="false"/>
          <w:bCs w:val="false"/>
          <w:color w:val="000000"/>
          <w:sz w:val="20"/>
          <w:szCs w:val="20"/>
        </w:rPr>
        <w:t xml:space="preserve">9.2 If not resolved within 14 days, the dispute shall be referred to mediation administered by the Arbitration Foundation of Southern Africa (AFSA).</w:t>
      </w:r>
    </w:p>
    <w:p>
      <w:pPr>
        <w:spacing w:before="0" w:after="100"/>
      </w:pPr>
      <w:r>
        <w:rPr>
          <w:rFonts w:ascii="Arial" w:cs="Arial" w:eastAsia="Arial" w:hAnsi="Arial"/>
          <w:b w:val="false"/>
          <w:bCs w:val="false"/>
          <w:color w:val="000000"/>
          <w:sz w:val="20"/>
          <w:szCs w:val="20"/>
        </w:rPr>
        <w:t xml:space="preserve">9.3 If mediation fails, the dispute shall be referred to binding arbitration under AFSA rules.</w:t>
      </w:r>
    </w:p>
    <w:p>
      <w:r>
        <w:br w:type="page"/>
      </w:r>
    </w:p>
    <w:p>
      <w:pPr>
        <w:pStyle w:val="Heading1"/>
      </w:pPr>
      <w:r>
        <w:t xml:space="preserve">10. SIGNATURES</w:t>
      </w:r>
    </w:p>
    <w:p>
      <w:pPr>
        <w:spacing w:before="0" w:after="200"/>
      </w:pPr>
      <w:r>
        <w:rPr>
          <w:rFonts w:ascii="Arial" w:cs="Arial" w:eastAsia="Arial" w:hAnsi="Arial"/>
          <w:b w:val="false"/>
          <w:bCs w:val="false"/>
          <w:color w:val="000000"/>
          <w:sz w:val="20"/>
          <w:szCs w:val="20"/>
        </w:rPr>
        <w:t xml:space="preserve">By signing below, both Parties confirm acceptance of all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Pr>
          <w:p>
            <w:pPr>
              <w:spacing w:before="0" w:after="100"/>
            </w:pPr>
            <w:r>
              <w:rPr>
                <w:rFonts w:ascii="Arial" w:cs="Arial" w:eastAsia="Arial" w:hAnsi="Arial"/>
                <w:b/>
                <w:bCs/>
                <w:color w:val="000000"/>
                <w:sz w:val="22"/>
                <w:szCs w:val="22"/>
              </w:rPr>
              <w:t xml:space="preserve">PRINCIPAL</w:t>
            </w:r>
          </w:p>
          <w:p>
            <w:pPr>
              <w:spacing w:before="100" w:after="100"/>
            </w:pPr>
            <w:r>
              <w:rPr>
                <w:rFonts w:ascii="Arial" w:cs="Arial" w:eastAsia="Arial" w:hAnsi="Arial"/>
                <w:b w:val="false"/>
                <w:bCs w:val="false"/>
                <w:color w:val="000000"/>
                <w:sz w:val="20"/>
                <w:szCs w:val="20"/>
              </w:rPr>
              <w:t xml:space="preserve">Greyhat4hire (Pty) Ltd</w:t>
            </w:r>
          </w:p>
          <w:p>
            <w:pPr>
              <w:spacing w:before="400"/>
            </w:pPr>
            <w:r>
              <w:rPr>
                <w:rFonts w:ascii="Arial" w:cs="Arial" w:eastAsia="Arial" w:hAnsi="Arial"/>
                <w:color w:val="999999"/>
                <w:sz w:val="20"/>
                <w:szCs w:val="20"/>
              </w:rPr>
              <w:t xml:space="preserve">____________________________________</w:t>
            </w:r>
          </w:p>
          <w:p>
            <w:pPr>
              <w:spacing w:before="0" w:after="100"/>
            </w:pPr>
            <w:r>
              <w:rPr>
                <w:rFonts w:ascii="Arial" w:cs="Arial" w:eastAsia="Arial" w:hAnsi="Arial"/>
                <w:b w:val="false"/>
                <w:bCs w:val="false"/>
                <w:color w:val="999999"/>
                <w:sz w:val="18"/>
                <w:szCs w:val="18"/>
              </w:rPr>
              <w:t xml:space="preserve">Signature</w:t>
            </w:r>
          </w:p>
          <w:p>
            <w:pPr>
              <w:spacing w:before="200" w:after="100"/>
            </w:pPr>
            <w:r>
              <w:rPr>
                <w:rFonts w:ascii="Arial" w:cs="Arial" w:eastAsia="Arial" w:hAnsi="Arial"/>
                <w:b w:val="false"/>
                <w:bCs w:val="false"/>
                <w:color w:val="000000"/>
                <w:sz w:val="20"/>
                <w:szCs w:val="20"/>
              </w:rPr>
              <w:t xml:space="preserve">Name: ___________________________</w:t>
            </w:r>
          </w:p>
          <w:p>
            <w:pPr>
              <w:spacing w:before="0" w:after="100"/>
            </w:pPr>
            <w:r>
              <w:rPr>
                <w:rFonts w:ascii="Arial" w:cs="Arial" w:eastAsia="Arial" w:hAnsi="Arial"/>
                <w:b w:val="false"/>
                <w:bCs w:val="false"/>
                <w:color w:val="000000"/>
                <w:sz w:val="20"/>
                <w:szCs w:val="20"/>
              </w:rPr>
              <w:t xml:space="preserve">Title: ____________________________</w:t>
            </w:r>
          </w:p>
          <w:p>
            <w:pPr>
              <w:spacing w:before="0" w:after="100"/>
            </w:pPr>
            <w:r>
              <w:rPr>
                <w:rFonts w:ascii="Arial" w:cs="Arial" w:eastAsia="Arial" w:hAnsi="Arial"/>
                <w:b w:val="false"/>
                <w:bCs w:val="false"/>
                <w:color w:val="000000"/>
                <w:sz w:val="20"/>
                <w:szCs w:val="20"/>
              </w:rPr>
              <w:t xml:space="preserve">Date: ____________________________</w:t>
            </w:r>
          </w:p>
        </w:tc>
        <w:tc>
          <w:tcPr>
            <w:tcW w:type="dxa" w:w="4680"/>
            <w:tcBorders>
              <w:top w:val="none" w:sz="0"/>
              <w:left w:val="none" w:sz="0"/>
              <w:bottom w:val="none" w:sz="0"/>
              <w:right w:val="none" w:sz="0"/>
            </w:tcBorders>
          </w:tcPr>
          <w:p>
            <w:pPr>
              <w:spacing w:before="0" w:after="100"/>
            </w:pPr>
            <w:r>
              <w:rPr>
                <w:rFonts w:ascii="Arial" w:cs="Arial" w:eastAsia="Arial" w:hAnsi="Arial"/>
                <w:b/>
                <w:bCs/>
                <w:color w:val="000000"/>
                <w:sz w:val="22"/>
                <w:szCs w:val="22"/>
              </w:rPr>
              <w:t xml:space="preserve">SUBCONTRACTOR</w:t>
            </w:r>
          </w:p>
          <w:p>
            <w:pPr>
              <w:spacing w:before="100" w:after="100"/>
            </w:pPr>
            <w:r>
              <w:rPr>
                <w:rFonts w:ascii="Arial" w:cs="Arial" w:eastAsia="Arial" w:hAnsi="Arial"/>
                <w:b w:val="false"/>
                <w:bCs w:val="false"/>
                <w:color w:val="000000"/>
                <w:sz w:val="20"/>
                <w:szCs w:val="20"/>
              </w:rPr>
              <w:t xml:space="preserve">[Full Legal Name]</w:t>
            </w:r>
          </w:p>
          <w:p>
            <w:pPr>
              <w:spacing w:before="400"/>
            </w:pPr>
            <w:r>
              <w:rPr>
                <w:rFonts w:ascii="Arial" w:cs="Arial" w:eastAsia="Arial" w:hAnsi="Arial"/>
                <w:color w:val="999999"/>
                <w:sz w:val="20"/>
                <w:szCs w:val="20"/>
              </w:rPr>
              <w:t xml:space="preserve">____________________________________</w:t>
            </w:r>
          </w:p>
          <w:p>
            <w:pPr>
              <w:spacing w:before="0" w:after="100"/>
            </w:pPr>
            <w:r>
              <w:rPr>
                <w:rFonts w:ascii="Arial" w:cs="Arial" w:eastAsia="Arial" w:hAnsi="Arial"/>
                <w:b w:val="false"/>
                <w:bCs w:val="false"/>
                <w:color w:val="999999"/>
                <w:sz w:val="18"/>
                <w:szCs w:val="18"/>
              </w:rPr>
              <w:t xml:space="preserve">Signature</w:t>
            </w:r>
          </w:p>
          <w:p>
            <w:pPr>
              <w:spacing w:before="200" w:after="100"/>
            </w:pPr>
            <w:r>
              <w:rPr>
                <w:rFonts w:ascii="Arial" w:cs="Arial" w:eastAsia="Arial" w:hAnsi="Arial"/>
                <w:b w:val="false"/>
                <w:bCs w:val="false"/>
                <w:color w:val="000000"/>
                <w:sz w:val="20"/>
                <w:szCs w:val="20"/>
              </w:rPr>
              <w:t xml:space="preserve">Name: ___________________________</w:t>
            </w:r>
          </w:p>
          <w:p>
            <w:pPr>
              <w:spacing w:before="0" w:after="100"/>
            </w:pPr>
            <w:r>
              <w:rPr>
                <w:rFonts w:ascii="Arial" w:cs="Arial" w:eastAsia="Arial" w:hAnsi="Arial"/>
                <w:b w:val="false"/>
                <w:bCs w:val="false"/>
                <w:color w:val="000000"/>
                <w:sz w:val="20"/>
                <w:szCs w:val="20"/>
              </w:rPr>
              <w:t xml:space="preserve">ID No: ___________________________</w:t>
            </w:r>
          </w:p>
          <w:p>
            <w:pPr>
              <w:spacing w:before="0" w:after="100"/>
            </w:pPr>
            <w:r>
              <w:rPr>
                <w:rFonts w:ascii="Arial" w:cs="Arial" w:eastAsia="Arial" w:hAnsi="Arial"/>
                <w:b w:val="false"/>
                <w:bCs w:val="false"/>
                <w:color w:val="000000"/>
                <w:sz w:val="20"/>
                <w:szCs w:val="20"/>
              </w:rPr>
              <w:t xml:space="preserve">Date: ____________________________</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2026-03-07T08:47:25.038Z</dcterms:created>
  <dcterms:modified xsi:type="dcterms:W3CDTF">2026-03-07T08:47:25.039Z</dcterms:modified>
</cp:coreProperties>
</file>

<file path=docProps/custom.xml><?xml version="1.0" encoding="utf-8"?>
<Properties xmlns="http://schemas.openxmlformats.org/officeDocument/2006/custom-properties" xmlns:vt="http://schemas.openxmlformats.org/officeDocument/2006/docPropsVTypes"/>
</file>