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2E"/>
          <w:sz w:val="26"/>
        </w:rPr>
        <w:t>Fleet Foot Wholesale Distributors</w:t>
      </w:r>
    </w:p>
    <w:p>
      <w:r>
        <w:rPr>
          <w:sz w:val="18"/>
        </w:rPr>
        <w:t>1100 Commerce Park, Chicago IL 60607  |  wholesale@fleetfoot.com  |  +1 312 555 0220</w:t>
      </w:r>
    </w:p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80"/>
        <w:jc w:val="center"/>
      </w:pPr>
      <w:r>
        <w:rPr>
          <w:b/>
          <w:color w:val="1A1A2E"/>
          <w:sz w:val="24"/>
        </w:rPr>
        <w:t>WHOLESALE PURCHASE ORDER — FOOTWEAR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CECEC"/>
          </w:tcPr>
          <w:p>
            <w:pPr>
              <w:spacing w:after="40"/>
            </w:pPr>
            <w:r>
              <w:rPr>
                <w:b/>
                <w:sz w:val="20"/>
              </w:rPr>
              <w:t>PO Number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  <w:t>FF-PO-2026-0048</w:t>
            </w:r>
          </w:p>
        </w:tc>
        <w:tc>
          <w:tcPr>
            <w:tcW w:type="dxa" w:w="2268"/>
            <w:shd w:val="clear" w:color="auto" w:fill="ECECEC"/>
          </w:tcPr>
          <w:p>
            <w:pPr>
              <w:spacing w:after="40"/>
            </w:pPr>
            <w:r>
              <w:rPr>
                <w:b/>
                <w:sz w:val="20"/>
              </w:rPr>
              <w:t>Order Date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  <w:t>14 May 2026</w:t>
            </w:r>
          </w:p>
        </w:tc>
      </w:tr>
      <w:tr>
        <w:tc>
          <w:tcPr>
            <w:tcW w:type="dxa" w:w="2268"/>
            <w:shd w:val="clear" w:color="auto" w:fill="ECECEC"/>
          </w:tcPr>
          <w:p>
            <w:pPr>
              <w:spacing w:after="40"/>
            </w:pPr>
            <w:r>
              <w:rPr>
                <w:b/>
                <w:sz w:val="20"/>
              </w:rPr>
              <w:t>Buyer / Store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  <w:t>Metro Run Club, Nashville TN</w:t>
            </w:r>
          </w:p>
        </w:tc>
        <w:tc>
          <w:tcPr>
            <w:tcW w:type="dxa" w:w="2268"/>
            <w:shd w:val="clear" w:color="auto" w:fill="ECECEC"/>
          </w:tcPr>
          <w:p>
            <w:pPr>
              <w:spacing w:after="40"/>
            </w:pPr>
            <w:r>
              <w:rPr>
                <w:b/>
                <w:sz w:val="20"/>
              </w:rPr>
              <w:t>Confirmation Ref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0"/>
              </w:rPr>
              <w:t>CONF-Adidas-Boston14-0048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sz w:val="22"/>
        </w:rPr>
        <w:t>Line Item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5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Colour / Colorway</w:t>
            </w:r>
          </w:p>
        </w:tc>
        <w:tc>
          <w:tcPr>
            <w:tcW w:type="dxa" w:w="15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Size (EU)</w:t>
            </w:r>
          </w:p>
        </w:tc>
        <w:tc>
          <w:tcPr>
            <w:tcW w:type="dxa" w:w="15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Stack Ht.</w:t>
            </w:r>
          </w:p>
        </w:tc>
        <w:tc>
          <w:tcPr>
            <w:tcW w:type="dxa" w:w="151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Unit Cost</w:t>
            </w:r>
          </w:p>
        </w:tc>
      </w:tr>
      <w:tr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Adidas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Boston 14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Core Black / Cloud White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43 (US 9.5)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39 mm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$140.00</w:t>
            </w:r>
          </w:p>
        </w:tc>
      </w:tr>
      <w:tr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Adidas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Boston 14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Wonder White / Spark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44 (US 10)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39 mm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$140.00</w:t>
            </w:r>
          </w:p>
        </w:tc>
      </w:tr>
      <w:tr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Adidas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Boston 14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Lucid Blue / Spark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42 (US 9)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39 mm</w:t>
            </w:r>
          </w:p>
        </w:tc>
        <w:tc>
          <w:tcPr>
            <w:tcW w:type="dxa" w:w="1512"/>
          </w:tcPr>
          <w:p>
            <w:pPr>
              <w:spacing w:after="40"/>
            </w:pPr>
            <w:r>
              <w:rPr>
                <w:sz w:val="20"/>
              </w:rPr>
              <w:t>$140.00</w:t>
            </w:r>
          </w:p>
        </w:tc>
      </w:tr>
    </w:tbl>
    <w:p>
      <w:pPr>
        <w:spacing w:after="80"/>
      </w:pPr>
    </w:p>
    <w:p>
      <w:pPr>
        <w:jc w:val="right"/>
      </w:pPr>
      <w:r>
        <w:rPr>
          <w:sz w:val="20"/>
        </w:rPr>
        <w:t xml:space="preserve">Subtotal: $420.00   |   Tax (8.5%): $35.70   |   </w:t>
      </w:r>
      <w:r>
        <w:rPr>
          <w:b/>
          <w:sz w:val="22"/>
        </w:rPr>
        <w:t>Total Due: $455.70</w:t>
      </w:r>
    </w:p>
    <w:p>
      <w:pPr>
        <w:spacing w:before="20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AAAAAA"/>
          <w:sz w:val="18"/>
        </w:rPr>
        <w:t>Payment due Net 30 from invoice date. Wire transfer or ACH accepted. Ref PO number on remittance.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