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Oct 11 Meeting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Situations not addressed in the WRS: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all count as emergency?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phone running out of battery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Emergency response how to handle?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Going through the current version of WRS.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Issues - Akshaya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manual - Pallavi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and intro - Yinan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RS - David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