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4778F" w:rsidRPr="00E22214" w:rsidRDefault="00A30A87" w:rsidP="0014778F">
      <w:pPr>
        <w:rPr>
          <w:u w:val="single"/>
        </w:rPr>
      </w:pPr>
      <w:r>
        <w:rPr>
          <w:u w:val="single"/>
        </w:rPr>
        <w:t>1</w:t>
      </w:r>
      <w:r w:rsidR="0014778F" w:rsidRPr="00E22214">
        <w:rPr>
          <w:u w:val="single"/>
        </w:rPr>
        <w:t xml:space="preserve">) </w:t>
      </w:r>
      <w:r w:rsidR="0014778F">
        <w:rPr>
          <w:rFonts w:hint="eastAsia"/>
          <w:u w:val="single"/>
        </w:rPr>
        <w:t>Short-Term Rates Momentum</w:t>
      </w:r>
    </w:p>
    <w:p w:rsidR="0014778F" w:rsidRDefault="0014778F" w:rsidP="0014778F">
      <w:r>
        <w:t xml:space="preserve">a. </w:t>
      </w:r>
      <w:r>
        <w:rPr>
          <w:rFonts w:hint="eastAsia"/>
        </w:rPr>
        <w:t>트레이딩 전략 스킴</w:t>
      </w:r>
    </w:p>
    <w:p w:rsidR="0014778F" w:rsidRDefault="0014778F" w:rsidP="0014778F">
      <w:r>
        <w:rPr>
          <w:rFonts w:hint="eastAsia"/>
        </w:rPr>
        <w:t>-</w:t>
      </w:r>
      <w:r>
        <w:t xml:space="preserve"> </w:t>
      </w:r>
      <w:r>
        <w:rPr>
          <w:rFonts w:hint="eastAsia"/>
        </w:rPr>
        <w:t>통화 정책 변화에 따른 단기 금리 선물의 모멘텀 효과를 수취.</w:t>
      </w:r>
    </w:p>
    <w:p w:rsidR="0014778F" w:rsidRDefault="0014778F" w:rsidP="0014778F">
      <w:r>
        <w:rPr>
          <w:rFonts w:hint="eastAsia"/>
        </w:rPr>
        <w:t>b</w:t>
      </w:r>
      <w:r>
        <w:t xml:space="preserve">. </w:t>
      </w:r>
      <w:r>
        <w:rPr>
          <w:rFonts w:hint="eastAsia"/>
        </w:rPr>
        <w:t>포지션 계산 방식</w:t>
      </w:r>
    </w:p>
    <w:p w:rsidR="0014778F" w:rsidRDefault="0014778F" w:rsidP="0014778F">
      <w:r>
        <w:rPr>
          <w:rFonts w:hint="eastAsia"/>
        </w:rPr>
        <w:t>- 자산 유니버스:</w:t>
      </w:r>
      <w:r>
        <w:t xml:space="preserve"> SOFR, EURIBOR </w:t>
      </w:r>
      <w:r>
        <w:rPr>
          <w:rFonts w:hint="eastAsia"/>
        </w:rPr>
        <w:t>선물</w:t>
      </w:r>
    </w:p>
    <w:p w:rsidR="0014778F" w:rsidRDefault="0014778F" w:rsidP="0014778F">
      <w:r>
        <w:rPr>
          <w:rFonts w:hint="eastAsia"/>
        </w:rPr>
        <w:t>-</w:t>
      </w:r>
      <w:r>
        <w:t xml:space="preserve"> </w:t>
      </w:r>
      <w:r>
        <w:rPr>
          <w:rFonts w:hint="eastAsia"/>
        </w:rPr>
        <w:t>시그널</w:t>
      </w:r>
    </w:p>
    <w:p w:rsidR="0014778F" w:rsidRDefault="0014778F" w:rsidP="0014778F">
      <w:r>
        <w:tab/>
        <w:t xml:space="preserve">(1) </w:t>
      </w:r>
      <w:r w:rsidR="00BD5FFB">
        <w:t>125d, 250d, 500d EMMA</w:t>
      </w:r>
      <w:r w:rsidR="00BD5FFB">
        <w:rPr>
          <w:rFonts w:hint="eastAsia"/>
        </w:rPr>
        <w:t>로 모멘텀 스코어 계산</w:t>
      </w:r>
    </w:p>
    <w:p w:rsidR="0014778F" w:rsidRDefault="0014778F" w:rsidP="0014778F">
      <w:r>
        <w:rPr>
          <w:rFonts w:hint="eastAsia"/>
        </w:rPr>
        <w:t>-</w:t>
      </w:r>
      <w:r>
        <w:t xml:space="preserve"> </w:t>
      </w:r>
      <w:r>
        <w:rPr>
          <w:rFonts w:hint="eastAsia"/>
        </w:rPr>
        <w:t>사이즈</w:t>
      </w:r>
    </w:p>
    <w:p w:rsidR="0014778F" w:rsidRDefault="0014778F" w:rsidP="0014778F">
      <w:r>
        <w:tab/>
        <w:t xml:space="preserve">(1) </w:t>
      </w:r>
      <w:r>
        <w:rPr>
          <w:rFonts w:hint="eastAsia"/>
        </w:rPr>
        <w:t>각 자산간 변동성을 계산해 변동성 중립 포지션을 취함</w:t>
      </w:r>
    </w:p>
    <w:p w:rsidR="00BD5FFB" w:rsidRDefault="00BD5FFB" w:rsidP="0014778F">
      <w:r>
        <w:tab/>
        <w:t xml:space="preserve">(2) </w:t>
      </w:r>
      <w:r>
        <w:rPr>
          <w:rFonts w:hint="eastAsia"/>
        </w:rPr>
        <w:t xml:space="preserve">최대 베팅 비중 </w:t>
      </w:r>
      <w:r>
        <w:t>250%</w:t>
      </w:r>
    </w:p>
    <w:p w:rsidR="00BD5FFB" w:rsidRDefault="00BD5FFB" w:rsidP="0014778F">
      <w:r>
        <w:tab/>
        <w:t xml:space="preserve">(3) </w:t>
      </w:r>
      <w:r>
        <w:rPr>
          <w:rFonts w:hint="eastAsia"/>
        </w:rPr>
        <w:t>일일 최대 회전율 25%</w:t>
      </w:r>
    </w:p>
    <w:p w:rsidR="0014778F" w:rsidRDefault="0014778F" w:rsidP="0014778F">
      <w:r>
        <w:tab/>
        <w:t>(</w:t>
      </w:r>
      <w:r w:rsidR="00BD5FFB">
        <w:t>4</w:t>
      </w:r>
      <w:r>
        <w:t xml:space="preserve">) </w:t>
      </w:r>
      <w:r>
        <w:rPr>
          <w:rFonts w:hint="eastAsia"/>
        </w:rPr>
        <w:t xml:space="preserve">전체 포트폴리오의 변동성 타겟 </w:t>
      </w:r>
      <w:r w:rsidR="00BD5FFB">
        <w:t>5</w:t>
      </w:r>
      <w:r>
        <w:t>%</w:t>
      </w:r>
    </w:p>
    <w:p w:rsidR="0014778F" w:rsidRDefault="0014778F" w:rsidP="0014778F">
      <w:r>
        <w:rPr>
          <w:rFonts w:hint="eastAsia"/>
        </w:rPr>
        <w:t>-</w:t>
      </w:r>
      <w:r>
        <w:t xml:space="preserve"> </w:t>
      </w:r>
      <w:r>
        <w:rPr>
          <w:rFonts w:hint="eastAsia"/>
        </w:rPr>
        <w:t>최종 포지션:</w:t>
      </w:r>
      <w:r>
        <w:t xml:space="preserve"> </w:t>
      </w:r>
      <w:r>
        <w:rPr>
          <w:rFonts w:hint="eastAsia"/>
        </w:rPr>
        <w:t xml:space="preserve">시그널 </w:t>
      </w:r>
      <w:r>
        <w:t xml:space="preserve">* </w:t>
      </w:r>
      <w:r>
        <w:rPr>
          <w:rFonts w:hint="eastAsia"/>
        </w:rPr>
        <w:t>사이즈</w:t>
      </w:r>
    </w:p>
    <w:p w:rsidR="0014778F" w:rsidRDefault="0014778F" w:rsidP="0014778F">
      <w:r>
        <w:rPr>
          <w:rFonts w:hint="eastAsia"/>
        </w:rPr>
        <w:t>-</w:t>
      </w:r>
      <w:r>
        <w:t xml:space="preserve"> </w:t>
      </w:r>
      <w:r>
        <w:rPr>
          <w:rFonts w:hint="eastAsia"/>
        </w:rPr>
        <w:t>패러미터:</w:t>
      </w:r>
      <w:r>
        <w:t xml:space="preserve"> </w:t>
      </w:r>
      <w:r>
        <w:rPr>
          <w:rFonts w:hint="eastAsia"/>
        </w:rPr>
        <w:t>시그널 계산 룩백 윈도우,</w:t>
      </w:r>
      <w:r>
        <w:t xml:space="preserve"> </w:t>
      </w:r>
      <w:r>
        <w:rPr>
          <w:rFonts w:hint="eastAsia"/>
        </w:rPr>
        <w:t>변동성 계산 룩백 윈도우</w:t>
      </w:r>
    </w:p>
    <w:p w:rsidR="0014778F" w:rsidRDefault="0014778F" w:rsidP="0014778F">
      <w:r>
        <w:rPr>
          <w:rFonts w:hint="eastAsia"/>
        </w:rPr>
        <w:t>c</w:t>
      </w:r>
      <w:r>
        <w:t xml:space="preserve">. </w:t>
      </w:r>
      <w:r>
        <w:rPr>
          <w:rFonts w:hint="eastAsia"/>
        </w:rPr>
        <w:t>백테스팅 결과</w:t>
      </w:r>
    </w:p>
    <w:p w:rsidR="0014778F" w:rsidRDefault="0014778F" w:rsidP="0014778F">
      <w:r>
        <w:rPr>
          <w:rFonts w:hint="eastAsia"/>
        </w:rPr>
        <w:t xml:space="preserve">- 샤프비율: </w:t>
      </w:r>
      <w:r>
        <w:t>0.</w:t>
      </w:r>
      <w:r w:rsidR="00BD5FFB">
        <w:t>87</w:t>
      </w:r>
      <w:r>
        <w:t xml:space="preserve"> </w:t>
      </w:r>
      <w:r>
        <w:rPr>
          <w:rFonts w:hint="eastAsia"/>
        </w:rPr>
        <w:t>/ 승률:</w:t>
      </w:r>
      <w:r>
        <w:t xml:space="preserve"> </w:t>
      </w:r>
      <w:r w:rsidR="00BD5FFB">
        <w:t>54</w:t>
      </w:r>
      <w:r>
        <w:t xml:space="preserve">% / </w:t>
      </w:r>
      <w:r>
        <w:rPr>
          <w:rFonts w:hint="eastAsia"/>
        </w:rPr>
        <w:t>손익비: 1.</w:t>
      </w:r>
      <w:r w:rsidR="00BD5FFB">
        <w:t>02</w:t>
      </w:r>
    </w:p>
    <w:p w:rsidR="0014778F" w:rsidRPr="00FA2D6E" w:rsidRDefault="00BD5FFB" w:rsidP="0014778F">
      <w:pPr>
        <w:jc w:val="center"/>
      </w:pPr>
      <w:r>
        <w:rPr>
          <w:noProof/>
        </w:rPr>
        <w:drawing>
          <wp:inline distT="0" distB="0" distL="0" distR="0" wp14:anchorId="48D1BC18" wp14:editId="67A350CC">
            <wp:extent cx="3775522" cy="2352069"/>
            <wp:effectExtent l="0" t="0" r="0" b="0"/>
            <wp:docPr id="36" name="그림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812532" cy="237512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4778F" w:rsidRDefault="00BD5FFB" w:rsidP="0014778F">
      <w:pPr>
        <w:jc w:val="center"/>
      </w:pPr>
      <w:r>
        <w:rPr>
          <w:noProof/>
        </w:rPr>
        <w:lastRenderedPageBreak/>
        <w:drawing>
          <wp:inline distT="0" distB="0" distL="0" distR="0" wp14:anchorId="6883958A" wp14:editId="6216E31E">
            <wp:extent cx="3733056" cy="1823514"/>
            <wp:effectExtent l="0" t="0" r="1270" b="5715"/>
            <wp:docPr id="37" name="그림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774548" cy="18437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4778F" w:rsidRDefault="00BD5FFB" w:rsidP="0014778F">
      <w:pPr>
        <w:jc w:val="center"/>
      </w:pPr>
      <w:r>
        <w:rPr>
          <w:noProof/>
        </w:rPr>
        <w:drawing>
          <wp:inline distT="0" distB="0" distL="0" distR="0" wp14:anchorId="514105C2" wp14:editId="210C6388">
            <wp:extent cx="3792159" cy="1411241"/>
            <wp:effectExtent l="0" t="0" r="0" b="0"/>
            <wp:docPr id="38" name="그림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3821527" cy="14221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4778F" w:rsidRDefault="00BD5FFB" w:rsidP="0014778F">
      <w:pPr>
        <w:jc w:val="center"/>
      </w:pPr>
      <w:r>
        <w:rPr>
          <w:noProof/>
        </w:rPr>
        <w:drawing>
          <wp:inline distT="0" distB="0" distL="0" distR="0" wp14:anchorId="5F4D4EDD" wp14:editId="5EAA6FAE">
            <wp:extent cx="3882251" cy="4671519"/>
            <wp:effectExtent l="0" t="0" r="4445" b="0"/>
            <wp:docPr id="39" name="그림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892260" cy="46835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4778F" w:rsidRDefault="0014778F" w:rsidP="00B94734"/>
    <w:p w:rsidR="007643B1" w:rsidRPr="00E22214" w:rsidRDefault="00A30A87" w:rsidP="007643B1">
      <w:pPr>
        <w:rPr>
          <w:u w:val="single"/>
        </w:rPr>
      </w:pPr>
      <w:r>
        <w:rPr>
          <w:u w:val="single"/>
        </w:rPr>
        <w:lastRenderedPageBreak/>
        <w:t>2</w:t>
      </w:r>
      <w:bookmarkStart w:id="0" w:name="_GoBack"/>
      <w:bookmarkEnd w:id="0"/>
      <w:r w:rsidR="007643B1" w:rsidRPr="00E22214">
        <w:rPr>
          <w:u w:val="single"/>
        </w:rPr>
        <w:t xml:space="preserve">) </w:t>
      </w:r>
      <w:r w:rsidR="00417E8A">
        <w:rPr>
          <w:rFonts w:hint="eastAsia"/>
          <w:u w:val="single"/>
        </w:rPr>
        <w:t>Rates Long Volatility</w:t>
      </w:r>
    </w:p>
    <w:p w:rsidR="007643B1" w:rsidRDefault="007643B1" w:rsidP="007643B1">
      <w:r>
        <w:t xml:space="preserve">a. </w:t>
      </w:r>
      <w:r>
        <w:rPr>
          <w:rFonts w:hint="eastAsia"/>
        </w:rPr>
        <w:t>트레이딩 전략 스킴</w:t>
      </w:r>
    </w:p>
    <w:p w:rsidR="00417E8A" w:rsidRDefault="007643B1" w:rsidP="007643B1">
      <w:r>
        <w:rPr>
          <w:rFonts w:hint="eastAsia"/>
        </w:rPr>
        <w:t>-</w:t>
      </w:r>
      <w:r>
        <w:t xml:space="preserve"> </w:t>
      </w:r>
      <w:r w:rsidR="00417E8A">
        <w:rPr>
          <w:rFonts w:hint="eastAsia"/>
        </w:rPr>
        <w:t>일반적으로 변동성 매수 포지션은 캐리 비용을 수반.</w:t>
      </w:r>
    </w:p>
    <w:p w:rsidR="00417E8A" w:rsidRDefault="00417E8A" w:rsidP="007643B1">
      <w:r>
        <w:rPr>
          <w:rFonts w:hint="eastAsia"/>
        </w:rPr>
        <w:t>- 하지만 미국 금리 변동성 매수 포지션은 백워데이션으로 인해 오히려 캐리 수익이 발생.</w:t>
      </w:r>
    </w:p>
    <w:p w:rsidR="007643B1" w:rsidRDefault="007643B1" w:rsidP="007643B1">
      <w:r>
        <w:rPr>
          <w:rFonts w:hint="eastAsia"/>
        </w:rPr>
        <w:t>b</w:t>
      </w:r>
      <w:r>
        <w:t xml:space="preserve">. </w:t>
      </w:r>
      <w:r>
        <w:rPr>
          <w:rFonts w:hint="eastAsia"/>
        </w:rPr>
        <w:t xml:space="preserve">전략 </w:t>
      </w:r>
      <w:r w:rsidR="00417E8A">
        <w:rPr>
          <w:rFonts w:hint="eastAsia"/>
        </w:rPr>
        <w:t>구현</w:t>
      </w:r>
      <w:r>
        <w:rPr>
          <w:rFonts w:hint="eastAsia"/>
        </w:rPr>
        <w:t xml:space="preserve"> 방식</w:t>
      </w:r>
    </w:p>
    <w:p w:rsidR="007643B1" w:rsidRDefault="007643B1" w:rsidP="007643B1">
      <w:r>
        <w:rPr>
          <w:rFonts w:hint="eastAsia"/>
        </w:rPr>
        <w:t>- 자산 유니버스:</w:t>
      </w:r>
      <w:r>
        <w:t xml:space="preserve"> </w:t>
      </w:r>
      <w:r w:rsidR="00417E8A">
        <w:rPr>
          <w:rFonts w:hint="eastAsia"/>
        </w:rPr>
        <w:t xml:space="preserve">미국 선도 금리 </w:t>
      </w:r>
      <w:r w:rsidR="00417E8A">
        <w:t xml:space="preserve">ATM </w:t>
      </w:r>
      <w:r w:rsidR="00417E8A">
        <w:rPr>
          <w:rFonts w:hint="eastAsia"/>
        </w:rPr>
        <w:t>스트래들</w:t>
      </w:r>
    </w:p>
    <w:p w:rsidR="00417E8A" w:rsidRDefault="00417E8A" w:rsidP="007643B1">
      <w:r>
        <w:t xml:space="preserve">- </w:t>
      </w:r>
      <w:r>
        <w:rPr>
          <w:rFonts w:hint="eastAsia"/>
        </w:rPr>
        <w:t>주간 단위로 델타 헤징 수행</w:t>
      </w:r>
    </w:p>
    <w:p w:rsidR="007643B1" w:rsidRDefault="00417E8A" w:rsidP="00417E8A">
      <w:r>
        <w:rPr>
          <w:rFonts w:hint="eastAsia"/>
        </w:rPr>
        <w:t xml:space="preserve">- 매주 가장 높은 내재 캐리를 가진 </w:t>
      </w:r>
      <w:r w:rsidR="0061280F">
        <w:rPr>
          <w:rFonts w:hint="eastAsia"/>
        </w:rPr>
        <w:t>만기 구간을 찾아 포지션 구축</w:t>
      </w:r>
    </w:p>
    <w:p w:rsidR="007643B1" w:rsidRDefault="007643B1" w:rsidP="007643B1">
      <w:r>
        <w:rPr>
          <w:rFonts w:hint="eastAsia"/>
        </w:rPr>
        <w:t>c</w:t>
      </w:r>
      <w:r>
        <w:t xml:space="preserve">. </w:t>
      </w:r>
      <w:r>
        <w:rPr>
          <w:rFonts w:hint="eastAsia"/>
        </w:rPr>
        <w:t>백테스팅 결과</w:t>
      </w:r>
    </w:p>
    <w:p w:rsidR="007643B1" w:rsidRDefault="007643B1" w:rsidP="007643B1">
      <w:r>
        <w:rPr>
          <w:rFonts w:hint="eastAsia"/>
        </w:rPr>
        <w:t xml:space="preserve">- 샤프비율: </w:t>
      </w:r>
      <w:r>
        <w:t xml:space="preserve">0.84 </w:t>
      </w:r>
      <w:r>
        <w:rPr>
          <w:rFonts w:hint="eastAsia"/>
        </w:rPr>
        <w:t>/ 승률:</w:t>
      </w:r>
      <w:r>
        <w:t xml:space="preserve"> 53% / </w:t>
      </w:r>
      <w:r>
        <w:rPr>
          <w:rFonts w:hint="eastAsia"/>
        </w:rPr>
        <w:t>손익비: 1.</w:t>
      </w:r>
      <w:r>
        <w:t>04</w:t>
      </w:r>
    </w:p>
    <w:p w:rsidR="007643B1" w:rsidRPr="00FA2D6E" w:rsidRDefault="0061280F" w:rsidP="007643B1">
      <w:pPr>
        <w:jc w:val="center"/>
      </w:pPr>
      <w:r>
        <w:rPr>
          <w:noProof/>
        </w:rPr>
        <w:drawing>
          <wp:inline distT="0" distB="0" distL="0" distR="0" wp14:anchorId="56087587" wp14:editId="4E05B02F">
            <wp:extent cx="3504319" cy="2181561"/>
            <wp:effectExtent l="0" t="0" r="1270" b="9525"/>
            <wp:docPr id="44" name="그림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3515875" cy="21887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643B1" w:rsidRDefault="0061280F" w:rsidP="007643B1">
      <w:pPr>
        <w:jc w:val="center"/>
      </w:pPr>
      <w:r>
        <w:rPr>
          <w:noProof/>
        </w:rPr>
        <w:drawing>
          <wp:inline distT="0" distB="0" distL="0" distR="0" wp14:anchorId="44EC9F28" wp14:editId="754B13D7">
            <wp:extent cx="3504319" cy="1731684"/>
            <wp:effectExtent l="0" t="0" r="1270" b="1905"/>
            <wp:docPr id="45" name="그림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513765" cy="17363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643B1" w:rsidRDefault="00446041" w:rsidP="007643B1">
      <w:pPr>
        <w:jc w:val="center"/>
      </w:pPr>
      <w:r>
        <w:rPr>
          <w:noProof/>
        </w:rPr>
        <w:lastRenderedPageBreak/>
        <w:drawing>
          <wp:inline distT="0" distB="0" distL="0" distR="0" wp14:anchorId="305F8140" wp14:editId="2D9A793E">
            <wp:extent cx="3841336" cy="1411242"/>
            <wp:effectExtent l="0" t="0" r="6985" b="0"/>
            <wp:docPr id="46" name="그림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867695" cy="142092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643B1" w:rsidRPr="003E4181" w:rsidRDefault="00446041" w:rsidP="00446041">
      <w:pPr>
        <w:jc w:val="center"/>
      </w:pPr>
      <w:r>
        <w:rPr>
          <w:noProof/>
        </w:rPr>
        <w:drawing>
          <wp:inline distT="0" distB="0" distL="0" distR="0" wp14:anchorId="5C5B28D9" wp14:editId="752A7BCC">
            <wp:extent cx="4056628" cy="2426067"/>
            <wp:effectExtent l="0" t="0" r="1270" b="0"/>
            <wp:docPr id="47" name="그림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080969" cy="24406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643B1" w:rsidRPr="003E4181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25D19"/>
    <w:rsid w:val="00036785"/>
    <w:rsid w:val="001176BE"/>
    <w:rsid w:val="0014778F"/>
    <w:rsid w:val="001D546E"/>
    <w:rsid w:val="00294B19"/>
    <w:rsid w:val="002E279D"/>
    <w:rsid w:val="00302367"/>
    <w:rsid w:val="003E4181"/>
    <w:rsid w:val="00417E8A"/>
    <w:rsid w:val="00427336"/>
    <w:rsid w:val="00446041"/>
    <w:rsid w:val="00457D3D"/>
    <w:rsid w:val="00543D19"/>
    <w:rsid w:val="00575D23"/>
    <w:rsid w:val="0061280F"/>
    <w:rsid w:val="0068633E"/>
    <w:rsid w:val="006B532B"/>
    <w:rsid w:val="00702E62"/>
    <w:rsid w:val="0074721B"/>
    <w:rsid w:val="007643B1"/>
    <w:rsid w:val="0079588D"/>
    <w:rsid w:val="00825D19"/>
    <w:rsid w:val="00847988"/>
    <w:rsid w:val="008B1DB5"/>
    <w:rsid w:val="00A30A87"/>
    <w:rsid w:val="00A416F9"/>
    <w:rsid w:val="00AA6812"/>
    <w:rsid w:val="00B03379"/>
    <w:rsid w:val="00B43113"/>
    <w:rsid w:val="00B47A72"/>
    <w:rsid w:val="00B86BC7"/>
    <w:rsid w:val="00B94734"/>
    <w:rsid w:val="00BD5FFB"/>
    <w:rsid w:val="00C43140"/>
    <w:rsid w:val="00CA3FB3"/>
    <w:rsid w:val="00E22214"/>
    <w:rsid w:val="00E504E7"/>
    <w:rsid w:val="00FA2D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F208CD"/>
  <w15:chartTrackingRefBased/>
  <w15:docId w15:val="{95F65FB1-5F7B-47EE-9888-8E33DD27053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8633E"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semiHidden/>
    <w:unhideWhenUsed/>
    <w:rsid w:val="00825D19"/>
    <w:pPr>
      <w:widowControl/>
      <w:wordWrap/>
      <w:autoSpaceDE/>
      <w:autoSpaceDN/>
      <w:spacing w:before="100" w:beforeAutospacing="1" w:after="100" w:afterAutospacing="1" w:line="240" w:lineRule="auto"/>
      <w:jc w:val="left"/>
    </w:pPr>
    <w:rPr>
      <w:rFonts w:ascii="굴림" w:eastAsia="굴림" w:hAnsi="굴림" w:cs="굴림"/>
      <w:kern w:val="0"/>
      <w:sz w:val="24"/>
      <w:szCs w:val="24"/>
    </w:rPr>
  </w:style>
  <w:style w:type="paragraph" w:styleId="a4">
    <w:name w:val="List Paragraph"/>
    <w:basedOn w:val="a"/>
    <w:uiPriority w:val="34"/>
    <w:qFormat/>
    <w:rsid w:val="00E22214"/>
    <w:pPr>
      <w:ind w:leftChars="400" w:left="800"/>
    </w:pPr>
  </w:style>
  <w:style w:type="character" w:styleId="a5">
    <w:name w:val="Placeholder Text"/>
    <w:basedOn w:val="a0"/>
    <w:uiPriority w:val="99"/>
    <w:semiHidden/>
    <w:rsid w:val="00CA3FB3"/>
    <w:rPr>
      <w:color w:val="808080"/>
    </w:rPr>
  </w:style>
  <w:style w:type="character" w:styleId="a6">
    <w:name w:val="Strong"/>
    <w:basedOn w:val="a0"/>
    <w:uiPriority w:val="22"/>
    <w:qFormat/>
    <w:rsid w:val="00B94734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73311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0" Type="http://schemas.openxmlformats.org/officeDocument/2006/relationships/image" Target="media/image7.png"/><Relationship Id="rId4" Type="http://schemas.openxmlformats.org/officeDocument/2006/relationships/image" Target="media/image1.png"/><Relationship Id="rId9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97</Words>
  <Characters>556</Characters>
  <Application>Microsoft Office Word</Application>
  <DocSecurity>0</DocSecurity>
  <Lines>4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CHECK</dc:creator>
  <cp:keywords/>
  <dc:description/>
  <cp:lastModifiedBy>Hana_FI</cp:lastModifiedBy>
  <cp:revision>3</cp:revision>
  <dcterms:created xsi:type="dcterms:W3CDTF">2024-05-27T00:13:00Z</dcterms:created>
  <dcterms:modified xsi:type="dcterms:W3CDTF">2024-05-27T00:13:00Z</dcterms:modified>
</cp:coreProperties>
</file>