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8F" w:rsidRPr="00E22214" w:rsidRDefault="00A30A87" w:rsidP="0014778F">
      <w:pPr>
        <w:rPr>
          <w:u w:val="single"/>
        </w:rPr>
      </w:pPr>
      <w:r>
        <w:rPr>
          <w:u w:val="single"/>
        </w:rPr>
        <w:t>1</w:t>
      </w:r>
      <w:r w:rsidR="0014778F" w:rsidRPr="00E22214">
        <w:rPr>
          <w:u w:val="single"/>
        </w:rPr>
        <w:t xml:space="preserve">) </w:t>
      </w:r>
      <w:r w:rsidR="0014778F">
        <w:rPr>
          <w:rFonts w:hint="eastAsia"/>
          <w:u w:val="single"/>
        </w:rPr>
        <w:t>Short-Term Rates Momentum</w:t>
      </w:r>
    </w:p>
    <w:p w:rsidR="0014778F" w:rsidRDefault="0014778F" w:rsidP="0014778F">
      <w:r>
        <w:t xml:space="preserve">a. </w:t>
      </w:r>
      <w:r>
        <w:rPr>
          <w:rFonts w:hint="eastAsia"/>
        </w:rPr>
        <w:t>트레이딩 전략 스킴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통화 정책 변화에 따른 단기 금리 선물의 모멘텀 효과를 수취.</w:t>
      </w:r>
    </w:p>
    <w:p w:rsidR="0014778F" w:rsidRDefault="0014778F" w:rsidP="0014778F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포지션 계산 방식</w:t>
      </w:r>
    </w:p>
    <w:p w:rsidR="0014778F" w:rsidRDefault="0014778F" w:rsidP="0014778F">
      <w:r>
        <w:rPr>
          <w:rFonts w:hint="eastAsia"/>
        </w:rPr>
        <w:t>- 자산 유니버스:</w:t>
      </w:r>
      <w:r>
        <w:t xml:space="preserve"> SOFR, EURIBOR </w:t>
      </w:r>
      <w:r>
        <w:rPr>
          <w:rFonts w:hint="eastAsia"/>
        </w:rPr>
        <w:t>선물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시그널</w:t>
      </w:r>
    </w:p>
    <w:p w:rsidR="0014778F" w:rsidRDefault="0014778F" w:rsidP="0014778F">
      <w:r>
        <w:tab/>
        <w:t xml:space="preserve">(1) </w:t>
      </w:r>
      <w:r w:rsidR="00BD5FFB">
        <w:t>125d, 250d, 500d EMMA</w:t>
      </w:r>
      <w:r w:rsidR="00BD5FFB">
        <w:rPr>
          <w:rFonts w:hint="eastAsia"/>
        </w:rPr>
        <w:t>로 모멘텀 스코어 계산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사이즈</w:t>
      </w:r>
    </w:p>
    <w:p w:rsidR="0014778F" w:rsidRDefault="0014778F" w:rsidP="0014778F">
      <w:r>
        <w:tab/>
        <w:t xml:space="preserve">(1) </w:t>
      </w:r>
      <w:r>
        <w:rPr>
          <w:rFonts w:hint="eastAsia"/>
        </w:rPr>
        <w:t>각 자산간 변동성을 계산해 변동성 중립 포지션을 취함</w:t>
      </w:r>
    </w:p>
    <w:p w:rsidR="00BD5FFB" w:rsidRDefault="00BD5FFB" w:rsidP="0014778F">
      <w:r>
        <w:tab/>
        <w:t xml:space="preserve">(2) </w:t>
      </w:r>
      <w:r>
        <w:rPr>
          <w:rFonts w:hint="eastAsia"/>
        </w:rPr>
        <w:t xml:space="preserve">최대 베팅 비중 </w:t>
      </w:r>
      <w:r>
        <w:t>250%</w:t>
      </w:r>
    </w:p>
    <w:p w:rsidR="00BD5FFB" w:rsidRDefault="00BD5FFB" w:rsidP="0014778F">
      <w:r>
        <w:tab/>
        <w:t xml:space="preserve">(3) </w:t>
      </w:r>
      <w:r>
        <w:rPr>
          <w:rFonts w:hint="eastAsia"/>
        </w:rPr>
        <w:t>일일 최대 회전율 25%</w:t>
      </w:r>
    </w:p>
    <w:p w:rsidR="0014778F" w:rsidRDefault="0014778F" w:rsidP="0014778F">
      <w:r>
        <w:tab/>
        <w:t>(</w:t>
      </w:r>
      <w:r w:rsidR="00BD5FFB">
        <w:t>4</w:t>
      </w:r>
      <w:r>
        <w:t xml:space="preserve">) </w:t>
      </w:r>
      <w:r>
        <w:rPr>
          <w:rFonts w:hint="eastAsia"/>
        </w:rPr>
        <w:t xml:space="preserve">전체 포트폴리오의 변동성 타겟 </w:t>
      </w:r>
      <w:r w:rsidR="00BD5FFB">
        <w:t>5</w:t>
      </w:r>
      <w:r>
        <w:t>%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최종 포지션:</w:t>
      </w:r>
      <w:r>
        <w:t xml:space="preserve"> </w:t>
      </w:r>
      <w:r>
        <w:rPr>
          <w:rFonts w:hint="eastAsia"/>
        </w:rPr>
        <w:t xml:space="preserve">시그널 </w:t>
      </w:r>
      <w:r>
        <w:t xml:space="preserve">* </w:t>
      </w:r>
      <w:r>
        <w:rPr>
          <w:rFonts w:hint="eastAsia"/>
        </w:rPr>
        <w:t>사이즈</w:t>
      </w:r>
    </w:p>
    <w:p w:rsidR="0014778F" w:rsidRDefault="0014778F" w:rsidP="00147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패러미터:</w:t>
      </w:r>
      <w:r>
        <w:t xml:space="preserve"> </w:t>
      </w:r>
      <w:r>
        <w:rPr>
          <w:rFonts w:hint="eastAsia"/>
        </w:rPr>
        <w:t>시그널 계산 룩백 윈도우,</w:t>
      </w:r>
      <w:r>
        <w:t xml:space="preserve"> </w:t>
      </w:r>
      <w:r>
        <w:rPr>
          <w:rFonts w:hint="eastAsia"/>
        </w:rPr>
        <w:t>변동성 계산 룩백 윈도우</w:t>
      </w:r>
    </w:p>
    <w:p w:rsidR="0014778F" w:rsidRDefault="0014778F" w:rsidP="0014778F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백테스팅 결과</w:t>
      </w:r>
    </w:p>
    <w:p w:rsidR="0014778F" w:rsidRDefault="0014778F" w:rsidP="0014778F">
      <w:r>
        <w:rPr>
          <w:rFonts w:hint="eastAsia"/>
        </w:rPr>
        <w:t xml:space="preserve">- 샤프비율: </w:t>
      </w:r>
      <w:r>
        <w:t>0.</w:t>
      </w:r>
      <w:r w:rsidR="00BD5FFB">
        <w:t>87</w:t>
      </w:r>
      <w:r>
        <w:t xml:space="preserve"> </w:t>
      </w:r>
      <w:r>
        <w:rPr>
          <w:rFonts w:hint="eastAsia"/>
        </w:rPr>
        <w:t>/ 승률:</w:t>
      </w:r>
      <w:r>
        <w:t xml:space="preserve"> </w:t>
      </w:r>
      <w:r w:rsidR="00BD5FFB">
        <w:t>54</w:t>
      </w:r>
      <w:r>
        <w:t xml:space="preserve">% / </w:t>
      </w:r>
      <w:r>
        <w:rPr>
          <w:rFonts w:hint="eastAsia"/>
        </w:rPr>
        <w:t>손익비: 1.</w:t>
      </w:r>
      <w:r w:rsidR="00BD5FFB">
        <w:t>02</w:t>
      </w:r>
    </w:p>
    <w:p w:rsidR="0014778F" w:rsidRPr="00FA2D6E" w:rsidRDefault="00BD5FFB" w:rsidP="0014778F">
      <w:pPr>
        <w:jc w:val="center"/>
      </w:pPr>
      <w:r>
        <w:rPr>
          <w:noProof/>
        </w:rPr>
        <w:drawing>
          <wp:inline distT="0" distB="0" distL="0" distR="0" wp14:anchorId="48D1BC18" wp14:editId="67A350CC">
            <wp:extent cx="3775522" cy="2352069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532" cy="23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F" w:rsidRDefault="00BD5FFB" w:rsidP="0014778F">
      <w:pPr>
        <w:jc w:val="center"/>
      </w:pPr>
      <w:r>
        <w:rPr>
          <w:noProof/>
        </w:rPr>
        <w:lastRenderedPageBreak/>
        <w:drawing>
          <wp:inline distT="0" distB="0" distL="0" distR="0" wp14:anchorId="6883958A" wp14:editId="6216E31E">
            <wp:extent cx="3733056" cy="1823514"/>
            <wp:effectExtent l="0" t="0" r="1270" b="571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548" cy="18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F" w:rsidRDefault="00BD5FFB" w:rsidP="0014778F">
      <w:pPr>
        <w:jc w:val="center"/>
      </w:pPr>
      <w:r>
        <w:rPr>
          <w:noProof/>
        </w:rPr>
        <w:drawing>
          <wp:inline distT="0" distB="0" distL="0" distR="0" wp14:anchorId="514105C2" wp14:editId="210C6388">
            <wp:extent cx="3792159" cy="141124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27" cy="14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F" w:rsidRDefault="00BD5FFB" w:rsidP="0014778F">
      <w:pPr>
        <w:jc w:val="center"/>
      </w:pPr>
      <w:r>
        <w:rPr>
          <w:noProof/>
        </w:rPr>
        <w:drawing>
          <wp:inline distT="0" distB="0" distL="0" distR="0" wp14:anchorId="5F4D4EDD" wp14:editId="5EAA6FAE">
            <wp:extent cx="3882251" cy="4671519"/>
            <wp:effectExtent l="0" t="0" r="444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260" cy="46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Pr="003E4181" w:rsidRDefault="007643B1" w:rsidP="00446041">
      <w:pPr>
        <w:jc w:val="center"/>
      </w:pPr>
      <w:bookmarkStart w:id="0" w:name="_GoBack"/>
      <w:bookmarkEnd w:id="0"/>
    </w:p>
    <w:sectPr w:rsidR="007643B1" w:rsidRPr="003E4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19"/>
    <w:rsid w:val="00036785"/>
    <w:rsid w:val="001176BE"/>
    <w:rsid w:val="0014778F"/>
    <w:rsid w:val="001D546E"/>
    <w:rsid w:val="00294B19"/>
    <w:rsid w:val="002E279D"/>
    <w:rsid w:val="00302367"/>
    <w:rsid w:val="003E4181"/>
    <w:rsid w:val="00417E8A"/>
    <w:rsid w:val="00427336"/>
    <w:rsid w:val="00446041"/>
    <w:rsid w:val="00457D3D"/>
    <w:rsid w:val="00543D19"/>
    <w:rsid w:val="00575D23"/>
    <w:rsid w:val="0061280F"/>
    <w:rsid w:val="0068633E"/>
    <w:rsid w:val="006B532B"/>
    <w:rsid w:val="00702E62"/>
    <w:rsid w:val="0074721B"/>
    <w:rsid w:val="007643B1"/>
    <w:rsid w:val="0079588D"/>
    <w:rsid w:val="00814DBB"/>
    <w:rsid w:val="00825D19"/>
    <w:rsid w:val="00847988"/>
    <w:rsid w:val="008B1DB5"/>
    <w:rsid w:val="00A30A87"/>
    <w:rsid w:val="00A416F9"/>
    <w:rsid w:val="00AA6812"/>
    <w:rsid w:val="00B03379"/>
    <w:rsid w:val="00B36834"/>
    <w:rsid w:val="00B43113"/>
    <w:rsid w:val="00B47A72"/>
    <w:rsid w:val="00B86BC7"/>
    <w:rsid w:val="00B94734"/>
    <w:rsid w:val="00BD5FFB"/>
    <w:rsid w:val="00C43140"/>
    <w:rsid w:val="00CA3FB3"/>
    <w:rsid w:val="00E22214"/>
    <w:rsid w:val="00E504E7"/>
    <w:rsid w:val="00FA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7388"/>
  <w15:chartTrackingRefBased/>
  <w15:docId w15:val="{95F65FB1-5F7B-47EE-9888-8E33DD27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3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D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22214"/>
    <w:pPr>
      <w:ind w:leftChars="400" w:left="800"/>
    </w:pPr>
  </w:style>
  <w:style w:type="character" w:styleId="a5">
    <w:name w:val="Placeholder Text"/>
    <w:basedOn w:val="a0"/>
    <w:uiPriority w:val="99"/>
    <w:semiHidden/>
    <w:rsid w:val="00CA3FB3"/>
    <w:rPr>
      <w:color w:val="808080"/>
    </w:rPr>
  </w:style>
  <w:style w:type="character" w:styleId="a6">
    <w:name w:val="Strong"/>
    <w:basedOn w:val="a0"/>
    <w:uiPriority w:val="22"/>
    <w:qFormat/>
    <w:rsid w:val="00B9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</dc:creator>
  <cp:keywords/>
  <dc:description/>
  <cp:lastModifiedBy>Hana_FI</cp:lastModifiedBy>
  <cp:revision>3</cp:revision>
  <dcterms:created xsi:type="dcterms:W3CDTF">2024-05-27T00:14:00Z</dcterms:created>
  <dcterms:modified xsi:type="dcterms:W3CDTF">2024-05-27T00:14:00Z</dcterms:modified>
</cp:coreProperties>
</file>