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BE" w:rsidRPr="00CD5C7C" w:rsidRDefault="008400BE" w:rsidP="008400BE">
      <w:pPr>
        <w:widowControl w:val="0"/>
        <w:spacing w:line="360" w:lineRule="auto"/>
      </w:pPr>
      <w:proofErr w:type="gramStart"/>
      <w:r w:rsidRPr="00CD5C7C">
        <w:rPr>
          <w:caps/>
          <w:szCs w:val="24"/>
        </w:rPr>
        <w:t>♫</w:t>
      </w:r>
      <w:r w:rsidRPr="00CD5C7C">
        <w:t>112.</w:t>
      </w:r>
      <w:proofErr w:type="gramEnd"/>
      <w:r w:rsidRPr="00CD5C7C">
        <w:t xml:space="preserve"> Whether call or song, the </w:t>
      </w:r>
      <w:r w:rsidRPr="00CD5C7C">
        <w:rPr>
          <w:i/>
        </w:rPr>
        <w:t>chi-CAH-go</w:t>
      </w:r>
      <w:r w:rsidRPr="00CD5C7C">
        <w:t xml:space="preserve"> is believed to be inborn, or innate, not learned or imitated by listening to adult models of the same species. Correspondingly, songbird-like song control centers are not found in quail brains. June 12, 2009. Malheur National Wildlife Refuge, Burns, Oregon. (0:57)</w:t>
      </w:r>
    </w:p>
    <w:p w:rsidR="00D932CD" w:rsidRDefault="00D932CD" w:rsidP="00D932CD">
      <w:pPr>
        <w:widowControl w:val="0"/>
        <w:spacing w:after="240" w:line="360" w:lineRule="auto"/>
        <w:jc w:val="center"/>
      </w:pPr>
      <w:r w:rsidRPr="00CD5C7C">
        <w:t>Play-112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8400BE"/>
    <w:rsid w:val="0093057D"/>
    <w:rsid w:val="009C2AE2"/>
    <w:rsid w:val="00A207CA"/>
    <w:rsid w:val="00A542D0"/>
    <w:rsid w:val="00CD5C7C"/>
    <w:rsid w:val="00CE1D90"/>
    <w:rsid w:val="00CF28C5"/>
    <w:rsid w:val="00D932CD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2019-07-27T14:39:00Z</dcterms:modified>
</cp:coreProperties>
</file>