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4F8A" w14:textId="1479FD8C" w:rsidR="00AE708B" w:rsidRPr="003A5A5D" w:rsidRDefault="003A5A5D" w:rsidP="00AE708B">
      <w:pPr>
        <w:rPr>
          <w:b/>
          <w:bCs/>
          <w:sz w:val="32"/>
          <w:szCs w:val="32"/>
          <w:u w:val="single"/>
        </w:rPr>
      </w:pPr>
      <w:r w:rsidRPr="003A5A5D">
        <w:rPr>
          <w:b/>
          <w:bCs/>
          <w:sz w:val="32"/>
          <w:szCs w:val="32"/>
          <w:u w:val="single"/>
        </w:rPr>
        <w:t>M</w:t>
      </w:r>
      <w:r>
        <w:rPr>
          <w:b/>
          <w:bCs/>
          <w:sz w:val="32"/>
          <w:szCs w:val="32"/>
          <w:u w:val="single"/>
        </w:rPr>
        <w:t>EMBER NL – AUG 2021</w:t>
      </w:r>
    </w:p>
    <w:p w14:paraId="672CA134" w14:textId="77777777" w:rsidR="00347AE8" w:rsidRDefault="000F5BD0" w:rsidP="000F5BD0">
      <w:pPr>
        <w:spacing w:after="0" w:line="240" w:lineRule="auto"/>
        <w:rPr>
          <w:rFonts w:ascii="Segoe UI" w:eastAsia="Times New Roman" w:hAnsi="Segoe UI" w:cs="Segoe UI"/>
          <w:sz w:val="23"/>
          <w:szCs w:val="23"/>
          <w:lang w:eastAsia="en-CA"/>
        </w:rPr>
      </w:pPr>
      <w:r w:rsidRPr="000F5BD0">
        <w:rPr>
          <w:rFonts w:ascii="Segoe UI" w:eastAsia="Times New Roman" w:hAnsi="Segoe UI" w:cs="Segoe UI"/>
          <w:sz w:val="23"/>
          <w:szCs w:val="23"/>
          <w:lang w:eastAsia="en-CA"/>
        </w:rPr>
        <w:t>This month on CE Corner we're thinking about credits: how to store and retrieve them in My Report Card; new credits available now on CE Corner; and helping to ensure you earn the credits you need by the deadline.</w:t>
      </w:r>
    </w:p>
    <w:p w14:paraId="16AE2BAF" w14:textId="77777777" w:rsidR="00347AE8" w:rsidRDefault="00347AE8" w:rsidP="000F5BD0">
      <w:pPr>
        <w:spacing w:after="0" w:line="240" w:lineRule="auto"/>
        <w:rPr>
          <w:rFonts w:ascii="Segoe UI" w:eastAsia="Times New Roman" w:hAnsi="Segoe UI" w:cs="Segoe UI"/>
          <w:sz w:val="23"/>
          <w:szCs w:val="23"/>
          <w:lang w:eastAsia="en-CA"/>
        </w:rPr>
      </w:pPr>
    </w:p>
    <w:p w14:paraId="0E3DD919" w14:textId="363126E7" w:rsidR="000F5BD0" w:rsidRPr="000F5BD0" w:rsidRDefault="000F5BD0" w:rsidP="000F5BD0">
      <w:pPr>
        <w:spacing w:after="0" w:line="240" w:lineRule="auto"/>
        <w:rPr>
          <w:rFonts w:ascii="Segoe UI" w:eastAsia="Times New Roman" w:hAnsi="Segoe UI" w:cs="Segoe UI"/>
          <w:sz w:val="23"/>
          <w:szCs w:val="23"/>
          <w:lang w:eastAsia="en-CA"/>
        </w:rPr>
      </w:pPr>
      <w:r w:rsidRPr="000F5BD0">
        <w:rPr>
          <w:rFonts w:ascii="Segoe UI" w:eastAsia="Times New Roman" w:hAnsi="Segoe UI" w:cs="Segoe UI"/>
          <w:sz w:val="23"/>
          <w:szCs w:val="23"/>
          <w:lang w:eastAsia="en-CA"/>
        </w:rPr>
        <w:t>Remember: This newsletter is for you — so please reach out to us at continuing.education@newcom.ca if there's something you'd like to see or if you have any questions. (Or simply reply to this email!)</w:t>
      </w:r>
    </w:p>
    <w:p w14:paraId="16C12AD5" w14:textId="77777777" w:rsidR="000F5BD0" w:rsidRDefault="000F5BD0" w:rsidP="003A5A5D">
      <w:pPr>
        <w:rPr>
          <w:rFonts w:ascii="Open Sans" w:eastAsia="Times New Roman" w:hAnsi="Open Sans" w:cs="Open Sans"/>
          <w:b/>
          <w:bCs/>
          <w:color w:val="000000"/>
          <w:sz w:val="27"/>
          <w:szCs w:val="27"/>
          <w:bdr w:val="none" w:sz="0" w:space="0" w:color="auto" w:frame="1"/>
          <w:lang w:eastAsia="en-CA"/>
        </w:rPr>
      </w:pPr>
    </w:p>
    <w:p w14:paraId="6C90E00D" w14:textId="77777777" w:rsidR="000F5BD0" w:rsidRDefault="000F5BD0" w:rsidP="003A5A5D">
      <w:pPr>
        <w:rPr>
          <w:rFonts w:ascii="Open Sans" w:eastAsia="Times New Roman" w:hAnsi="Open Sans" w:cs="Open Sans"/>
          <w:b/>
          <w:bCs/>
          <w:color w:val="000000"/>
          <w:sz w:val="27"/>
          <w:szCs w:val="27"/>
          <w:bdr w:val="none" w:sz="0" w:space="0" w:color="auto" w:frame="1"/>
          <w:lang w:eastAsia="en-CA"/>
        </w:rPr>
      </w:pPr>
    </w:p>
    <w:p w14:paraId="7B9AEC36" w14:textId="0B94F53D" w:rsidR="003A5A5D" w:rsidRPr="003A5A5D" w:rsidRDefault="003A5A5D" w:rsidP="003A5A5D">
      <w:pPr>
        <w:rPr>
          <w:rFonts w:ascii="Open Sans" w:eastAsia="Times New Roman" w:hAnsi="Open Sans" w:cs="Open Sans"/>
          <w:b/>
          <w:bCs/>
          <w:color w:val="000000"/>
          <w:sz w:val="27"/>
          <w:szCs w:val="27"/>
          <w:bdr w:val="none" w:sz="0" w:space="0" w:color="auto" w:frame="1"/>
          <w:lang w:eastAsia="en-CA"/>
        </w:rPr>
      </w:pPr>
      <w:r w:rsidRPr="003A5A5D">
        <w:rPr>
          <w:rFonts w:ascii="Open Sans" w:eastAsia="Times New Roman" w:hAnsi="Open Sans" w:cs="Open Sans"/>
          <w:b/>
          <w:bCs/>
          <w:color w:val="000000"/>
          <w:sz w:val="27"/>
          <w:szCs w:val="27"/>
          <w:bdr w:val="none" w:sz="0" w:space="0" w:color="auto" w:frame="1"/>
          <w:lang w:eastAsia="en-CA"/>
        </w:rPr>
        <w:t xml:space="preserve">Feature spotlight: </w:t>
      </w:r>
    </w:p>
    <w:p w14:paraId="0164BF71"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11111437" w14:textId="77777777" w:rsidR="003A5A5D" w:rsidRPr="003A5A5D" w:rsidRDefault="003A5A5D" w:rsidP="003A5A5D">
      <w:pPr>
        <w:rPr>
          <w:rFonts w:asciiTheme="majorHAnsi" w:eastAsia="Times New Roman" w:hAnsiTheme="majorHAnsi" w:cstheme="majorHAnsi"/>
          <w:b/>
          <w:bCs/>
          <w:color w:val="000000"/>
          <w:sz w:val="28"/>
          <w:szCs w:val="28"/>
          <w:bdr w:val="none" w:sz="0" w:space="0" w:color="auto" w:frame="1"/>
          <w:lang w:eastAsia="en-CA"/>
        </w:rPr>
      </w:pPr>
      <w:r w:rsidRPr="003A5A5D">
        <w:rPr>
          <w:rFonts w:asciiTheme="majorHAnsi" w:eastAsia="Times New Roman" w:hAnsiTheme="majorHAnsi" w:cstheme="majorHAnsi"/>
          <w:b/>
          <w:bCs/>
          <w:color w:val="000000"/>
          <w:sz w:val="28"/>
          <w:szCs w:val="28"/>
          <w:bdr w:val="none" w:sz="0" w:space="0" w:color="auto" w:frame="1"/>
          <w:lang w:eastAsia="en-CA"/>
        </w:rPr>
        <w:t>What is My Report Card and how do I use it?</w:t>
      </w:r>
    </w:p>
    <w:p w14:paraId="5741445E" w14:textId="7A4904E3"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3A5A5D">
        <w:rPr>
          <w:rFonts w:asciiTheme="majorHAnsi" w:eastAsia="Times New Roman" w:hAnsiTheme="majorHAnsi" w:cstheme="majorHAnsi"/>
          <w:color w:val="000000"/>
          <w:sz w:val="27"/>
          <w:szCs w:val="27"/>
          <w:bdr w:val="none" w:sz="0" w:space="0" w:color="auto" w:frame="1"/>
          <w:lang w:eastAsia="en-CA"/>
        </w:rPr>
        <w:t xml:space="preserve">When you successfully pass a course, your certificates and credits are stored in My Report Card, located under My Profile when you are logged in to your account. </w:t>
      </w:r>
      <w:r w:rsidRPr="003A5A5D">
        <w:rPr>
          <w:rFonts w:asciiTheme="majorHAnsi" w:eastAsia="Times New Roman" w:hAnsiTheme="majorHAnsi" w:cstheme="majorHAnsi"/>
          <w:color w:val="000000"/>
          <w:sz w:val="27"/>
          <w:szCs w:val="27"/>
          <w:highlight w:val="yellow"/>
          <w:bdr w:val="none" w:sz="0" w:space="0" w:color="auto" w:frame="1"/>
          <w:lang w:eastAsia="en-CA"/>
        </w:rPr>
        <w:t xml:space="preserve">(LINK MY REPORT CARD TO </w:t>
      </w:r>
      <w:hyperlink r:id="rId8" w:history="1">
        <w:r w:rsidRPr="00966493">
          <w:rPr>
            <w:rStyle w:val="Hyperlink"/>
            <w:rFonts w:asciiTheme="majorHAnsi" w:eastAsia="Times New Roman" w:hAnsiTheme="majorHAnsi" w:cstheme="majorHAnsi"/>
            <w:sz w:val="27"/>
            <w:szCs w:val="27"/>
            <w:highlight w:val="yellow"/>
            <w:bdr w:val="none" w:sz="0" w:space="0" w:color="auto" w:frame="1"/>
            <w:lang w:eastAsia="en-CA"/>
          </w:rPr>
          <w:t>https://www.cecorner.ca/myreport</w:t>
        </w:r>
      </w:hyperlink>
      <w:r>
        <w:rPr>
          <w:rFonts w:asciiTheme="majorHAnsi" w:eastAsia="Times New Roman" w:hAnsiTheme="majorHAnsi" w:cstheme="majorHAnsi"/>
          <w:color w:val="000000"/>
          <w:sz w:val="27"/>
          <w:szCs w:val="27"/>
          <w:highlight w:val="yellow"/>
          <w:bdr w:val="none" w:sz="0" w:space="0" w:color="auto" w:frame="1"/>
          <w:lang w:eastAsia="en-CA"/>
        </w:rPr>
        <w:t xml:space="preserve"> + UTM</w:t>
      </w:r>
      <w:r w:rsidRPr="003A5A5D">
        <w:rPr>
          <w:rFonts w:asciiTheme="majorHAnsi" w:eastAsia="Times New Roman" w:hAnsiTheme="majorHAnsi" w:cstheme="majorHAnsi"/>
          <w:color w:val="000000"/>
          <w:sz w:val="27"/>
          <w:szCs w:val="27"/>
          <w:highlight w:val="yellow"/>
          <w:bdr w:val="none" w:sz="0" w:space="0" w:color="auto" w:frame="1"/>
          <w:lang w:eastAsia="en-CA"/>
        </w:rPr>
        <w:t>)</w:t>
      </w:r>
      <w:r w:rsidRPr="003A5A5D">
        <w:rPr>
          <w:rFonts w:asciiTheme="majorHAnsi" w:eastAsia="Times New Roman" w:hAnsiTheme="majorHAnsi" w:cstheme="majorHAnsi"/>
          <w:color w:val="000000"/>
          <w:sz w:val="27"/>
          <w:szCs w:val="27"/>
          <w:bdr w:val="none" w:sz="0" w:space="0" w:color="auto" w:frame="1"/>
          <w:lang w:eastAsia="en-CA"/>
        </w:rPr>
        <w:t xml:space="preserve"> You will be able to access every certificate you have received from CE Corner under My Report Card. Use this tool to track your progress and simplify the submission process — all of your certificates are conveniently located in a single hub.</w:t>
      </w:r>
    </w:p>
    <w:p w14:paraId="7DE8ACF0"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623F732A" w14:textId="7F120FE9"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3A5A5D">
        <w:rPr>
          <w:rFonts w:asciiTheme="majorHAnsi" w:eastAsia="Times New Roman" w:hAnsiTheme="majorHAnsi" w:cstheme="majorHAnsi"/>
          <w:color w:val="000000"/>
          <w:sz w:val="27"/>
          <w:szCs w:val="27"/>
          <w:bdr w:val="none" w:sz="0" w:space="0" w:color="auto" w:frame="1"/>
          <w:lang w:eastAsia="en-CA"/>
        </w:rPr>
        <w:t xml:space="preserve">Earn CE credits outside of CE Corner? Use the Add Certificate </w:t>
      </w:r>
      <w:r w:rsidRPr="003A5A5D">
        <w:rPr>
          <w:rFonts w:asciiTheme="majorHAnsi" w:eastAsia="Times New Roman" w:hAnsiTheme="majorHAnsi" w:cstheme="majorHAnsi"/>
          <w:color w:val="000000"/>
          <w:sz w:val="27"/>
          <w:szCs w:val="27"/>
          <w:highlight w:val="yellow"/>
          <w:bdr w:val="none" w:sz="0" w:space="0" w:color="auto" w:frame="1"/>
          <w:lang w:eastAsia="en-CA"/>
        </w:rPr>
        <w:t xml:space="preserve">(link ADD CERTIFICATE TO: </w:t>
      </w:r>
      <w:hyperlink r:id="rId9" w:history="1">
        <w:r w:rsidRPr="00966493">
          <w:rPr>
            <w:rStyle w:val="Hyperlink"/>
            <w:rFonts w:asciiTheme="majorHAnsi" w:eastAsia="Times New Roman" w:hAnsiTheme="majorHAnsi" w:cstheme="majorHAnsi"/>
            <w:sz w:val="27"/>
            <w:szCs w:val="27"/>
            <w:highlight w:val="yellow"/>
            <w:bdr w:val="none" w:sz="0" w:space="0" w:color="auto" w:frame="1"/>
            <w:lang w:eastAsia="en-CA"/>
          </w:rPr>
          <w:t>https://www.cecorner.ca/add-certificate</w:t>
        </w:r>
      </w:hyperlink>
      <w:r>
        <w:rPr>
          <w:rFonts w:asciiTheme="majorHAnsi" w:eastAsia="Times New Roman" w:hAnsiTheme="majorHAnsi" w:cstheme="majorHAnsi"/>
          <w:color w:val="000000"/>
          <w:sz w:val="27"/>
          <w:szCs w:val="27"/>
          <w:highlight w:val="yellow"/>
          <w:bdr w:val="none" w:sz="0" w:space="0" w:color="auto" w:frame="1"/>
          <w:lang w:eastAsia="en-CA"/>
        </w:rPr>
        <w:t xml:space="preserve"> + UTM</w:t>
      </w:r>
      <w:r w:rsidRPr="003A5A5D">
        <w:rPr>
          <w:rFonts w:asciiTheme="majorHAnsi" w:eastAsia="Times New Roman" w:hAnsiTheme="majorHAnsi" w:cstheme="majorHAnsi"/>
          <w:color w:val="000000"/>
          <w:sz w:val="27"/>
          <w:szCs w:val="27"/>
          <w:highlight w:val="yellow"/>
          <w:bdr w:val="none" w:sz="0" w:space="0" w:color="auto" w:frame="1"/>
          <w:lang w:eastAsia="en-CA"/>
        </w:rPr>
        <w:t>)</w:t>
      </w:r>
      <w:r w:rsidRPr="003A5A5D">
        <w:rPr>
          <w:rFonts w:asciiTheme="majorHAnsi" w:eastAsia="Times New Roman" w:hAnsiTheme="majorHAnsi" w:cstheme="majorHAnsi"/>
          <w:color w:val="000000"/>
          <w:sz w:val="27"/>
          <w:szCs w:val="27"/>
          <w:bdr w:val="none" w:sz="0" w:space="0" w:color="auto" w:frame="1"/>
          <w:lang w:eastAsia="en-CA"/>
        </w:rPr>
        <w:t xml:space="preserve"> feature to easily add and store certificates and corresponding credits from other courses, webinars, events, etc.</w:t>
      </w:r>
    </w:p>
    <w:p w14:paraId="3731F564"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129FBCB8" w14:textId="77777777" w:rsidR="003A5A5D" w:rsidRPr="003A5A5D" w:rsidRDefault="003A5A5D" w:rsidP="003A5A5D">
      <w:pPr>
        <w:rPr>
          <w:rFonts w:asciiTheme="majorHAnsi" w:eastAsia="Times New Roman" w:hAnsiTheme="majorHAnsi" w:cstheme="majorHAnsi"/>
          <w:b/>
          <w:bCs/>
          <w:color w:val="000000"/>
          <w:sz w:val="32"/>
          <w:szCs w:val="32"/>
          <w:bdr w:val="none" w:sz="0" w:space="0" w:color="auto" w:frame="1"/>
          <w:lang w:eastAsia="en-CA"/>
        </w:rPr>
      </w:pPr>
      <w:r w:rsidRPr="003A5A5D">
        <w:rPr>
          <w:rFonts w:asciiTheme="majorHAnsi" w:eastAsia="Times New Roman" w:hAnsiTheme="majorHAnsi" w:cstheme="majorHAnsi"/>
          <w:b/>
          <w:bCs/>
          <w:color w:val="000000"/>
          <w:sz w:val="32"/>
          <w:szCs w:val="32"/>
          <w:bdr w:val="none" w:sz="0" w:space="0" w:color="auto" w:frame="1"/>
          <w:lang w:eastAsia="en-CA"/>
        </w:rPr>
        <w:t>Top reads:</w:t>
      </w:r>
    </w:p>
    <w:p w14:paraId="1517ABF3"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482C393B" w14:textId="301AA10C"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3A5A5D">
        <w:rPr>
          <w:rFonts w:asciiTheme="majorHAnsi" w:eastAsia="Times New Roman" w:hAnsiTheme="majorHAnsi" w:cstheme="majorHAnsi"/>
          <w:color w:val="000000"/>
          <w:sz w:val="27"/>
          <w:szCs w:val="27"/>
          <w:bdr w:val="none" w:sz="0" w:space="0" w:color="auto" w:frame="1"/>
          <w:lang w:eastAsia="en-CA"/>
        </w:rPr>
        <w:t xml:space="preserve">Investment Executive: CSA to create new single self-regulatory organization </w:t>
      </w:r>
      <w:r w:rsidRPr="003A5A5D">
        <w:rPr>
          <w:rFonts w:asciiTheme="majorHAnsi" w:eastAsia="Times New Roman" w:hAnsiTheme="majorHAnsi" w:cstheme="majorHAnsi"/>
          <w:color w:val="000000"/>
          <w:sz w:val="27"/>
          <w:szCs w:val="27"/>
          <w:highlight w:val="yellow"/>
          <w:bdr w:val="none" w:sz="0" w:space="0" w:color="auto" w:frame="1"/>
          <w:lang w:eastAsia="en-CA"/>
        </w:rPr>
        <w:t xml:space="preserve">(link to: </w:t>
      </w:r>
      <w:hyperlink r:id="rId10" w:history="1">
        <w:r w:rsidRPr="003A5A5D">
          <w:rPr>
            <w:rStyle w:val="Hyperlink"/>
            <w:rFonts w:asciiTheme="majorHAnsi" w:eastAsia="Times New Roman" w:hAnsiTheme="majorHAnsi" w:cstheme="majorHAnsi"/>
            <w:sz w:val="27"/>
            <w:szCs w:val="27"/>
            <w:highlight w:val="yellow"/>
            <w:bdr w:val="none" w:sz="0" w:space="0" w:color="auto" w:frame="1"/>
            <w:lang w:eastAsia="en-CA"/>
          </w:rPr>
          <w:t>https://www.investmentexecutive.com/news/industry-news/csa-to-create-new-single-self-regulatory-organization/</w:t>
        </w:r>
      </w:hyperlink>
      <w:r w:rsidRPr="003A5A5D">
        <w:rPr>
          <w:rFonts w:asciiTheme="majorHAnsi" w:eastAsia="Times New Roman" w:hAnsiTheme="majorHAnsi" w:cstheme="majorHAnsi"/>
          <w:color w:val="000000"/>
          <w:sz w:val="27"/>
          <w:szCs w:val="27"/>
          <w:highlight w:val="yellow"/>
          <w:bdr w:val="none" w:sz="0" w:space="0" w:color="auto" w:frame="1"/>
          <w:lang w:eastAsia="en-CA"/>
        </w:rPr>
        <w:t xml:space="preserve"> + UTM)</w:t>
      </w:r>
    </w:p>
    <w:p w14:paraId="639C6FDD"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037C4C8D" w14:textId="55942AE3"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3A5A5D">
        <w:rPr>
          <w:rFonts w:asciiTheme="majorHAnsi" w:eastAsia="Times New Roman" w:hAnsiTheme="majorHAnsi" w:cstheme="majorHAnsi"/>
          <w:color w:val="000000"/>
          <w:sz w:val="27"/>
          <w:szCs w:val="27"/>
          <w:bdr w:val="none" w:sz="0" w:space="0" w:color="auto" w:frame="1"/>
          <w:lang w:eastAsia="en-CA"/>
        </w:rPr>
        <w:lastRenderedPageBreak/>
        <w:t xml:space="preserve">Advisor's Edge: What are your top three considerations when choosing a fund? </w:t>
      </w:r>
      <w:r w:rsidRPr="003A5A5D">
        <w:rPr>
          <w:rFonts w:asciiTheme="majorHAnsi" w:eastAsia="Times New Roman" w:hAnsiTheme="majorHAnsi" w:cstheme="majorHAnsi"/>
          <w:color w:val="000000"/>
          <w:sz w:val="27"/>
          <w:szCs w:val="27"/>
          <w:highlight w:val="yellow"/>
          <w:bdr w:val="none" w:sz="0" w:space="0" w:color="auto" w:frame="1"/>
          <w:lang w:eastAsia="en-CA"/>
        </w:rPr>
        <w:t>(</w:t>
      </w:r>
      <w:proofErr w:type="gramStart"/>
      <w:r w:rsidRPr="003A5A5D">
        <w:rPr>
          <w:rFonts w:asciiTheme="majorHAnsi" w:eastAsia="Times New Roman" w:hAnsiTheme="majorHAnsi" w:cstheme="majorHAnsi"/>
          <w:color w:val="000000"/>
          <w:sz w:val="27"/>
          <w:szCs w:val="27"/>
          <w:highlight w:val="yellow"/>
          <w:bdr w:val="none" w:sz="0" w:space="0" w:color="auto" w:frame="1"/>
          <w:lang w:eastAsia="en-CA"/>
        </w:rPr>
        <w:t>link</w:t>
      </w:r>
      <w:proofErr w:type="gramEnd"/>
      <w:r w:rsidRPr="003A5A5D">
        <w:rPr>
          <w:rFonts w:asciiTheme="majorHAnsi" w:eastAsia="Times New Roman" w:hAnsiTheme="majorHAnsi" w:cstheme="majorHAnsi"/>
          <w:color w:val="000000"/>
          <w:sz w:val="27"/>
          <w:szCs w:val="27"/>
          <w:highlight w:val="yellow"/>
          <w:bdr w:val="none" w:sz="0" w:space="0" w:color="auto" w:frame="1"/>
          <w:lang w:eastAsia="en-CA"/>
        </w:rPr>
        <w:t xml:space="preserve"> to: </w:t>
      </w:r>
      <w:hyperlink r:id="rId11" w:history="1">
        <w:r w:rsidRPr="003A5A5D">
          <w:rPr>
            <w:rStyle w:val="Hyperlink"/>
            <w:rFonts w:asciiTheme="majorHAnsi" w:eastAsia="Times New Roman" w:hAnsiTheme="majorHAnsi" w:cstheme="majorHAnsi"/>
            <w:sz w:val="27"/>
            <w:szCs w:val="27"/>
            <w:highlight w:val="yellow"/>
            <w:bdr w:val="none" w:sz="0" w:space="0" w:color="auto" w:frame="1"/>
            <w:lang w:eastAsia="en-CA"/>
          </w:rPr>
          <w:t>https://www.advisor.ca/magazine-archives_/advisors-edge_/what-are-your-top-three-considerations-when-choosing-a-fund/</w:t>
        </w:r>
      </w:hyperlink>
      <w:r w:rsidRPr="003A5A5D">
        <w:rPr>
          <w:rFonts w:asciiTheme="majorHAnsi" w:eastAsia="Times New Roman" w:hAnsiTheme="majorHAnsi" w:cstheme="majorHAnsi"/>
          <w:color w:val="000000"/>
          <w:sz w:val="27"/>
          <w:szCs w:val="27"/>
          <w:highlight w:val="yellow"/>
          <w:bdr w:val="none" w:sz="0" w:space="0" w:color="auto" w:frame="1"/>
          <w:lang w:eastAsia="en-CA"/>
        </w:rPr>
        <w:t xml:space="preserve"> + UTM)</w:t>
      </w:r>
    </w:p>
    <w:p w14:paraId="529179D7"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31FC04EC" w14:textId="02F7493C" w:rsidR="003A5A5D" w:rsidRPr="003A5A5D" w:rsidRDefault="003A5A5D" w:rsidP="003A5A5D">
      <w:pPr>
        <w:rPr>
          <w:rFonts w:asciiTheme="majorHAnsi" w:eastAsia="Times New Roman" w:hAnsiTheme="majorHAnsi" w:cstheme="majorHAnsi"/>
          <w:b/>
          <w:bCs/>
          <w:color w:val="000000"/>
          <w:sz w:val="32"/>
          <w:szCs w:val="32"/>
          <w:bdr w:val="none" w:sz="0" w:space="0" w:color="auto" w:frame="1"/>
          <w:lang w:eastAsia="en-CA"/>
        </w:rPr>
      </w:pPr>
      <w:r w:rsidRPr="003A5A5D">
        <w:rPr>
          <w:rFonts w:asciiTheme="majorHAnsi" w:eastAsia="Times New Roman" w:hAnsiTheme="majorHAnsi" w:cstheme="majorHAnsi"/>
          <w:b/>
          <w:bCs/>
          <w:color w:val="000000"/>
          <w:sz w:val="32"/>
          <w:szCs w:val="32"/>
          <w:bdr w:val="none" w:sz="0" w:space="0" w:color="auto" w:frame="1"/>
          <w:lang w:eastAsia="en-CA"/>
        </w:rPr>
        <w:t>Upcoming deadlines:</w:t>
      </w:r>
      <w:r>
        <w:rPr>
          <w:rFonts w:asciiTheme="majorHAnsi" w:eastAsia="Times New Roman" w:hAnsiTheme="majorHAnsi" w:cstheme="majorHAnsi"/>
          <w:b/>
          <w:bCs/>
          <w:color w:val="000000"/>
          <w:sz w:val="32"/>
          <w:szCs w:val="32"/>
          <w:bdr w:val="none" w:sz="0" w:space="0" w:color="auto" w:frame="1"/>
          <w:lang w:eastAsia="en-CA"/>
        </w:rPr>
        <w:t xml:space="preserve"> </w:t>
      </w:r>
      <w:r w:rsidRPr="003A5A5D">
        <w:rPr>
          <w:rFonts w:asciiTheme="majorHAnsi" w:eastAsia="Times New Roman" w:hAnsiTheme="majorHAnsi" w:cstheme="majorHAnsi"/>
          <w:b/>
          <w:bCs/>
          <w:color w:val="000000"/>
          <w:sz w:val="32"/>
          <w:szCs w:val="32"/>
          <w:highlight w:val="green"/>
          <w:bdr w:val="none" w:sz="0" w:space="0" w:color="auto" w:frame="1"/>
          <w:lang w:eastAsia="en-CA"/>
        </w:rPr>
        <w:t>(</w:t>
      </w:r>
      <w:r w:rsidRPr="007946A3">
        <w:rPr>
          <w:rFonts w:asciiTheme="majorHAnsi" w:eastAsia="Times New Roman" w:hAnsiTheme="majorHAnsi" w:cstheme="majorHAnsi"/>
          <w:b/>
          <w:bCs/>
          <w:color w:val="000000"/>
          <w:sz w:val="32"/>
          <w:szCs w:val="32"/>
          <w:highlight w:val="green"/>
          <w:bdr w:val="none" w:sz="0" w:space="0" w:color="auto" w:frame="1"/>
          <w:lang w:eastAsia="en-CA"/>
        </w:rPr>
        <w:t>SAME chart as June NL</w:t>
      </w:r>
      <w:r w:rsidR="005C701B" w:rsidRPr="007946A3">
        <w:rPr>
          <w:rFonts w:asciiTheme="majorHAnsi" w:eastAsia="Times New Roman" w:hAnsiTheme="majorHAnsi" w:cstheme="majorHAnsi"/>
          <w:b/>
          <w:bCs/>
          <w:color w:val="000000"/>
          <w:sz w:val="32"/>
          <w:szCs w:val="32"/>
          <w:highlight w:val="green"/>
          <w:bdr w:val="none" w:sz="0" w:space="0" w:color="auto" w:frame="1"/>
          <w:lang w:eastAsia="en-CA"/>
        </w:rPr>
        <w:t xml:space="preserve"> + add</w:t>
      </w:r>
      <w:r w:rsidR="007946A3" w:rsidRPr="007946A3">
        <w:rPr>
          <w:rFonts w:asciiTheme="majorHAnsi" w:eastAsia="Times New Roman" w:hAnsiTheme="majorHAnsi" w:cstheme="majorHAnsi"/>
          <w:b/>
          <w:bCs/>
          <w:color w:val="000000"/>
          <w:sz w:val="32"/>
          <w:szCs w:val="32"/>
          <w:highlight w:val="green"/>
          <w:bdr w:val="none" w:sz="0" w:space="0" w:color="auto" w:frame="1"/>
          <w:lang w:eastAsia="en-CA"/>
        </w:rPr>
        <w:t xml:space="preserve"> a </w:t>
      </w:r>
      <w:r w:rsidR="007946A3" w:rsidRPr="007946A3">
        <w:rPr>
          <w:rFonts w:asciiTheme="majorHAnsi" w:eastAsia="Times New Roman" w:hAnsiTheme="majorHAnsi" w:cstheme="majorHAnsi"/>
          <w:b/>
          <w:bCs/>
          <w:color w:val="000000"/>
          <w:sz w:val="32"/>
          <w:szCs w:val="32"/>
          <w:highlight w:val="green"/>
          <w:bdr w:val="none" w:sz="0" w:space="0" w:color="auto" w:frame="1"/>
          <w:lang w:eastAsia="en-CA"/>
        </w:rPr>
        <w:t>little stop light column</w:t>
      </w:r>
      <w:r w:rsidR="007946A3" w:rsidRPr="007946A3">
        <w:rPr>
          <w:rFonts w:asciiTheme="majorHAnsi" w:eastAsia="Times New Roman" w:hAnsiTheme="majorHAnsi" w:cstheme="majorHAnsi"/>
          <w:b/>
          <w:bCs/>
          <w:color w:val="000000"/>
          <w:sz w:val="32"/>
          <w:szCs w:val="32"/>
          <w:highlight w:val="green"/>
          <w:bdr w:val="none" w:sz="0" w:space="0" w:color="auto" w:frame="1"/>
          <w:lang w:eastAsia="en-CA"/>
        </w:rPr>
        <w:t xml:space="preserve"> using the </w:t>
      </w:r>
      <w:r w:rsidR="005C701B" w:rsidRPr="007946A3">
        <w:rPr>
          <w:rFonts w:asciiTheme="majorHAnsi" w:eastAsia="Times New Roman" w:hAnsiTheme="majorHAnsi" w:cstheme="majorHAnsi"/>
          <w:b/>
          <w:bCs/>
          <w:color w:val="000000"/>
          <w:sz w:val="32"/>
          <w:szCs w:val="32"/>
          <w:highlight w:val="green"/>
          <w:bdr w:val="none" w:sz="0" w:space="0" w:color="auto" w:frame="1"/>
          <w:lang w:eastAsia="en-CA"/>
        </w:rPr>
        <w:t xml:space="preserve">colours </w:t>
      </w:r>
      <w:r w:rsidR="007946A3" w:rsidRPr="007946A3">
        <w:rPr>
          <w:rFonts w:asciiTheme="majorHAnsi" w:eastAsia="Times New Roman" w:hAnsiTheme="majorHAnsi" w:cstheme="majorHAnsi"/>
          <w:b/>
          <w:bCs/>
          <w:color w:val="000000"/>
          <w:sz w:val="32"/>
          <w:szCs w:val="32"/>
          <w:highlight w:val="green"/>
          <w:bdr w:val="none" w:sz="0" w:space="0" w:color="auto" w:frame="1"/>
          <w:lang w:eastAsia="en-CA"/>
        </w:rPr>
        <w:t>below</w:t>
      </w:r>
      <w:r w:rsidRPr="007946A3">
        <w:rPr>
          <w:rFonts w:asciiTheme="majorHAnsi" w:eastAsia="Times New Roman" w:hAnsiTheme="majorHAnsi" w:cstheme="majorHAnsi"/>
          <w:b/>
          <w:bCs/>
          <w:color w:val="000000"/>
          <w:sz w:val="32"/>
          <w:szCs w:val="32"/>
          <w:highlight w:val="green"/>
          <w:bdr w:val="none" w:sz="0" w:space="0" w:color="auto" w:frame="1"/>
          <w:lang w:eastAsia="en-CA"/>
        </w:rPr>
        <w:t>)</w:t>
      </w:r>
    </w:p>
    <w:p w14:paraId="2C55A714"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6CF77FD5"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3A5A5D">
        <w:rPr>
          <w:rFonts w:asciiTheme="majorHAnsi" w:eastAsia="Times New Roman" w:hAnsiTheme="majorHAnsi" w:cstheme="majorHAnsi"/>
          <w:color w:val="000000"/>
          <w:sz w:val="27"/>
          <w:szCs w:val="27"/>
          <w:bdr w:val="none" w:sz="0" w:space="0" w:color="auto" w:frame="1"/>
          <w:lang w:eastAsia="en-CA"/>
        </w:rPr>
        <w:t>DUE DATE/ACCREDITATION BODY/REPORTING PERIOD / # OF CREDITS REQUIRED*</w:t>
      </w:r>
    </w:p>
    <w:p w14:paraId="6DEFF8D9"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9208C9">
        <w:rPr>
          <w:rFonts w:asciiTheme="majorHAnsi" w:eastAsia="Times New Roman" w:hAnsiTheme="majorHAnsi" w:cstheme="majorHAnsi"/>
          <w:color w:val="000000"/>
          <w:sz w:val="27"/>
          <w:szCs w:val="27"/>
          <w:highlight w:val="red"/>
          <w:bdr w:val="none" w:sz="0" w:space="0" w:color="auto" w:frame="1"/>
          <w:lang w:eastAsia="en-CA"/>
        </w:rPr>
        <w:t xml:space="preserve">September 30, 2021 / RIBO / October 1, </w:t>
      </w:r>
      <w:proofErr w:type="gramStart"/>
      <w:r w:rsidRPr="009208C9">
        <w:rPr>
          <w:rFonts w:asciiTheme="majorHAnsi" w:eastAsia="Times New Roman" w:hAnsiTheme="majorHAnsi" w:cstheme="majorHAnsi"/>
          <w:color w:val="000000"/>
          <w:sz w:val="27"/>
          <w:szCs w:val="27"/>
          <w:highlight w:val="red"/>
          <w:bdr w:val="none" w:sz="0" w:space="0" w:color="auto" w:frame="1"/>
          <w:lang w:eastAsia="en-CA"/>
        </w:rPr>
        <w:t>2020</w:t>
      </w:r>
      <w:proofErr w:type="gramEnd"/>
      <w:r w:rsidRPr="009208C9">
        <w:rPr>
          <w:rFonts w:asciiTheme="majorHAnsi" w:eastAsia="Times New Roman" w:hAnsiTheme="majorHAnsi" w:cstheme="majorHAnsi"/>
          <w:color w:val="000000"/>
          <w:sz w:val="27"/>
          <w:szCs w:val="27"/>
          <w:highlight w:val="red"/>
          <w:bdr w:val="none" w:sz="0" w:space="0" w:color="auto" w:frame="1"/>
          <w:lang w:eastAsia="en-CA"/>
        </w:rPr>
        <w:t xml:space="preserve"> to September 30, 2021 / 6 to 8</w:t>
      </w:r>
    </w:p>
    <w:p w14:paraId="2A2AA162" w14:textId="77777777" w:rsidR="003A5A5D" w:rsidRPr="009208C9" w:rsidRDefault="003A5A5D" w:rsidP="003A5A5D">
      <w:pPr>
        <w:rPr>
          <w:rFonts w:asciiTheme="majorHAnsi" w:eastAsia="Times New Roman" w:hAnsiTheme="majorHAnsi" w:cstheme="majorHAnsi"/>
          <w:color w:val="000000"/>
          <w:sz w:val="27"/>
          <w:szCs w:val="27"/>
          <w:highlight w:val="yellow"/>
          <w:bdr w:val="none" w:sz="0" w:space="0" w:color="auto" w:frame="1"/>
          <w:lang w:eastAsia="en-CA"/>
        </w:rPr>
      </w:pPr>
      <w:r w:rsidRPr="009208C9">
        <w:rPr>
          <w:rFonts w:asciiTheme="majorHAnsi" w:eastAsia="Times New Roman" w:hAnsiTheme="majorHAnsi" w:cstheme="majorHAnsi"/>
          <w:color w:val="000000"/>
          <w:sz w:val="27"/>
          <w:szCs w:val="27"/>
          <w:highlight w:val="yellow"/>
          <w:bdr w:val="none" w:sz="0" w:space="0" w:color="auto" w:frame="1"/>
          <w:lang w:eastAsia="en-CA"/>
        </w:rPr>
        <w:t xml:space="preserve">November 30, 2021 / CSF / December 1, </w:t>
      </w:r>
      <w:proofErr w:type="gramStart"/>
      <w:r w:rsidRPr="009208C9">
        <w:rPr>
          <w:rFonts w:asciiTheme="majorHAnsi" w:eastAsia="Times New Roman" w:hAnsiTheme="majorHAnsi" w:cstheme="majorHAnsi"/>
          <w:color w:val="000000"/>
          <w:sz w:val="27"/>
          <w:szCs w:val="27"/>
          <w:highlight w:val="yellow"/>
          <w:bdr w:val="none" w:sz="0" w:space="0" w:color="auto" w:frame="1"/>
          <w:lang w:eastAsia="en-CA"/>
        </w:rPr>
        <w:t>2019</w:t>
      </w:r>
      <w:proofErr w:type="gramEnd"/>
      <w:r w:rsidRPr="009208C9">
        <w:rPr>
          <w:rFonts w:asciiTheme="majorHAnsi" w:eastAsia="Times New Roman" w:hAnsiTheme="majorHAnsi" w:cstheme="majorHAnsi"/>
          <w:color w:val="000000"/>
          <w:sz w:val="27"/>
          <w:szCs w:val="27"/>
          <w:highlight w:val="yellow"/>
          <w:bdr w:val="none" w:sz="0" w:space="0" w:color="auto" w:frame="1"/>
          <w:lang w:eastAsia="en-CA"/>
        </w:rPr>
        <w:t xml:space="preserve"> to November 30, 2021 / 30 </w:t>
      </w:r>
    </w:p>
    <w:p w14:paraId="407DEC84"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9208C9">
        <w:rPr>
          <w:rFonts w:asciiTheme="majorHAnsi" w:eastAsia="Times New Roman" w:hAnsiTheme="majorHAnsi" w:cstheme="majorHAnsi"/>
          <w:color w:val="000000"/>
          <w:sz w:val="27"/>
          <w:szCs w:val="27"/>
          <w:highlight w:val="yellow"/>
          <w:bdr w:val="none" w:sz="0" w:space="0" w:color="auto" w:frame="1"/>
          <w:lang w:eastAsia="en-CA"/>
        </w:rPr>
        <w:t xml:space="preserve">November 30, 2021 / IQPF / December 1, </w:t>
      </w:r>
      <w:proofErr w:type="gramStart"/>
      <w:r w:rsidRPr="009208C9">
        <w:rPr>
          <w:rFonts w:asciiTheme="majorHAnsi" w:eastAsia="Times New Roman" w:hAnsiTheme="majorHAnsi" w:cstheme="majorHAnsi"/>
          <w:color w:val="000000"/>
          <w:sz w:val="27"/>
          <w:szCs w:val="27"/>
          <w:highlight w:val="yellow"/>
          <w:bdr w:val="none" w:sz="0" w:space="0" w:color="auto" w:frame="1"/>
          <w:lang w:eastAsia="en-CA"/>
        </w:rPr>
        <w:t>2019</w:t>
      </w:r>
      <w:proofErr w:type="gramEnd"/>
      <w:r w:rsidRPr="009208C9">
        <w:rPr>
          <w:rFonts w:asciiTheme="majorHAnsi" w:eastAsia="Times New Roman" w:hAnsiTheme="majorHAnsi" w:cstheme="majorHAnsi"/>
          <w:color w:val="000000"/>
          <w:sz w:val="27"/>
          <w:szCs w:val="27"/>
          <w:highlight w:val="yellow"/>
          <w:bdr w:val="none" w:sz="0" w:space="0" w:color="auto" w:frame="1"/>
          <w:lang w:eastAsia="en-CA"/>
        </w:rPr>
        <w:t xml:space="preserve"> to November 30, 2021 / 40</w:t>
      </w:r>
    </w:p>
    <w:p w14:paraId="39E75B78" w14:textId="112ADCD7" w:rsidR="003A5A5D" w:rsidRPr="005C701B" w:rsidRDefault="003A5A5D" w:rsidP="003A5A5D">
      <w:pPr>
        <w:rPr>
          <w:rFonts w:asciiTheme="majorHAnsi" w:eastAsia="Times New Roman" w:hAnsiTheme="majorHAnsi" w:cstheme="majorHAnsi"/>
          <w:color w:val="000000"/>
          <w:sz w:val="27"/>
          <w:szCs w:val="27"/>
          <w:highlight w:val="green"/>
          <w:bdr w:val="none" w:sz="0" w:space="0" w:color="auto" w:frame="1"/>
          <w:lang w:eastAsia="en-CA"/>
        </w:rPr>
      </w:pPr>
      <w:r w:rsidRPr="005C701B">
        <w:rPr>
          <w:rFonts w:asciiTheme="majorHAnsi" w:eastAsia="Times New Roman" w:hAnsiTheme="majorHAnsi" w:cstheme="majorHAnsi"/>
          <w:color w:val="000000"/>
          <w:sz w:val="27"/>
          <w:szCs w:val="27"/>
          <w:highlight w:val="green"/>
          <w:bdr w:val="none" w:sz="0" w:space="0" w:color="auto" w:frame="1"/>
          <w:lang w:eastAsia="en-CA"/>
        </w:rPr>
        <w:t xml:space="preserve">December 31, 2021 / IIROC / January 1, </w:t>
      </w:r>
      <w:proofErr w:type="gramStart"/>
      <w:r w:rsidRPr="005C701B">
        <w:rPr>
          <w:rFonts w:asciiTheme="majorHAnsi" w:eastAsia="Times New Roman" w:hAnsiTheme="majorHAnsi" w:cstheme="majorHAnsi"/>
          <w:color w:val="000000"/>
          <w:sz w:val="27"/>
          <w:szCs w:val="27"/>
          <w:highlight w:val="green"/>
          <w:bdr w:val="none" w:sz="0" w:space="0" w:color="auto" w:frame="1"/>
          <w:lang w:eastAsia="en-CA"/>
        </w:rPr>
        <w:t>20</w:t>
      </w:r>
      <w:r w:rsidR="006F4943" w:rsidRPr="005C701B">
        <w:rPr>
          <w:rFonts w:asciiTheme="majorHAnsi" w:eastAsia="Times New Roman" w:hAnsiTheme="majorHAnsi" w:cstheme="majorHAnsi"/>
          <w:color w:val="000000"/>
          <w:sz w:val="27"/>
          <w:szCs w:val="27"/>
          <w:highlight w:val="green"/>
          <w:bdr w:val="none" w:sz="0" w:space="0" w:color="auto" w:frame="1"/>
          <w:lang w:eastAsia="en-CA"/>
        </w:rPr>
        <w:t>20</w:t>
      </w:r>
      <w:proofErr w:type="gramEnd"/>
      <w:r w:rsidRPr="005C701B">
        <w:rPr>
          <w:rFonts w:asciiTheme="majorHAnsi" w:eastAsia="Times New Roman" w:hAnsiTheme="majorHAnsi" w:cstheme="majorHAnsi"/>
          <w:color w:val="000000"/>
          <w:sz w:val="27"/>
          <w:szCs w:val="27"/>
          <w:highlight w:val="green"/>
          <w:bdr w:val="none" w:sz="0" w:space="0" w:color="auto" w:frame="1"/>
          <w:lang w:eastAsia="en-CA"/>
        </w:rPr>
        <w:t xml:space="preserve"> to December 31, 2021 / 40</w:t>
      </w:r>
    </w:p>
    <w:p w14:paraId="7BACEA6C" w14:textId="77777777" w:rsidR="003A5A5D" w:rsidRPr="005C701B" w:rsidRDefault="003A5A5D" w:rsidP="003A5A5D">
      <w:pPr>
        <w:rPr>
          <w:rFonts w:asciiTheme="majorHAnsi" w:eastAsia="Times New Roman" w:hAnsiTheme="majorHAnsi" w:cstheme="majorHAnsi"/>
          <w:color w:val="000000"/>
          <w:sz w:val="27"/>
          <w:szCs w:val="27"/>
          <w:highlight w:val="green"/>
          <w:bdr w:val="none" w:sz="0" w:space="0" w:color="auto" w:frame="1"/>
          <w:lang w:eastAsia="en-CA"/>
        </w:rPr>
      </w:pPr>
      <w:r w:rsidRPr="005C701B">
        <w:rPr>
          <w:rFonts w:asciiTheme="majorHAnsi" w:eastAsia="Times New Roman" w:hAnsiTheme="majorHAnsi" w:cstheme="majorHAnsi"/>
          <w:color w:val="000000"/>
          <w:sz w:val="27"/>
          <w:szCs w:val="27"/>
          <w:highlight w:val="green"/>
          <w:bdr w:val="none" w:sz="0" w:space="0" w:color="auto" w:frame="1"/>
          <w:lang w:eastAsia="en-CA"/>
        </w:rPr>
        <w:t xml:space="preserve">December 31, 2021 / The Institute for Advanced Financial Education / January 1, </w:t>
      </w:r>
      <w:proofErr w:type="gramStart"/>
      <w:r w:rsidRPr="005C701B">
        <w:rPr>
          <w:rFonts w:asciiTheme="majorHAnsi" w:eastAsia="Times New Roman" w:hAnsiTheme="majorHAnsi" w:cstheme="majorHAnsi"/>
          <w:color w:val="000000"/>
          <w:sz w:val="27"/>
          <w:szCs w:val="27"/>
          <w:highlight w:val="green"/>
          <w:bdr w:val="none" w:sz="0" w:space="0" w:color="auto" w:frame="1"/>
          <w:lang w:eastAsia="en-CA"/>
        </w:rPr>
        <w:t>2021</w:t>
      </w:r>
      <w:proofErr w:type="gramEnd"/>
      <w:r w:rsidRPr="005C701B">
        <w:rPr>
          <w:rFonts w:asciiTheme="majorHAnsi" w:eastAsia="Times New Roman" w:hAnsiTheme="majorHAnsi" w:cstheme="majorHAnsi"/>
          <w:color w:val="000000"/>
          <w:sz w:val="27"/>
          <w:szCs w:val="27"/>
          <w:highlight w:val="green"/>
          <w:bdr w:val="none" w:sz="0" w:space="0" w:color="auto" w:frame="1"/>
          <w:lang w:eastAsia="en-CA"/>
        </w:rPr>
        <w:t xml:space="preserve"> to December 31, 2021 / 10 to 30</w:t>
      </w:r>
    </w:p>
    <w:p w14:paraId="33AA3DA7"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r w:rsidRPr="005C701B">
        <w:rPr>
          <w:rFonts w:asciiTheme="majorHAnsi" w:eastAsia="Times New Roman" w:hAnsiTheme="majorHAnsi" w:cstheme="majorHAnsi"/>
          <w:color w:val="000000"/>
          <w:sz w:val="27"/>
          <w:szCs w:val="27"/>
          <w:highlight w:val="green"/>
          <w:bdr w:val="none" w:sz="0" w:space="0" w:color="auto" w:frame="1"/>
          <w:lang w:eastAsia="en-CA"/>
        </w:rPr>
        <w:t xml:space="preserve">December 31, 2021 / FP Canada / January 1, </w:t>
      </w:r>
      <w:proofErr w:type="gramStart"/>
      <w:r w:rsidRPr="005C701B">
        <w:rPr>
          <w:rFonts w:asciiTheme="majorHAnsi" w:eastAsia="Times New Roman" w:hAnsiTheme="majorHAnsi" w:cstheme="majorHAnsi"/>
          <w:color w:val="000000"/>
          <w:sz w:val="27"/>
          <w:szCs w:val="27"/>
          <w:highlight w:val="green"/>
          <w:bdr w:val="none" w:sz="0" w:space="0" w:color="auto" w:frame="1"/>
          <w:lang w:eastAsia="en-CA"/>
        </w:rPr>
        <w:t>2021</w:t>
      </w:r>
      <w:proofErr w:type="gramEnd"/>
      <w:r w:rsidRPr="005C701B">
        <w:rPr>
          <w:rFonts w:asciiTheme="majorHAnsi" w:eastAsia="Times New Roman" w:hAnsiTheme="majorHAnsi" w:cstheme="majorHAnsi"/>
          <w:color w:val="000000"/>
          <w:sz w:val="27"/>
          <w:szCs w:val="27"/>
          <w:highlight w:val="green"/>
          <w:bdr w:val="none" w:sz="0" w:space="0" w:color="auto" w:frame="1"/>
          <w:lang w:eastAsia="en-CA"/>
        </w:rPr>
        <w:t xml:space="preserve"> to December 31, 2021 / 25</w:t>
      </w:r>
    </w:p>
    <w:p w14:paraId="250BF26E" w14:textId="77777777" w:rsidR="003A5A5D" w:rsidRPr="003A5A5D" w:rsidRDefault="003A5A5D" w:rsidP="003A5A5D">
      <w:pPr>
        <w:rPr>
          <w:rFonts w:asciiTheme="majorHAnsi" w:eastAsia="Times New Roman" w:hAnsiTheme="majorHAnsi" w:cstheme="majorHAnsi"/>
          <w:color w:val="000000"/>
          <w:sz w:val="27"/>
          <w:szCs w:val="27"/>
          <w:bdr w:val="none" w:sz="0" w:space="0" w:color="auto" w:frame="1"/>
          <w:lang w:eastAsia="en-CA"/>
        </w:rPr>
      </w:pPr>
    </w:p>
    <w:p w14:paraId="4D352F45" w14:textId="566039BB" w:rsidR="00AE708B" w:rsidRPr="003A5A5D" w:rsidRDefault="003A5A5D" w:rsidP="003A5A5D">
      <w:pPr>
        <w:rPr>
          <w:rFonts w:asciiTheme="majorHAnsi" w:hAnsiTheme="majorHAnsi" w:cstheme="majorHAnsi"/>
          <w:caps/>
          <w:color w:val="FFFFFF"/>
          <w:sz w:val="34"/>
          <w:szCs w:val="34"/>
          <w:shd w:val="clear" w:color="auto" w:fill="000000"/>
        </w:rPr>
      </w:pPr>
      <w:r w:rsidRPr="003A5A5D">
        <w:rPr>
          <w:rFonts w:asciiTheme="majorHAnsi" w:eastAsia="Times New Roman" w:hAnsiTheme="majorHAnsi" w:cstheme="majorHAnsi"/>
          <w:color w:val="000000"/>
          <w:sz w:val="27"/>
          <w:szCs w:val="27"/>
          <w:bdr w:val="none" w:sz="0" w:space="0" w:color="auto" w:frame="1"/>
          <w:lang w:eastAsia="en-CA"/>
        </w:rPr>
        <w:t xml:space="preserve">(mice </w:t>
      </w:r>
      <w:proofErr w:type="gramStart"/>
      <w:r w:rsidRPr="003A5A5D">
        <w:rPr>
          <w:rFonts w:asciiTheme="majorHAnsi" w:eastAsia="Times New Roman" w:hAnsiTheme="majorHAnsi" w:cstheme="majorHAnsi"/>
          <w:color w:val="000000"/>
          <w:sz w:val="27"/>
          <w:szCs w:val="27"/>
          <w:bdr w:val="none" w:sz="0" w:space="0" w:color="auto" w:frame="1"/>
          <w:lang w:eastAsia="en-CA"/>
        </w:rPr>
        <w:t>type)*</w:t>
      </w:r>
      <w:proofErr w:type="gramEnd"/>
      <w:r w:rsidRPr="003A5A5D">
        <w:rPr>
          <w:rFonts w:asciiTheme="majorHAnsi" w:eastAsia="Times New Roman" w:hAnsiTheme="majorHAnsi" w:cstheme="majorHAnsi"/>
          <w:color w:val="000000"/>
          <w:sz w:val="27"/>
          <w:szCs w:val="27"/>
          <w:bdr w:val="none" w:sz="0" w:space="0" w:color="auto" w:frame="1"/>
          <w:lang w:eastAsia="en-CA"/>
        </w:rPr>
        <w:t>Please confirm with your governing body how many credits in which units/subjects are required. This table is to be used as a reference only.</w:t>
      </w:r>
    </w:p>
    <w:p w14:paraId="0C635631" w14:textId="77777777" w:rsidR="00AE708B" w:rsidRPr="003A5A5D" w:rsidRDefault="00AE708B" w:rsidP="00AE708B">
      <w:pPr>
        <w:rPr>
          <w:rFonts w:ascii="Helvetica" w:hAnsi="Helvetica" w:cs="Helvetica"/>
          <w:b/>
          <w:bCs/>
          <w:caps/>
          <w:color w:val="FFFFFF"/>
          <w:sz w:val="34"/>
          <w:szCs w:val="34"/>
          <w:shd w:val="clear" w:color="auto" w:fill="000000"/>
        </w:rPr>
      </w:pPr>
    </w:p>
    <w:p w14:paraId="59EE4D65" w14:textId="77777777" w:rsidR="00AE708B" w:rsidRPr="000F5BD0" w:rsidRDefault="00AE708B" w:rsidP="00AE708B">
      <w:pPr>
        <w:rPr>
          <w:rStyle w:val="Strong"/>
          <w:rFonts w:ascii="Helvetica" w:hAnsi="Helvetica" w:cs="Helvetica"/>
          <w:caps/>
          <w:color w:val="FFFFFF"/>
          <w:sz w:val="34"/>
          <w:szCs w:val="34"/>
          <w:shd w:val="clear" w:color="auto" w:fill="000000"/>
        </w:rPr>
      </w:pPr>
      <w:r w:rsidRPr="000F5BD0">
        <w:rPr>
          <w:rStyle w:val="Strong"/>
          <w:rFonts w:ascii="Helvetica" w:hAnsi="Helvetica" w:cs="Helvetica"/>
          <w:caps/>
          <w:color w:val="FFFFFF"/>
          <w:sz w:val="34"/>
          <w:szCs w:val="34"/>
          <w:shd w:val="clear" w:color="auto" w:fill="000000"/>
        </w:rPr>
        <w:t>FEATURED COURSES</w:t>
      </w:r>
    </w:p>
    <w:p w14:paraId="44166C2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Opportunities within the Healthcare Space</w:t>
      </w:r>
    </w:p>
    <w:p w14:paraId="2B3F4B44" w14:textId="77777777" w:rsidR="003A5A5D" w:rsidRPr="003A5A5D" w:rsidRDefault="003A5A5D" w:rsidP="003A5A5D">
      <w:pPr>
        <w:rPr>
          <w:rFonts w:ascii="Open Sans" w:eastAsia="Times New Roman" w:hAnsi="Open Sans" w:cs="Open Sans"/>
          <w:b/>
          <w:bCs/>
          <w:sz w:val="24"/>
          <w:szCs w:val="24"/>
          <w:lang w:eastAsia="en-CA"/>
        </w:rPr>
      </w:pPr>
    </w:p>
    <w:p w14:paraId="36372D4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It's no secret the pandemic has put a spotlight on healthcare and while we know it's a critical component to our overall well-being, there's a lot more to this sector than what's being talked about in the news. </w:t>
      </w:r>
    </w:p>
    <w:p w14:paraId="7DD17BEC" w14:textId="77777777" w:rsidR="003A5A5D" w:rsidRPr="003A5A5D" w:rsidRDefault="003A5A5D" w:rsidP="003A5A5D">
      <w:pPr>
        <w:rPr>
          <w:rFonts w:ascii="Open Sans" w:eastAsia="Times New Roman" w:hAnsi="Open Sans" w:cs="Open Sans"/>
          <w:b/>
          <w:bCs/>
          <w:sz w:val="24"/>
          <w:szCs w:val="24"/>
          <w:lang w:eastAsia="en-CA"/>
        </w:rPr>
      </w:pPr>
    </w:p>
    <w:p w14:paraId="688BF93A"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lastRenderedPageBreak/>
        <w:t>Despite all that's happened in healthcare over the last year, the healthcare sector is expected to continue growing and now may be a good time to consider the space. Join us for a deep dive into the growing healthcare sector and learn why it matters n</w:t>
      </w:r>
    </w:p>
    <w:p w14:paraId="5CE526D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ow and how the newly launched TD Global Healthcare Leaders Index ETF (TDOC) can help provide you with global healthcare diversification.  </w:t>
      </w:r>
    </w:p>
    <w:p w14:paraId="5E111C11" w14:textId="77777777" w:rsidR="003A5A5D" w:rsidRPr="003A5A5D" w:rsidRDefault="003A5A5D" w:rsidP="003A5A5D">
      <w:pPr>
        <w:rPr>
          <w:rFonts w:ascii="Open Sans" w:eastAsia="Times New Roman" w:hAnsi="Open Sans" w:cs="Open Sans"/>
          <w:b/>
          <w:bCs/>
          <w:sz w:val="24"/>
          <w:szCs w:val="24"/>
          <w:lang w:eastAsia="en-CA"/>
        </w:rPr>
      </w:pPr>
    </w:p>
    <w:p w14:paraId="516E96F6"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1AA22C9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TD Asset Management with CE Corner</w:t>
      </w:r>
    </w:p>
    <w:p w14:paraId="5A9572C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3261E310"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7050A651"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IIROC: 0.75</w:t>
      </w:r>
    </w:p>
    <w:p w14:paraId="61095288" w14:textId="77777777" w:rsidR="003A5A5D" w:rsidRPr="003A5A5D" w:rsidRDefault="003A5A5D" w:rsidP="003A5A5D">
      <w:pPr>
        <w:rPr>
          <w:rFonts w:ascii="Open Sans" w:eastAsia="Times New Roman" w:hAnsi="Open Sans" w:cs="Open Sans"/>
          <w:b/>
          <w:bCs/>
          <w:sz w:val="24"/>
          <w:szCs w:val="24"/>
          <w:lang w:eastAsia="en-CA"/>
        </w:rPr>
      </w:pPr>
    </w:p>
    <w:p w14:paraId="3DB014D5"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271BF8A9" w14:textId="25E138A2"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Take this course! (</w:t>
      </w:r>
      <w:proofErr w:type="gramStart"/>
      <w:r w:rsidRPr="003A5A5D">
        <w:rPr>
          <w:rFonts w:ascii="Open Sans" w:eastAsia="Times New Roman" w:hAnsi="Open Sans" w:cs="Open Sans"/>
          <w:b/>
          <w:bCs/>
          <w:sz w:val="24"/>
          <w:szCs w:val="24"/>
          <w:lang w:eastAsia="en-CA"/>
        </w:rPr>
        <w:t>link</w:t>
      </w:r>
      <w:proofErr w:type="gramEnd"/>
      <w:r w:rsidRPr="003A5A5D">
        <w:rPr>
          <w:rFonts w:ascii="Open Sans" w:eastAsia="Times New Roman" w:hAnsi="Open Sans" w:cs="Open Sans"/>
          <w:b/>
          <w:bCs/>
          <w:sz w:val="24"/>
          <w:szCs w:val="24"/>
          <w:lang w:eastAsia="en-CA"/>
        </w:rPr>
        <w:t xml:space="preserve">: </w:t>
      </w:r>
      <w:hyperlink r:id="rId12" w:history="1">
        <w:r w:rsidRPr="00966493">
          <w:rPr>
            <w:rStyle w:val="Hyperlink"/>
            <w:rFonts w:ascii="Open Sans" w:eastAsia="Times New Roman" w:hAnsi="Open Sans" w:cs="Open Sans"/>
            <w:b/>
            <w:bCs/>
            <w:sz w:val="24"/>
            <w:szCs w:val="24"/>
            <w:lang w:eastAsia="en-CA"/>
          </w:rPr>
          <w:t>https://www.cecorner.ca/lesson/opportunities-in-the-healthcare-space</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771F3798" w14:textId="77777777" w:rsidR="003A5A5D" w:rsidRPr="003A5A5D" w:rsidRDefault="003A5A5D" w:rsidP="003A5A5D">
      <w:pPr>
        <w:rPr>
          <w:rFonts w:ascii="Open Sans" w:eastAsia="Times New Roman" w:hAnsi="Open Sans" w:cs="Open Sans"/>
          <w:b/>
          <w:bCs/>
          <w:sz w:val="24"/>
          <w:szCs w:val="24"/>
          <w:lang w:eastAsia="en-CA"/>
        </w:rPr>
      </w:pPr>
    </w:p>
    <w:p w14:paraId="2B0667D1" w14:textId="03A4B803" w:rsidR="003A5A5D" w:rsidRPr="003A5A5D" w:rsidRDefault="003A5A5D" w:rsidP="003A5A5D">
      <w:pPr>
        <w:rPr>
          <w:rFonts w:ascii="Open Sans" w:eastAsia="Times New Roman" w:hAnsi="Open Sans" w:cs="Open Sans"/>
          <w:b/>
          <w:bCs/>
          <w:sz w:val="24"/>
          <w:szCs w:val="24"/>
          <w:lang w:val="fr-CA" w:eastAsia="en-CA"/>
        </w:rPr>
      </w:pPr>
      <w:r w:rsidRPr="003A5A5D">
        <w:rPr>
          <w:rFonts w:ascii="Open Sans" w:eastAsia="Times New Roman" w:hAnsi="Open Sans" w:cs="Open Sans"/>
          <w:b/>
          <w:bCs/>
          <w:sz w:val="24"/>
          <w:szCs w:val="24"/>
          <w:lang w:val="fr-CA" w:eastAsia="en-CA"/>
        </w:rPr>
        <w:t>COURSE IMAGE: https://www.cecorner.ca/uploads/lesson-images/e9bf00f0b71ebf0ccb56b1792025431a.jpg</w:t>
      </w:r>
    </w:p>
    <w:p w14:paraId="632B3490" w14:textId="2D0D08C8"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__</w:t>
      </w:r>
      <w:r>
        <w:rPr>
          <w:rFonts w:ascii="Open Sans" w:eastAsia="Times New Roman" w:hAnsi="Open Sans" w:cs="Open Sans"/>
          <w:b/>
          <w:bCs/>
          <w:sz w:val="24"/>
          <w:szCs w:val="24"/>
          <w:lang w:eastAsia="en-CA"/>
        </w:rPr>
        <w:t>___________________________________________________________________________________________</w:t>
      </w:r>
    </w:p>
    <w:p w14:paraId="25548482" w14:textId="77777777" w:rsidR="003A5A5D" w:rsidRPr="003A5A5D" w:rsidRDefault="003A5A5D" w:rsidP="003A5A5D">
      <w:pPr>
        <w:rPr>
          <w:rFonts w:ascii="Open Sans" w:eastAsia="Times New Roman" w:hAnsi="Open Sans" w:cs="Open Sans"/>
          <w:b/>
          <w:bCs/>
          <w:sz w:val="24"/>
          <w:szCs w:val="24"/>
          <w:lang w:eastAsia="en-CA"/>
        </w:rPr>
      </w:pPr>
    </w:p>
    <w:p w14:paraId="0AB3862D" w14:textId="0B8C6D94"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2021 Brokerage Executive Outlook</w:t>
      </w:r>
    </w:p>
    <w:p w14:paraId="242F1FFA" w14:textId="77777777" w:rsidR="003A5A5D" w:rsidRPr="003A5A5D" w:rsidRDefault="003A5A5D" w:rsidP="003A5A5D">
      <w:pPr>
        <w:rPr>
          <w:rFonts w:ascii="Open Sans" w:eastAsia="Times New Roman" w:hAnsi="Open Sans" w:cs="Open Sans"/>
          <w:b/>
          <w:bCs/>
          <w:sz w:val="24"/>
          <w:szCs w:val="24"/>
          <w:lang w:eastAsia="en-CA"/>
        </w:rPr>
      </w:pPr>
    </w:p>
    <w:p w14:paraId="3EEA8A0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In this high-profile recorded webinar, leading executives discuss the effects of COVID-19 on the brokerage community. They also </w:t>
      </w:r>
      <w:proofErr w:type="gramStart"/>
      <w:r w:rsidRPr="003A5A5D">
        <w:rPr>
          <w:rFonts w:ascii="Open Sans" w:eastAsia="Times New Roman" w:hAnsi="Open Sans" w:cs="Open Sans"/>
          <w:b/>
          <w:bCs/>
          <w:sz w:val="24"/>
          <w:szCs w:val="24"/>
          <w:lang w:eastAsia="en-CA"/>
        </w:rPr>
        <w:t>take a look</w:t>
      </w:r>
      <w:proofErr w:type="gramEnd"/>
      <w:r w:rsidRPr="003A5A5D">
        <w:rPr>
          <w:rFonts w:ascii="Open Sans" w:eastAsia="Times New Roman" w:hAnsi="Open Sans" w:cs="Open Sans"/>
          <w:b/>
          <w:bCs/>
          <w:sz w:val="24"/>
          <w:szCs w:val="24"/>
          <w:lang w:eastAsia="en-CA"/>
        </w:rPr>
        <w:t xml:space="preserve"> at how it's affecting the workplace, talent recruitment, diversity and inclusion. </w:t>
      </w:r>
    </w:p>
    <w:p w14:paraId="46BF40A5" w14:textId="77777777" w:rsidR="003A5A5D" w:rsidRPr="003A5A5D" w:rsidRDefault="003A5A5D" w:rsidP="003A5A5D">
      <w:pPr>
        <w:rPr>
          <w:rFonts w:ascii="Open Sans" w:eastAsia="Times New Roman" w:hAnsi="Open Sans" w:cs="Open Sans"/>
          <w:b/>
          <w:bCs/>
          <w:sz w:val="24"/>
          <w:szCs w:val="24"/>
          <w:lang w:eastAsia="en-CA"/>
        </w:rPr>
      </w:pPr>
    </w:p>
    <w:p w14:paraId="321FDE5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lastRenderedPageBreak/>
        <w:t xml:space="preserve">Participants: Brian Parsons, Head of Canada for Willis Towers Watson; Sarah Robson, President and CEO of Marsh Canada; Tina </w:t>
      </w:r>
      <w:proofErr w:type="spellStart"/>
      <w:r w:rsidRPr="003A5A5D">
        <w:rPr>
          <w:rFonts w:ascii="Open Sans" w:eastAsia="Times New Roman" w:hAnsi="Open Sans" w:cs="Open Sans"/>
          <w:b/>
          <w:bCs/>
          <w:sz w:val="24"/>
          <w:szCs w:val="24"/>
          <w:lang w:eastAsia="en-CA"/>
        </w:rPr>
        <w:t>Osen</w:t>
      </w:r>
      <w:proofErr w:type="spellEnd"/>
      <w:r w:rsidRPr="003A5A5D">
        <w:rPr>
          <w:rFonts w:ascii="Open Sans" w:eastAsia="Times New Roman" w:hAnsi="Open Sans" w:cs="Open Sans"/>
          <w:b/>
          <w:bCs/>
          <w:sz w:val="24"/>
          <w:szCs w:val="24"/>
          <w:lang w:eastAsia="en-CA"/>
        </w:rPr>
        <w:t xml:space="preserve">, President of HUB International Canada; Dave Partington, CEO of Gallagher Brokerage Canada. </w:t>
      </w:r>
    </w:p>
    <w:p w14:paraId="0BA1BF1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572CCF7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Canadian Underwriter</w:t>
      </w:r>
    </w:p>
    <w:p w14:paraId="6D20CB1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1E1C4C0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3E9CBEF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RIBO: 1.00</w:t>
      </w:r>
    </w:p>
    <w:p w14:paraId="1E570C8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0C8982F9" w14:textId="77C03032"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Take this course! (</w:t>
      </w:r>
      <w:proofErr w:type="gramStart"/>
      <w:r w:rsidRPr="003A5A5D">
        <w:rPr>
          <w:rFonts w:ascii="Open Sans" w:eastAsia="Times New Roman" w:hAnsi="Open Sans" w:cs="Open Sans"/>
          <w:b/>
          <w:bCs/>
          <w:sz w:val="24"/>
          <w:szCs w:val="24"/>
          <w:lang w:eastAsia="en-CA"/>
        </w:rPr>
        <w:t>link</w:t>
      </w:r>
      <w:proofErr w:type="gramEnd"/>
      <w:r w:rsidRPr="003A5A5D">
        <w:rPr>
          <w:rFonts w:ascii="Open Sans" w:eastAsia="Times New Roman" w:hAnsi="Open Sans" w:cs="Open Sans"/>
          <w:b/>
          <w:bCs/>
          <w:sz w:val="24"/>
          <w:szCs w:val="24"/>
          <w:lang w:eastAsia="en-CA"/>
        </w:rPr>
        <w:t xml:space="preserve">: </w:t>
      </w:r>
      <w:hyperlink r:id="rId13" w:history="1">
        <w:r w:rsidRPr="00966493">
          <w:rPr>
            <w:rStyle w:val="Hyperlink"/>
            <w:rFonts w:ascii="Open Sans" w:eastAsia="Times New Roman" w:hAnsi="Open Sans" w:cs="Open Sans"/>
            <w:b/>
            <w:bCs/>
            <w:sz w:val="24"/>
            <w:szCs w:val="24"/>
            <w:lang w:eastAsia="en-CA"/>
          </w:rPr>
          <w:t>https://www.cecorner.ca/lesson/2021-brokerage-executive-outlook</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127246B4" w14:textId="77777777" w:rsidR="003A5A5D" w:rsidRPr="003A5A5D" w:rsidRDefault="003A5A5D" w:rsidP="003A5A5D">
      <w:pPr>
        <w:rPr>
          <w:rFonts w:ascii="Open Sans" w:eastAsia="Times New Roman" w:hAnsi="Open Sans" w:cs="Open Sans"/>
          <w:b/>
          <w:bCs/>
          <w:sz w:val="24"/>
          <w:szCs w:val="24"/>
          <w:lang w:eastAsia="en-CA"/>
        </w:rPr>
      </w:pPr>
    </w:p>
    <w:p w14:paraId="14061D6F" w14:textId="4BF98FE5" w:rsidR="00AE708B" w:rsidRDefault="003A5A5D" w:rsidP="003A5A5D">
      <w:pPr>
        <w:rPr>
          <w:rFonts w:ascii="Open Sans" w:eastAsia="Times New Roman" w:hAnsi="Open Sans" w:cs="Open Sans"/>
          <w:b/>
          <w:bCs/>
          <w:sz w:val="24"/>
          <w:szCs w:val="24"/>
          <w:lang w:val="fr-CA" w:eastAsia="en-CA"/>
        </w:rPr>
      </w:pPr>
      <w:r w:rsidRPr="003A5A5D">
        <w:rPr>
          <w:rFonts w:ascii="Open Sans" w:eastAsia="Times New Roman" w:hAnsi="Open Sans" w:cs="Open Sans"/>
          <w:b/>
          <w:bCs/>
          <w:sz w:val="24"/>
          <w:szCs w:val="24"/>
          <w:lang w:val="fr-CA" w:eastAsia="en-CA"/>
        </w:rPr>
        <w:t xml:space="preserve">COURSE IMAGE: </w:t>
      </w:r>
      <w:hyperlink r:id="rId14" w:history="1">
        <w:r w:rsidRPr="00966493">
          <w:rPr>
            <w:rStyle w:val="Hyperlink"/>
            <w:rFonts w:ascii="Open Sans" w:eastAsia="Times New Roman" w:hAnsi="Open Sans" w:cs="Open Sans"/>
            <w:b/>
            <w:bCs/>
            <w:sz w:val="24"/>
            <w:szCs w:val="24"/>
            <w:lang w:val="fr-CA" w:eastAsia="en-CA"/>
          </w:rPr>
          <w:t>https://www.cecorner.ca/uploads/lesson-images/02373e62e4c629ce56a6efa986fb6382.jpg</w:t>
        </w:r>
      </w:hyperlink>
    </w:p>
    <w:p w14:paraId="32FE72C6" w14:textId="6816A2D1" w:rsidR="003A5A5D" w:rsidRDefault="003A5A5D" w:rsidP="003A5A5D">
      <w:pPr>
        <w:pBdr>
          <w:bottom w:val="single" w:sz="12" w:space="1" w:color="auto"/>
        </w:pBdr>
        <w:rPr>
          <w:rFonts w:ascii="Open Sans" w:eastAsia="Times New Roman" w:hAnsi="Open Sans" w:cs="Open Sans"/>
          <w:b/>
          <w:bCs/>
          <w:sz w:val="24"/>
          <w:szCs w:val="24"/>
          <w:lang w:val="fr-CA" w:eastAsia="en-CA"/>
        </w:rPr>
      </w:pPr>
    </w:p>
    <w:p w14:paraId="09888743" w14:textId="55B9C298" w:rsidR="003A5A5D" w:rsidRDefault="003A5A5D" w:rsidP="003A5A5D">
      <w:pPr>
        <w:rPr>
          <w:rFonts w:ascii="Open Sans" w:eastAsia="Times New Roman" w:hAnsi="Open Sans" w:cs="Open Sans"/>
          <w:b/>
          <w:bCs/>
          <w:sz w:val="24"/>
          <w:szCs w:val="24"/>
          <w:lang w:val="fr-CA" w:eastAsia="en-CA"/>
        </w:rPr>
      </w:pPr>
    </w:p>
    <w:p w14:paraId="4BE4EA9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Greener, Cleaner, Renewable Energy Opportunities</w:t>
      </w:r>
    </w:p>
    <w:p w14:paraId="280898CB" w14:textId="77777777" w:rsidR="003A5A5D" w:rsidRPr="003A5A5D" w:rsidRDefault="003A5A5D" w:rsidP="003A5A5D">
      <w:pPr>
        <w:rPr>
          <w:rFonts w:ascii="Open Sans" w:eastAsia="Times New Roman" w:hAnsi="Open Sans" w:cs="Open Sans"/>
          <w:b/>
          <w:bCs/>
          <w:sz w:val="24"/>
          <w:szCs w:val="24"/>
          <w:lang w:eastAsia="en-CA"/>
        </w:rPr>
      </w:pPr>
    </w:p>
    <w:p w14:paraId="6CDA79D6"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In this webinar, Ron </w:t>
      </w:r>
      <w:proofErr w:type="spellStart"/>
      <w:r w:rsidRPr="003A5A5D">
        <w:rPr>
          <w:rFonts w:ascii="Open Sans" w:eastAsia="Times New Roman" w:hAnsi="Open Sans" w:cs="Open Sans"/>
          <w:b/>
          <w:bCs/>
          <w:sz w:val="24"/>
          <w:szCs w:val="24"/>
          <w:lang w:eastAsia="en-CA"/>
        </w:rPr>
        <w:t>Pernick</w:t>
      </w:r>
      <w:proofErr w:type="spellEnd"/>
      <w:r w:rsidRPr="003A5A5D">
        <w:rPr>
          <w:rFonts w:ascii="Open Sans" w:eastAsia="Times New Roman" w:hAnsi="Open Sans" w:cs="Open Sans"/>
          <w:b/>
          <w:bCs/>
          <w:sz w:val="24"/>
          <w:szCs w:val="24"/>
          <w:lang w:eastAsia="en-CA"/>
        </w:rPr>
        <w:t xml:space="preserve"> provides essential background information on the Nasdaq Clean Edge Green Energy Index (CELS), and Karl Cheong explains how the First Trust Nasdaq Clean Edge Green Energy Index Fund (QCLN) helps investors benefit from themes powered by technological innovations and protect our planet.</w:t>
      </w:r>
    </w:p>
    <w:p w14:paraId="1480FBA2"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3342371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First Trust Portfolios Canada</w:t>
      </w:r>
    </w:p>
    <w:p w14:paraId="0E493565"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29921FB6"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65D74F8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IIROC 1.00</w:t>
      </w:r>
    </w:p>
    <w:p w14:paraId="1013A42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lastRenderedPageBreak/>
        <w:t xml:space="preserve"> </w:t>
      </w:r>
    </w:p>
    <w:p w14:paraId="5C8DFE8E" w14:textId="2EAE46A1"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Take this course! (</w:t>
      </w:r>
      <w:proofErr w:type="gramStart"/>
      <w:r w:rsidRPr="003A5A5D">
        <w:rPr>
          <w:rFonts w:ascii="Open Sans" w:eastAsia="Times New Roman" w:hAnsi="Open Sans" w:cs="Open Sans"/>
          <w:b/>
          <w:bCs/>
          <w:sz w:val="24"/>
          <w:szCs w:val="24"/>
          <w:lang w:eastAsia="en-CA"/>
        </w:rPr>
        <w:t>link</w:t>
      </w:r>
      <w:proofErr w:type="gramEnd"/>
      <w:r w:rsidRPr="003A5A5D">
        <w:rPr>
          <w:rFonts w:ascii="Open Sans" w:eastAsia="Times New Roman" w:hAnsi="Open Sans" w:cs="Open Sans"/>
          <w:b/>
          <w:bCs/>
          <w:sz w:val="24"/>
          <w:szCs w:val="24"/>
          <w:lang w:eastAsia="en-CA"/>
        </w:rPr>
        <w:t xml:space="preserve">: </w:t>
      </w:r>
      <w:hyperlink r:id="rId15" w:history="1">
        <w:r w:rsidRPr="00966493">
          <w:rPr>
            <w:rStyle w:val="Hyperlink"/>
            <w:rFonts w:ascii="Open Sans" w:eastAsia="Times New Roman" w:hAnsi="Open Sans" w:cs="Open Sans"/>
            <w:b/>
            <w:bCs/>
            <w:sz w:val="24"/>
            <w:szCs w:val="24"/>
            <w:lang w:eastAsia="en-CA"/>
          </w:rPr>
          <w:t>https://www.cecorner.ca/lesson/greener-cleaner-renewable-energy-opportu</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4E6B6DDE" w14:textId="77777777" w:rsidR="003A5A5D" w:rsidRPr="003A5A5D" w:rsidRDefault="003A5A5D" w:rsidP="003A5A5D">
      <w:pPr>
        <w:rPr>
          <w:rFonts w:ascii="Open Sans" w:eastAsia="Times New Roman" w:hAnsi="Open Sans" w:cs="Open Sans"/>
          <w:b/>
          <w:bCs/>
          <w:sz w:val="24"/>
          <w:szCs w:val="24"/>
          <w:lang w:eastAsia="en-CA"/>
        </w:rPr>
      </w:pPr>
    </w:p>
    <w:p w14:paraId="526B3655" w14:textId="6ED86C25" w:rsid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w:t>
      </w:r>
      <w:proofErr w:type="gramStart"/>
      <w:r w:rsidRPr="003A5A5D">
        <w:rPr>
          <w:rFonts w:ascii="Open Sans" w:eastAsia="Times New Roman" w:hAnsi="Open Sans" w:cs="Open Sans"/>
          <w:b/>
          <w:bCs/>
          <w:sz w:val="24"/>
          <w:szCs w:val="24"/>
          <w:lang w:eastAsia="en-CA"/>
        </w:rPr>
        <w:t>IMAGE:https://www.cecorner.ca/uploads/lesson-images/3f767070add94cd35db5d8feb9b2eed6.jpg</w:t>
      </w:r>
      <w:proofErr w:type="gramEnd"/>
    </w:p>
    <w:p w14:paraId="7FB9C997" w14:textId="15779354" w:rsidR="003A5A5D" w:rsidRDefault="003A5A5D" w:rsidP="003A5A5D">
      <w:pPr>
        <w:pBdr>
          <w:bottom w:val="single" w:sz="12" w:space="1" w:color="auto"/>
        </w:pBdr>
        <w:rPr>
          <w:rFonts w:ascii="Open Sans" w:eastAsia="Times New Roman" w:hAnsi="Open Sans" w:cs="Open Sans"/>
          <w:b/>
          <w:bCs/>
          <w:sz w:val="24"/>
          <w:szCs w:val="24"/>
          <w:lang w:eastAsia="en-CA"/>
        </w:rPr>
      </w:pPr>
    </w:p>
    <w:p w14:paraId="32F6C9E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Leveraging Behavioural Science in Today's Economy</w:t>
      </w:r>
    </w:p>
    <w:p w14:paraId="40AD4D78" w14:textId="77777777" w:rsidR="003A5A5D" w:rsidRPr="003A5A5D" w:rsidRDefault="003A5A5D" w:rsidP="003A5A5D">
      <w:pPr>
        <w:rPr>
          <w:rFonts w:ascii="Open Sans" w:eastAsia="Times New Roman" w:hAnsi="Open Sans" w:cs="Open Sans"/>
          <w:b/>
          <w:bCs/>
          <w:sz w:val="24"/>
          <w:szCs w:val="24"/>
          <w:lang w:eastAsia="en-CA"/>
        </w:rPr>
      </w:pPr>
    </w:p>
    <w:p w14:paraId="5381D7E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Demystifying behavioural science and its impact on financial decision-making. </w:t>
      </w:r>
    </w:p>
    <w:p w14:paraId="3744E99A"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69C27842"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SSQ Insurance with CE Corner</w:t>
      </w:r>
    </w:p>
    <w:p w14:paraId="648C687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7990C464"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41CB39B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ICM: 1.00</w:t>
      </w:r>
    </w:p>
    <w:p w14:paraId="2C73335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5A84AFF2" w14:textId="4C75113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Take this course! (</w:t>
      </w:r>
      <w:proofErr w:type="gramStart"/>
      <w:r w:rsidRPr="003A5A5D">
        <w:rPr>
          <w:rFonts w:ascii="Open Sans" w:eastAsia="Times New Roman" w:hAnsi="Open Sans" w:cs="Open Sans"/>
          <w:b/>
          <w:bCs/>
          <w:sz w:val="24"/>
          <w:szCs w:val="24"/>
          <w:lang w:eastAsia="en-CA"/>
        </w:rPr>
        <w:t>link:https://www.cecorner.ca/lesson/leveraging-behavioural-science-in-today</w:t>
      </w:r>
      <w:proofErr w:type="gramEnd"/>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2F5ECAFB" w14:textId="77777777" w:rsidR="003A5A5D" w:rsidRPr="003A5A5D" w:rsidRDefault="003A5A5D" w:rsidP="003A5A5D">
      <w:pPr>
        <w:rPr>
          <w:rFonts w:ascii="Open Sans" w:eastAsia="Times New Roman" w:hAnsi="Open Sans" w:cs="Open Sans"/>
          <w:b/>
          <w:bCs/>
          <w:sz w:val="24"/>
          <w:szCs w:val="24"/>
          <w:lang w:eastAsia="en-CA"/>
        </w:rPr>
      </w:pPr>
    </w:p>
    <w:p w14:paraId="23186CD0" w14:textId="677C65D0" w:rsidR="003A5A5D" w:rsidRDefault="003A5A5D" w:rsidP="003A5A5D">
      <w:pPr>
        <w:rPr>
          <w:rFonts w:ascii="Open Sans" w:eastAsia="Times New Roman" w:hAnsi="Open Sans" w:cs="Open Sans"/>
          <w:b/>
          <w:bCs/>
          <w:sz w:val="24"/>
          <w:szCs w:val="24"/>
          <w:lang w:val="fr-CA" w:eastAsia="en-CA"/>
        </w:rPr>
      </w:pPr>
      <w:r w:rsidRPr="003A5A5D">
        <w:rPr>
          <w:rFonts w:ascii="Open Sans" w:eastAsia="Times New Roman" w:hAnsi="Open Sans" w:cs="Open Sans"/>
          <w:b/>
          <w:bCs/>
          <w:sz w:val="24"/>
          <w:szCs w:val="24"/>
          <w:lang w:val="fr-CA" w:eastAsia="en-CA"/>
        </w:rPr>
        <w:t xml:space="preserve">COURSE IMAGE: </w:t>
      </w:r>
      <w:hyperlink r:id="rId16" w:history="1">
        <w:r w:rsidRPr="00966493">
          <w:rPr>
            <w:rStyle w:val="Hyperlink"/>
            <w:rFonts w:ascii="Open Sans" w:eastAsia="Times New Roman" w:hAnsi="Open Sans" w:cs="Open Sans"/>
            <w:b/>
            <w:bCs/>
            <w:sz w:val="24"/>
            <w:szCs w:val="24"/>
            <w:lang w:val="fr-CA" w:eastAsia="en-CA"/>
          </w:rPr>
          <w:t>https://www.cecorner.ca/uploads/lesson-images/7442b0074d8cf213195bb66fd9945ba6.jpg</w:t>
        </w:r>
      </w:hyperlink>
    </w:p>
    <w:p w14:paraId="377AA0AD" w14:textId="1135292C" w:rsidR="003A5A5D" w:rsidRDefault="003A5A5D" w:rsidP="003A5A5D">
      <w:pPr>
        <w:pBdr>
          <w:bottom w:val="single" w:sz="12" w:space="1" w:color="auto"/>
        </w:pBdr>
        <w:rPr>
          <w:rFonts w:ascii="Open Sans" w:eastAsia="Times New Roman" w:hAnsi="Open Sans" w:cs="Open Sans"/>
          <w:b/>
          <w:bCs/>
          <w:sz w:val="24"/>
          <w:szCs w:val="24"/>
          <w:lang w:val="fr-CA" w:eastAsia="en-CA"/>
        </w:rPr>
      </w:pPr>
    </w:p>
    <w:p w14:paraId="07FF8E33" w14:textId="71FEFE56" w:rsidR="003A5A5D" w:rsidRDefault="003A5A5D" w:rsidP="003A5A5D">
      <w:pPr>
        <w:rPr>
          <w:rFonts w:ascii="Open Sans" w:eastAsia="Times New Roman" w:hAnsi="Open Sans" w:cs="Open Sans"/>
          <w:b/>
          <w:bCs/>
          <w:sz w:val="24"/>
          <w:szCs w:val="24"/>
          <w:lang w:val="fr-CA" w:eastAsia="en-CA"/>
        </w:rPr>
      </w:pPr>
    </w:p>
    <w:p w14:paraId="161EC06A"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Investing in the Space Economy</w:t>
      </w:r>
    </w:p>
    <w:p w14:paraId="34C87262" w14:textId="77777777" w:rsidR="003A5A5D" w:rsidRPr="003A5A5D" w:rsidRDefault="003A5A5D" w:rsidP="003A5A5D">
      <w:pPr>
        <w:rPr>
          <w:rFonts w:ascii="Open Sans" w:eastAsia="Times New Roman" w:hAnsi="Open Sans" w:cs="Open Sans"/>
          <w:b/>
          <w:bCs/>
          <w:sz w:val="24"/>
          <w:szCs w:val="24"/>
          <w:lang w:eastAsia="en-CA"/>
        </w:rPr>
      </w:pPr>
    </w:p>
    <w:p w14:paraId="08D8E535"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lastRenderedPageBreak/>
        <w:t xml:space="preserve">Course description: Space technology, equipment manufacturing and space economy are areas that come with immense potential for growth. In this webinar, learn what space innovation has to offer and how it can enhance your client's portfolio. </w:t>
      </w:r>
    </w:p>
    <w:p w14:paraId="03DDE04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71F2865E"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Harvest Portfolios Group</w:t>
      </w:r>
    </w:p>
    <w:p w14:paraId="0019BE4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76A5ACF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4CEA682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IIROC: 0.75</w:t>
      </w:r>
    </w:p>
    <w:p w14:paraId="57A9E280"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2B6335E6" w14:textId="46CC143D"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Take this course! (</w:t>
      </w:r>
      <w:proofErr w:type="gramStart"/>
      <w:r w:rsidRPr="003A5A5D">
        <w:rPr>
          <w:rFonts w:ascii="Open Sans" w:eastAsia="Times New Roman" w:hAnsi="Open Sans" w:cs="Open Sans"/>
          <w:b/>
          <w:bCs/>
          <w:sz w:val="24"/>
          <w:szCs w:val="24"/>
          <w:lang w:eastAsia="en-CA"/>
        </w:rPr>
        <w:t>link</w:t>
      </w:r>
      <w:proofErr w:type="gramEnd"/>
      <w:r w:rsidRPr="003A5A5D">
        <w:rPr>
          <w:rFonts w:ascii="Open Sans" w:eastAsia="Times New Roman" w:hAnsi="Open Sans" w:cs="Open Sans"/>
          <w:b/>
          <w:bCs/>
          <w:sz w:val="24"/>
          <w:szCs w:val="24"/>
          <w:lang w:eastAsia="en-CA"/>
        </w:rPr>
        <w:t xml:space="preserve">: </w:t>
      </w:r>
      <w:hyperlink r:id="rId17" w:history="1">
        <w:r w:rsidRPr="00966493">
          <w:rPr>
            <w:rStyle w:val="Hyperlink"/>
            <w:rFonts w:ascii="Open Sans" w:eastAsia="Times New Roman" w:hAnsi="Open Sans" w:cs="Open Sans"/>
            <w:b/>
            <w:bCs/>
            <w:sz w:val="24"/>
            <w:szCs w:val="24"/>
            <w:lang w:eastAsia="en-CA"/>
          </w:rPr>
          <w:t>https://www.cecorner.ca/lesson/investing-in-the-space-economy</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18177387" w14:textId="77777777" w:rsidR="003A5A5D" w:rsidRPr="003A5A5D" w:rsidRDefault="003A5A5D" w:rsidP="003A5A5D">
      <w:pPr>
        <w:rPr>
          <w:rFonts w:ascii="Open Sans" w:eastAsia="Times New Roman" w:hAnsi="Open Sans" w:cs="Open Sans"/>
          <w:b/>
          <w:bCs/>
          <w:sz w:val="24"/>
          <w:szCs w:val="24"/>
          <w:lang w:eastAsia="en-CA"/>
        </w:rPr>
      </w:pPr>
    </w:p>
    <w:p w14:paraId="5E7011D7" w14:textId="56B7B3A5"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w:t>
      </w:r>
      <w:proofErr w:type="gramStart"/>
      <w:r w:rsidRPr="003A5A5D">
        <w:rPr>
          <w:rFonts w:ascii="Open Sans" w:eastAsia="Times New Roman" w:hAnsi="Open Sans" w:cs="Open Sans"/>
          <w:b/>
          <w:bCs/>
          <w:sz w:val="24"/>
          <w:szCs w:val="24"/>
          <w:lang w:eastAsia="en-CA"/>
        </w:rPr>
        <w:t>IMAGE:https://www.cecorner.ca/uploads/lesson-images/939e5c082b0169fe806e8150785c2ee6.jpg</w:t>
      </w:r>
      <w:proofErr w:type="gramEnd"/>
    </w:p>
    <w:p w14:paraId="122AB69B" w14:textId="0BAC0365" w:rsidR="003A5A5D" w:rsidRPr="003A5A5D" w:rsidRDefault="003A5A5D" w:rsidP="003A5A5D">
      <w:pPr>
        <w:rPr>
          <w:rFonts w:ascii="Open Sans" w:eastAsia="Times New Roman" w:hAnsi="Open Sans" w:cs="Open Sans"/>
          <w:b/>
          <w:bCs/>
          <w:sz w:val="24"/>
          <w:szCs w:val="24"/>
          <w:lang w:eastAsia="en-CA"/>
        </w:rPr>
      </w:pPr>
    </w:p>
    <w:p w14:paraId="610AFE2D" w14:textId="77777777" w:rsidR="003A5A5D" w:rsidRPr="003A5A5D" w:rsidRDefault="003A5A5D" w:rsidP="003A5A5D">
      <w:pPr>
        <w:rPr>
          <w:rFonts w:ascii="Helvetica" w:hAnsi="Helvetica" w:cs="Helvetica"/>
          <w:b/>
          <w:bCs/>
          <w:caps/>
          <w:sz w:val="34"/>
          <w:szCs w:val="34"/>
          <w:shd w:val="clear" w:color="auto" w:fill="000000"/>
        </w:rPr>
      </w:pPr>
    </w:p>
    <w:p w14:paraId="4531BEA1" w14:textId="77777777" w:rsidR="0039197C" w:rsidRPr="003A5A5D" w:rsidRDefault="0039197C"/>
    <w:sectPr w:rsidR="0039197C" w:rsidRPr="003A5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885"/>
    <w:multiLevelType w:val="multilevel"/>
    <w:tmpl w:val="C46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8B"/>
    <w:rsid w:val="000F5BD0"/>
    <w:rsid w:val="00347AE8"/>
    <w:rsid w:val="0039197C"/>
    <w:rsid w:val="003A5A5D"/>
    <w:rsid w:val="005C701B"/>
    <w:rsid w:val="006F4943"/>
    <w:rsid w:val="007946A3"/>
    <w:rsid w:val="009208C9"/>
    <w:rsid w:val="00AE70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58AB"/>
  <w15:chartTrackingRefBased/>
  <w15:docId w15:val="{2D4B2F4B-9194-4989-9FC1-13F1DD08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708B"/>
    <w:rPr>
      <w:b/>
      <w:bCs/>
    </w:rPr>
  </w:style>
  <w:style w:type="character" w:styleId="Hyperlink">
    <w:name w:val="Hyperlink"/>
    <w:basedOn w:val="DefaultParagraphFont"/>
    <w:uiPriority w:val="99"/>
    <w:unhideWhenUsed/>
    <w:rsid w:val="00AE708B"/>
    <w:rPr>
      <w:color w:val="0000FF"/>
      <w:u w:val="single"/>
    </w:rPr>
  </w:style>
  <w:style w:type="paragraph" w:styleId="ListParagraph">
    <w:name w:val="List Paragraph"/>
    <w:basedOn w:val="Normal"/>
    <w:uiPriority w:val="34"/>
    <w:qFormat/>
    <w:rsid w:val="00AE708B"/>
    <w:pPr>
      <w:ind w:left="720"/>
      <w:contextualSpacing/>
    </w:pPr>
  </w:style>
  <w:style w:type="character" w:styleId="UnresolvedMention">
    <w:name w:val="Unresolved Mention"/>
    <w:basedOn w:val="DefaultParagraphFont"/>
    <w:uiPriority w:val="99"/>
    <w:semiHidden/>
    <w:unhideWhenUsed/>
    <w:rsid w:val="003A5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666938">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1">
          <w:marLeft w:val="0"/>
          <w:marRight w:val="0"/>
          <w:marTop w:val="0"/>
          <w:marBottom w:val="0"/>
          <w:divBdr>
            <w:top w:val="none" w:sz="0" w:space="0" w:color="auto"/>
            <w:left w:val="none" w:sz="0" w:space="0" w:color="auto"/>
            <w:bottom w:val="none" w:sz="0" w:space="0" w:color="auto"/>
            <w:right w:val="none" w:sz="0" w:space="0" w:color="auto"/>
          </w:divBdr>
        </w:div>
      </w:divsChild>
    </w:div>
    <w:div w:id="1176576847">
      <w:bodyDiv w:val="1"/>
      <w:marLeft w:val="0"/>
      <w:marRight w:val="0"/>
      <w:marTop w:val="0"/>
      <w:marBottom w:val="0"/>
      <w:divBdr>
        <w:top w:val="none" w:sz="0" w:space="0" w:color="auto"/>
        <w:left w:val="none" w:sz="0" w:space="0" w:color="auto"/>
        <w:bottom w:val="none" w:sz="0" w:space="0" w:color="auto"/>
        <w:right w:val="none" w:sz="0" w:space="0" w:color="auto"/>
      </w:divBdr>
      <w:divsChild>
        <w:div w:id="2007515412">
          <w:marLeft w:val="0"/>
          <w:marRight w:val="0"/>
          <w:marTop w:val="0"/>
          <w:marBottom w:val="0"/>
          <w:divBdr>
            <w:top w:val="none" w:sz="0" w:space="0" w:color="auto"/>
            <w:left w:val="none" w:sz="0" w:space="0" w:color="auto"/>
            <w:bottom w:val="none" w:sz="0" w:space="0" w:color="auto"/>
            <w:right w:val="none" w:sz="0" w:space="0" w:color="auto"/>
          </w:divBdr>
        </w:div>
      </w:divsChild>
    </w:div>
    <w:div w:id="1663895123">
      <w:bodyDiv w:val="1"/>
      <w:marLeft w:val="0"/>
      <w:marRight w:val="0"/>
      <w:marTop w:val="0"/>
      <w:marBottom w:val="0"/>
      <w:divBdr>
        <w:top w:val="none" w:sz="0" w:space="0" w:color="auto"/>
        <w:left w:val="none" w:sz="0" w:space="0" w:color="auto"/>
        <w:bottom w:val="none" w:sz="0" w:space="0" w:color="auto"/>
        <w:right w:val="none" w:sz="0" w:space="0" w:color="auto"/>
      </w:divBdr>
      <w:divsChild>
        <w:div w:id="387921433">
          <w:marLeft w:val="0"/>
          <w:marRight w:val="0"/>
          <w:marTop w:val="0"/>
          <w:marBottom w:val="0"/>
          <w:divBdr>
            <w:top w:val="none" w:sz="0" w:space="0" w:color="auto"/>
            <w:left w:val="none" w:sz="0" w:space="0" w:color="auto"/>
            <w:bottom w:val="none" w:sz="0" w:space="0" w:color="auto"/>
            <w:right w:val="none" w:sz="0" w:space="0" w:color="auto"/>
          </w:divBdr>
        </w:div>
      </w:divsChild>
    </w:div>
    <w:div w:id="210163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corner.ca/myreport" TargetMode="External"/><Relationship Id="rId13" Type="http://schemas.openxmlformats.org/officeDocument/2006/relationships/hyperlink" Target="https://www.cecorner.ca/lesson/2021-brokerage-executive-outloo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corner.ca/lesson/opportunities-in-the-healthcare-space" TargetMode="External"/><Relationship Id="rId17" Type="http://schemas.openxmlformats.org/officeDocument/2006/relationships/hyperlink" Target="https://www.cecorner.ca/lesson/investing-in-the-space-economy" TargetMode="External"/><Relationship Id="rId2" Type="http://schemas.openxmlformats.org/officeDocument/2006/relationships/customXml" Target="../customXml/item2.xml"/><Relationship Id="rId16" Type="http://schemas.openxmlformats.org/officeDocument/2006/relationships/hyperlink" Target="https://www.cecorner.ca/uploads/lesson-images/7442b0074d8cf213195bb66fd9945ba6.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dvisor.ca/magazine-archives_/advisors-edge_/what-are-your-top-three-considerations-when-choosing-a-fund/" TargetMode="External"/><Relationship Id="rId5" Type="http://schemas.openxmlformats.org/officeDocument/2006/relationships/styles" Target="styles.xml"/><Relationship Id="rId15" Type="http://schemas.openxmlformats.org/officeDocument/2006/relationships/hyperlink" Target="https://www.cecorner.ca/lesson/greener-cleaner-renewable-energy-opportu" TargetMode="External"/><Relationship Id="rId10" Type="http://schemas.openxmlformats.org/officeDocument/2006/relationships/hyperlink" Target="https://www.investmentexecutive.com/news/industry-news/csa-to-create-new-single-self-regulatory-organizatio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cecorner.ca/add-certificate" TargetMode="External"/><Relationship Id="rId14" Type="http://schemas.openxmlformats.org/officeDocument/2006/relationships/hyperlink" Target="https://www.cecorner.ca/uploads/lesson-images/02373e62e4c629ce56a6efa986fb638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B8A4E2A42957498DF3CA4DD3049FF9" ma:contentTypeVersion="13" ma:contentTypeDescription="Create a new document." ma:contentTypeScope="" ma:versionID="fb376e045015f2b713536092a11db5cc">
  <xsd:schema xmlns:xsd="http://www.w3.org/2001/XMLSchema" xmlns:xs="http://www.w3.org/2001/XMLSchema" xmlns:p="http://schemas.microsoft.com/office/2006/metadata/properties" xmlns:ns2="13d9cd66-6dbd-4a8a-8e6e-8b8c7a068932" xmlns:ns3="18b5b793-9f20-49fd-a64b-b013d7c61ecb" targetNamespace="http://schemas.microsoft.com/office/2006/metadata/properties" ma:root="true" ma:fieldsID="ebe6263b8f6f2bcccec5c8da177ee385" ns2:_="" ns3:_="">
    <xsd:import namespace="13d9cd66-6dbd-4a8a-8e6e-8b8c7a068932"/>
    <xsd:import namespace="18b5b793-9f20-49fd-a64b-b013d7c61ec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d9cd66-6dbd-4a8a-8e6e-8b8c7a068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b5b793-9f20-49fd-a64b-b013d7c61e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A950F-248D-42DF-B86F-3A89A7835F5C}">
  <ds:schemaRefs>
    <ds:schemaRef ds:uri="http://schemas.microsoft.com/sharepoint/v3/contenttype/forms"/>
  </ds:schemaRefs>
</ds:datastoreItem>
</file>

<file path=customXml/itemProps2.xml><?xml version="1.0" encoding="utf-8"?>
<ds:datastoreItem xmlns:ds="http://schemas.openxmlformats.org/officeDocument/2006/customXml" ds:itemID="{B53F5E5A-B66A-4388-9DDF-64E7A2488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d9cd66-6dbd-4a8a-8e6e-8b8c7a068932"/>
    <ds:schemaRef ds:uri="18b5b793-9f20-49fd-a64b-b013d7c61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6D7830-6CE3-4C8F-8B9D-408F9430C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Mueller</dc:creator>
  <cp:keywords/>
  <dc:description/>
  <cp:lastModifiedBy>Emilie Mueller</cp:lastModifiedBy>
  <cp:revision>7</cp:revision>
  <dcterms:created xsi:type="dcterms:W3CDTF">2021-08-16T20:03:00Z</dcterms:created>
  <dcterms:modified xsi:type="dcterms:W3CDTF">2021-08-16T21:03:00Z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0x010100FEB8A4E2A42957498DF3CA4DD3049FF9</vt:lpwstr>
  </property>
</Properties>
</file>