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19F66E9" w14:textId="170CFBA1" w:rsidR="00473181" w:rsidRPr="00E84AA6" w:rsidRDefault="00473181" w:rsidP="00473181"/>
    <w:p w14:paraId="609D6719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E84AA6">
        <w:rPr>
          <w:rFonts w:ascii="Arial" w:hAnsi="Arial"/>
          <w:b/>
          <w:color w:val="000000"/>
          <w:sz w:val="22"/>
        </w:rPr>
        <w:t>Subject Line:</w:t>
      </w:r>
    </w:p>
    <w:p w14:paraId="7B0ECE11" w14:textId="46F38EEC" w:rsidR="00C8547D" w:rsidRPr="00E84AA6" w:rsidRDefault="00C8547D" w:rsidP="009055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>Taux d’intérêt du barème des participations 2022-2023</w:t>
      </w:r>
    </w:p>
    <w:p w14:paraId="02046D06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> </w:t>
      </w:r>
    </w:p>
    <w:p w14:paraId="7ED7229E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 w:rsidRPr="00E84AA6">
        <w:rPr>
          <w:rFonts w:ascii="Arial" w:hAnsi="Arial"/>
          <w:b/>
          <w:color w:val="000000"/>
          <w:sz w:val="22"/>
        </w:rPr>
        <w:t>&lt;Header/Banner&gt;</w:t>
      </w:r>
    </w:p>
    <w:p w14:paraId="1E580462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> </w:t>
      </w:r>
    </w:p>
    <w:p w14:paraId="31ACED42" w14:textId="1511A871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 xml:space="preserve">Assurance vie avec participation RBC Assurances – Maintien du taux d’intérêt du barème des participations </w:t>
      </w:r>
    </w:p>
    <w:p w14:paraId="5C4DCB02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> </w:t>
      </w:r>
    </w:p>
    <w:p w14:paraId="2F71F740" w14:textId="77777777" w:rsidR="00C8547D" w:rsidRPr="00E84AA6" w:rsidRDefault="00C8547D" w:rsidP="00C8547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E84AA6">
        <w:rPr>
          <w:rFonts w:ascii="Arial" w:hAnsi="Arial"/>
          <w:color w:val="000000"/>
          <w:sz w:val="22"/>
        </w:rPr>
        <w:t>Nous sommes heureux de vous annoncer que le conseil d’administration de la Compagnie d’assurance vie RBC a approuvé le maintien de notre taux du barème des participations de 6,0 % jusqu’au 31 mars 2023.</w:t>
      </w:r>
      <w:bookmarkStart w:id="0" w:name="_GoBack"/>
      <w:bookmarkEnd w:id="0"/>
    </w:p>
    <w:p w14:paraId="42271ED4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71D676EA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Nous sommes en mesure d’offrir ce taux concurrentiel en raison, en partie, d’une pondération en titres à revenu non fixe plus élevée que celle de nos pairs, parce que nous avons affaire à un nouveau produit souscrit par des titulaires de police plus jeunes en moyenne. Notre combinaison de titres à revenu fixe et de titres à revenu non fixe sert de contrepoids, ce qui permet d’obtenir un rendement concurrentiel sans s’exposer à un trop grand risque. De plus, dans certains cas, les taux maximaux sont beaucoup plus élevés que les taux cibles afin d’avoir la souplesse nécessaire pour trouver la valeur relative.</w:t>
      </w:r>
    </w:p>
    <w:p w14:paraId="4B9CEF49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5E949C28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Pour tous nos comptes d’assurance vie avec participation RBC, nous avons une équipe actuarielle intégrée à notre équipe de professionnels des placements qui gèrent activement les comptes avec participation. Cela nous permet d’ajuster plus rapidement nos stratégies d’appariement des actifs.</w:t>
      </w:r>
    </w:p>
    <w:p w14:paraId="0637A62B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1FEE67DC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Il y a des raisons encore plus convaincantes de parler à vos clients de l’Assurance Croissance RBC et de l’Assurance Croissance Plus RBC. Pour obtenir de plus amples renseignements et un aperçu du compte d’assurance vie avec participation RBC Assurances</w:t>
      </w:r>
      <w:r w:rsidRPr="00E84AA6">
        <w:rPr>
          <w:rFonts w:ascii="Arial" w:hAnsi="Arial"/>
          <w:color w:val="000000"/>
          <w:sz w:val="13"/>
          <w:shd w:val="clear" w:color="auto" w:fill="FFFFFF"/>
          <w:vertAlign w:val="superscript"/>
        </w:rPr>
        <w:t>®</w:t>
      </w:r>
      <w:r w:rsidRPr="00E84AA6">
        <w:rPr>
          <w:rFonts w:ascii="Arial" w:hAnsi="Arial"/>
          <w:color w:val="000000"/>
          <w:sz w:val="22"/>
        </w:rPr>
        <w:t>, visitez le site</w:t>
      </w:r>
      <w:hyperlink r:id="rId7" w:history="1">
        <w:r w:rsidRPr="00E84AA6">
          <w:rPr>
            <w:rStyle w:val="Lienhypertexte"/>
            <w:rFonts w:ascii="Arial" w:hAnsi="Arial"/>
            <w:color w:val="000000"/>
            <w:sz w:val="22"/>
          </w:rPr>
          <w:t xml:space="preserve"> </w:t>
        </w:r>
        <w:r w:rsidRPr="00E84AA6">
          <w:rPr>
            <w:rStyle w:val="Lienhypertexte"/>
            <w:rFonts w:ascii="Arial" w:hAnsi="Arial"/>
            <w:color w:val="1155CC"/>
            <w:sz w:val="22"/>
          </w:rPr>
          <w:t>rbcassurances.com/comptesdeparticipation</w:t>
        </w:r>
      </w:hyperlink>
      <w:r w:rsidRPr="00E84AA6">
        <w:rPr>
          <w:rFonts w:ascii="Arial" w:hAnsi="Arial"/>
          <w:color w:val="000000"/>
          <w:sz w:val="22"/>
        </w:rPr>
        <w:t>. </w:t>
      </w:r>
    </w:p>
    <w:p w14:paraId="18132B28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326B54E8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L’Assurance Croissance RBC</w:t>
      </w:r>
      <w:r w:rsidRPr="00E84AA6">
        <w:rPr>
          <w:rFonts w:ascii="Arial" w:hAnsi="Arial"/>
          <w:color w:val="000000"/>
          <w:sz w:val="22"/>
          <w:vertAlign w:val="superscript"/>
        </w:rPr>
        <w:t>MC</w:t>
      </w:r>
      <w:r w:rsidRPr="00E84AA6">
        <w:rPr>
          <w:rFonts w:ascii="Arial" w:hAnsi="Arial"/>
          <w:color w:val="000000"/>
          <w:sz w:val="22"/>
        </w:rPr>
        <w:t xml:space="preserve"> et l’Assurance Croissance Plus RBC sont offertes tant pour les affaires nouvelles que pour les transformations. Pour en savoir plus, visitez le site</w:t>
      </w:r>
      <w:hyperlink r:id="rId8" w:history="1">
        <w:r w:rsidRPr="00E84AA6">
          <w:rPr>
            <w:rStyle w:val="Lienhypertexte"/>
            <w:rFonts w:ascii="Arial" w:hAnsi="Arial"/>
            <w:color w:val="000000"/>
            <w:sz w:val="22"/>
          </w:rPr>
          <w:t xml:space="preserve"> </w:t>
        </w:r>
        <w:r w:rsidRPr="00E84AA6">
          <w:rPr>
            <w:rStyle w:val="Lienhypertexte"/>
            <w:rFonts w:ascii="Arial" w:hAnsi="Arial"/>
            <w:color w:val="1155CC"/>
            <w:sz w:val="22"/>
          </w:rPr>
          <w:t>rbcassurances.com/vieavecparticipation</w:t>
        </w:r>
      </w:hyperlink>
      <w:r w:rsidRPr="00E84AA6">
        <w:rPr>
          <w:rFonts w:ascii="Arial" w:hAnsi="Arial"/>
          <w:color w:val="000000"/>
          <w:sz w:val="22"/>
        </w:rPr>
        <w:t xml:space="preserve"> ou adressez-vous à votre conseiller à la vente RBC Assurances.</w:t>
      </w:r>
    </w:p>
    <w:p w14:paraId="5AA504AC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07B123C3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Déclarations</w:t>
      </w:r>
    </w:p>
    <w:p w14:paraId="31B5AB2F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 </w:t>
      </w:r>
    </w:p>
    <w:p w14:paraId="2174FE85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</w:rPr>
        <w:t>Assureur : Compagnie d’assurance vie RBC.</w:t>
      </w:r>
    </w:p>
    <w:p w14:paraId="205502FE" w14:textId="77777777" w:rsidR="00C8547D" w:rsidRPr="00E84AA6" w:rsidRDefault="00C8547D" w:rsidP="00C8547D">
      <w:pPr>
        <w:pStyle w:val="NormalWeb"/>
        <w:spacing w:before="0" w:beforeAutospacing="0" w:after="0" w:afterAutospacing="0"/>
      </w:pPr>
      <w:r w:rsidRPr="00E84AA6">
        <w:rPr>
          <w:rFonts w:ascii="Arial" w:hAnsi="Arial"/>
          <w:color w:val="000000"/>
          <w:sz w:val="22"/>
          <w:vertAlign w:val="superscript"/>
        </w:rPr>
        <w:t>® / MC</w:t>
      </w:r>
      <w:r w:rsidRPr="00E84AA6">
        <w:rPr>
          <w:rFonts w:ascii="Arial" w:hAnsi="Arial"/>
          <w:color w:val="000000"/>
          <w:sz w:val="22"/>
        </w:rPr>
        <w:t> Marque(s) de commerce de Banque Royale du Canada, utilisée(s) sous licence.</w:t>
      </w:r>
    </w:p>
    <w:p w14:paraId="78609978" w14:textId="77777777" w:rsidR="00C8547D" w:rsidRPr="00E84AA6" w:rsidRDefault="00C8547D" w:rsidP="00C8547D"/>
    <w:p w14:paraId="697FD68C" w14:textId="77777777" w:rsidR="0083342B" w:rsidRPr="00E84AA6" w:rsidRDefault="0083342B" w:rsidP="0083342B"/>
    <w:p w14:paraId="3C250BD3" w14:textId="6CE8DC7A" w:rsidR="009E3BFA" w:rsidRPr="00E84AA6" w:rsidRDefault="009E3BFA" w:rsidP="0083342B">
      <w:pPr>
        <w:pStyle w:val="NormalWeb"/>
        <w:spacing w:before="0" w:beforeAutospacing="0" w:after="0" w:afterAutospacing="0"/>
      </w:pPr>
    </w:p>
    <w:sectPr w:rsidR="009E3BFA" w:rsidRPr="00E84AA6">
      <w:headerReference w:type="default" r:id="rId9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5DBFC" w16cex:dateUtc="2022-02-15T12:59:00Z"/>
  <w16cex:commentExtensible w16cex:durableId="25B5DC11" w16cex:dateUtc="2022-02-15T1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C2BE905" w16cid:durableId="25B5DBFC"/>
  <w16cid:commentId w16cid:paraId="1B01681E" w16cid:durableId="25B5DC1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C6AC4" w14:textId="77777777" w:rsidR="00CC0A24" w:rsidRDefault="00CC0A24">
      <w:pPr>
        <w:spacing w:line="240" w:lineRule="auto"/>
      </w:pPr>
      <w:r>
        <w:separator/>
      </w:r>
    </w:p>
  </w:endnote>
  <w:endnote w:type="continuationSeparator" w:id="0">
    <w:p w14:paraId="74C1D149" w14:textId="77777777" w:rsidR="00CC0A24" w:rsidRDefault="00CC0A24">
      <w:pPr>
        <w:spacing w:line="240" w:lineRule="auto"/>
      </w:pPr>
      <w:r>
        <w:continuationSeparator/>
      </w:r>
    </w:p>
  </w:endnote>
  <w:endnote w:type="continuationNotice" w:id="1">
    <w:p w14:paraId="32C9B5D2" w14:textId="77777777" w:rsidR="00CC0A24" w:rsidRDefault="00CC0A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ACFF" w:usb2="00000001" w:usb3="00000000" w:csb0="000001BF" w:csb1="00000000"/>
  </w:font>
  <w:font w:name="Proxima Nova">
    <w:altName w:val="Arial"/>
    <w:charset w:val="00"/>
    <w:family w:val="auto"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A277F" w14:textId="77777777" w:rsidR="00CC0A24" w:rsidRDefault="00CC0A24">
      <w:pPr>
        <w:spacing w:line="240" w:lineRule="auto"/>
      </w:pPr>
      <w:r>
        <w:separator/>
      </w:r>
    </w:p>
  </w:footnote>
  <w:footnote w:type="continuationSeparator" w:id="0">
    <w:p w14:paraId="1A1CFCD3" w14:textId="77777777" w:rsidR="00CC0A24" w:rsidRDefault="00CC0A24">
      <w:pPr>
        <w:spacing w:line="240" w:lineRule="auto"/>
      </w:pPr>
      <w:r>
        <w:continuationSeparator/>
      </w:r>
    </w:p>
  </w:footnote>
  <w:footnote w:type="continuationNotice" w:id="1">
    <w:p w14:paraId="7B62DFDB" w14:textId="77777777" w:rsidR="00CC0A24" w:rsidRDefault="00CC0A2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08EE6" w14:textId="77777777" w:rsidR="009E3BFA" w:rsidRPr="00E84AA6" w:rsidRDefault="008D07AC">
    <w:pPr>
      <w:rPr>
        <w:rFonts w:ascii="Calibri" w:eastAsia="Calibri" w:hAnsi="Calibri" w:cs="Calibri"/>
        <w:sz w:val="24"/>
        <w:szCs w:val="24"/>
      </w:rPr>
    </w:pPr>
    <w:r w:rsidRPr="00E84AA6">
      <w:t xml:space="preserve">​ </w:t>
    </w:r>
    <w:r w:rsidRPr="00E84AA6">
      <w:rPr>
        <w:rFonts w:ascii="Proxima Nova" w:hAnsi="Proxima Nova"/>
        <w:b/>
        <w:color w:val="F6782C"/>
        <w:sz w:val="40"/>
      </w:rPr>
      <w:t>Copydeck.</w:t>
    </w:r>
    <w:r w:rsidRPr="00E84AA6">
      <w:rPr>
        <w:rFonts w:ascii="Proxima Nova" w:hAnsi="Proxima Nova"/>
        <w:color w:val="F6782C"/>
        <w:sz w:val="24"/>
      </w:rPr>
      <w:t xml:space="preserve">                                                                                                                         </w:t>
    </w:r>
    <w:r w:rsidRPr="00E84AA6">
      <w:rPr>
        <w:rFonts w:ascii="Proxima Nova" w:hAnsi="Proxima Nova"/>
        <w:color w:val="F6782C"/>
        <w:sz w:val="24"/>
      </w:rPr>
      <w:tab/>
      <w:t xml:space="preserve">                                  </w:t>
    </w:r>
  </w:p>
  <w:p w14:paraId="6946FEC5" w14:textId="789BD9B3" w:rsidR="009E3BFA" w:rsidRPr="00E84AA6" w:rsidRDefault="008D07AC">
    <w:r w:rsidRPr="00E84AA6">
      <w:rPr>
        <w:b/>
      </w:rPr>
      <w:t xml:space="preserve">Project: </w:t>
    </w:r>
    <w:r w:rsidRPr="00E84AA6">
      <w:t>RBC Insurance Growth Plus | eBlast #2</w:t>
    </w:r>
  </w:p>
  <w:p w14:paraId="63A8B716" w14:textId="55EEF4F7" w:rsidR="009E3BFA" w:rsidRPr="00E84AA6" w:rsidRDefault="008D07AC">
    <w:r w:rsidRPr="00E84AA6">
      <w:rPr>
        <w:b/>
      </w:rPr>
      <w:t xml:space="preserve">Date: </w:t>
    </w:r>
    <w:r w:rsidRPr="00E84AA6">
      <w:t>Feb 15, 2022</w:t>
    </w:r>
  </w:p>
  <w:p w14:paraId="5A84B9EE" w14:textId="77777777" w:rsidR="009E3BFA" w:rsidRPr="00E84AA6" w:rsidRDefault="009E3BFA"/>
  <w:p w14:paraId="30DDD1BA" w14:textId="77777777" w:rsidR="009E3BFA" w:rsidRPr="00E84AA6" w:rsidRDefault="008D07AC">
    <w:r w:rsidRPr="00E84AA6">
      <w:rPr>
        <w:b/>
      </w:rPr>
      <w:t>AM:</w:t>
    </w:r>
    <w:r w:rsidRPr="00E84AA6">
      <w:t xml:space="preserve"> Jia Cau, Ellen Miller</w:t>
    </w:r>
  </w:p>
  <w:p w14:paraId="48C3A67C" w14:textId="77777777" w:rsidR="009E3BFA" w:rsidRPr="00E84AA6" w:rsidRDefault="008D07AC">
    <w:r w:rsidRPr="00E84AA6">
      <w:rPr>
        <w:b/>
      </w:rPr>
      <w:t>CR Lead</w:t>
    </w:r>
    <w:r w:rsidRPr="00E84AA6">
      <w:t>: Adam NK, Bernice 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05E70"/>
    <w:multiLevelType w:val="hybridMultilevel"/>
    <w:tmpl w:val="9316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BFA"/>
    <w:rsid w:val="0002506B"/>
    <w:rsid w:val="0002582D"/>
    <w:rsid w:val="0005079A"/>
    <w:rsid w:val="00061534"/>
    <w:rsid w:val="00077FA3"/>
    <w:rsid w:val="00091402"/>
    <w:rsid w:val="000A09E3"/>
    <w:rsid w:val="000C2612"/>
    <w:rsid w:val="000C32B6"/>
    <w:rsid w:val="000C70A7"/>
    <w:rsid w:val="000E637B"/>
    <w:rsid w:val="001046C8"/>
    <w:rsid w:val="001712A3"/>
    <w:rsid w:val="0018276C"/>
    <w:rsid w:val="00184A3D"/>
    <w:rsid w:val="001F74EA"/>
    <w:rsid w:val="002371AB"/>
    <w:rsid w:val="00264B86"/>
    <w:rsid w:val="00272BD6"/>
    <w:rsid w:val="002C27FC"/>
    <w:rsid w:val="002D1B71"/>
    <w:rsid w:val="002F166B"/>
    <w:rsid w:val="003250B8"/>
    <w:rsid w:val="00385FB0"/>
    <w:rsid w:val="0039529B"/>
    <w:rsid w:val="004048BB"/>
    <w:rsid w:val="004362C2"/>
    <w:rsid w:val="00442FA8"/>
    <w:rsid w:val="00473181"/>
    <w:rsid w:val="00507456"/>
    <w:rsid w:val="005732F2"/>
    <w:rsid w:val="00574BB3"/>
    <w:rsid w:val="005E7DDA"/>
    <w:rsid w:val="0065363E"/>
    <w:rsid w:val="006570E5"/>
    <w:rsid w:val="0068571C"/>
    <w:rsid w:val="007749FE"/>
    <w:rsid w:val="0078509A"/>
    <w:rsid w:val="007F48B4"/>
    <w:rsid w:val="00820D8D"/>
    <w:rsid w:val="00827C7C"/>
    <w:rsid w:val="0083342B"/>
    <w:rsid w:val="008D07AC"/>
    <w:rsid w:val="008E1294"/>
    <w:rsid w:val="009055E7"/>
    <w:rsid w:val="00926611"/>
    <w:rsid w:val="00937402"/>
    <w:rsid w:val="00950526"/>
    <w:rsid w:val="009A285E"/>
    <w:rsid w:val="009E3BFA"/>
    <w:rsid w:val="00A452F9"/>
    <w:rsid w:val="00A8773B"/>
    <w:rsid w:val="00AC7C2E"/>
    <w:rsid w:val="00AD7464"/>
    <w:rsid w:val="00AF568B"/>
    <w:rsid w:val="00B34713"/>
    <w:rsid w:val="00B35E18"/>
    <w:rsid w:val="00BD6FBC"/>
    <w:rsid w:val="00BE4166"/>
    <w:rsid w:val="00C1436A"/>
    <w:rsid w:val="00C441EA"/>
    <w:rsid w:val="00C76F61"/>
    <w:rsid w:val="00C8547D"/>
    <w:rsid w:val="00C92DB6"/>
    <w:rsid w:val="00CA5329"/>
    <w:rsid w:val="00CB4669"/>
    <w:rsid w:val="00CC0A24"/>
    <w:rsid w:val="00CC1BCE"/>
    <w:rsid w:val="00D77A3D"/>
    <w:rsid w:val="00E01B84"/>
    <w:rsid w:val="00E40FE0"/>
    <w:rsid w:val="00E84AA6"/>
    <w:rsid w:val="00EB2366"/>
    <w:rsid w:val="00EB7C2A"/>
    <w:rsid w:val="00EC52A4"/>
    <w:rsid w:val="00EF78B4"/>
    <w:rsid w:val="00FE54ED"/>
    <w:rsid w:val="00FE5709"/>
    <w:rsid w:val="1C49E661"/>
    <w:rsid w:val="2EDA675A"/>
    <w:rsid w:val="6D74B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F5367B"/>
  <w15:docId w15:val="{FA92C0DD-4BFB-43C1-8C13-B18175190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85FB0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FB0"/>
  </w:style>
  <w:style w:type="paragraph" w:styleId="Pieddepage">
    <w:name w:val="footer"/>
    <w:basedOn w:val="Normal"/>
    <w:link w:val="PieddepageCar"/>
    <w:uiPriority w:val="99"/>
    <w:unhideWhenUsed/>
    <w:rsid w:val="00385FB0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FB0"/>
  </w:style>
  <w:style w:type="paragraph" w:styleId="Textedebulles">
    <w:name w:val="Balloon Text"/>
    <w:basedOn w:val="Normal"/>
    <w:link w:val="TextedebullesCar"/>
    <w:uiPriority w:val="99"/>
    <w:semiHidden/>
    <w:unhideWhenUsed/>
    <w:rsid w:val="00272B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BD6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72B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72BD6"/>
    <w:rPr>
      <w:b/>
      <w:bCs/>
      <w:sz w:val="20"/>
      <w:szCs w:val="20"/>
    </w:rPr>
  </w:style>
  <w:style w:type="paragraph" w:styleId="Rvision">
    <w:name w:val="Revision"/>
    <w:hidden/>
    <w:uiPriority w:val="99"/>
    <w:semiHidden/>
    <w:rsid w:val="00926611"/>
    <w:pPr>
      <w:spacing w:line="240" w:lineRule="auto"/>
    </w:pPr>
  </w:style>
  <w:style w:type="paragraph" w:styleId="Paragraphedeliste">
    <w:name w:val="List Paragraph"/>
    <w:basedOn w:val="Normal"/>
    <w:uiPriority w:val="34"/>
    <w:qFormat/>
    <w:rsid w:val="00EB236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73181"/>
    <w:rPr>
      <w:color w:val="0000FF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47318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73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A452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744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0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2403">
          <w:marLeft w:val="0"/>
          <w:marRight w:val="0"/>
          <w:marTop w:val="0"/>
          <w:marBottom w:val="0"/>
          <w:divBdr>
            <w:top w:val="single" w:sz="6" w:space="9" w:color="DADCE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8302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209982">
          <w:marLeft w:val="0"/>
          <w:marRight w:val="0"/>
          <w:marTop w:val="0"/>
          <w:marBottom w:val="0"/>
          <w:divBdr>
            <w:top w:val="single" w:sz="6" w:space="9" w:color="DADCE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bcinsurance.com/participatinglife" TargetMode="Externa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://rbcinsurance.com/participatingaccounts" TargetMode="External"/><Relationship Id="rId2" Type="http://schemas.openxmlformats.org/officeDocument/2006/relationships/styles" Target="styles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326</Words>
  <Characters>1849</Characters>
  <Application>Microsoft Office Word</Application>
  <DocSecurity>0</DocSecurity>
  <Lines>44</Lines>
  <Paragraphs>25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2150</CharactersWithSpaces>
  <SharedDoc>false</SharedDoc>
  <HLinks>
    <vt:vector size="12" baseType="variant">
      <vt:variant>
        <vt:i4>5963778</vt:i4>
      </vt:variant>
      <vt:variant>
        <vt:i4>3</vt:i4>
      </vt:variant>
      <vt:variant>
        <vt:i4>0</vt:i4>
      </vt:variant>
      <vt:variant>
        <vt:i4>5</vt:i4>
      </vt:variant>
      <vt:variant>
        <vt:lpwstr>http://rbcinsurance.com/participatinglife</vt:lpwstr>
      </vt:variant>
      <vt:variant>
        <vt:lpwstr/>
      </vt:variant>
      <vt:variant>
        <vt:i4>5373961</vt:i4>
      </vt:variant>
      <vt:variant>
        <vt:i4>0</vt:i4>
      </vt:variant>
      <vt:variant>
        <vt:i4>0</vt:i4>
      </vt:variant>
      <vt:variant>
        <vt:i4>5</vt:i4>
      </vt:variant>
      <vt:variant>
        <vt:lpwstr>http://rbcinsurance.com/participatingaccounts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Maia, Leonardo</dc:creator>
  <cp:keywords/>
  <cp:lastModifiedBy>Marie-Josée Maher</cp:lastModifiedBy>
  <cp:revision>5</cp:revision>
  <dcterms:created xsi:type="dcterms:W3CDTF">2022-02-16T14:38:00Z</dcterms:created>
  <dcterms:modified xsi:type="dcterms:W3CDTF">2022-02-18T16:48:00Z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TT_RBC_Internal</vt:lpwstr>
  </property>
</Properties>
</file>