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733778" w14:textId="77777777" w:rsidR="0058222B" w:rsidRPr="009113C9" w:rsidRDefault="00C86B60" w:rsidP="00F86452">
      <w:pPr>
        <w:pStyle w:val="NormalWeb"/>
        <w:tabs>
          <w:tab w:val="left" w:pos="1440"/>
        </w:tabs>
        <w:spacing w:before="0" w:after="0"/>
        <w:rPr>
          <w:rFonts w:asciiTheme="minorHAnsi" w:hAnsiTheme="minorHAnsi" w:cstheme="minorHAnsi"/>
          <w:sz w:val="20"/>
          <w:szCs w:val="20"/>
          <w:lang w:val="en-US"/>
        </w:rPr>
      </w:pPr>
      <w:r w:rsidRPr="009113C9">
        <w:rPr>
          <w:rFonts w:asciiTheme="minorHAnsi" w:hAnsiTheme="minorHAnsi"/>
          <w:sz w:val="20"/>
          <w:lang w:val="en-US"/>
        </w:rPr>
        <w:t xml:space="preserve">DOCKET: </w:t>
      </w:r>
      <w:r w:rsidRPr="009113C9">
        <w:rPr>
          <w:rFonts w:asciiTheme="minorHAnsi" w:hAnsiTheme="minorHAnsi"/>
          <w:sz w:val="20"/>
          <w:lang w:val="en-US"/>
        </w:rPr>
        <w:tab/>
        <w:t>109333</w:t>
      </w:r>
    </w:p>
    <w:p w14:paraId="3B239D08" w14:textId="77777777" w:rsidR="0058222B" w:rsidRPr="009113C9" w:rsidRDefault="00C86B60" w:rsidP="00F86452">
      <w:pPr>
        <w:pStyle w:val="NormalWeb"/>
        <w:tabs>
          <w:tab w:val="left" w:pos="1440"/>
        </w:tabs>
        <w:spacing w:before="0" w:after="0"/>
        <w:rPr>
          <w:rFonts w:asciiTheme="minorHAnsi" w:hAnsiTheme="minorHAnsi" w:cstheme="minorHAnsi"/>
          <w:sz w:val="20"/>
          <w:szCs w:val="20"/>
          <w:lang w:val="en-US"/>
        </w:rPr>
      </w:pPr>
      <w:r w:rsidRPr="009113C9">
        <w:rPr>
          <w:rFonts w:asciiTheme="minorHAnsi" w:hAnsiTheme="minorHAnsi"/>
          <w:sz w:val="20"/>
          <w:lang w:val="en-US"/>
        </w:rPr>
        <w:t xml:space="preserve">PROJECT: </w:t>
      </w:r>
      <w:r w:rsidRPr="009113C9">
        <w:rPr>
          <w:rFonts w:asciiTheme="minorHAnsi" w:hAnsiTheme="minorHAnsi"/>
          <w:sz w:val="20"/>
          <w:lang w:val="en-US"/>
        </w:rPr>
        <w:tab/>
        <w:t>Insurance RRSP Campaign final email blasts</w:t>
      </w:r>
    </w:p>
    <w:p w14:paraId="604C1CB6" w14:textId="1C2B9E2D" w:rsidR="0058222B" w:rsidRPr="009113C9" w:rsidRDefault="00C86B60" w:rsidP="00F86452">
      <w:pPr>
        <w:pStyle w:val="NormalWeb"/>
        <w:tabs>
          <w:tab w:val="left" w:pos="1440"/>
        </w:tabs>
        <w:spacing w:before="0" w:after="0"/>
        <w:rPr>
          <w:rFonts w:asciiTheme="minorHAnsi" w:hAnsiTheme="minorHAnsi" w:cstheme="minorHAnsi"/>
          <w:sz w:val="20"/>
          <w:szCs w:val="20"/>
          <w:lang w:val="en-US"/>
        </w:rPr>
      </w:pPr>
      <w:r w:rsidRPr="009113C9">
        <w:rPr>
          <w:rFonts w:asciiTheme="minorHAnsi" w:hAnsiTheme="minorHAnsi"/>
          <w:sz w:val="20"/>
          <w:lang w:val="en-US"/>
        </w:rPr>
        <w:t xml:space="preserve">DRAFT: </w:t>
      </w:r>
      <w:r w:rsidRPr="009113C9">
        <w:rPr>
          <w:rFonts w:asciiTheme="minorHAnsi" w:hAnsiTheme="minorHAnsi"/>
          <w:sz w:val="20"/>
          <w:lang w:val="en-US"/>
        </w:rPr>
        <w:tab/>
        <w:t>4</w:t>
      </w:r>
    </w:p>
    <w:p w14:paraId="62F66608" w14:textId="083807B5" w:rsidR="0058222B" w:rsidRPr="009113C9" w:rsidRDefault="00C86B60" w:rsidP="00F86452">
      <w:pPr>
        <w:pStyle w:val="NormalWeb"/>
        <w:tabs>
          <w:tab w:val="left" w:pos="1440"/>
        </w:tabs>
        <w:spacing w:before="0" w:after="0"/>
        <w:rPr>
          <w:rFonts w:asciiTheme="minorHAnsi" w:hAnsiTheme="minorHAnsi" w:cstheme="minorHAnsi"/>
          <w:sz w:val="20"/>
          <w:szCs w:val="20"/>
          <w:lang w:val="en-US"/>
        </w:rPr>
      </w:pPr>
      <w:r w:rsidRPr="009113C9">
        <w:rPr>
          <w:rFonts w:asciiTheme="minorHAnsi" w:hAnsiTheme="minorHAnsi"/>
          <w:sz w:val="20"/>
          <w:lang w:val="en-US"/>
        </w:rPr>
        <w:t xml:space="preserve">DATE: </w:t>
      </w:r>
      <w:r w:rsidRPr="009113C9">
        <w:rPr>
          <w:rFonts w:asciiTheme="minorHAnsi" w:hAnsiTheme="minorHAnsi"/>
          <w:sz w:val="20"/>
          <w:lang w:val="en-US"/>
        </w:rPr>
        <w:tab/>
        <w:t>January 18, 2022</w:t>
      </w:r>
    </w:p>
    <w:p w14:paraId="21B51AAC" w14:textId="77777777" w:rsidR="006A6FFE" w:rsidRPr="009113C9" w:rsidRDefault="006429B7" w:rsidP="00F86452">
      <w:pPr>
        <w:tabs>
          <w:tab w:val="left" w:pos="1440"/>
        </w:tabs>
        <w:rPr>
          <w:rFonts w:asciiTheme="minorHAnsi" w:hAnsiTheme="minorHAnsi" w:cstheme="minorHAnsi"/>
          <w:sz w:val="20"/>
          <w:szCs w:val="20"/>
          <w:lang w:val="en-US"/>
        </w:rPr>
      </w:pPr>
      <w:r w:rsidRPr="009113C9">
        <w:rPr>
          <w:rFonts w:asciiTheme="minorHAnsi" w:hAnsiTheme="minorHAnsi"/>
          <w:sz w:val="20"/>
          <w:lang w:val="en-US"/>
        </w:rPr>
        <w:t>WRITER:</w:t>
      </w:r>
      <w:r w:rsidRPr="009113C9">
        <w:rPr>
          <w:rFonts w:asciiTheme="minorHAnsi" w:hAnsiTheme="minorHAnsi"/>
          <w:sz w:val="20"/>
          <w:lang w:val="en-US"/>
        </w:rPr>
        <w:tab/>
        <w:t>Jason Allen</w:t>
      </w:r>
    </w:p>
    <w:p w14:paraId="3BCD0330" w14:textId="77777777" w:rsidR="006A6FFE" w:rsidRPr="009113C9" w:rsidRDefault="006A6FFE" w:rsidP="00F86452">
      <w:pPr>
        <w:pBdr>
          <w:bottom w:val="single" w:sz="6" w:space="1" w:color="auto"/>
        </w:pBdr>
        <w:tabs>
          <w:tab w:val="left" w:pos="1440"/>
        </w:tabs>
        <w:rPr>
          <w:rFonts w:asciiTheme="minorHAnsi" w:hAnsiTheme="minorHAnsi" w:cstheme="minorHAnsi"/>
          <w:sz w:val="20"/>
          <w:szCs w:val="20"/>
          <w:lang w:val="en-US"/>
        </w:rPr>
      </w:pPr>
    </w:p>
    <w:p w14:paraId="430025F3" w14:textId="77777777" w:rsidR="0058222B" w:rsidRPr="009113C9" w:rsidRDefault="00FC1F62" w:rsidP="006A6FFE">
      <w:pPr>
        <w:tabs>
          <w:tab w:val="left" w:pos="1440"/>
        </w:tabs>
        <w:rPr>
          <w:rFonts w:asciiTheme="minorHAnsi" w:hAnsiTheme="minorHAnsi" w:cstheme="minorHAnsi"/>
          <w:lang w:val="en-US"/>
        </w:rPr>
      </w:pPr>
      <w:r w:rsidRPr="009113C9">
        <w:rPr>
          <w:rFonts w:asciiTheme="minorHAnsi" w:hAnsiTheme="minorHAnsi"/>
          <w:lang w:val="en-US"/>
        </w:rPr>
        <w:tab/>
      </w:r>
    </w:p>
    <w:p w14:paraId="65557E4A" w14:textId="77777777" w:rsidR="006A6FFE" w:rsidRPr="009113C9" w:rsidRDefault="006A6FFE" w:rsidP="00C16245">
      <w:pPr>
        <w:suppressAutoHyphens w:val="0"/>
        <w:rPr>
          <w:rFonts w:asciiTheme="minorHAnsi" w:eastAsiaTheme="minorHAnsi" w:hAnsiTheme="minorHAnsi" w:cstheme="minorHAnsi"/>
          <w:color w:val="000000"/>
          <w:lang w:val="en-US"/>
        </w:rPr>
      </w:pPr>
    </w:p>
    <w:p w14:paraId="1BDAC76F" w14:textId="77777777" w:rsidR="006A6FFE" w:rsidRPr="009113C9" w:rsidRDefault="006A6FFE" w:rsidP="00C16245">
      <w:pPr>
        <w:suppressAutoHyphens w:val="0"/>
        <w:rPr>
          <w:rFonts w:asciiTheme="minorHAnsi" w:eastAsiaTheme="minorHAnsi" w:hAnsiTheme="minorHAnsi" w:cstheme="minorHAnsi"/>
          <w:color w:val="000000"/>
          <w:lang w:val="en-US"/>
        </w:rPr>
      </w:pPr>
    </w:p>
    <w:p w14:paraId="3321AC0A" w14:textId="77777777" w:rsidR="002F57AA" w:rsidRPr="009113C9" w:rsidRDefault="00113571" w:rsidP="00113571">
      <w:pPr>
        <w:rPr>
          <w:rFonts w:asciiTheme="minorHAnsi" w:hAnsiTheme="minorHAnsi" w:cstheme="minorHAnsi"/>
          <w:b/>
          <w:bCs/>
          <w:color w:val="000000"/>
          <w:u w:val="single"/>
          <w:shd w:val="clear" w:color="auto" w:fill="FFFFFF"/>
          <w:lang w:val="en-US"/>
        </w:rPr>
      </w:pPr>
      <w:r w:rsidRPr="009113C9">
        <w:rPr>
          <w:rFonts w:asciiTheme="minorHAnsi" w:hAnsiTheme="minorHAnsi"/>
          <w:b/>
          <w:color w:val="000000"/>
          <w:u w:val="single"/>
          <w:shd w:val="clear" w:color="auto" w:fill="FFFFFF"/>
          <w:lang w:val="en-US"/>
        </w:rPr>
        <w:t>Feb 2 email blast copy</w:t>
      </w:r>
    </w:p>
    <w:p w14:paraId="2DD1D6BF" w14:textId="77777777" w:rsidR="00AB0E52" w:rsidRPr="009113C9" w:rsidRDefault="00AB0E52" w:rsidP="00113571">
      <w:pPr>
        <w:rPr>
          <w:rFonts w:asciiTheme="minorHAnsi" w:hAnsiTheme="minorHAnsi" w:cstheme="minorHAnsi"/>
          <w:b/>
          <w:bCs/>
          <w:color w:val="000000"/>
          <w:u w:val="single"/>
          <w:shd w:val="clear" w:color="auto" w:fill="FFFFFF"/>
          <w:lang w:val="en-US"/>
        </w:rPr>
      </w:pPr>
    </w:p>
    <w:p w14:paraId="235983B8" w14:textId="77777777" w:rsidR="00FD066F" w:rsidRPr="00FD066F" w:rsidRDefault="00FD066F" w:rsidP="00FD066F">
      <w:pPr>
        <w:rPr>
          <w:rFonts w:asciiTheme="minorHAnsi" w:hAnsiTheme="minorHAnsi" w:cstheme="minorHAnsi"/>
          <w:b/>
          <w:bCs/>
          <w:color w:val="000000"/>
          <w:u w:val="single"/>
          <w:shd w:val="clear" w:color="auto" w:fill="FFFFFF"/>
          <w:lang w:val="en-US"/>
        </w:rPr>
      </w:pPr>
    </w:p>
    <w:p w14:paraId="3C1EF2F9" w14:textId="77777777" w:rsidR="00FD066F" w:rsidRPr="0034100B" w:rsidRDefault="00FD066F" w:rsidP="00FD066F">
      <w:pPr>
        <w:suppressAutoHyphens w:val="0"/>
        <w:rPr>
          <w:rFonts w:asciiTheme="minorHAnsi" w:hAnsiTheme="minorHAnsi" w:cstheme="minorHAnsi"/>
          <w:b/>
          <w:u w:val="single"/>
          <w:lang w:val="en-US"/>
        </w:rPr>
      </w:pPr>
      <w:r w:rsidRPr="0034100B">
        <w:rPr>
          <w:rFonts w:asciiTheme="minorHAnsi" w:hAnsiTheme="minorHAnsi" w:cstheme="minorHAnsi"/>
          <w:b/>
          <w:u w:val="single"/>
          <w:lang w:val="en-US"/>
        </w:rPr>
        <w:t xml:space="preserve">Early-spring subject: </w:t>
      </w:r>
    </w:p>
    <w:p w14:paraId="0A5C1F17" w14:textId="77777777" w:rsidR="00FD066F" w:rsidRPr="00FD066F" w:rsidRDefault="00FD066F" w:rsidP="00FD066F">
      <w:pPr>
        <w:suppressAutoHyphens w:val="0"/>
        <w:rPr>
          <w:rFonts w:asciiTheme="minorHAnsi" w:hAnsiTheme="minorHAnsi" w:cstheme="minorHAnsi"/>
          <w:lang w:val="en-US"/>
        </w:rPr>
      </w:pPr>
      <w:r w:rsidRPr="00FD066F">
        <w:rPr>
          <w:rFonts w:asciiTheme="minorHAnsi" w:hAnsiTheme="minorHAnsi" w:cstheme="minorHAnsi"/>
          <w:lang w:val="en-US"/>
        </w:rPr>
        <w:t>Two reasons to feel inspired: 1) an early spring 2) RBC Vision Funds</w:t>
      </w:r>
    </w:p>
    <w:p w14:paraId="0B2166A9" w14:textId="77777777" w:rsidR="00FD066F" w:rsidRPr="00FD066F" w:rsidRDefault="00FD066F" w:rsidP="00FD066F">
      <w:pPr>
        <w:suppressAutoHyphens w:val="0"/>
        <w:rPr>
          <w:rFonts w:asciiTheme="minorHAnsi" w:hAnsiTheme="minorHAnsi" w:cstheme="minorHAnsi"/>
          <w:lang w:val="en-US"/>
        </w:rPr>
      </w:pPr>
    </w:p>
    <w:p w14:paraId="1B6C28CE" w14:textId="77777777" w:rsidR="00FD066F" w:rsidRPr="0034100B" w:rsidRDefault="00FD066F" w:rsidP="00FD066F">
      <w:pPr>
        <w:suppressAutoHyphens w:val="0"/>
        <w:rPr>
          <w:rFonts w:asciiTheme="minorHAnsi" w:hAnsiTheme="minorHAnsi" w:cstheme="minorHAnsi"/>
          <w:b/>
          <w:u w:val="single"/>
          <w:lang w:val="en-US"/>
        </w:rPr>
      </w:pPr>
      <w:r w:rsidRPr="0034100B">
        <w:rPr>
          <w:rFonts w:asciiTheme="minorHAnsi" w:hAnsiTheme="minorHAnsi" w:cstheme="minorHAnsi"/>
          <w:b/>
          <w:u w:val="single"/>
          <w:lang w:val="en-US"/>
        </w:rPr>
        <w:t xml:space="preserve">Six more </w:t>
      </w:r>
      <w:proofErr w:type="gramStart"/>
      <w:r w:rsidRPr="0034100B">
        <w:rPr>
          <w:rFonts w:asciiTheme="minorHAnsi" w:hAnsiTheme="minorHAnsi" w:cstheme="minorHAnsi"/>
          <w:b/>
          <w:u w:val="single"/>
          <w:lang w:val="en-US"/>
        </w:rPr>
        <w:t>weeks</w:t>
      </w:r>
      <w:proofErr w:type="gramEnd"/>
      <w:r w:rsidRPr="0034100B">
        <w:rPr>
          <w:rFonts w:asciiTheme="minorHAnsi" w:hAnsiTheme="minorHAnsi" w:cstheme="minorHAnsi"/>
          <w:b/>
          <w:u w:val="single"/>
          <w:lang w:val="en-US"/>
        </w:rPr>
        <w:t xml:space="preserve"> subject:</w:t>
      </w:r>
    </w:p>
    <w:p w14:paraId="1F661E49" w14:textId="77777777" w:rsidR="00FD066F" w:rsidRPr="00FD066F" w:rsidRDefault="00FD066F" w:rsidP="00FD066F">
      <w:pPr>
        <w:suppressAutoHyphens w:val="0"/>
        <w:rPr>
          <w:rFonts w:asciiTheme="minorHAnsi" w:hAnsiTheme="minorHAnsi" w:cstheme="minorHAnsi"/>
          <w:lang w:val="en-US"/>
        </w:rPr>
      </w:pPr>
      <w:r w:rsidRPr="00FD066F">
        <w:rPr>
          <w:rFonts w:asciiTheme="minorHAnsi" w:hAnsiTheme="minorHAnsi" w:cstheme="minorHAnsi"/>
          <w:lang w:val="en-US"/>
        </w:rPr>
        <w:t>Spring may not be coming early, but RBC Vision Funds still feel good</w:t>
      </w:r>
    </w:p>
    <w:p w14:paraId="2BA499E2" w14:textId="77777777" w:rsidR="00FD066F" w:rsidRPr="00FD066F" w:rsidRDefault="00FD066F" w:rsidP="00FD066F">
      <w:pPr>
        <w:suppressAutoHyphens w:val="0"/>
        <w:rPr>
          <w:rFonts w:asciiTheme="minorHAnsi" w:hAnsiTheme="minorHAnsi" w:cstheme="minorHAnsi"/>
          <w:lang w:val="en-US"/>
        </w:rPr>
      </w:pPr>
    </w:p>
    <w:p w14:paraId="64B031E4" w14:textId="77777777" w:rsidR="00FD066F" w:rsidRPr="00FD066F" w:rsidRDefault="00FD066F" w:rsidP="00FD066F">
      <w:pPr>
        <w:suppressAutoHyphens w:val="0"/>
        <w:rPr>
          <w:rFonts w:asciiTheme="minorHAnsi" w:hAnsiTheme="minorHAnsi" w:cstheme="minorHAnsi"/>
          <w:lang w:val="en-US"/>
        </w:rPr>
      </w:pPr>
      <w:bookmarkStart w:id="0" w:name="_GoBack"/>
      <w:bookmarkEnd w:id="0"/>
    </w:p>
    <w:p w14:paraId="5676D9E9" w14:textId="77777777" w:rsidR="00FD066F" w:rsidRPr="00FD066F" w:rsidRDefault="00FD066F" w:rsidP="00FD066F">
      <w:pPr>
        <w:suppressAutoHyphens w:val="0"/>
        <w:rPr>
          <w:rFonts w:asciiTheme="minorHAnsi" w:hAnsiTheme="minorHAnsi" w:cstheme="minorHAnsi"/>
          <w:lang w:val="en-US"/>
        </w:rPr>
      </w:pPr>
      <w:r w:rsidRPr="00FD066F">
        <w:rPr>
          <w:rFonts w:asciiTheme="minorHAnsi" w:hAnsiTheme="minorHAnsi" w:cstheme="minorHAnsi"/>
          <w:lang w:val="en-US"/>
        </w:rPr>
        <w:t>Pre-header:</w:t>
      </w:r>
      <w:r w:rsidRPr="00FD066F">
        <w:rPr>
          <w:rFonts w:asciiTheme="minorHAnsi" w:hAnsiTheme="minorHAnsi" w:cstheme="minorHAnsi"/>
          <w:lang w:val="en-US"/>
        </w:rPr>
        <w:tab/>
        <w:t>Protect their principal investment with guaranteed investment funds</w:t>
      </w:r>
    </w:p>
    <w:p w14:paraId="28929092" w14:textId="77777777" w:rsidR="00FD066F" w:rsidRPr="00FD066F" w:rsidRDefault="00FD066F" w:rsidP="00FD066F">
      <w:pPr>
        <w:suppressAutoHyphens w:val="0"/>
        <w:rPr>
          <w:rFonts w:asciiTheme="minorHAnsi" w:hAnsiTheme="minorHAnsi" w:cstheme="minorHAnsi"/>
          <w:lang w:val="en-US"/>
        </w:rPr>
      </w:pPr>
    </w:p>
    <w:p w14:paraId="19C0EB1C" w14:textId="77777777" w:rsidR="00FD066F" w:rsidRPr="00FD066F" w:rsidRDefault="00FD066F" w:rsidP="00FD066F">
      <w:pPr>
        <w:suppressAutoHyphens w:val="0"/>
        <w:rPr>
          <w:rFonts w:asciiTheme="minorHAnsi" w:hAnsiTheme="minorHAnsi" w:cstheme="minorHAnsi"/>
          <w:lang w:val="en-US"/>
        </w:rPr>
      </w:pPr>
      <w:r w:rsidRPr="00FD066F">
        <w:rPr>
          <w:rFonts w:asciiTheme="minorHAnsi" w:hAnsiTheme="minorHAnsi" w:cstheme="minorHAnsi"/>
          <w:lang w:val="en-US"/>
        </w:rPr>
        <w:t>Header headline:</w:t>
      </w:r>
    </w:p>
    <w:p w14:paraId="1908623F" w14:textId="77777777" w:rsidR="00FD066F" w:rsidRPr="00FD066F" w:rsidRDefault="00FD066F" w:rsidP="00FD066F">
      <w:pPr>
        <w:suppressAutoHyphens w:val="0"/>
        <w:rPr>
          <w:rFonts w:asciiTheme="minorHAnsi" w:hAnsiTheme="minorHAnsi" w:cstheme="minorHAnsi"/>
          <w:lang w:val="en-US"/>
        </w:rPr>
      </w:pPr>
      <w:r w:rsidRPr="00FD066F">
        <w:rPr>
          <w:rFonts w:asciiTheme="minorHAnsi" w:hAnsiTheme="minorHAnsi" w:cstheme="minorHAnsi"/>
          <w:lang w:val="en-US"/>
        </w:rPr>
        <w:t>Give them confidence this year and beyond</w:t>
      </w:r>
    </w:p>
    <w:p w14:paraId="71ADD2E4" w14:textId="77777777" w:rsidR="00FD066F" w:rsidRPr="00FD066F" w:rsidRDefault="00FD066F" w:rsidP="00FD066F">
      <w:pPr>
        <w:suppressAutoHyphens w:val="0"/>
        <w:ind w:left="1440" w:hanging="1440"/>
        <w:rPr>
          <w:rFonts w:asciiTheme="minorHAnsi" w:hAnsiTheme="minorHAnsi" w:cstheme="minorHAnsi"/>
          <w:lang w:val="en-US"/>
        </w:rPr>
      </w:pPr>
    </w:p>
    <w:p w14:paraId="34806406" w14:textId="77777777" w:rsidR="00FD066F" w:rsidRPr="00FD066F" w:rsidRDefault="00FD066F" w:rsidP="00FD066F">
      <w:pPr>
        <w:suppressAutoHyphens w:val="0"/>
        <w:ind w:left="1440" w:hanging="1440"/>
        <w:rPr>
          <w:rFonts w:asciiTheme="minorHAnsi" w:hAnsiTheme="minorHAnsi" w:cstheme="minorHAnsi"/>
          <w:lang w:val="en-US"/>
        </w:rPr>
      </w:pPr>
      <w:r w:rsidRPr="00FD066F">
        <w:rPr>
          <w:rFonts w:asciiTheme="minorHAnsi" w:hAnsiTheme="minorHAnsi" w:cstheme="minorHAnsi"/>
          <w:lang w:val="en-US"/>
        </w:rPr>
        <w:t>Header subhead:</w:t>
      </w:r>
    </w:p>
    <w:p w14:paraId="3C8A02F0" w14:textId="77777777" w:rsidR="00FD066F" w:rsidRPr="00FD066F" w:rsidRDefault="00FD066F" w:rsidP="00FD066F">
      <w:pPr>
        <w:suppressAutoHyphens w:val="0"/>
        <w:ind w:left="1440" w:hanging="1440"/>
        <w:rPr>
          <w:rFonts w:asciiTheme="minorHAnsi" w:hAnsiTheme="minorHAnsi" w:cstheme="minorHAnsi"/>
          <w:lang w:val="en-US"/>
        </w:rPr>
      </w:pPr>
      <w:r w:rsidRPr="00FD066F">
        <w:rPr>
          <w:rFonts w:asciiTheme="minorHAnsi" w:hAnsiTheme="minorHAnsi" w:cstheme="minorHAnsi"/>
          <w:lang w:val="en-US"/>
        </w:rPr>
        <w:t>Help them feel good about investing this RRSP season with RBC Vision Funds</w:t>
      </w:r>
    </w:p>
    <w:p w14:paraId="159F72FA" w14:textId="77777777" w:rsidR="00FD066F" w:rsidRPr="00FD066F" w:rsidRDefault="00FD066F" w:rsidP="00FD066F">
      <w:pPr>
        <w:suppressAutoHyphens w:val="0"/>
        <w:ind w:left="1440" w:hanging="1440"/>
        <w:rPr>
          <w:rFonts w:asciiTheme="minorHAnsi" w:hAnsiTheme="minorHAnsi" w:cstheme="minorHAnsi"/>
          <w:lang w:val="en-US"/>
        </w:rPr>
      </w:pPr>
    </w:p>
    <w:p w14:paraId="210AA6BB" w14:textId="77777777" w:rsidR="00FD066F" w:rsidRPr="00FD066F" w:rsidRDefault="00FD066F" w:rsidP="00FD066F">
      <w:pPr>
        <w:suppressAutoHyphens w:val="0"/>
        <w:ind w:left="1440" w:hanging="1440"/>
        <w:rPr>
          <w:rFonts w:asciiTheme="minorHAnsi" w:hAnsiTheme="minorHAnsi" w:cstheme="minorHAnsi"/>
          <w:lang w:val="en-US"/>
        </w:rPr>
      </w:pPr>
      <w:r w:rsidRPr="00FD066F">
        <w:rPr>
          <w:rFonts w:asciiTheme="minorHAnsi" w:hAnsiTheme="minorHAnsi" w:cstheme="minorHAnsi"/>
          <w:lang w:val="en-US"/>
        </w:rPr>
        <w:t>Body:</w:t>
      </w:r>
    </w:p>
    <w:p w14:paraId="30AB1978" w14:textId="77777777" w:rsidR="00FD066F" w:rsidRPr="00FD066F" w:rsidRDefault="00FD066F" w:rsidP="00FD066F">
      <w:pPr>
        <w:suppressAutoHyphens w:val="0"/>
        <w:rPr>
          <w:rFonts w:asciiTheme="minorHAnsi" w:hAnsiTheme="minorHAnsi" w:cstheme="minorHAnsi"/>
          <w:lang w:val="en-US"/>
        </w:rPr>
      </w:pPr>
      <w:r w:rsidRPr="00FD066F">
        <w:rPr>
          <w:rFonts w:asciiTheme="minorHAnsi" w:hAnsiTheme="minorHAnsi" w:cstheme="minorHAnsi"/>
          <w:lang w:val="en-US"/>
        </w:rPr>
        <w:t xml:space="preserve">It’s Groundhog Day!  Be it an early spring or six more weeks of winter, the time is always right to help your clients plan for their retirement. </w:t>
      </w:r>
      <w:r w:rsidRPr="00FD066F">
        <w:rPr>
          <w:rFonts w:asciiTheme="minorHAnsi" w:eastAsiaTheme="minorHAnsi" w:hAnsiTheme="minorHAnsi" w:cstheme="minorHAnsi"/>
          <w:color w:val="000000"/>
          <w:lang w:val="en-US"/>
        </w:rPr>
        <w:t xml:space="preserve">RBC Vision funds </w:t>
      </w:r>
      <w:r w:rsidRPr="00FD066F">
        <w:rPr>
          <w:rFonts w:asciiTheme="minorHAnsi" w:hAnsiTheme="minorHAnsi" w:cstheme="minorHAnsi"/>
          <w:lang w:val="en-US"/>
        </w:rPr>
        <w:t xml:space="preserve">provide the opportunity to invest in companies based on the quality of their environmental, social and governance (ESG) practices. As </w:t>
      </w:r>
      <w:r w:rsidRPr="00FD066F">
        <w:rPr>
          <w:rFonts w:asciiTheme="minorHAnsi" w:eastAsiaTheme="minorHAnsi" w:hAnsiTheme="minorHAnsi" w:cstheme="minorHAnsi"/>
          <w:color w:val="000000"/>
          <w:lang w:val="en-US"/>
        </w:rPr>
        <w:t xml:space="preserve">RBC Guaranteed Investment Funds (GIFs), Vision Funds help your clients </w:t>
      </w:r>
      <w:r w:rsidRPr="00FD066F">
        <w:rPr>
          <w:rFonts w:asciiTheme="minorHAnsi" w:hAnsiTheme="minorHAnsi" w:cstheme="minorHAnsi"/>
          <w:lang w:val="en-US"/>
        </w:rPr>
        <w:t>protect their principal and feel good about where they’re investing their money.</w:t>
      </w:r>
    </w:p>
    <w:p w14:paraId="2EFCD9A6" w14:textId="77777777" w:rsidR="00FD066F" w:rsidRPr="00FD066F" w:rsidRDefault="00FD066F" w:rsidP="00FD066F">
      <w:pPr>
        <w:suppressAutoHyphens w:val="0"/>
        <w:rPr>
          <w:rFonts w:asciiTheme="minorHAnsi" w:hAnsiTheme="minorHAnsi" w:cstheme="minorHAnsi"/>
          <w:lang w:val="en-US"/>
        </w:rPr>
      </w:pPr>
    </w:p>
    <w:p w14:paraId="353692F7" w14:textId="77777777" w:rsidR="00FD066F" w:rsidRPr="00FD066F" w:rsidRDefault="00FD066F" w:rsidP="00FD066F">
      <w:pPr>
        <w:suppressAutoHyphens w:val="0"/>
        <w:rPr>
          <w:rFonts w:asciiTheme="minorHAnsi" w:hAnsiTheme="minorHAnsi" w:cstheme="minorHAnsi"/>
          <w:lang w:val="en-US"/>
        </w:rPr>
      </w:pPr>
    </w:p>
    <w:p w14:paraId="09B0E985" w14:textId="77777777" w:rsidR="00FD066F" w:rsidRPr="00FD066F" w:rsidRDefault="00FD066F" w:rsidP="00FD066F">
      <w:pPr>
        <w:suppressAutoHyphens w:val="0"/>
        <w:rPr>
          <w:rFonts w:asciiTheme="minorHAnsi" w:hAnsiTheme="minorHAnsi" w:cstheme="minorHAnsi"/>
          <w:lang w:val="en-US"/>
        </w:rPr>
      </w:pPr>
      <w:r w:rsidRPr="00FD066F">
        <w:rPr>
          <w:rFonts w:asciiTheme="minorHAnsi" w:hAnsiTheme="minorHAnsi" w:cstheme="minorHAnsi"/>
          <w:b/>
          <w:lang w:val="en-US"/>
        </w:rPr>
        <w:t>RBC Vision Funds</w:t>
      </w:r>
    </w:p>
    <w:p w14:paraId="62FB5A59" w14:textId="77777777" w:rsidR="00FD066F" w:rsidRPr="00FD066F" w:rsidRDefault="00FD066F" w:rsidP="00FD066F">
      <w:pPr>
        <w:suppressAutoHyphens w:val="0"/>
        <w:rPr>
          <w:rFonts w:asciiTheme="minorHAnsi" w:hAnsiTheme="minorHAnsi" w:cstheme="minorHAnsi"/>
          <w:lang w:val="en-US"/>
        </w:rPr>
      </w:pPr>
      <w:r w:rsidRPr="00FD066F">
        <w:rPr>
          <w:rFonts w:asciiTheme="minorHAnsi" w:hAnsiTheme="minorHAnsi" w:cstheme="minorHAnsi"/>
          <w:b/>
          <w:lang w:val="en-US"/>
        </w:rPr>
        <w:t xml:space="preserve">The RBC Vision Balanced GIF </w:t>
      </w:r>
      <w:r w:rsidRPr="00FD066F">
        <w:rPr>
          <w:rFonts w:asciiTheme="minorHAnsi" w:hAnsiTheme="minorHAnsi" w:cstheme="minorHAnsi"/>
          <w:lang w:val="en-US"/>
        </w:rPr>
        <w:t>is for a more conservative investor. With a socially responsible approach to investing, its balance of stock and bond holdings makes it a less volatile option than equity funds.</w:t>
      </w:r>
    </w:p>
    <w:p w14:paraId="5FC5E9AA" w14:textId="77777777" w:rsidR="00FD066F" w:rsidRPr="00FD066F" w:rsidRDefault="00FD066F" w:rsidP="00FD066F">
      <w:pPr>
        <w:suppressAutoHyphens w:val="0"/>
        <w:rPr>
          <w:rFonts w:asciiTheme="minorHAnsi" w:hAnsiTheme="minorHAnsi" w:cstheme="minorHAnsi"/>
          <w:lang w:val="en-US"/>
        </w:rPr>
      </w:pPr>
    </w:p>
    <w:p w14:paraId="46A1F6B9" w14:textId="77777777" w:rsidR="00FD066F" w:rsidRPr="00FD066F" w:rsidRDefault="00FD066F" w:rsidP="00FD066F">
      <w:pPr>
        <w:suppressAutoHyphens w:val="0"/>
        <w:rPr>
          <w:rFonts w:asciiTheme="minorHAnsi" w:hAnsiTheme="minorHAnsi" w:cstheme="minorHAnsi"/>
          <w:lang w:val="en-US"/>
        </w:rPr>
      </w:pPr>
      <w:r w:rsidRPr="00FD066F">
        <w:rPr>
          <w:rFonts w:asciiTheme="minorHAnsi" w:hAnsiTheme="minorHAnsi" w:cstheme="minorHAnsi"/>
          <w:b/>
          <w:lang w:val="en-US"/>
        </w:rPr>
        <w:lastRenderedPageBreak/>
        <w:t xml:space="preserve">The RBC Vision Canadian Equity GIF </w:t>
      </w:r>
      <w:r w:rsidRPr="00FD066F">
        <w:rPr>
          <w:rFonts w:asciiTheme="minorHAnsi" w:hAnsiTheme="minorHAnsi" w:cstheme="minorHAnsi"/>
          <w:lang w:val="en-US"/>
        </w:rPr>
        <w:t>is geared at longer-term investors willing to accept more risk. It’s driven by a socially responsible approach to investing, and can provide long-term capital growth by investing in stocks.</w:t>
      </w:r>
    </w:p>
    <w:p w14:paraId="4E82FA7D" w14:textId="77777777" w:rsidR="00FD066F" w:rsidRPr="00FD066F" w:rsidRDefault="00FD066F" w:rsidP="00FD066F">
      <w:pPr>
        <w:suppressAutoHyphens w:val="0"/>
        <w:rPr>
          <w:rFonts w:asciiTheme="minorHAnsi" w:hAnsiTheme="minorHAnsi" w:cstheme="minorHAnsi"/>
          <w:lang w:val="en-US"/>
        </w:rPr>
      </w:pPr>
    </w:p>
    <w:p w14:paraId="11D05ABD" w14:textId="77777777" w:rsidR="00FD066F" w:rsidRPr="00FD066F" w:rsidRDefault="00FD066F" w:rsidP="00FD066F">
      <w:pPr>
        <w:suppressAutoHyphens w:val="0"/>
        <w:rPr>
          <w:rFonts w:asciiTheme="minorHAnsi" w:eastAsiaTheme="minorHAnsi" w:hAnsiTheme="minorHAnsi" w:cstheme="minorHAnsi"/>
          <w:color w:val="000000"/>
          <w:lang w:val="en-US"/>
        </w:rPr>
      </w:pPr>
      <w:r w:rsidRPr="00FD066F">
        <w:rPr>
          <w:rFonts w:asciiTheme="minorHAnsi" w:hAnsiTheme="minorHAnsi" w:cstheme="minorHAnsi"/>
          <w:lang w:val="en-US"/>
        </w:rPr>
        <w:t xml:space="preserve">To get your clients invested in RBC Vision Funds this RRSP season, </w:t>
      </w:r>
      <w:r w:rsidRPr="00FD066F">
        <w:rPr>
          <w:rFonts w:asciiTheme="minorHAnsi" w:eastAsiaTheme="minorHAnsi" w:hAnsiTheme="minorHAnsi" w:cstheme="minorHAnsi"/>
          <w:color w:val="000000"/>
          <w:lang w:val="en-US"/>
        </w:rPr>
        <w:t xml:space="preserve">visit our </w:t>
      </w:r>
      <w:commentRangeStart w:id="1"/>
      <w:r w:rsidRPr="00FD066F">
        <w:rPr>
          <w:rFonts w:asciiTheme="minorHAnsi" w:eastAsiaTheme="minorHAnsi" w:hAnsiTheme="minorHAnsi" w:cstheme="minorHAnsi"/>
          <w:color w:val="0065CB"/>
          <w:u w:val="single"/>
          <w:lang w:val="en-US"/>
        </w:rPr>
        <w:t>Sales Resource Centre</w:t>
      </w:r>
      <w:commentRangeEnd w:id="1"/>
      <w:r>
        <w:rPr>
          <w:rStyle w:val="CommentReference"/>
        </w:rPr>
        <w:commentReference w:id="1"/>
      </w:r>
      <w:r w:rsidRPr="00FD066F">
        <w:rPr>
          <w:rFonts w:asciiTheme="minorHAnsi" w:eastAsiaTheme="minorHAnsi" w:hAnsiTheme="minorHAnsi" w:cstheme="minorHAnsi"/>
          <w:color w:val="000000"/>
          <w:lang w:val="en-US"/>
        </w:rPr>
        <w:t xml:space="preserve"> or contact your RBC Sales Consultant.</w:t>
      </w:r>
    </w:p>
    <w:p w14:paraId="0135C986" w14:textId="77777777" w:rsidR="00FD066F" w:rsidRPr="00FD066F" w:rsidRDefault="00FD066F" w:rsidP="00FD066F">
      <w:pPr>
        <w:suppressAutoHyphens w:val="0"/>
        <w:rPr>
          <w:rFonts w:asciiTheme="minorHAnsi" w:hAnsiTheme="minorHAnsi" w:cstheme="minorHAnsi"/>
          <w:lang w:val="en-US"/>
        </w:rPr>
      </w:pPr>
    </w:p>
    <w:p w14:paraId="0780CA63" w14:textId="77777777" w:rsidR="00FD066F" w:rsidRPr="00FD066F" w:rsidRDefault="00FD066F" w:rsidP="00FD066F">
      <w:pPr>
        <w:rPr>
          <w:rFonts w:asciiTheme="minorHAnsi" w:hAnsiTheme="minorHAnsi" w:cstheme="minorHAnsi"/>
          <w:color w:val="000000"/>
          <w:shd w:val="clear" w:color="auto" w:fill="FFFFFF"/>
          <w:lang w:val="en-US"/>
        </w:rPr>
      </w:pPr>
      <w:r w:rsidRPr="00FD066F">
        <w:rPr>
          <w:rFonts w:asciiTheme="minorHAnsi" w:eastAsiaTheme="minorHAnsi" w:hAnsiTheme="minorHAnsi" w:cstheme="minorHAnsi"/>
          <w:color w:val="000000"/>
          <w:lang w:val="en-US"/>
        </w:rPr>
        <w:t xml:space="preserve">Learn more at </w:t>
      </w:r>
      <w:hyperlink r:id="rId10" w:history="1">
        <w:r w:rsidRPr="00FD066F">
          <w:rPr>
            <w:rStyle w:val="Hyperlink"/>
            <w:rFonts w:asciiTheme="minorHAnsi" w:eastAsiaTheme="minorHAnsi" w:hAnsiTheme="minorHAnsi" w:cstheme="minorHAnsi"/>
            <w:lang w:val="en-US"/>
          </w:rPr>
          <w:t>rbcinsurance.com</w:t>
        </w:r>
        <w:r>
          <w:rPr>
            <w:rStyle w:val="Hyperlink"/>
            <w:rFonts w:asciiTheme="minorHAnsi" w:eastAsiaTheme="minorHAnsi" w:hAnsiTheme="minorHAnsi" w:cstheme="minorHAnsi"/>
            <w:lang w:val="en-CA"/>
          </w:rPr>
          <w:t>/</w:t>
        </w:r>
        <w:proofErr w:type="spellStart"/>
        <w:r>
          <w:rPr>
            <w:rStyle w:val="Hyperlink"/>
            <w:rFonts w:asciiTheme="minorHAnsi" w:eastAsiaTheme="minorHAnsi" w:hAnsiTheme="minorHAnsi" w:cstheme="minorHAnsi"/>
            <w:lang w:val="en-CA"/>
          </w:rPr>
          <w:t>rrsp</w:t>
        </w:r>
        <w:proofErr w:type="spellEnd"/>
      </w:hyperlink>
      <w:r>
        <w:rPr>
          <w:rFonts w:asciiTheme="minorHAnsi" w:eastAsiaTheme="minorHAnsi" w:hAnsiTheme="minorHAnsi" w:cstheme="minorHAnsi"/>
          <w:color w:val="000000"/>
          <w:lang w:val="en-CA"/>
        </w:rPr>
        <w:t>.</w:t>
      </w:r>
    </w:p>
    <w:p w14:paraId="72E0EDFD" w14:textId="77777777" w:rsidR="00FD066F" w:rsidRPr="00FD066F" w:rsidRDefault="00FD066F" w:rsidP="00FD066F">
      <w:pPr>
        <w:rPr>
          <w:rFonts w:asciiTheme="minorHAnsi" w:hAnsiTheme="minorHAnsi" w:cstheme="minorHAnsi"/>
          <w:color w:val="000000"/>
          <w:shd w:val="clear" w:color="auto" w:fill="FFFFFF"/>
          <w:lang w:val="en-US"/>
        </w:rPr>
      </w:pPr>
    </w:p>
    <w:p w14:paraId="3A16E6D4" w14:textId="77777777" w:rsidR="00FD066F" w:rsidRPr="00FD066F" w:rsidRDefault="00FD066F" w:rsidP="00FD066F">
      <w:pPr>
        <w:rPr>
          <w:rFonts w:asciiTheme="minorHAnsi" w:hAnsiTheme="minorHAnsi" w:cstheme="minorHAnsi"/>
          <w:b/>
          <w:bCs/>
          <w:color w:val="000000"/>
          <w:u w:val="single"/>
          <w:shd w:val="clear" w:color="auto" w:fill="FFFFFF"/>
          <w:lang w:val="en-US"/>
        </w:rPr>
      </w:pPr>
      <w:r w:rsidRPr="00FD066F">
        <w:rPr>
          <w:rFonts w:asciiTheme="minorHAnsi" w:hAnsiTheme="minorHAnsi" w:cstheme="minorHAnsi"/>
          <w:b/>
          <w:bCs/>
          <w:color w:val="000000"/>
          <w:u w:val="single"/>
          <w:shd w:val="clear" w:color="auto" w:fill="FFFFFF"/>
          <w:lang w:val="en-US"/>
        </w:rPr>
        <w:t>Disclosure</w:t>
      </w:r>
    </w:p>
    <w:p w14:paraId="1BA22211" w14:textId="77777777" w:rsidR="00FD066F" w:rsidRPr="00FD066F" w:rsidRDefault="00FD066F" w:rsidP="00FD066F">
      <w:pPr>
        <w:rPr>
          <w:rFonts w:asciiTheme="minorHAnsi" w:hAnsiTheme="minorHAnsi" w:cstheme="minorHAnsi"/>
          <w:bCs/>
          <w:color w:val="000000"/>
          <w:shd w:val="clear" w:color="auto" w:fill="FFFFFF"/>
          <w:lang w:val="en-US"/>
        </w:rPr>
      </w:pPr>
      <w:r w:rsidRPr="00FD066F">
        <w:rPr>
          <w:rFonts w:asciiTheme="minorHAnsi" w:hAnsiTheme="minorHAnsi" w:cstheme="minorHAnsi"/>
          <w:b/>
          <w:bCs/>
          <w:color w:val="000000"/>
          <w:shd w:val="clear" w:color="auto" w:fill="FFFFFF"/>
          <w:lang w:val="en-US"/>
        </w:rPr>
        <w:t xml:space="preserve">Any amount that is allocated to a segregated fund is invested at the risk of the </w:t>
      </w:r>
      <w:proofErr w:type="spellStart"/>
      <w:r w:rsidRPr="00FD066F">
        <w:rPr>
          <w:rFonts w:asciiTheme="minorHAnsi" w:hAnsiTheme="minorHAnsi" w:cstheme="minorHAnsi"/>
          <w:b/>
          <w:bCs/>
          <w:color w:val="000000"/>
          <w:shd w:val="clear" w:color="auto" w:fill="FFFFFF"/>
          <w:lang w:val="en-US"/>
        </w:rPr>
        <w:t>contractholder</w:t>
      </w:r>
      <w:proofErr w:type="spellEnd"/>
      <w:r w:rsidRPr="00FD066F">
        <w:rPr>
          <w:rFonts w:asciiTheme="minorHAnsi" w:hAnsiTheme="minorHAnsi" w:cstheme="minorHAnsi"/>
          <w:b/>
          <w:bCs/>
          <w:color w:val="000000"/>
          <w:shd w:val="clear" w:color="auto" w:fill="FFFFFF"/>
          <w:lang w:val="en-US"/>
        </w:rPr>
        <w:t xml:space="preserve"> and may increase or decrease in value.  </w:t>
      </w:r>
    </w:p>
    <w:p w14:paraId="3601B1DB" w14:textId="77777777" w:rsidR="00FD066F" w:rsidRPr="00FD066F" w:rsidRDefault="00FD066F" w:rsidP="00FD066F">
      <w:pPr>
        <w:rPr>
          <w:rFonts w:asciiTheme="minorHAnsi" w:hAnsiTheme="minorHAnsi" w:cstheme="minorHAnsi"/>
          <w:bCs/>
          <w:color w:val="000000"/>
          <w:shd w:val="clear" w:color="auto" w:fill="FFFFFF"/>
          <w:lang w:val="en-US"/>
        </w:rPr>
      </w:pPr>
      <w:r w:rsidRPr="00FD066F">
        <w:rPr>
          <w:rFonts w:asciiTheme="minorHAnsi" w:hAnsiTheme="minorHAnsi" w:cstheme="minorHAnsi"/>
          <w:bCs/>
          <w:color w:val="000000"/>
          <w:shd w:val="clear" w:color="auto" w:fill="FFFFFF"/>
          <w:lang w:val="en-US"/>
        </w:rPr>
        <w:t xml:space="preserve">RBC Guaranteed Investment Funds are individual variable annuity contracts and are referred to as segregated funds.  RBC Life Insurance Company is the sole issuer and guarantor of the guarantee provisions contained in these contracts.  The underlying mutual funds and portfolios available in these contracts are managed by RBC Global Asset Management Inc.  When clients deposit money in an RBC Guaranteed Investment Funds contract, they are not buying units of the mutual fund or portfolio managed by RBC Global Asset Management Inc. and therefore do not possess any of the rights and privileges of the unitholders of such funds.  Details of the applicable Contract are contained in the RBC GIF Information Folder and Contract at </w:t>
      </w:r>
      <w:hyperlink r:id="rId11" w:history="1">
        <w:r w:rsidRPr="00FD066F">
          <w:rPr>
            <w:rStyle w:val="Hyperlink"/>
            <w:rFonts w:asciiTheme="minorHAnsi" w:hAnsiTheme="minorHAnsi" w:cstheme="minorHAnsi"/>
            <w:bCs/>
            <w:shd w:val="clear" w:color="auto" w:fill="FFFFFF"/>
            <w:lang w:val="en-US"/>
          </w:rPr>
          <w:t>www.rbcinsurance.com/gif</w:t>
        </w:r>
      </w:hyperlink>
      <w:r w:rsidRPr="00FD066F">
        <w:rPr>
          <w:rFonts w:asciiTheme="minorHAnsi" w:hAnsiTheme="minorHAnsi" w:cstheme="minorHAnsi"/>
          <w:bCs/>
          <w:color w:val="000000"/>
          <w:shd w:val="clear" w:color="auto" w:fill="FFFFFF"/>
          <w:lang w:val="en-US"/>
        </w:rPr>
        <w:t xml:space="preserve">.  </w:t>
      </w:r>
    </w:p>
    <w:p w14:paraId="39392343" w14:textId="77777777" w:rsidR="00FD066F" w:rsidRDefault="00FD066F" w:rsidP="00FD066F">
      <w:pPr>
        <w:suppressAutoHyphens w:val="0"/>
        <w:rPr>
          <w:rFonts w:asciiTheme="minorHAnsi" w:hAnsiTheme="minorHAnsi"/>
          <w:lang w:val="en-US"/>
        </w:rPr>
      </w:pPr>
      <w:r w:rsidRPr="009113C9">
        <w:rPr>
          <w:rFonts w:asciiTheme="minorHAnsi" w:hAnsiTheme="minorHAnsi"/>
          <w:lang w:val="en-US"/>
        </w:rPr>
        <w:t xml:space="preserve"> </w:t>
      </w:r>
    </w:p>
    <w:p w14:paraId="110FCF79" w14:textId="77777777" w:rsidR="00FD066F" w:rsidRDefault="00FD066F" w:rsidP="00FD066F">
      <w:pPr>
        <w:pBdr>
          <w:bottom w:val="single" w:sz="12" w:space="1" w:color="auto"/>
        </w:pBdr>
        <w:suppressAutoHyphens w:val="0"/>
        <w:rPr>
          <w:rFonts w:asciiTheme="minorHAnsi" w:hAnsiTheme="minorHAnsi"/>
          <w:lang w:val="en-US"/>
        </w:rPr>
      </w:pPr>
    </w:p>
    <w:p w14:paraId="60552846" w14:textId="77777777" w:rsidR="00FD066F" w:rsidRDefault="00FD066F" w:rsidP="00FD066F">
      <w:pPr>
        <w:suppressAutoHyphens w:val="0"/>
        <w:rPr>
          <w:rFonts w:asciiTheme="minorHAnsi" w:hAnsiTheme="minorHAnsi"/>
          <w:lang w:val="en-US"/>
        </w:rPr>
      </w:pPr>
    </w:p>
    <w:p w14:paraId="152AE279" w14:textId="77777777" w:rsidR="00FD066F" w:rsidRDefault="00FD066F" w:rsidP="00FD066F">
      <w:pPr>
        <w:suppressAutoHyphens w:val="0"/>
        <w:rPr>
          <w:rFonts w:asciiTheme="minorHAnsi" w:hAnsiTheme="minorHAnsi"/>
          <w:lang w:val="en-US"/>
        </w:rPr>
      </w:pPr>
      <w:r>
        <w:rPr>
          <w:rFonts w:asciiTheme="minorHAnsi" w:hAnsiTheme="minorHAnsi"/>
          <w:lang w:val="en-US"/>
        </w:rPr>
        <w:t>FRENCH</w:t>
      </w:r>
    </w:p>
    <w:p w14:paraId="718503B0" w14:textId="77777777" w:rsidR="00FD066F" w:rsidRDefault="00FD066F" w:rsidP="00FD066F">
      <w:pPr>
        <w:suppressAutoHyphens w:val="0"/>
        <w:rPr>
          <w:rFonts w:asciiTheme="minorHAnsi" w:hAnsiTheme="minorHAnsi"/>
          <w:lang w:val="en-US"/>
        </w:rPr>
      </w:pPr>
    </w:p>
    <w:p w14:paraId="6628326E" w14:textId="293F03E4" w:rsidR="006A6FFE" w:rsidRPr="00FD066F" w:rsidRDefault="006A6FFE" w:rsidP="00FD066F">
      <w:pPr>
        <w:suppressAutoHyphens w:val="0"/>
        <w:rPr>
          <w:rFonts w:asciiTheme="minorHAnsi" w:hAnsiTheme="minorHAnsi" w:cstheme="minorHAnsi"/>
          <w:u w:val="single"/>
          <w:lang w:val="en-US"/>
        </w:rPr>
      </w:pPr>
      <w:r w:rsidRPr="00FD066F">
        <w:rPr>
          <w:rFonts w:asciiTheme="minorHAnsi" w:hAnsiTheme="minorHAnsi"/>
          <w:u w:val="single"/>
          <w:lang w:val="en-US"/>
        </w:rPr>
        <w:t xml:space="preserve">Early-spring subject: </w:t>
      </w:r>
    </w:p>
    <w:p w14:paraId="2F238605" w14:textId="22B4A306" w:rsidR="006A6FFE" w:rsidRPr="00BB6C9A" w:rsidRDefault="006A6FFE" w:rsidP="001D41E1">
      <w:pPr>
        <w:suppressAutoHyphens w:val="0"/>
        <w:rPr>
          <w:rFonts w:asciiTheme="minorHAnsi" w:hAnsiTheme="minorHAnsi" w:cstheme="minorHAnsi"/>
        </w:rPr>
      </w:pPr>
      <w:r w:rsidRPr="00BB6C9A">
        <w:rPr>
          <w:rFonts w:asciiTheme="minorHAnsi" w:hAnsiTheme="minorHAnsi"/>
        </w:rPr>
        <w:t>Deux sources d’inspiration : 1) un printemps hâtif, 2) les fonds Vision RBC</w:t>
      </w:r>
    </w:p>
    <w:p w14:paraId="00D9426A" w14:textId="77777777" w:rsidR="006A6FFE" w:rsidRPr="00BB6C9A" w:rsidRDefault="006A6FFE" w:rsidP="001D41E1">
      <w:pPr>
        <w:suppressAutoHyphens w:val="0"/>
        <w:rPr>
          <w:rFonts w:asciiTheme="minorHAnsi" w:hAnsiTheme="minorHAnsi" w:cstheme="minorHAnsi"/>
        </w:rPr>
      </w:pPr>
    </w:p>
    <w:p w14:paraId="29D592C2" w14:textId="77777777" w:rsidR="006A6FFE" w:rsidRPr="00FD066F" w:rsidRDefault="006A6FFE" w:rsidP="001D41E1">
      <w:pPr>
        <w:suppressAutoHyphens w:val="0"/>
        <w:rPr>
          <w:rFonts w:asciiTheme="minorHAnsi" w:hAnsiTheme="minorHAnsi" w:cstheme="minorHAnsi"/>
          <w:u w:val="single"/>
        </w:rPr>
      </w:pPr>
      <w:r w:rsidRPr="00FD066F">
        <w:rPr>
          <w:rFonts w:asciiTheme="minorHAnsi" w:hAnsiTheme="minorHAnsi"/>
          <w:u w:val="single"/>
        </w:rPr>
        <w:t xml:space="preserve">Six more </w:t>
      </w:r>
      <w:proofErr w:type="spellStart"/>
      <w:r w:rsidRPr="00FD066F">
        <w:rPr>
          <w:rFonts w:asciiTheme="minorHAnsi" w:hAnsiTheme="minorHAnsi"/>
          <w:u w:val="single"/>
        </w:rPr>
        <w:t>weeks</w:t>
      </w:r>
      <w:proofErr w:type="spellEnd"/>
      <w:r w:rsidRPr="00FD066F">
        <w:rPr>
          <w:rFonts w:asciiTheme="minorHAnsi" w:hAnsiTheme="minorHAnsi"/>
          <w:u w:val="single"/>
        </w:rPr>
        <w:t xml:space="preserve"> </w:t>
      </w:r>
      <w:proofErr w:type="spellStart"/>
      <w:r w:rsidRPr="00FD066F">
        <w:rPr>
          <w:rFonts w:asciiTheme="minorHAnsi" w:hAnsiTheme="minorHAnsi"/>
          <w:u w:val="single"/>
        </w:rPr>
        <w:t>subject</w:t>
      </w:r>
      <w:proofErr w:type="spellEnd"/>
      <w:r w:rsidRPr="00FD066F">
        <w:rPr>
          <w:rFonts w:asciiTheme="minorHAnsi" w:hAnsiTheme="minorHAnsi"/>
          <w:u w:val="single"/>
        </w:rPr>
        <w:t>:</w:t>
      </w:r>
    </w:p>
    <w:p w14:paraId="016BE370" w14:textId="77777777" w:rsidR="006A6FFE" w:rsidRPr="00BB6C9A" w:rsidRDefault="006A6FFE" w:rsidP="001D41E1">
      <w:pPr>
        <w:suppressAutoHyphens w:val="0"/>
        <w:rPr>
          <w:rFonts w:asciiTheme="minorHAnsi" w:hAnsiTheme="minorHAnsi" w:cstheme="minorHAnsi"/>
        </w:rPr>
      </w:pPr>
      <w:r w:rsidRPr="00BB6C9A">
        <w:rPr>
          <w:rFonts w:asciiTheme="minorHAnsi" w:hAnsiTheme="minorHAnsi"/>
        </w:rPr>
        <w:t>Peu importe si le printemps est hâtif, tirons profit des fonds Vision RBC</w:t>
      </w:r>
    </w:p>
    <w:p w14:paraId="2300FF31" w14:textId="77777777" w:rsidR="006A6FFE" w:rsidRPr="00BB6C9A" w:rsidRDefault="006A6FFE" w:rsidP="001D41E1">
      <w:pPr>
        <w:suppressAutoHyphens w:val="0"/>
        <w:rPr>
          <w:rFonts w:asciiTheme="minorHAnsi" w:hAnsiTheme="minorHAnsi" w:cstheme="minorHAnsi"/>
        </w:rPr>
      </w:pPr>
    </w:p>
    <w:p w14:paraId="79DA502F" w14:textId="77777777" w:rsidR="004F1BC6" w:rsidRPr="00BB6C9A" w:rsidRDefault="004F1BC6" w:rsidP="001D41E1">
      <w:pPr>
        <w:suppressAutoHyphens w:val="0"/>
        <w:rPr>
          <w:rFonts w:asciiTheme="minorHAnsi" w:hAnsiTheme="minorHAnsi" w:cstheme="minorHAnsi"/>
        </w:rPr>
      </w:pPr>
    </w:p>
    <w:p w14:paraId="3DF6DCCC" w14:textId="77777777" w:rsidR="00FD066F" w:rsidRDefault="006A6FFE" w:rsidP="006A6FFE">
      <w:pPr>
        <w:suppressAutoHyphens w:val="0"/>
        <w:rPr>
          <w:rFonts w:asciiTheme="minorHAnsi" w:hAnsiTheme="minorHAnsi"/>
        </w:rPr>
      </w:pPr>
      <w:proofErr w:type="spellStart"/>
      <w:r w:rsidRPr="00BB6C9A">
        <w:rPr>
          <w:rFonts w:asciiTheme="minorHAnsi" w:hAnsiTheme="minorHAnsi"/>
        </w:rPr>
        <w:t>Pre</w:t>
      </w:r>
      <w:proofErr w:type="spellEnd"/>
      <w:r w:rsidRPr="00BB6C9A">
        <w:rPr>
          <w:rFonts w:asciiTheme="minorHAnsi" w:hAnsiTheme="minorHAnsi"/>
        </w:rPr>
        <w:t>-header:</w:t>
      </w:r>
      <w:r w:rsidRPr="00BB6C9A">
        <w:rPr>
          <w:rFonts w:asciiTheme="minorHAnsi" w:hAnsiTheme="minorHAnsi"/>
        </w:rPr>
        <w:tab/>
      </w:r>
    </w:p>
    <w:p w14:paraId="47431ECC" w14:textId="42815002" w:rsidR="006A6FFE" w:rsidRPr="00BB6C9A" w:rsidRDefault="006A6FFE" w:rsidP="006A6FFE">
      <w:pPr>
        <w:suppressAutoHyphens w:val="0"/>
        <w:rPr>
          <w:rFonts w:asciiTheme="minorHAnsi" w:hAnsiTheme="minorHAnsi" w:cstheme="minorHAnsi"/>
        </w:rPr>
      </w:pPr>
      <w:r w:rsidRPr="00BB6C9A">
        <w:rPr>
          <w:rFonts w:asciiTheme="minorHAnsi" w:hAnsiTheme="minorHAnsi"/>
        </w:rPr>
        <w:t>Protégez leur capital investi</w:t>
      </w:r>
      <w:r w:rsidR="009113C9">
        <w:rPr>
          <w:rFonts w:asciiTheme="minorHAnsi" w:hAnsiTheme="minorHAnsi"/>
        </w:rPr>
        <w:t xml:space="preserve"> avec des</w:t>
      </w:r>
      <w:r w:rsidR="009113C9" w:rsidRPr="007B468B">
        <w:rPr>
          <w:rFonts w:asciiTheme="minorHAnsi" w:hAnsiTheme="minorHAnsi"/>
        </w:rPr>
        <w:t xml:space="preserve"> fonds de placement garanti</w:t>
      </w:r>
    </w:p>
    <w:p w14:paraId="75015E89" w14:textId="77777777" w:rsidR="006A6FFE" w:rsidRPr="00BB6C9A" w:rsidRDefault="006A6FFE" w:rsidP="006A6FFE">
      <w:pPr>
        <w:suppressAutoHyphens w:val="0"/>
        <w:rPr>
          <w:rFonts w:asciiTheme="minorHAnsi" w:hAnsiTheme="minorHAnsi" w:cstheme="minorHAnsi"/>
        </w:rPr>
      </w:pPr>
    </w:p>
    <w:p w14:paraId="50949339" w14:textId="77777777" w:rsidR="001D41E1" w:rsidRPr="00BB6C9A" w:rsidRDefault="001D41E1" w:rsidP="001D41E1">
      <w:pPr>
        <w:suppressAutoHyphens w:val="0"/>
        <w:rPr>
          <w:rFonts w:asciiTheme="minorHAnsi" w:hAnsiTheme="minorHAnsi" w:cstheme="minorHAnsi"/>
        </w:rPr>
      </w:pPr>
      <w:r w:rsidRPr="00BB6C9A">
        <w:rPr>
          <w:rFonts w:asciiTheme="minorHAnsi" w:hAnsiTheme="minorHAnsi"/>
        </w:rPr>
        <w:t>Header headline:</w:t>
      </w:r>
    </w:p>
    <w:p w14:paraId="6EE0C972" w14:textId="77777777" w:rsidR="001D41E1" w:rsidRPr="00BB6C9A" w:rsidRDefault="001D41E1" w:rsidP="001D41E1">
      <w:pPr>
        <w:suppressAutoHyphens w:val="0"/>
        <w:rPr>
          <w:rFonts w:asciiTheme="minorHAnsi" w:hAnsiTheme="minorHAnsi" w:cstheme="minorHAnsi"/>
        </w:rPr>
      </w:pPr>
      <w:r w:rsidRPr="00BB6C9A">
        <w:rPr>
          <w:rFonts w:asciiTheme="minorHAnsi" w:hAnsiTheme="minorHAnsi"/>
        </w:rPr>
        <w:t>Inspirez-leur confiance cette année et à l’avenir</w:t>
      </w:r>
    </w:p>
    <w:p w14:paraId="409D0F27" w14:textId="77777777" w:rsidR="001D41E1" w:rsidRPr="00BB6C9A" w:rsidRDefault="001D41E1" w:rsidP="001D41E1">
      <w:pPr>
        <w:suppressAutoHyphens w:val="0"/>
        <w:ind w:left="1440" w:hanging="1440"/>
        <w:rPr>
          <w:rFonts w:asciiTheme="minorHAnsi" w:hAnsiTheme="minorHAnsi" w:cstheme="minorHAnsi"/>
        </w:rPr>
      </w:pPr>
    </w:p>
    <w:p w14:paraId="645B2501" w14:textId="77777777" w:rsidR="001D41E1" w:rsidRPr="00BB6C9A" w:rsidRDefault="001D41E1" w:rsidP="001D41E1">
      <w:pPr>
        <w:suppressAutoHyphens w:val="0"/>
        <w:ind w:left="1440" w:hanging="1440"/>
        <w:rPr>
          <w:rFonts w:asciiTheme="minorHAnsi" w:hAnsiTheme="minorHAnsi" w:cstheme="minorHAnsi"/>
        </w:rPr>
      </w:pPr>
      <w:r w:rsidRPr="00BB6C9A">
        <w:rPr>
          <w:rFonts w:asciiTheme="minorHAnsi" w:hAnsiTheme="minorHAnsi"/>
        </w:rPr>
        <w:t xml:space="preserve">Header </w:t>
      </w:r>
      <w:proofErr w:type="spellStart"/>
      <w:r w:rsidRPr="00BB6C9A">
        <w:rPr>
          <w:rFonts w:asciiTheme="minorHAnsi" w:hAnsiTheme="minorHAnsi"/>
        </w:rPr>
        <w:t>subhead</w:t>
      </w:r>
      <w:proofErr w:type="spellEnd"/>
      <w:r w:rsidRPr="00BB6C9A">
        <w:rPr>
          <w:rFonts w:asciiTheme="minorHAnsi" w:hAnsiTheme="minorHAnsi"/>
        </w:rPr>
        <w:t>:</w:t>
      </w:r>
    </w:p>
    <w:p w14:paraId="17A78F67" w14:textId="754A7E5C" w:rsidR="001D41E1" w:rsidRPr="00BB6C9A" w:rsidRDefault="001D41E1" w:rsidP="001D41E1">
      <w:pPr>
        <w:suppressAutoHyphens w:val="0"/>
        <w:ind w:left="1440" w:hanging="1440"/>
        <w:rPr>
          <w:rFonts w:asciiTheme="minorHAnsi" w:hAnsiTheme="minorHAnsi" w:cstheme="minorHAnsi"/>
        </w:rPr>
      </w:pPr>
      <w:r w:rsidRPr="00BB6C9A">
        <w:rPr>
          <w:rFonts w:asciiTheme="minorHAnsi" w:hAnsiTheme="minorHAnsi"/>
        </w:rPr>
        <w:lastRenderedPageBreak/>
        <w:t>Aidez-les à investir en toute tranquillité pendant cette période des REER grâce aux fonds Vision RBC</w:t>
      </w:r>
    </w:p>
    <w:p w14:paraId="12351572" w14:textId="77777777" w:rsidR="001D41E1" w:rsidRPr="00BB6C9A" w:rsidRDefault="001D41E1" w:rsidP="001D41E1">
      <w:pPr>
        <w:suppressAutoHyphens w:val="0"/>
        <w:ind w:left="1440" w:hanging="1440"/>
        <w:rPr>
          <w:rFonts w:asciiTheme="minorHAnsi" w:hAnsiTheme="minorHAnsi" w:cstheme="minorHAnsi"/>
        </w:rPr>
      </w:pPr>
    </w:p>
    <w:p w14:paraId="198484A4" w14:textId="77777777" w:rsidR="001D41E1" w:rsidRPr="00BB6C9A" w:rsidRDefault="001D41E1" w:rsidP="001D41E1">
      <w:pPr>
        <w:suppressAutoHyphens w:val="0"/>
        <w:ind w:left="1440" w:hanging="1440"/>
        <w:rPr>
          <w:rFonts w:asciiTheme="minorHAnsi" w:hAnsiTheme="minorHAnsi" w:cstheme="minorHAnsi"/>
        </w:rPr>
      </w:pPr>
      <w:r w:rsidRPr="00BB6C9A">
        <w:rPr>
          <w:rFonts w:asciiTheme="minorHAnsi" w:hAnsiTheme="minorHAnsi"/>
        </w:rPr>
        <w:t>Body:</w:t>
      </w:r>
    </w:p>
    <w:p w14:paraId="0BE15356" w14:textId="4146156D" w:rsidR="001D41E1" w:rsidRPr="00BB6C9A" w:rsidRDefault="003B3831" w:rsidP="001D41E1">
      <w:pPr>
        <w:suppressAutoHyphens w:val="0"/>
        <w:rPr>
          <w:rFonts w:asciiTheme="minorHAnsi" w:hAnsiTheme="minorHAnsi" w:cstheme="minorHAnsi"/>
        </w:rPr>
      </w:pPr>
      <w:r w:rsidRPr="003B3831">
        <w:rPr>
          <w:rFonts w:asciiTheme="minorHAnsi" w:hAnsiTheme="minorHAnsi"/>
        </w:rPr>
        <w:t>C’est le jour de la marmotte!</w:t>
      </w:r>
      <w:r>
        <w:rPr>
          <w:rFonts w:asciiTheme="minorHAnsi" w:hAnsiTheme="minorHAnsi"/>
        </w:rPr>
        <w:t xml:space="preserve">  </w:t>
      </w:r>
      <w:r w:rsidR="004F1BC6" w:rsidRPr="00FD066F">
        <w:rPr>
          <w:rFonts w:asciiTheme="minorHAnsi" w:hAnsiTheme="minorHAnsi"/>
        </w:rPr>
        <w:t>Peu importe si le printemps est hâtif ou s’il reste six semaines à l’hiver, il est toujours temps d’aider vos clients à planifier leur retraite.</w:t>
      </w:r>
      <w:r w:rsidR="004F1BC6" w:rsidRPr="00BB6C9A">
        <w:rPr>
          <w:rFonts w:asciiTheme="minorHAnsi" w:hAnsiTheme="minorHAnsi"/>
        </w:rPr>
        <w:t xml:space="preserve"> </w:t>
      </w:r>
      <w:r w:rsidR="004F1BC6" w:rsidRPr="00BB6C9A">
        <w:rPr>
          <w:rFonts w:asciiTheme="minorHAnsi" w:hAnsiTheme="minorHAnsi"/>
          <w:color w:val="000000"/>
        </w:rPr>
        <w:t xml:space="preserve">Les fonds Vision RBC </w:t>
      </w:r>
      <w:r w:rsidR="004F1BC6" w:rsidRPr="00BB6C9A">
        <w:rPr>
          <w:rFonts w:asciiTheme="minorHAnsi" w:hAnsiTheme="minorHAnsi"/>
        </w:rPr>
        <w:t xml:space="preserve">offrent la possibilité d’investir dans des entreprises selon la qualité de leurs pratiques sur le plan environnemental, social et de la gouvernance. En tant que </w:t>
      </w:r>
      <w:r w:rsidR="004F1BC6" w:rsidRPr="00BB6C9A">
        <w:rPr>
          <w:rFonts w:asciiTheme="minorHAnsi" w:hAnsiTheme="minorHAnsi"/>
          <w:color w:val="000000"/>
        </w:rPr>
        <w:t xml:space="preserve">Fonds de placement garanti RBC (FPG), les fonds Vision aident vos clients à </w:t>
      </w:r>
      <w:r w:rsidR="004F1BC6" w:rsidRPr="00BB6C9A">
        <w:rPr>
          <w:rFonts w:asciiTheme="minorHAnsi" w:hAnsiTheme="minorHAnsi"/>
        </w:rPr>
        <w:t>protéger leur capital tout en se sentant rassurés quant aux fonds dans lesquels ils investissent.</w:t>
      </w:r>
    </w:p>
    <w:p w14:paraId="5E46AFDB" w14:textId="77777777" w:rsidR="001D41E1" w:rsidRPr="00BB6C9A" w:rsidRDefault="001D41E1" w:rsidP="001D41E1">
      <w:pPr>
        <w:suppressAutoHyphens w:val="0"/>
        <w:rPr>
          <w:rFonts w:asciiTheme="minorHAnsi" w:hAnsiTheme="minorHAnsi" w:cstheme="minorHAnsi"/>
        </w:rPr>
      </w:pPr>
    </w:p>
    <w:p w14:paraId="08D5D493" w14:textId="1826E862" w:rsidR="001D41E1" w:rsidRPr="00BB6C9A" w:rsidRDefault="00CC37D5" w:rsidP="001D41E1">
      <w:pPr>
        <w:suppressAutoHyphens w:val="0"/>
        <w:rPr>
          <w:rFonts w:asciiTheme="minorHAnsi" w:hAnsiTheme="minorHAnsi" w:cstheme="minorHAnsi"/>
        </w:rPr>
      </w:pPr>
      <w:r w:rsidRPr="00BB6C9A">
        <w:rPr>
          <w:rFonts w:asciiTheme="minorHAnsi" w:hAnsiTheme="minorHAnsi"/>
          <w:b/>
        </w:rPr>
        <w:t>Fonds Vision RBC</w:t>
      </w:r>
    </w:p>
    <w:p w14:paraId="0E48BAAF" w14:textId="2BE5D8C7" w:rsidR="001D41E1" w:rsidRPr="00BB6C9A" w:rsidRDefault="001D41E1" w:rsidP="001D41E1">
      <w:pPr>
        <w:suppressAutoHyphens w:val="0"/>
        <w:rPr>
          <w:rFonts w:asciiTheme="minorHAnsi" w:hAnsiTheme="minorHAnsi" w:cstheme="minorHAnsi"/>
        </w:rPr>
      </w:pPr>
      <w:r w:rsidRPr="00BB6C9A">
        <w:rPr>
          <w:rFonts w:asciiTheme="minorHAnsi" w:hAnsiTheme="minorHAnsi"/>
          <w:b/>
        </w:rPr>
        <w:t>Le FPG équilibré Vision RBC</w:t>
      </w:r>
      <w:r w:rsidRPr="00BB6C9A">
        <w:rPr>
          <w:rFonts w:asciiTheme="minorHAnsi" w:hAnsiTheme="minorHAnsi"/>
        </w:rPr>
        <w:t xml:space="preserve"> vise l’investisseur prudent. Grâce à une approche de placement socialement responsable, la combinaison équilibrée d’actions et d’obligations en fait une option moins volatile que les fonds de participation.</w:t>
      </w:r>
    </w:p>
    <w:p w14:paraId="172E96A8" w14:textId="77777777" w:rsidR="001D41E1" w:rsidRPr="00BB6C9A" w:rsidRDefault="001D41E1" w:rsidP="001D41E1">
      <w:pPr>
        <w:suppressAutoHyphens w:val="0"/>
        <w:rPr>
          <w:rFonts w:asciiTheme="minorHAnsi" w:hAnsiTheme="minorHAnsi" w:cstheme="minorHAnsi"/>
        </w:rPr>
      </w:pPr>
    </w:p>
    <w:p w14:paraId="71565EA7" w14:textId="197DBA94" w:rsidR="001D41E1" w:rsidRPr="00BB6C9A" w:rsidRDefault="001D41E1" w:rsidP="001D41E1">
      <w:pPr>
        <w:suppressAutoHyphens w:val="0"/>
        <w:rPr>
          <w:rFonts w:asciiTheme="minorHAnsi" w:hAnsiTheme="minorHAnsi" w:cstheme="minorHAnsi"/>
        </w:rPr>
      </w:pPr>
      <w:r w:rsidRPr="00BB6C9A">
        <w:rPr>
          <w:rFonts w:asciiTheme="minorHAnsi" w:hAnsiTheme="minorHAnsi"/>
          <w:b/>
        </w:rPr>
        <w:t>Le FPG d’actions canadiennes Vision RBC</w:t>
      </w:r>
      <w:r w:rsidRPr="00BB6C9A">
        <w:rPr>
          <w:rFonts w:asciiTheme="minorHAnsi" w:hAnsiTheme="minorHAnsi"/>
        </w:rPr>
        <w:t xml:space="preserve"> s’adresse aux investisseurs à plus long terme qui sont prêts à accepter un plus grand risque. Il repose sur une approche de placement socialement responsable, et peut procurer une croissance du capital à long terme en investissant dans des actions.</w:t>
      </w:r>
    </w:p>
    <w:p w14:paraId="197A32A4" w14:textId="77777777" w:rsidR="001D41E1" w:rsidRPr="00BB6C9A" w:rsidRDefault="001D41E1" w:rsidP="001D41E1">
      <w:pPr>
        <w:suppressAutoHyphens w:val="0"/>
        <w:rPr>
          <w:rFonts w:asciiTheme="minorHAnsi" w:hAnsiTheme="minorHAnsi" w:cstheme="minorHAnsi"/>
        </w:rPr>
      </w:pPr>
    </w:p>
    <w:p w14:paraId="7FF58EB9" w14:textId="77777777" w:rsidR="001D41E1" w:rsidRPr="00BB6C9A" w:rsidRDefault="001D41E1" w:rsidP="001D41E1">
      <w:pPr>
        <w:suppressAutoHyphens w:val="0"/>
        <w:rPr>
          <w:rFonts w:asciiTheme="minorHAnsi" w:eastAsiaTheme="minorHAnsi" w:hAnsiTheme="minorHAnsi" w:cstheme="minorHAnsi"/>
          <w:color w:val="000000"/>
        </w:rPr>
      </w:pPr>
      <w:r w:rsidRPr="00BB6C9A">
        <w:rPr>
          <w:rFonts w:asciiTheme="minorHAnsi" w:hAnsiTheme="minorHAnsi"/>
        </w:rPr>
        <w:t xml:space="preserve">Pour que vos clients investissent dans les Fonds Vision RBC pendant cette période des REER, </w:t>
      </w:r>
      <w:r w:rsidRPr="00BB6C9A">
        <w:rPr>
          <w:rFonts w:asciiTheme="minorHAnsi" w:hAnsiTheme="minorHAnsi"/>
          <w:color w:val="000000"/>
        </w:rPr>
        <w:t xml:space="preserve">visitez notre </w:t>
      </w:r>
      <w:r w:rsidRPr="00BB6C9A">
        <w:rPr>
          <w:rFonts w:asciiTheme="minorHAnsi" w:hAnsiTheme="minorHAnsi"/>
          <w:color w:val="0065CB"/>
          <w:u w:val="single"/>
        </w:rPr>
        <w:t>Centre-ressource de vente</w:t>
      </w:r>
      <w:r w:rsidRPr="00BB6C9A">
        <w:rPr>
          <w:rFonts w:asciiTheme="minorHAnsi" w:hAnsiTheme="minorHAnsi"/>
          <w:color w:val="000000"/>
        </w:rPr>
        <w:t xml:space="preserve"> ou communiquez avec votre conseiller à la vente RBC.</w:t>
      </w:r>
    </w:p>
    <w:p w14:paraId="0A71448C" w14:textId="77777777" w:rsidR="001D41E1" w:rsidRPr="00BB6C9A" w:rsidRDefault="001D41E1" w:rsidP="001D41E1">
      <w:pPr>
        <w:suppressAutoHyphens w:val="0"/>
        <w:rPr>
          <w:rFonts w:asciiTheme="minorHAnsi" w:hAnsiTheme="minorHAnsi" w:cstheme="minorHAnsi"/>
        </w:rPr>
      </w:pPr>
    </w:p>
    <w:p w14:paraId="365F73B8" w14:textId="77777777" w:rsidR="001D41E1" w:rsidRPr="00BB6C9A" w:rsidRDefault="004F1BC6" w:rsidP="00113571">
      <w:pPr>
        <w:rPr>
          <w:rFonts w:asciiTheme="minorHAnsi" w:hAnsiTheme="minorHAnsi" w:cstheme="minorHAnsi"/>
          <w:color w:val="000000"/>
          <w:shd w:val="clear" w:color="auto" w:fill="FFFFFF"/>
        </w:rPr>
      </w:pPr>
      <w:r w:rsidRPr="00BB6C9A">
        <w:rPr>
          <w:rFonts w:asciiTheme="minorHAnsi" w:hAnsiTheme="minorHAnsi"/>
          <w:color w:val="000000"/>
        </w:rPr>
        <w:t xml:space="preserve">Pour en savoir plus, rendez-vous à </w:t>
      </w:r>
      <w:hyperlink r:id="rId12" w:history="1">
        <w:r w:rsidRPr="00BB6C9A">
          <w:rPr>
            <w:rStyle w:val="Hyperlink"/>
            <w:rFonts w:asciiTheme="minorHAnsi" w:hAnsiTheme="minorHAnsi"/>
          </w:rPr>
          <w:t>rbcassurances.com/</w:t>
        </w:r>
        <w:proofErr w:type="spellStart"/>
        <w:r w:rsidRPr="00BB6C9A">
          <w:rPr>
            <w:rStyle w:val="Hyperlink"/>
            <w:rFonts w:asciiTheme="minorHAnsi" w:hAnsiTheme="minorHAnsi"/>
          </w:rPr>
          <w:t>reer</w:t>
        </w:r>
        <w:proofErr w:type="spellEnd"/>
      </w:hyperlink>
      <w:r w:rsidRPr="00BB6C9A">
        <w:rPr>
          <w:rFonts w:asciiTheme="minorHAnsi" w:hAnsiTheme="minorHAnsi"/>
          <w:color w:val="000000"/>
        </w:rPr>
        <w:t>.</w:t>
      </w:r>
    </w:p>
    <w:p w14:paraId="06E730EA" w14:textId="77777777" w:rsidR="00C16245" w:rsidRPr="00BB6C9A" w:rsidRDefault="00C16245" w:rsidP="00113571">
      <w:pPr>
        <w:rPr>
          <w:rFonts w:asciiTheme="minorHAnsi" w:hAnsiTheme="minorHAnsi" w:cstheme="minorHAnsi"/>
          <w:color w:val="000000"/>
          <w:shd w:val="clear" w:color="auto" w:fill="FFFFFF"/>
        </w:rPr>
      </w:pPr>
    </w:p>
    <w:p w14:paraId="6E4C3707" w14:textId="3BE9FC58" w:rsidR="004F1BC6" w:rsidRPr="00BB6C9A" w:rsidRDefault="00A52F26" w:rsidP="00F86452">
      <w:pPr>
        <w:rPr>
          <w:rFonts w:asciiTheme="minorHAnsi" w:hAnsiTheme="minorHAnsi" w:cstheme="minorHAnsi"/>
          <w:b/>
          <w:bCs/>
          <w:color w:val="000000"/>
          <w:u w:val="single"/>
          <w:shd w:val="clear" w:color="auto" w:fill="FFFFFF"/>
        </w:rPr>
      </w:pPr>
      <w:r w:rsidRPr="00BB6C9A">
        <w:rPr>
          <w:rFonts w:asciiTheme="minorHAnsi" w:hAnsiTheme="minorHAnsi"/>
          <w:b/>
          <w:color w:val="000000"/>
          <w:u w:val="single"/>
          <w:shd w:val="clear" w:color="auto" w:fill="FFFFFF"/>
        </w:rPr>
        <w:t>Déclaration</w:t>
      </w:r>
    </w:p>
    <w:p w14:paraId="7A5AB44D" w14:textId="2CD5747E" w:rsidR="00A52F26" w:rsidRPr="00BB6C9A" w:rsidRDefault="00A52F26" w:rsidP="00F86452">
      <w:pPr>
        <w:rPr>
          <w:rFonts w:asciiTheme="minorHAnsi" w:hAnsiTheme="minorHAnsi" w:cstheme="minorHAnsi"/>
          <w:bCs/>
          <w:color w:val="000000"/>
          <w:shd w:val="clear" w:color="auto" w:fill="FFFFFF"/>
        </w:rPr>
      </w:pPr>
      <w:r w:rsidRPr="00BB6C9A">
        <w:rPr>
          <w:rFonts w:asciiTheme="minorHAnsi" w:hAnsiTheme="minorHAnsi"/>
          <w:b/>
          <w:color w:val="000000"/>
          <w:shd w:val="clear" w:color="auto" w:fill="FFFFFF"/>
        </w:rPr>
        <w:t xml:space="preserve">Toute somme affectée à un fonds distinct est investie aux risques du titulaire du contrat et sa valeur peut augmenter ou diminuer.  </w:t>
      </w:r>
    </w:p>
    <w:p w14:paraId="13E2C218" w14:textId="4C8C42C2" w:rsidR="00A52F26" w:rsidRPr="00BB6C9A" w:rsidRDefault="00A52F26" w:rsidP="00F86452">
      <w:pPr>
        <w:rPr>
          <w:rFonts w:asciiTheme="minorHAnsi" w:hAnsiTheme="minorHAnsi" w:cstheme="minorHAnsi"/>
          <w:bCs/>
          <w:color w:val="000000"/>
          <w:shd w:val="clear" w:color="auto" w:fill="FFFFFF"/>
        </w:rPr>
      </w:pPr>
      <w:r w:rsidRPr="00BB6C9A">
        <w:rPr>
          <w:rFonts w:asciiTheme="minorHAnsi" w:hAnsiTheme="minorHAnsi"/>
          <w:color w:val="000000"/>
          <w:shd w:val="clear" w:color="auto" w:fill="FFFFFF"/>
        </w:rPr>
        <w:t xml:space="preserve">Les Fonds de placement garanti RBC sont des contrats de rente individuels à capital variable, appelés fonds distincts.  La Compagnie d’assurance vie RBC est l’émettrice exclusive de ces contrats et la garante de toutes les garanties qui y sont stipulées.  Les fonds communs de placement sous-jacents et les portefeuilles offerts dans le cadre de ces contrats sont gérés par RBC Gestion mondiale d’actifs Inc. Lorsque les clients déposent de l’argent dans un contrat de Fonds de placement garanti RBC, ils n’achètent pas des parts des fonds communs ou des portefeuilles gérés par RBC Gestion mondiale d’actifs Inc. et, par conséquent, ils ne possèdent ni les droits ni les privilèges détenus par les porteurs de parts de ces fonds.  Les détails sur le contrat pertinent figurent dans le document Notice explicative et contrat FPG RBC qui se trouve à l’adresse </w:t>
      </w:r>
      <w:hyperlink r:id="rId13" w:history="1">
        <w:r w:rsidRPr="00BB6C9A">
          <w:rPr>
            <w:rStyle w:val="Hyperlink"/>
            <w:rFonts w:asciiTheme="minorHAnsi" w:hAnsiTheme="minorHAnsi"/>
            <w:u w:val="none"/>
            <w:shd w:val="clear" w:color="auto" w:fill="FFFFFF"/>
          </w:rPr>
          <w:t>www.rbcassurances.com/fpg</w:t>
        </w:r>
      </w:hyperlink>
      <w:r w:rsidRPr="00BB6C9A">
        <w:rPr>
          <w:rFonts w:asciiTheme="minorHAnsi" w:hAnsiTheme="minorHAnsi"/>
          <w:color w:val="000000"/>
          <w:shd w:val="clear" w:color="auto" w:fill="FFFFFF"/>
        </w:rPr>
        <w:t xml:space="preserve">.  </w:t>
      </w:r>
    </w:p>
    <w:p w14:paraId="3198D7C6" w14:textId="77777777" w:rsidR="000943EB" w:rsidRPr="00BB6C9A" w:rsidRDefault="000943EB" w:rsidP="00F86452">
      <w:pPr>
        <w:rPr>
          <w:rFonts w:asciiTheme="minorHAnsi" w:hAnsiTheme="minorHAnsi" w:cstheme="minorHAnsi"/>
          <w:b/>
          <w:bCs/>
          <w:color w:val="000000"/>
          <w:u w:val="single"/>
          <w:shd w:val="clear" w:color="auto" w:fill="FFFFFF"/>
        </w:rPr>
      </w:pPr>
    </w:p>
    <w:sectPr w:rsidR="000943EB" w:rsidRPr="00BB6C9A" w:rsidSect="00D47709">
      <w:headerReference w:type="default" r:id="rId14"/>
      <w:footerReference w:type="default" r:id="rId15"/>
      <w:headerReference w:type="first" r:id="rId16"/>
      <w:footerReference w:type="first" r:id="rId17"/>
      <w:pgSz w:w="12240" w:h="15840"/>
      <w:pgMar w:top="1394" w:right="1800" w:bottom="1440" w:left="1800" w:header="331"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Allen, Jason J (CWM-NR)" w:date="2021-12-17T16:12:00Z" w:initials="AJJ(">
    <w:p w14:paraId="7A10E390" w14:textId="77777777" w:rsidR="00FD066F" w:rsidRDefault="00FD066F" w:rsidP="00FD066F">
      <w:pPr>
        <w:rPr>
          <w:color w:val="1F497D"/>
          <w:sz w:val="22"/>
          <w:szCs w:val="22"/>
        </w:rPr>
      </w:pPr>
      <w:r>
        <w:rPr>
          <w:rStyle w:val="CommentReference"/>
        </w:rPr>
        <w:annotationRef/>
      </w:r>
      <w:hyperlink r:id="rId1" w:history="1">
        <w:r>
          <w:rPr>
            <w:rStyle w:val="Hyperlink"/>
            <w:sz w:val="22"/>
            <w:szCs w:val="22"/>
          </w:rPr>
          <w:t>https://www.rbcinsurance.com/sales-resource-centre/wealth-management/index.html</w:t>
        </w:r>
      </w:hyperlink>
    </w:p>
    <w:p w14:paraId="74F716AD" w14:textId="77777777" w:rsidR="00FD066F" w:rsidRDefault="00FD066F" w:rsidP="00FD066F">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4F716A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275705" w14:textId="77777777" w:rsidR="00A02845" w:rsidRDefault="00A02845">
      <w:r>
        <w:separator/>
      </w:r>
    </w:p>
  </w:endnote>
  <w:endnote w:type="continuationSeparator" w:id="0">
    <w:p w14:paraId="01FF2D50" w14:textId="77777777" w:rsidR="00A02845" w:rsidRDefault="00A028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BC Text">
    <w:altName w:val="Arial"/>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793486" w14:textId="6C895D12" w:rsidR="00D73C5E" w:rsidRPr="00E67022" w:rsidRDefault="00AD735A">
    <w:pPr>
      <w:pStyle w:val="Footer"/>
      <w:jc w:val="center"/>
      <w:rPr>
        <w:rFonts w:ascii="Arial" w:hAnsi="Arial" w:cstheme="minorHAnsi"/>
        <w:color w:val="000000" w:themeColor="text1"/>
        <w:sz w:val="18"/>
        <w:szCs w:val="18"/>
      </w:rPr>
    </w:pPr>
    <w:r>
      <w:ptab w:relativeTo="margin" w:alignment="center" w:leader="none"/>
    </w:r>
    <w:r>
      <w:ptab w:relativeTo="margin" w:alignment="right" w:leader="none"/>
    </w:r>
    <w:r w:rsidRPr="00E67022">
      <w:rPr>
        <w:rFonts w:ascii="Arial" w:hAnsi="Arial" w:cstheme="minorHAnsi"/>
        <w:color w:val="000000" w:themeColor="text1"/>
        <w:sz w:val="18"/>
      </w:rPr>
      <w:fldChar w:fldCharType="begin"/>
    </w:r>
    <w:r w:rsidRPr="00E67022">
      <w:rPr>
        <w:rFonts w:ascii="Arial" w:hAnsi="Arial" w:cstheme="minorHAnsi"/>
        <w:color w:val="000000" w:themeColor="text1"/>
        <w:sz w:val="18"/>
      </w:rPr>
      <w:instrText xml:space="preserve"> PAGE   \* MERGEFORMAT </w:instrText>
    </w:r>
    <w:r w:rsidRPr="00E67022">
      <w:rPr>
        <w:rFonts w:ascii="Arial" w:hAnsi="Arial" w:cstheme="minorHAnsi"/>
        <w:color w:val="000000" w:themeColor="text1"/>
        <w:sz w:val="18"/>
      </w:rPr>
      <w:fldChar w:fldCharType="separate"/>
    </w:r>
    <w:r w:rsidR="0034100B">
      <w:rPr>
        <w:rFonts w:ascii="Arial" w:hAnsi="Arial" w:cstheme="minorHAnsi"/>
        <w:noProof/>
        <w:color w:val="000000" w:themeColor="text1"/>
        <w:sz w:val="18"/>
      </w:rPr>
      <w:t>3</w:t>
    </w:r>
    <w:r w:rsidRPr="00E67022">
      <w:rPr>
        <w:rFonts w:ascii="Arial" w:hAnsi="Arial" w:cstheme="minorHAnsi"/>
        <w:color w:val="000000" w:themeColor="text1"/>
        <w:sz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FA68A4" w14:textId="78A4415B" w:rsidR="00D47709" w:rsidRPr="00E67022" w:rsidRDefault="00D47709" w:rsidP="00D47709">
    <w:pPr>
      <w:pStyle w:val="Footer"/>
      <w:jc w:val="center"/>
      <w:rPr>
        <w:rFonts w:ascii="Arial" w:hAnsi="Arial" w:cstheme="minorHAnsi"/>
        <w:color w:val="000000" w:themeColor="text1"/>
        <w:sz w:val="18"/>
        <w:szCs w:val="18"/>
      </w:rPr>
    </w:pPr>
    <w:r>
      <w:ptab w:relativeTo="margin" w:alignment="center" w:leader="none"/>
    </w:r>
    <w:r>
      <w:ptab w:relativeTo="margin" w:alignment="right" w:leader="none"/>
    </w:r>
    <w:r w:rsidRPr="00E67022">
      <w:rPr>
        <w:rFonts w:ascii="Arial" w:hAnsi="Arial" w:cstheme="minorHAnsi"/>
        <w:color w:val="000000" w:themeColor="text1"/>
        <w:sz w:val="18"/>
      </w:rPr>
      <w:fldChar w:fldCharType="begin"/>
    </w:r>
    <w:r w:rsidRPr="00E67022">
      <w:rPr>
        <w:rFonts w:ascii="Arial" w:hAnsi="Arial" w:cstheme="minorHAnsi"/>
        <w:color w:val="000000" w:themeColor="text1"/>
        <w:sz w:val="18"/>
      </w:rPr>
      <w:instrText xml:space="preserve"> PAGE   \* MERGEFORMAT </w:instrText>
    </w:r>
    <w:r w:rsidRPr="00E67022">
      <w:rPr>
        <w:rFonts w:ascii="Arial" w:hAnsi="Arial" w:cstheme="minorHAnsi"/>
        <w:color w:val="000000" w:themeColor="text1"/>
        <w:sz w:val="18"/>
      </w:rPr>
      <w:fldChar w:fldCharType="separate"/>
    </w:r>
    <w:r w:rsidR="0034100B">
      <w:rPr>
        <w:rFonts w:ascii="Arial" w:hAnsi="Arial" w:cstheme="minorHAnsi"/>
        <w:noProof/>
        <w:color w:val="000000" w:themeColor="text1"/>
        <w:sz w:val="18"/>
      </w:rPr>
      <w:t>1</w:t>
    </w:r>
    <w:r w:rsidRPr="00E67022">
      <w:rPr>
        <w:rFonts w:ascii="Arial" w:hAnsi="Arial" w:cstheme="minorHAnsi"/>
        <w:color w:val="000000" w:themeColor="text1"/>
        <w:sz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B0B488" w14:textId="77777777" w:rsidR="00A02845" w:rsidRDefault="00A02845">
      <w:r>
        <w:separator/>
      </w:r>
    </w:p>
  </w:footnote>
  <w:footnote w:type="continuationSeparator" w:id="0">
    <w:p w14:paraId="4EA0FE34" w14:textId="77777777" w:rsidR="00A02845" w:rsidRDefault="00A0284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57F8ED" w14:textId="77777777" w:rsidR="000739F8" w:rsidRDefault="000D52AF" w:rsidP="0031540E">
    <w:pPr>
      <w:pStyle w:val="Header"/>
      <w:ind w:left="1440" w:firstLine="5130"/>
    </w:pPr>
    <w:r>
      <w:rPr>
        <w:noProof/>
        <w:lang w:val="en-US"/>
      </w:rPr>
      <w:drawing>
        <wp:inline distT="0" distB="0" distL="0" distR="0" wp14:anchorId="77B6FCE9" wp14:editId="42116863">
          <wp:extent cx="1757250" cy="9364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P_logo_for_Rick_4.jpg"/>
                  <pic:cNvPicPr/>
                </pic:nvPicPr>
                <pic:blipFill rotWithShape="1">
                  <a:blip r:embed="rId1">
                    <a:extLst>
                      <a:ext uri="{28A0092B-C50C-407E-A947-70E740481C1C}">
                        <a14:useLocalDpi xmlns:a14="http://schemas.microsoft.com/office/drawing/2010/main" val="0"/>
                      </a:ext>
                    </a:extLst>
                  </a:blip>
                  <a:srcRect l="60584" t="-5084" r="55" b="-13757"/>
                  <a:stretch/>
                </pic:blipFill>
                <pic:spPr bwMode="auto">
                  <a:xfrm>
                    <a:off x="0" y="0"/>
                    <a:ext cx="1826339" cy="973291"/>
                  </a:xfrm>
                  <a:prstGeom prst="rect">
                    <a:avLst/>
                  </a:prstGeom>
                  <a:ln>
                    <a:noFill/>
                  </a:ln>
                  <a:extLst>
                    <a:ext uri="{53640926-AAD7-44D8-BBD7-CCE9431645EC}">
                      <a14:shadowObscured xmlns:a14="http://schemas.microsoft.com/office/drawing/2010/main"/>
                    </a:ext>
                  </a:extLst>
                </pic:spPr>
              </pic:pic>
            </a:graphicData>
          </a:graphic>
        </wp:inline>
      </w:drawing>
    </w:r>
  </w:p>
  <w:p w14:paraId="14F58380" w14:textId="77777777" w:rsidR="0031540E" w:rsidRDefault="009113C9" w:rsidP="0031540E">
    <w:pPr>
      <w:pStyle w:val="Header"/>
      <w:ind w:left="1440" w:hanging="1350"/>
    </w:pPr>
    <w:r>
      <w:rPr>
        <w:rFonts w:ascii="Arial" w:hAnsi="Arial"/>
      </w:rPr>
      <w:pict w14:anchorId="30DE84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BD15155_" style="width:6in;height:2.45pt;mso-width-percent:0;mso-height-percent:0;mso-width-percent:0;mso-height-percent:0" o:hrpct="0" o:hr="t">
          <v:imagedata r:id="rId2" o:title="BD15155_"/>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E56D6C" w14:textId="77777777" w:rsidR="00D47709" w:rsidRDefault="000D52AF" w:rsidP="00D47709">
    <w:pPr>
      <w:pStyle w:val="Header"/>
      <w:ind w:left="-720"/>
    </w:pPr>
    <w:r>
      <w:rPr>
        <w:noProof/>
        <w:lang w:val="en-US"/>
      </w:rPr>
      <w:drawing>
        <wp:inline distT="0" distB="0" distL="0" distR="0" wp14:anchorId="638F9585" wp14:editId="16680508">
          <wp:extent cx="6346234" cy="11201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P_logo_for_Rick_4.jpg"/>
                  <pic:cNvPicPr/>
                </pic:nvPicPr>
                <pic:blipFill>
                  <a:blip r:embed="rId1">
                    <a:extLst>
                      <a:ext uri="{28A0092B-C50C-407E-A947-70E740481C1C}">
                        <a14:useLocalDpi xmlns:a14="http://schemas.microsoft.com/office/drawing/2010/main" val="0"/>
                      </a:ext>
                    </a:extLst>
                  </a:blip>
                  <a:stretch>
                    <a:fillRect/>
                  </a:stretch>
                </pic:blipFill>
                <pic:spPr>
                  <a:xfrm>
                    <a:off x="0" y="0"/>
                    <a:ext cx="6386886" cy="112731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4238E"/>
    <w:multiLevelType w:val="hybridMultilevel"/>
    <w:tmpl w:val="EDA8F17E"/>
    <w:lvl w:ilvl="0" w:tplc="1E84EEDC">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0010F7"/>
    <w:multiLevelType w:val="hybridMultilevel"/>
    <w:tmpl w:val="29063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8866DA"/>
    <w:multiLevelType w:val="hybridMultilevel"/>
    <w:tmpl w:val="CDBE8A98"/>
    <w:lvl w:ilvl="0" w:tplc="A12A5AB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045D77"/>
    <w:multiLevelType w:val="hybridMultilevel"/>
    <w:tmpl w:val="F0302242"/>
    <w:lvl w:ilvl="0" w:tplc="0409000F">
      <w:start w:val="1"/>
      <w:numFmt w:val="decimal"/>
      <w:lvlText w:val="%1."/>
      <w:lvlJc w:val="left"/>
      <w:pPr>
        <w:ind w:left="720" w:hanging="360"/>
      </w:pPr>
      <w:rPr>
        <w:rFonts w:hint="default"/>
      </w:rPr>
    </w:lvl>
    <w:lvl w:ilvl="1" w:tplc="B3041D7A">
      <w:start w:val="1"/>
      <w:numFmt w:val="lowerLetter"/>
      <w:lvlText w:val="%2."/>
      <w:lvlJc w:val="left"/>
      <w:pPr>
        <w:ind w:left="1440" w:hanging="360"/>
      </w:pPr>
      <w:rPr>
        <w:rFonts w:asciiTheme="minorHAnsi" w:eastAsiaTheme="minorHAnsi" w:hAnsiTheme="minorHAnsi" w:cstheme="minorBid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574764"/>
    <w:multiLevelType w:val="hybridMultilevel"/>
    <w:tmpl w:val="51DCC624"/>
    <w:lvl w:ilvl="0" w:tplc="1E7A7330">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len, Jason J (CWM-NR)">
    <w15:presenceInfo w15:providerId="AD" w15:userId="S-1-5-21-1645522239-1614895754-839522115-535764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hyphenationZone w:val="425"/>
  <w:characterSpacingControl w:val="doNotCompress"/>
  <w:hdrShapeDefaults>
    <o:shapedefaults v:ext="edit" spidmax="1229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22B"/>
    <w:rsid w:val="00002540"/>
    <w:rsid w:val="00026DF2"/>
    <w:rsid w:val="00033C08"/>
    <w:rsid w:val="000515D0"/>
    <w:rsid w:val="00056C20"/>
    <w:rsid w:val="000739F8"/>
    <w:rsid w:val="00091D5B"/>
    <w:rsid w:val="000943EB"/>
    <w:rsid w:val="000A78AB"/>
    <w:rsid w:val="000B153B"/>
    <w:rsid w:val="000D52AF"/>
    <w:rsid w:val="000F77BF"/>
    <w:rsid w:val="00113571"/>
    <w:rsid w:val="0015783B"/>
    <w:rsid w:val="00160F33"/>
    <w:rsid w:val="001728A6"/>
    <w:rsid w:val="00181503"/>
    <w:rsid w:val="00181B95"/>
    <w:rsid w:val="0019295B"/>
    <w:rsid w:val="001960FC"/>
    <w:rsid w:val="001A56E4"/>
    <w:rsid w:val="001C7F25"/>
    <w:rsid w:val="001D1214"/>
    <w:rsid w:val="001D2BAA"/>
    <w:rsid w:val="001D41E1"/>
    <w:rsid w:val="001D7633"/>
    <w:rsid w:val="00231DFB"/>
    <w:rsid w:val="0023373D"/>
    <w:rsid w:val="0025681D"/>
    <w:rsid w:val="00272AAC"/>
    <w:rsid w:val="002A15CE"/>
    <w:rsid w:val="002C14FB"/>
    <w:rsid w:val="002D11EF"/>
    <w:rsid w:val="002D6F39"/>
    <w:rsid w:val="002F112F"/>
    <w:rsid w:val="002F57AA"/>
    <w:rsid w:val="00302017"/>
    <w:rsid w:val="00304B3B"/>
    <w:rsid w:val="003137B3"/>
    <w:rsid w:val="0031540E"/>
    <w:rsid w:val="003172B2"/>
    <w:rsid w:val="00324093"/>
    <w:rsid w:val="0034100B"/>
    <w:rsid w:val="003A30E4"/>
    <w:rsid w:val="003B1ECD"/>
    <w:rsid w:val="003B3831"/>
    <w:rsid w:val="003B59F0"/>
    <w:rsid w:val="0040780E"/>
    <w:rsid w:val="00417FA2"/>
    <w:rsid w:val="00421F30"/>
    <w:rsid w:val="00422369"/>
    <w:rsid w:val="00427763"/>
    <w:rsid w:val="00440D6F"/>
    <w:rsid w:val="00476173"/>
    <w:rsid w:val="0049528E"/>
    <w:rsid w:val="0049546E"/>
    <w:rsid w:val="004A5B87"/>
    <w:rsid w:val="004C6E3F"/>
    <w:rsid w:val="004D3D0A"/>
    <w:rsid w:val="004E6FF9"/>
    <w:rsid w:val="004F1BC6"/>
    <w:rsid w:val="004F228F"/>
    <w:rsid w:val="005129BB"/>
    <w:rsid w:val="00543B2B"/>
    <w:rsid w:val="005648AF"/>
    <w:rsid w:val="00571421"/>
    <w:rsid w:val="0058222B"/>
    <w:rsid w:val="005A7B8F"/>
    <w:rsid w:val="005B2B33"/>
    <w:rsid w:val="005B2B4B"/>
    <w:rsid w:val="005B5E5A"/>
    <w:rsid w:val="005C0DAD"/>
    <w:rsid w:val="0062118B"/>
    <w:rsid w:val="006360E4"/>
    <w:rsid w:val="00636CF1"/>
    <w:rsid w:val="006429B7"/>
    <w:rsid w:val="006A541B"/>
    <w:rsid w:val="006A6FFE"/>
    <w:rsid w:val="006B1E5C"/>
    <w:rsid w:val="006E298E"/>
    <w:rsid w:val="00722167"/>
    <w:rsid w:val="00732CB9"/>
    <w:rsid w:val="0074519F"/>
    <w:rsid w:val="007503F9"/>
    <w:rsid w:val="00755FF7"/>
    <w:rsid w:val="00762FE8"/>
    <w:rsid w:val="00767393"/>
    <w:rsid w:val="00797B3E"/>
    <w:rsid w:val="007B3B3B"/>
    <w:rsid w:val="007E655A"/>
    <w:rsid w:val="007F18FA"/>
    <w:rsid w:val="007F2396"/>
    <w:rsid w:val="00800BD4"/>
    <w:rsid w:val="00822800"/>
    <w:rsid w:val="00847865"/>
    <w:rsid w:val="0085037B"/>
    <w:rsid w:val="00874427"/>
    <w:rsid w:val="008809BE"/>
    <w:rsid w:val="00891971"/>
    <w:rsid w:val="00892A2B"/>
    <w:rsid w:val="008C22ED"/>
    <w:rsid w:val="009113C9"/>
    <w:rsid w:val="00914019"/>
    <w:rsid w:val="00920110"/>
    <w:rsid w:val="00937283"/>
    <w:rsid w:val="00982699"/>
    <w:rsid w:val="009F2DB6"/>
    <w:rsid w:val="00A02845"/>
    <w:rsid w:val="00A43EE9"/>
    <w:rsid w:val="00A52F26"/>
    <w:rsid w:val="00A82C0E"/>
    <w:rsid w:val="00AA48E2"/>
    <w:rsid w:val="00AB0E52"/>
    <w:rsid w:val="00AB64DF"/>
    <w:rsid w:val="00AC6CC2"/>
    <w:rsid w:val="00AD3189"/>
    <w:rsid w:val="00AD735A"/>
    <w:rsid w:val="00B02A3A"/>
    <w:rsid w:val="00B079C3"/>
    <w:rsid w:val="00B4065E"/>
    <w:rsid w:val="00B43998"/>
    <w:rsid w:val="00B567E8"/>
    <w:rsid w:val="00B56C5A"/>
    <w:rsid w:val="00B602F1"/>
    <w:rsid w:val="00B6604E"/>
    <w:rsid w:val="00B80B28"/>
    <w:rsid w:val="00B8279A"/>
    <w:rsid w:val="00B86B9A"/>
    <w:rsid w:val="00B95E3E"/>
    <w:rsid w:val="00BB6C9A"/>
    <w:rsid w:val="00BE5DE7"/>
    <w:rsid w:val="00BF05F3"/>
    <w:rsid w:val="00C0183B"/>
    <w:rsid w:val="00C16245"/>
    <w:rsid w:val="00C86B60"/>
    <w:rsid w:val="00CB2ABB"/>
    <w:rsid w:val="00CC37D5"/>
    <w:rsid w:val="00CF6761"/>
    <w:rsid w:val="00D07E99"/>
    <w:rsid w:val="00D15B05"/>
    <w:rsid w:val="00D16A16"/>
    <w:rsid w:val="00D33547"/>
    <w:rsid w:val="00D47709"/>
    <w:rsid w:val="00D54C5F"/>
    <w:rsid w:val="00D61551"/>
    <w:rsid w:val="00D652BF"/>
    <w:rsid w:val="00D72FEB"/>
    <w:rsid w:val="00D7526F"/>
    <w:rsid w:val="00D9076E"/>
    <w:rsid w:val="00D974AF"/>
    <w:rsid w:val="00DB0514"/>
    <w:rsid w:val="00DB1CCD"/>
    <w:rsid w:val="00DB2900"/>
    <w:rsid w:val="00DB6A8B"/>
    <w:rsid w:val="00DC05D0"/>
    <w:rsid w:val="00DD478D"/>
    <w:rsid w:val="00DE3ED3"/>
    <w:rsid w:val="00E30A02"/>
    <w:rsid w:val="00E556F0"/>
    <w:rsid w:val="00E651FA"/>
    <w:rsid w:val="00E67022"/>
    <w:rsid w:val="00E70FA1"/>
    <w:rsid w:val="00E71476"/>
    <w:rsid w:val="00E9165F"/>
    <w:rsid w:val="00EA5553"/>
    <w:rsid w:val="00EB6524"/>
    <w:rsid w:val="00EC4ED7"/>
    <w:rsid w:val="00F34C07"/>
    <w:rsid w:val="00F44A98"/>
    <w:rsid w:val="00F503C9"/>
    <w:rsid w:val="00F56500"/>
    <w:rsid w:val="00F86452"/>
    <w:rsid w:val="00F9098A"/>
    <w:rsid w:val="00F93C62"/>
    <w:rsid w:val="00F940D2"/>
    <w:rsid w:val="00FA764C"/>
    <w:rsid w:val="00FC1F62"/>
    <w:rsid w:val="00FC333A"/>
    <w:rsid w:val="00FD066F"/>
    <w:rsid w:val="00FD60F1"/>
    <w:rsid w:val="00FD6CDF"/>
    <w:rsid w:val="00FE57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14:docId w14:val="00041361"/>
  <w15:chartTrackingRefBased/>
  <w15:docId w15:val="{5980502D-5AC5-42B9-B971-1B33DCE63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HAnsi"/>
        <w:sz w:val="24"/>
        <w:szCs w:val="24"/>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222B"/>
    <w:pPr>
      <w:suppressAutoHyphens/>
      <w:spacing w:after="0" w:line="240" w:lineRule="auto"/>
    </w:pPr>
    <w:rPr>
      <w:rFonts w:ascii="Calibri" w:eastAsia="Times New Roman"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EA5553"/>
    <w:pPr>
      <w:suppressAutoHyphens w:val="0"/>
      <w:spacing w:after="160" w:line="259" w:lineRule="auto"/>
    </w:pPr>
    <w:rPr>
      <w:rFonts w:asciiTheme="minorHAnsi" w:eastAsiaTheme="minorHAnsi" w:hAnsiTheme="minorHAnsi" w:cstheme="minorHAnsi"/>
    </w:rPr>
  </w:style>
  <w:style w:type="character" w:customStyle="1" w:styleId="Style1Char">
    <w:name w:val="Style1 Char"/>
    <w:basedOn w:val="DefaultParagraphFont"/>
    <w:link w:val="Style1"/>
    <w:rsid w:val="00EA5553"/>
    <w:rPr>
      <w:rFonts w:ascii="Arial" w:hAnsi="Arial"/>
      <w:sz w:val="20"/>
    </w:rPr>
  </w:style>
  <w:style w:type="paragraph" w:styleId="NormalWeb">
    <w:name w:val="Normal (Web)"/>
    <w:basedOn w:val="Normal"/>
    <w:uiPriority w:val="99"/>
    <w:rsid w:val="0058222B"/>
    <w:pPr>
      <w:spacing w:before="280" w:after="115"/>
    </w:pPr>
  </w:style>
  <w:style w:type="paragraph" w:styleId="Footer">
    <w:name w:val="footer"/>
    <w:basedOn w:val="Normal"/>
    <w:link w:val="FooterChar"/>
    <w:uiPriority w:val="99"/>
    <w:rsid w:val="0058222B"/>
    <w:pPr>
      <w:tabs>
        <w:tab w:val="center" w:pos="4320"/>
        <w:tab w:val="right" w:pos="8640"/>
      </w:tabs>
    </w:pPr>
  </w:style>
  <w:style w:type="character" w:customStyle="1" w:styleId="FooterChar">
    <w:name w:val="Footer Char"/>
    <w:basedOn w:val="DefaultParagraphFont"/>
    <w:link w:val="Footer"/>
    <w:uiPriority w:val="99"/>
    <w:rsid w:val="0058222B"/>
    <w:rPr>
      <w:rFonts w:ascii="Calibri" w:eastAsia="Times New Roman" w:hAnsi="Calibri" w:cs="Calibri"/>
    </w:rPr>
  </w:style>
  <w:style w:type="paragraph" w:styleId="Header">
    <w:name w:val="header"/>
    <w:basedOn w:val="Normal"/>
    <w:link w:val="HeaderChar"/>
    <w:uiPriority w:val="99"/>
    <w:unhideWhenUsed/>
    <w:rsid w:val="00AB64DF"/>
    <w:pPr>
      <w:tabs>
        <w:tab w:val="center" w:pos="4680"/>
        <w:tab w:val="right" w:pos="9360"/>
      </w:tabs>
    </w:pPr>
  </w:style>
  <w:style w:type="character" w:customStyle="1" w:styleId="HeaderChar">
    <w:name w:val="Header Char"/>
    <w:basedOn w:val="DefaultParagraphFont"/>
    <w:link w:val="Header"/>
    <w:uiPriority w:val="99"/>
    <w:rsid w:val="00AB64DF"/>
    <w:rPr>
      <w:rFonts w:ascii="Calibri" w:eastAsia="Times New Roman" w:hAnsi="Calibri" w:cs="Calibri"/>
    </w:rPr>
  </w:style>
  <w:style w:type="paragraph" w:styleId="Revision">
    <w:name w:val="Revision"/>
    <w:hidden/>
    <w:uiPriority w:val="99"/>
    <w:semiHidden/>
    <w:rsid w:val="00D47709"/>
    <w:pPr>
      <w:spacing w:after="0" w:line="240" w:lineRule="auto"/>
    </w:pPr>
    <w:rPr>
      <w:rFonts w:ascii="Calibri" w:eastAsia="Times New Roman" w:hAnsi="Calibri" w:cs="Calibri"/>
    </w:rPr>
  </w:style>
  <w:style w:type="paragraph" w:customStyle="1" w:styleId="Default">
    <w:name w:val="Default"/>
    <w:rsid w:val="00D15B05"/>
    <w:pPr>
      <w:autoSpaceDE w:val="0"/>
      <w:autoSpaceDN w:val="0"/>
      <w:adjustRightInd w:val="0"/>
      <w:spacing w:after="0" w:line="240" w:lineRule="auto"/>
    </w:pPr>
    <w:rPr>
      <w:rFonts w:ascii="RBC Text" w:hAnsi="RBC Text" w:cs="RBC Text"/>
      <w:color w:val="000000"/>
    </w:rPr>
  </w:style>
  <w:style w:type="character" w:customStyle="1" w:styleId="A3">
    <w:name w:val="A3"/>
    <w:uiPriority w:val="99"/>
    <w:rsid w:val="00D15B05"/>
    <w:rPr>
      <w:rFonts w:cs="RBC Text"/>
      <w:color w:val="000000"/>
      <w:sz w:val="19"/>
      <w:szCs w:val="19"/>
    </w:rPr>
  </w:style>
  <w:style w:type="paragraph" w:styleId="ListParagraph">
    <w:name w:val="List Paragraph"/>
    <w:basedOn w:val="Normal"/>
    <w:uiPriority w:val="34"/>
    <w:qFormat/>
    <w:rsid w:val="005C0DAD"/>
    <w:pPr>
      <w:suppressAutoHyphens w:val="0"/>
      <w:spacing w:after="160" w:line="259" w:lineRule="auto"/>
      <w:ind w:left="720"/>
      <w:contextualSpacing/>
    </w:pPr>
    <w:rPr>
      <w:rFonts w:asciiTheme="minorHAnsi" w:eastAsiaTheme="minorHAnsi" w:hAnsiTheme="minorHAnsi" w:cstheme="minorBidi"/>
      <w:sz w:val="22"/>
      <w:szCs w:val="22"/>
    </w:rPr>
  </w:style>
  <w:style w:type="character" w:styleId="CommentReference">
    <w:name w:val="annotation reference"/>
    <w:basedOn w:val="DefaultParagraphFont"/>
    <w:uiPriority w:val="99"/>
    <w:semiHidden/>
    <w:unhideWhenUsed/>
    <w:rsid w:val="00DB2900"/>
    <w:rPr>
      <w:sz w:val="16"/>
      <w:szCs w:val="16"/>
    </w:rPr>
  </w:style>
  <w:style w:type="paragraph" w:styleId="CommentText">
    <w:name w:val="annotation text"/>
    <w:basedOn w:val="Normal"/>
    <w:link w:val="CommentTextChar"/>
    <w:uiPriority w:val="99"/>
    <w:semiHidden/>
    <w:unhideWhenUsed/>
    <w:rsid w:val="00DB2900"/>
    <w:rPr>
      <w:sz w:val="20"/>
      <w:szCs w:val="20"/>
    </w:rPr>
  </w:style>
  <w:style w:type="character" w:customStyle="1" w:styleId="CommentTextChar">
    <w:name w:val="Comment Text Char"/>
    <w:basedOn w:val="DefaultParagraphFont"/>
    <w:link w:val="CommentText"/>
    <w:uiPriority w:val="99"/>
    <w:semiHidden/>
    <w:rsid w:val="00DB2900"/>
    <w:rPr>
      <w:rFonts w:ascii="Calibri" w:eastAsia="Times New Roman" w:hAnsi="Calibri" w:cs="Calibri"/>
      <w:sz w:val="20"/>
      <w:szCs w:val="20"/>
    </w:rPr>
  </w:style>
  <w:style w:type="paragraph" w:styleId="CommentSubject">
    <w:name w:val="annotation subject"/>
    <w:basedOn w:val="CommentText"/>
    <w:next w:val="CommentText"/>
    <w:link w:val="CommentSubjectChar"/>
    <w:uiPriority w:val="99"/>
    <w:semiHidden/>
    <w:unhideWhenUsed/>
    <w:rsid w:val="00DB2900"/>
    <w:rPr>
      <w:b/>
      <w:bCs/>
    </w:rPr>
  </w:style>
  <w:style w:type="character" w:customStyle="1" w:styleId="CommentSubjectChar">
    <w:name w:val="Comment Subject Char"/>
    <w:basedOn w:val="CommentTextChar"/>
    <w:link w:val="CommentSubject"/>
    <w:uiPriority w:val="99"/>
    <w:semiHidden/>
    <w:rsid w:val="00DB2900"/>
    <w:rPr>
      <w:rFonts w:ascii="Calibri" w:eastAsia="Times New Roman" w:hAnsi="Calibri" w:cs="Calibri"/>
      <w:b/>
      <w:bCs/>
      <w:sz w:val="20"/>
      <w:szCs w:val="20"/>
    </w:rPr>
  </w:style>
  <w:style w:type="paragraph" w:styleId="BalloonText">
    <w:name w:val="Balloon Text"/>
    <w:basedOn w:val="Normal"/>
    <w:link w:val="BalloonTextChar"/>
    <w:uiPriority w:val="99"/>
    <w:semiHidden/>
    <w:unhideWhenUsed/>
    <w:rsid w:val="00DB290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2900"/>
    <w:rPr>
      <w:rFonts w:ascii="Segoe UI" w:eastAsia="Times New Roman" w:hAnsi="Segoe UI" w:cs="Segoe UI"/>
      <w:sz w:val="18"/>
      <w:szCs w:val="18"/>
    </w:rPr>
  </w:style>
  <w:style w:type="character" w:styleId="Hyperlink">
    <w:name w:val="Hyperlink"/>
    <w:basedOn w:val="DefaultParagraphFont"/>
    <w:uiPriority w:val="99"/>
    <w:unhideWhenUsed/>
    <w:rsid w:val="00F93C62"/>
    <w:rPr>
      <w:color w:val="0563C1"/>
      <w:u w:val="single"/>
    </w:rPr>
  </w:style>
  <w:style w:type="table" w:styleId="TableGrid">
    <w:name w:val="Table Grid"/>
    <w:basedOn w:val="TableNormal"/>
    <w:uiPriority w:val="39"/>
    <w:rsid w:val="00113571"/>
    <w:pPr>
      <w:spacing w:after="0" w:line="240" w:lineRule="auto"/>
    </w:pPr>
    <w:rPr>
      <w:rFonts w:ascii="Calibri" w:eastAsia="Times New Roman" w:hAnsi="Calibri" w:cs="Calibri"/>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026DF2"/>
    <w:rPr>
      <w:color w:val="954F72" w:themeColor="followedHyperlink"/>
      <w:u w:val="single"/>
    </w:rPr>
  </w:style>
  <w:style w:type="character" w:customStyle="1" w:styleId="atowb">
    <w:name w:val="atowb"/>
    <w:basedOn w:val="DefaultParagraphFont"/>
    <w:rsid w:val="000943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750879">
      <w:bodyDiv w:val="1"/>
      <w:marLeft w:val="0"/>
      <w:marRight w:val="0"/>
      <w:marTop w:val="0"/>
      <w:marBottom w:val="0"/>
      <w:divBdr>
        <w:top w:val="none" w:sz="0" w:space="0" w:color="auto"/>
        <w:left w:val="none" w:sz="0" w:space="0" w:color="auto"/>
        <w:bottom w:val="none" w:sz="0" w:space="0" w:color="auto"/>
        <w:right w:val="none" w:sz="0" w:space="0" w:color="auto"/>
      </w:divBdr>
    </w:div>
    <w:div w:id="201211147">
      <w:bodyDiv w:val="1"/>
      <w:marLeft w:val="0"/>
      <w:marRight w:val="0"/>
      <w:marTop w:val="0"/>
      <w:marBottom w:val="0"/>
      <w:divBdr>
        <w:top w:val="none" w:sz="0" w:space="0" w:color="auto"/>
        <w:left w:val="none" w:sz="0" w:space="0" w:color="auto"/>
        <w:bottom w:val="none" w:sz="0" w:space="0" w:color="auto"/>
        <w:right w:val="none" w:sz="0" w:space="0" w:color="auto"/>
      </w:divBdr>
    </w:div>
    <w:div w:id="263225114">
      <w:bodyDiv w:val="1"/>
      <w:marLeft w:val="0"/>
      <w:marRight w:val="0"/>
      <w:marTop w:val="0"/>
      <w:marBottom w:val="0"/>
      <w:divBdr>
        <w:top w:val="none" w:sz="0" w:space="0" w:color="auto"/>
        <w:left w:val="none" w:sz="0" w:space="0" w:color="auto"/>
        <w:bottom w:val="none" w:sz="0" w:space="0" w:color="auto"/>
        <w:right w:val="none" w:sz="0" w:space="0" w:color="auto"/>
      </w:divBdr>
    </w:div>
    <w:div w:id="343361910">
      <w:bodyDiv w:val="1"/>
      <w:marLeft w:val="0"/>
      <w:marRight w:val="0"/>
      <w:marTop w:val="0"/>
      <w:marBottom w:val="0"/>
      <w:divBdr>
        <w:top w:val="none" w:sz="0" w:space="0" w:color="auto"/>
        <w:left w:val="none" w:sz="0" w:space="0" w:color="auto"/>
        <w:bottom w:val="none" w:sz="0" w:space="0" w:color="auto"/>
        <w:right w:val="none" w:sz="0" w:space="0" w:color="auto"/>
      </w:divBdr>
    </w:div>
    <w:div w:id="537468885">
      <w:bodyDiv w:val="1"/>
      <w:marLeft w:val="0"/>
      <w:marRight w:val="0"/>
      <w:marTop w:val="0"/>
      <w:marBottom w:val="0"/>
      <w:divBdr>
        <w:top w:val="none" w:sz="0" w:space="0" w:color="auto"/>
        <w:left w:val="none" w:sz="0" w:space="0" w:color="auto"/>
        <w:bottom w:val="none" w:sz="0" w:space="0" w:color="auto"/>
        <w:right w:val="none" w:sz="0" w:space="0" w:color="auto"/>
      </w:divBdr>
    </w:div>
    <w:div w:id="712508602">
      <w:bodyDiv w:val="1"/>
      <w:marLeft w:val="0"/>
      <w:marRight w:val="0"/>
      <w:marTop w:val="0"/>
      <w:marBottom w:val="0"/>
      <w:divBdr>
        <w:top w:val="none" w:sz="0" w:space="0" w:color="auto"/>
        <w:left w:val="none" w:sz="0" w:space="0" w:color="auto"/>
        <w:bottom w:val="none" w:sz="0" w:space="0" w:color="auto"/>
        <w:right w:val="none" w:sz="0" w:space="0" w:color="auto"/>
      </w:divBdr>
    </w:div>
    <w:div w:id="716130610">
      <w:bodyDiv w:val="1"/>
      <w:marLeft w:val="0"/>
      <w:marRight w:val="0"/>
      <w:marTop w:val="0"/>
      <w:marBottom w:val="0"/>
      <w:divBdr>
        <w:top w:val="none" w:sz="0" w:space="0" w:color="auto"/>
        <w:left w:val="none" w:sz="0" w:space="0" w:color="auto"/>
        <w:bottom w:val="none" w:sz="0" w:space="0" w:color="auto"/>
        <w:right w:val="none" w:sz="0" w:space="0" w:color="auto"/>
      </w:divBdr>
    </w:div>
    <w:div w:id="1002926887">
      <w:bodyDiv w:val="1"/>
      <w:marLeft w:val="0"/>
      <w:marRight w:val="0"/>
      <w:marTop w:val="0"/>
      <w:marBottom w:val="0"/>
      <w:divBdr>
        <w:top w:val="none" w:sz="0" w:space="0" w:color="auto"/>
        <w:left w:val="none" w:sz="0" w:space="0" w:color="auto"/>
        <w:bottom w:val="none" w:sz="0" w:space="0" w:color="auto"/>
        <w:right w:val="none" w:sz="0" w:space="0" w:color="auto"/>
      </w:divBdr>
    </w:div>
    <w:div w:id="1045719138">
      <w:bodyDiv w:val="1"/>
      <w:marLeft w:val="0"/>
      <w:marRight w:val="0"/>
      <w:marTop w:val="0"/>
      <w:marBottom w:val="0"/>
      <w:divBdr>
        <w:top w:val="none" w:sz="0" w:space="0" w:color="auto"/>
        <w:left w:val="none" w:sz="0" w:space="0" w:color="auto"/>
        <w:bottom w:val="none" w:sz="0" w:space="0" w:color="auto"/>
        <w:right w:val="none" w:sz="0" w:space="0" w:color="auto"/>
      </w:divBdr>
    </w:div>
    <w:div w:id="1636372640">
      <w:bodyDiv w:val="1"/>
      <w:marLeft w:val="0"/>
      <w:marRight w:val="0"/>
      <w:marTop w:val="0"/>
      <w:marBottom w:val="0"/>
      <w:divBdr>
        <w:top w:val="none" w:sz="0" w:space="0" w:color="auto"/>
        <w:left w:val="none" w:sz="0" w:space="0" w:color="auto"/>
        <w:bottom w:val="none" w:sz="0" w:space="0" w:color="auto"/>
        <w:right w:val="none" w:sz="0" w:space="0" w:color="auto"/>
      </w:divBdr>
    </w:div>
    <w:div w:id="1767455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rbcinsurance.com/sales-resource-centre/wealth-management/index.html"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www.rbcinsurance.com/gi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rbcinsurance.com/rrsp"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rbcinsurance.com/gif"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rbcinsurance.com/rrsp" TargetMode="Externa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B0A4EA-4D32-4792-A925-7D0170D3C9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835</Words>
  <Characters>4761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RBC</Company>
  <LinksUpToDate>false</LinksUpToDate>
  <CharactersWithSpaces>5585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Muldoon, Rick</dc:creator>
  <cp:keywords>RBC Internal</cp:keywords>
  <dc:description/>
  <cp:lastModifiedBy>Coleman, Tania</cp:lastModifiedBy>
  <cp:revision>6</cp:revision>
  <cp:lastPrinted>2020-01-28T15:46:00Z</cp:lastPrinted>
  <dcterms:created xsi:type="dcterms:W3CDTF">2022-01-27T19:18:00Z</dcterms:created>
  <dcterms:modified xsi:type="dcterms:W3CDTF">2022-01-27T19:26:00Z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TT_Confidential</vt:lpwstr>
  </property>
</Properties>
</file>