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F58CE1" w14:textId="77777777" w:rsidR="00417B24" w:rsidRPr="0032795C" w:rsidRDefault="0032795C" w:rsidP="00417B24">
      <w:pPr>
        <w:rPr>
          <w:b/>
        </w:rPr>
      </w:pPr>
      <w:r>
        <w:rPr>
          <w:lang w:val="en-US"/>
        </w:rPr>
        <w:t xml:space="preserve">Email Subject Line: </w:t>
      </w:r>
      <w:bookmarkStart w:id="0" w:name="_GoBack"/>
      <w:bookmarkEnd w:id="0"/>
    </w:p>
    <w:p w14:paraId="5188F1F7" w14:textId="3283C1AE" w:rsidR="00417B24" w:rsidRDefault="00417B24" w:rsidP="00417B24">
      <w:pPr>
        <w:rPr>
          <w:lang w:val="en-US"/>
        </w:rPr>
      </w:pPr>
      <w:r w:rsidRPr="0032795C">
        <w:rPr>
          <w:b/>
        </w:rPr>
        <w:t xml:space="preserve">Take </w:t>
      </w:r>
      <w:r>
        <w:rPr>
          <w:b/>
        </w:rPr>
        <w:t>a</w:t>
      </w:r>
      <w:r w:rsidRPr="0032795C">
        <w:rPr>
          <w:b/>
        </w:rPr>
        <w:t>dvantage of the RBC Insurance</w:t>
      </w:r>
      <w:r>
        <w:t xml:space="preserve"> </w:t>
      </w:r>
      <w:r w:rsidRPr="00114880">
        <w:rPr>
          <w:b/>
        </w:rPr>
        <w:t xml:space="preserve">Term Partial Conversion and Carryover </w:t>
      </w:r>
      <w:r>
        <w:rPr>
          <w:b/>
        </w:rPr>
        <w:t>O</w:t>
      </w:r>
      <w:r w:rsidRPr="00114880">
        <w:rPr>
          <w:b/>
        </w:rPr>
        <w:t>ption</w:t>
      </w:r>
    </w:p>
    <w:p w14:paraId="1E33416F" w14:textId="082DEB5E" w:rsidR="0032795C" w:rsidRDefault="0032795C">
      <w:pPr>
        <w:rPr>
          <w:lang w:val="en-US"/>
        </w:rPr>
      </w:pPr>
    </w:p>
    <w:p w14:paraId="2F620635" w14:textId="77777777" w:rsidR="0032795C" w:rsidRPr="0032795C" w:rsidRDefault="0032795C">
      <w:pPr>
        <w:rPr>
          <w:i/>
          <w:lang w:val="en-US"/>
        </w:rPr>
      </w:pPr>
      <w:r w:rsidRPr="0032795C">
        <w:rPr>
          <w:i/>
          <w:lang w:val="en-US"/>
        </w:rPr>
        <w:t>[Growth Insurance Banner]</w:t>
      </w:r>
    </w:p>
    <w:p w14:paraId="5E94F2A6" w14:textId="0BD1D877" w:rsidR="00584777" w:rsidRDefault="00423F70">
      <w:pPr>
        <w:rPr>
          <w:lang w:val="en-US"/>
        </w:rPr>
      </w:pPr>
      <w:r>
        <w:rPr>
          <w:lang w:val="en-US"/>
        </w:rPr>
        <w:t xml:space="preserve">Offer </w:t>
      </w:r>
      <w:r w:rsidR="003758F0">
        <w:rPr>
          <w:lang w:val="en-US"/>
        </w:rPr>
        <w:t xml:space="preserve">your clients permanent protection and extend their term insurance at an affordable rate, without evidence of insurability. </w:t>
      </w:r>
    </w:p>
    <w:p w14:paraId="132DAA84" w14:textId="77777777" w:rsidR="003758F0" w:rsidRDefault="003758F0">
      <w:pPr>
        <w:rPr>
          <w:lang w:val="en-US"/>
        </w:rPr>
      </w:pPr>
      <w:r>
        <w:rPr>
          <w:noProof/>
          <w:lang w:val="en-US"/>
        </w:rPr>
        <w:t xml:space="preserve">  </w: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02BAAA" wp14:editId="6EBFFBC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07050" cy="1422400"/>
                <wp:effectExtent l="0" t="0" r="127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0" cy="14224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85289D" w14:textId="74AB948D" w:rsidR="003758F0" w:rsidRDefault="003758F0" w:rsidP="003758F0">
                            <w:r>
                              <w:t>Your clients now have three ways to update their inforce RBC Term Insurance coverage</w:t>
                            </w:r>
                            <w:r w:rsidR="00042795">
                              <w:t>:</w:t>
                            </w:r>
                          </w:p>
                          <w:p w14:paraId="7573DC5C" w14:textId="4353D5A0" w:rsidR="003758F0" w:rsidRDefault="003758F0" w:rsidP="003758F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3758F0">
                              <w:rPr>
                                <w:b/>
                              </w:rPr>
                              <w:t xml:space="preserve">NEW – Term </w:t>
                            </w:r>
                            <w:r w:rsidR="003A51A2">
                              <w:rPr>
                                <w:b/>
                              </w:rPr>
                              <w:t>P</w:t>
                            </w:r>
                            <w:r w:rsidRPr="003758F0">
                              <w:rPr>
                                <w:b/>
                              </w:rPr>
                              <w:t xml:space="preserve">artial </w:t>
                            </w:r>
                            <w:r w:rsidR="003A51A2">
                              <w:rPr>
                                <w:b/>
                              </w:rPr>
                              <w:t>C</w:t>
                            </w:r>
                            <w:r w:rsidRPr="003758F0">
                              <w:rPr>
                                <w:b/>
                              </w:rPr>
                              <w:t xml:space="preserve">onversion and </w:t>
                            </w:r>
                            <w:r w:rsidR="003A51A2">
                              <w:rPr>
                                <w:b/>
                              </w:rPr>
                              <w:t>C</w:t>
                            </w:r>
                            <w:r w:rsidRPr="003758F0">
                              <w:rPr>
                                <w:b/>
                              </w:rPr>
                              <w:t>arryover</w:t>
                            </w:r>
                            <w:r>
                              <w:t xml:space="preserve"> with no restrictions on how the face amount </w:t>
                            </w:r>
                            <w:r w:rsidR="003A51A2">
                              <w:t xml:space="preserve">is split </w:t>
                            </w:r>
                            <w:r>
                              <w:t xml:space="preserve">between </w:t>
                            </w:r>
                            <w:r w:rsidR="00B37269">
                              <w:t xml:space="preserve">the </w:t>
                            </w:r>
                            <w:r w:rsidR="00D901D6">
                              <w:t xml:space="preserve">Participating life coverage </w:t>
                            </w:r>
                            <w:r w:rsidR="008A7BE4">
                              <w:t xml:space="preserve"> </w:t>
                            </w:r>
                            <w:r>
                              <w:t xml:space="preserve">and RBC </w:t>
                            </w:r>
                            <w:r w:rsidRPr="003758F0">
                              <w:rPr>
                                <w:i/>
                              </w:rPr>
                              <w:t>Your</w:t>
                            </w:r>
                            <w:r>
                              <w:t>Term</w:t>
                            </w:r>
                            <w:r w:rsidR="00B37269">
                              <w:rPr>
                                <w:rFonts w:cstheme="minorHAnsi"/>
                              </w:rPr>
                              <w:t>™</w:t>
                            </w:r>
                            <w:r w:rsidR="00B37269">
                              <w:t xml:space="preserve"> life insurance</w:t>
                            </w:r>
                            <w:r>
                              <w:t xml:space="preserve"> rider</w:t>
                            </w:r>
                            <w:r w:rsidR="007E3385" w:rsidRPr="007E3385">
                              <w:rPr>
                                <w:vertAlign w:val="superscript"/>
                              </w:rPr>
                              <w:t>1</w:t>
                            </w:r>
                            <w:r>
                              <w:t xml:space="preserve"> </w:t>
                            </w:r>
                          </w:p>
                          <w:p w14:paraId="78D9A0A4" w14:textId="77777777" w:rsidR="003758F0" w:rsidRDefault="003758F0" w:rsidP="003758F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Full Conversion </w:t>
                            </w:r>
                          </w:p>
                          <w:p w14:paraId="4FF4B115" w14:textId="77777777" w:rsidR="003758F0" w:rsidRDefault="003758F0" w:rsidP="003758F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Partial Conversion and maintain existing policy</w:t>
                            </w:r>
                          </w:p>
                          <w:p w14:paraId="793A560E" w14:textId="77777777" w:rsidR="003758F0" w:rsidRDefault="003758F0" w:rsidP="003758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02BAAA" id="Rectangle 1" o:spid="_x0000_s1026" style="position:absolute;margin-left:0;margin-top:-.05pt;width:441.5pt;height:1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" fillcolor="#5b9bd5" strokecolor="#41719c" strokeweight="1pt">
                <v:textbox>
                  <w:txbxContent>
                    <w:p w14:paraId="1E85289D" w14:textId="74AB948D" w:rsidR="003758F0" w:rsidRDefault="003758F0" w:rsidP="003758F0">
                      <w:r>
                        <w:t>Your clients now have three ways to update their inforce RBC Term Insurance coverage</w:t>
                      </w:r>
                      <w:r w:rsidR="00042795">
                        <w:t>:</w:t>
                      </w:r>
                    </w:p>
                    <w:p w14:paraId="7573DC5C" w14:textId="4353D5A0" w:rsidR="003758F0" w:rsidRDefault="003758F0" w:rsidP="003758F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3758F0">
                        <w:rPr>
                          <w:b/>
                        </w:rPr>
                        <w:t xml:space="preserve">NEW – Term </w:t>
                      </w:r>
                      <w:r w:rsidR="003A51A2">
                        <w:rPr>
                          <w:b/>
                        </w:rPr>
                        <w:t>P</w:t>
                      </w:r>
                      <w:r w:rsidRPr="003758F0">
                        <w:rPr>
                          <w:b/>
                        </w:rPr>
                        <w:t xml:space="preserve">artial </w:t>
                      </w:r>
                      <w:r w:rsidR="003A51A2">
                        <w:rPr>
                          <w:b/>
                        </w:rPr>
                        <w:t>C</w:t>
                      </w:r>
                      <w:r w:rsidRPr="003758F0">
                        <w:rPr>
                          <w:b/>
                        </w:rPr>
                        <w:t xml:space="preserve">onversion and </w:t>
                      </w:r>
                      <w:r w:rsidR="003A51A2">
                        <w:rPr>
                          <w:b/>
                        </w:rPr>
                        <w:t>C</w:t>
                      </w:r>
                      <w:r w:rsidRPr="003758F0">
                        <w:rPr>
                          <w:b/>
                        </w:rPr>
                        <w:t>arryover</w:t>
                      </w:r>
                      <w:r>
                        <w:t xml:space="preserve"> with no restrictions on how the face amount </w:t>
                      </w:r>
                      <w:r w:rsidR="003A51A2">
                        <w:t xml:space="preserve">is split </w:t>
                      </w:r>
                      <w:r>
                        <w:t xml:space="preserve">between </w:t>
                      </w:r>
                      <w:r w:rsidR="00B37269">
                        <w:t xml:space="preserve">the </w:t>
                      </w:r>
                      <w:r w:rsidR="00D901D6">
                        <w:t xml:space="preserve">Participating life coverage </w:t>
                      </w:r>
                      <w:r w:rsidR="008A7BE4">
                        <w:t xml:space="preserve"> </w:t>
                      </w:r>
                      <w:r>
                        <w:t xml:space="preserve">and RBC </w:t>
                      </w:r>
                      <w:r w:rsidRPr="003758F0">
                        <w:rPr>
                          <w:i/>
                        </w:rPr>
                        <w:t>Your</w:t>
                      </w:r>
                      <w:r>
                        <w:t>Term</w:t>
                      </w:r>
                      <w:r w:rsidR="00B37269">
                        <w:rPr>
                          <w:rFonts w:cstheme="minorHAnsi"/>
                        </w:rPr>
                        <w:t>™</w:t>
                      </w:r>
                      <w:r w:rsidR="00B37269">
                        <w:t xml:space="preserve"> life insurance</w:t>
                      </w:r>
                      <w:r>
                        <w:t xml:space="preserve"> rider</w:t>
                      </w:r>
                      <w:r w:rsidR="007E3385" w:rsidRPr="007E3385">
                        <w:rPr>
                          <w:vertAlign w:val="superscript"/>
                        </w:rPr>
                        <w:t>1</w:t>
                      </w:r>
                      <w:r>
                        <w:t xml:space="preserve"> </w:t>
                      </w:r>
                    </w:p>
                    <w:p w14:paraId="78D9A0A4" w14:textId="77777777" w:rsidR="003758F0" w:rsidRDefault="003758F0" w:rsidP="003758F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Full Conversion </w:t>
                      </w:r>
                    </w:p>
                    <w:p w14:paraId="4FF4B115" w14:textId="77777777" w:rsidR="003758F0" w:rsidRDefault="003758F0" w:rsidP="003758F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Partial Conversion and maintain existing policy</w:t>
                      </w:r>
                    </w:p>
                    <w:p w14:paraId="793A560E" w14:textId="77777777" w:rsidR="003758F0" w:rsidRDefault="003758F0" w:rsidP="003758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9F3461F" w14:textId="77777777" w:rsidR="003758F0" w:rsidRDefault="003758F0">
      <w:pPr>
        <w:rPr>
          <w:lang w:val="en-US"/>
        </w:rPr>
      </w:pPr>
    </w:p>
    <w:p w14:paraId="64D5E7A1" w14:textId="77777777" w:rsidR="003758F0" w:rsidRDefault="003758F0">
      <w:pPr>
        <w:rPr>
          <w:lang w:val="en-US"/>
        </w:rPr>
      </w:pPr>
    </w:p>
    <w:p w14:paraId="7D23F98E" w14:textId="77777777" w:rsidR="003758F0" w:rsidRDefault="003758F0">
      <w:pPr>
        <w:rPr>
          <w:lang w:val="en-US"/>
        </w:rPr>
      </w:pPr>
    </w:p>
    <w:p w14:paraId="6829B644" w14:textId="77777777" w:rsidR="003758F0" w:rsidRDefault="003758F0">
      <w:pPr>
        <w:rPr>
          <w:lang w:val="en-US"/>
        </w:rPr>
      </w:pPr>
    </w:p>
    <w:p w14:paraId="23424E4F" w14:textId="77777777" w:rsidR="003758F0" w:rsidRDefault="003758F0">
      <w:pPr>
        <w:rPr>
          <w:lang w:val="en-US"/>
        </w:rPr>
      </w:pPr>
    </w:p>
    <w:p w14:paraId="41C2ECFD" w14:textId="5AABF8DD" w:rsidR="003758F0" w:rsidRDefault="003758F0">
      <w:pPr>
        <w:rPr>
          <w:lang w:val="en-US"/>
        </w:rPr>
      </w:pPr>
      <w:r>
        <w:rPr>
          <w:lang w:val="en-US"/>
        </w:rPr>
        <w:t xml:space="preserve">With our Term Partial Conversion and </w:t>
      </w:r>
      <w:r w:rsidR="003D1AD6">
        <w:rPr>
          <w:lang w:val="en-US"/>
        </w:rPr>
        <w:t>C</w:t>
      </w:r>
      <w:r>
        <w:rPr>
          <w:lang w:val="en-US"/>
        </w:rPr>
        <w:t>arryover option you</w:t>
      </w:r>
      <w:r w:rsidR="00B37269">
        <w:rPr>
          <w:lang w:val="en-US"/>
        </w:rPr>
        <w:t>r client</w:t>
      </w:r>
      <w:r>
        <w:rPr>
          <w:lang w:val="en-US"/>
        </w:rPr>
        <w:t xml:space="preserve"> can </w:t>
      </w:r>
      <w:r w:rsidR="00B37269">
        <w:rPr>
          <w:lang w:val="en-US"/>
        </w:rPr>
        <w:t xml:space="preserve">partially convert their eligible inforce term policy to RBC Growth Insurance </w:t>
      </w:r>
      <w:r w:rsidR="00314013">
        <w:rPr>
          <w:lang w:val="en-US"/>
        </w:rPr>
        <w:t xml:space="preserve">and RBC Growth Insurance Plus </w:t>
      </w:r>
      <w:r w:rsidR="00B37269">
        <w:rPr>
          <w:lang w:val="en-US"/>
        </w:rPr>
        <w:t>and carry</w:t>
      </w:r>
      <w:r w:rsidR="00417B24">
        <w:rPr>
          <w:lang w:val="en-US"/>
        </w:rPr>
        <w:t xml:space="preserve"> </w:t>
      </w:r>
      <w:r w:rsidR="00B37269">
        <w:rPr>
          <w:lang w:val="en-US"/>
        </w:rPr>
        <w:t xml:space="preserve">over the remaining balance as a new RBC </w:t>
      </w:r>
      <w:r w:rsidR="00B37269" w:rsidRPr="00B37269">
        <w:rPr>
          <w:i/>
          <w:lang w:val="en-US"/>
        </w:rPr>
        <w:t>Your</w:t>
      </w:r>
      <w:r w:rsidR="00B37269">
        <w:rPr>
          <w:lang w:val="en-US"/>
        </w:rPr>
        <w:t xml:space="preserve">Term rider. </w:t>
      </w:r>
      <w:r w:rsidR="00D631D9">
        <w:rPr>
          <w:lang w:val="en-US"/>
        </w:rPr>
        <w:t xml:space="preserve"> No new underwriting is required and you can add deposit options without limit restrictions.</w:t>
      </w:r>
    </w:p>
    <w:p w14:paraId="6830B998" w14:textId="423A1C52" w:rsidR="000A4EEB" w:rsidRDefault="007D5AE6" w:rsidP="004E4492">
      <w:r w:rsidRPr="00053522">
        <w:t>The</w:t>
      </w:r>
      <w:r w:rsidR="004E4492" w:rsidRPr="00053522">
        <w:t xml:space="preserve"> </w:t>
      </w:r>
      <w:r w:rsidR="00053522" w:rsidRPr="00053522">
        <w:t xml:space="preserve">RBC </w:t>
      </w:r>
      <w:r w:rsidR="00053522" w:rsidRPr="00053522">
        <w:rPr>
          <w:i/>
        </w:rPr>
        <w:t>Your</w:t>
      </w:r>
      <w:r w:rsidR="00053522" w:rsidRPr="00053522">
        <w:t>Term</w:t>
      </w:r>
      <w:r w:rsidR="004E4492" w:rsidRPr="00053522">
        <w:t xml:space="preserve"> rider</w:t>
      </w:r>
      <w:r w:rsidR="004E4492">
        <w:t xml:space="preserve"> does not need to match the length of the original policy</w:t>
      </w:r>
      <w:r>
        <w:t>.</w:t>
      </w:r>
      <w:r w:rsidR="004E4492">
        <w:t xml:space="preserve"> </w:t>
      </w:r>
      <w:r w:rsidR="000A4EEB">
        <w:t xml:space="preserve">A new term can be selected </w:t>
      </w:r>
      <w:r w:rsidR="004E4492">
        <w:t>for 10, 15, 20 or 25 years</w:t>
      </w:r>
      <w:r w:rsidR="004E4492" w:rsidRPr="007D5AE6">
        <w:rPr>
          <w:vertAlign w:val="superscript"/>
        </w:rPr>
        <w:t>1</w:t>
      </w:r>
      <w:r w:rsidR="004E4492">
        <w:t xml:space="preserve">. </w:t>
      </w:r>
    </w:p>
    <w:p w14:paraId="22F38483" w14:textId="77777777" w:rsidR="00D631D9" w:rsidRDefault="00D631D9">
      <w:pPr>
        <w:rPr>
          <w:b/>
          <w:lang w:val="en-US"/>
        </w:rPr>
      </w:pPr>
    </w:p>
    <w:p w14:paraId="732F5726" w14:textId="77777777" w:rsidR="003758F0" w:rsidRDefault="003758F0">
      <w:pPr>
        <w:rPr>
          <w:b/>
          <w:lang w:val="en-US"/>
        </w:rPr>
      </w:pPr>
      <w:r w:rsidRPr="003758F0">
        <w:rPr>
          <w:b/>
          <w:lang w:val="en-US"/>
        </w:rPr>
        <w:t>Backed by RBC Insurance’s experienced portfolio management team</w:t>
      </w:r>
    </w:p>
    <w:p w14:paraId="7A2F4A88" w14:textId="62BAC77C" w:rsidR="003758F0" w:rsidRDefault="003758F0">
      <w:pPr>
        <w:rPr>
          <w:lang w:val="en-US"/>
        </w:rPr>
      </w:pPr>
      <w:r>
        <w:rPr>
          <w:lang w:val="en-US"/>
        </w:rPr>
        <w:t>Give your clients the opportunity to earn dividends with RBC Growth Insurance</w:t>
      </w:r>
      <w:r w:rsidR="00A853E5">
        <w:rPr>
          <w:lang w:val="en-US"/>
        </w:rPr>
        <w:t xml:space="preserve"> or RBC Growth Insurance Plus</w:t>
      </w:r>
      <w:r>
        <w:rPr>
          <w:lang w:val="en-US"/>
        </w:rPr>
        <w:t xml:space="preserve">, with a sustainable </w:t>
      </w:r>
      <w:hyperlink r:id="rId6" w:history="1">
        <w:r w:rsidRPr="00FD4981">
          <w:rPr>
            <w:rStyle w:val="Hyperlink"/>
            <w:lang w:val="en-US"/>
          </w:rPr>
          <w:t xml:space="preserve">dividend </w:t>
        </w:r>
        <w:r w:rsidR="00D901D6" w:rsidRPr="00FD4981">
          <w:rPr>
            <w:rStyle w:val="Hyperlink"/>
            <w:lang w:val="en-US"/>
          </w:rPr>
          <w:t xml:space="preserve">scale </w:t>
        </w:r>
        <w:r w:rsidRPr="00FD4981">
          <w:rPr>
            <w:rStyle w:val="Hyperlink"/>
            <w:lang w:val="en-US"/>
          </w:rPr>
          <w:t>interest rate</w:t>
        </w:r>
      </w:hyperlink>
      <w:r>
        <w:rPr>
          <w:lang w:val="en-US"/>
        </w:rPr>
        <w:t>.</w:t>
      </w:r>
      <w:r w:rsidR="007E3385">
        <w:rPr>
          <w:vertAlign w:val="superscript"/>
          <w:lang w:val="en-US"/>
        </w:rPr>
        <w:t>2</w:t>
      </w:r>
      <w:r w:rsidR="0032795C">
        <w:rPr>
          <w:vertAlign w:val="superscript"/>
          <w:lang w:val="en-US"/>
        </w:rPr>
        <w:t xml:space="preserve"> </w:t>
      </w:r>
    </w:p>
    <w:p w14:paraId="034B3BD2" w14:textId="02D03BF6" w:rsidR="0032795C" w:rsidRDefault="0032795C">
      <w:pPr>
        <w:rPr>
          <w:rFonts w:cstheme="minorHAnsi"/>
          <w:lang w:val="en-US"/>
        </w:rPr>
      </w:pPr>
      <w:r>
        <w:rPr>
          <w:lang w:val="en-US"/>
        </w:rPr>
        <w:t xml:space="preserve">RBC </w:t>
      </w:r>
      <w:r w:rsidR="002A709F">
        <w:rPr>
          <w:lang w:val="en-US"/>
        </w:rPr>
        <w:t>I</w:t>
      </w:r>
      <w:r>
        <w:rPr>
          <w:lang w:val="en-US"/>
        </w:rPr>
        <w:t>nsurance investment professionals</w:t>
      </w:r>
      <w:r w:rsidR="00417B24">
        <w:rPr>
          <w:lang w:val="en-US"/>
        </w:rPr>
        <w:t xml:space="preserve"> have</w:t>
      </w:r>
      <w:r>
        <w:rPr>
          <w:lang w:val="en-US"/>
        </w:rPr>
        <w:t xml:space="preserve"> more than 100 years of collective asset management experience</w:t>
      </w:r>
      <w:r w:rsidR="00417B24">
        <w:rPr>
          <w:lang w:val="en-US"/>
        </w:rPr>
        <w:t>,</w:t>
      </w:r>
      <w:r>
        <w:rPr>
          <w:lang w:val="en-US"/>
        </w:rPr>
        <w:t xml:space="preserve"> and follow the same investment philosophy as RBC Capital Markets</w:t>
      </w:r>
      <w:r>
        <w:rPr>
          <w:rFonts w:cstheme="minorHAnsi"/>
          <w:lang w:val="en-US"/>
        </w:rPr>
        <w:t>® and RBC Global Asset Management®.</w:t>
      </w:r>
    </w:p>
    <w:p w14:paraId="784296DE" w14:textId="77777777" w:rsidR="00D631D9" w:rsidRDefault="00D631D9">
      <w:pPr>
        <w:rPr>
          <w:rFonts w:cstheme="minorHAnsi"/>
          <w:b/>
          <w:lang w:val="en-US"/>
        </w:rPr>
      </w:pPr>
    </w:p>
    <w:p w14:paraId="2DA2A99B" w14:textId="5E49AC69" w:rsidR="0032795C" w:rsidRPr="00D631D9" w:rsidRDefault="0032795C">
      <w:pPr>
        <w:rPr>
          <w:rFonts w:cstheme="minorHAnsi"/>
          <w:b/>
          <w:lang w:val="en-US"/>
        </w:rPr>
      </w:pPr>
      <w:r w:rsidRPr="00D631D9">
        <w:rPr>
          <w:rFonts w:cstheme="minorHAnsi"/>
          <w:b/>
          <w:lang w:val="en-US"/>
        </w:rPr>
        <w:t xml:space="preserve">RBC Growth Insurance </w:t>
      </w:r>
      <w:r w:rsidR="00314013">
        <w:rPr>
          <w:rFonts w:cstheme="minorHAnsi"/>
          <w:b/>
          <w:lang w:val="en-US"/>
        </w:rPr>
        <w:t xml:space="preserve">and RBC Growth Insurance Plus </w:t>
      </w:r>
      <w:r w:rsidRPr="00D631D9">
        <w:rPr>
          <w:rFonts w:cstheme="minorHAnsi"/>
          <w:b/>
          <w:lang w:val="en-US"/>
        </w:rPr>
        <w:t>– growth you</w:t>
      </w:r>
      <w:r w:rsidR="002A709F">
        <w:rPr>
          <w:rFonts w:cstheme="minorHAnsi"/>
          <w:b/>
          <w:lang w:val="en-US"/>
        </w:rPr>
        <w:t xml:space="preserve"> and your clients</w:t>
      </w:r>
      <w:r w:rsidRPr="00D631D9">
        <w:rPr>
          <w:rFonts w:cstheme="minorHAnsi"/>
          <w:b/>
          <w:lang w:val="en-US"/>
        </w:rPr>
        <w:t xml:space="preserve"> can count on</w:t>
      </w:r>
    </w:p>
    <w:p w14:paraId="54515987" w14:textId="4E9135AA" w:rsidR="0032795C" w:rsidRDefault="00D901D6" w:rsidP="00D901D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Available for </w:t>
      </w:r>
      <w:r w:rsidRPr="00D901D6">
        <w:rPr>
          <w:rFonts w:cstheme="minorHAnsi"/>
          <w:b/>
          <w:lang w:val="en-US"/>
        </w:rPr>
        <w:t>new business</w:t>
      </w:r>
      <w:r>
        <w:rPr>
          <w:rFonts w:cstheme="minorHAnsi"/>
          <w:lang w:val="en-US"/>
        </w:rPr>
        <w:t xml:space="preserve"> and</w:t>
      </w:r>
      <w:r w:rsidRPr="00D901D6">
        <w:rPr>
          <w:rFonts w:cstheme="minorHAnsi"/>
          <w:b/>
          <w:lang w:val="en-US"/>
        </w:rPr>
        <w:t xml:space="preserve"> conversions</w:t>
      </w:r>
      <w:r>
        <w:rPr>
          <w:rFonts w:cstheme="minorHAnsi"/>
          <w:lang w:val="en-US"/>
        </w:rPr>
        <w:t xml:space="preserve">, to </w:t>
      </w:r>
      <w:r w:rsidR="0032795C">
        <w:rPr>
          <w:rFonts w:cstheme="minorHAnsi"/>
          <w:lang w:val="en-US"/>
        </w:rPr>
        <w:t>learn more about RBC Growth Insurance</w:t>
      </w:r>
      <w:r w:rsidR="00314013">
        <w:rPr>
          <w:rFonts w:cstheme="minorHAnsi"/>
          <w:lang w:val="en-US"/>
        </w:rPr>
        <w:t xml:space="preserve"> or RBC Growth Insurance Plus</w:t>
      </w:r>
      <w:r w:rsidR="0032795C">
        <w:rPr>
          <w:rFonts w:cstheme="minorHAnsi"/>
          <w:lang w:val="en-US"/>
        </w:rPr>
        <w:t xml:space="preserve">, visit our </w:t>
      </w:r>
      <w:hyperlink r:id="rId7" w:history="1">
        <w:r w:rsidR="0032795C" w:rsidRPr="0032795C">
          <w:rPr>
            <w:rStyle w:val="Hyperlink"/>
            <w:rFonts w:cstheme="minorHAnsi"/>
            <w:lang w:val="en-US"/>
          </w:rPr>
          <w:t>Sales Resource Cent</w:t>
        </w:r>
        <w:r w:rsidR="00417B24">
          <w:rPr>
            <w:rStyle w:val="Hyperlink"/>
            <w:rFonts w:cstheme="minorHAnsi"/>
            <w:lang w:val="en-US"/>
          </w:rPr>
          <w:t>r</w:t>
        </w:r>
        <w:r w:rsidR="0032795C" w:rsidRPr="0032795C">
          <w:rPr>
            <w:rStyle w:val="Hyperlink"/>
            <w:rFonts w:cstheme="minorHAnsi"/>
            <w:lang w:val="en-US"/>
          </w:rPr>
          <w:t>e</w:t>
        </w:r>
      </w:hyperlink>
      <w:r w:rsidR="0032795C">
        <w:rPr>
          <w:rFonts w:cstheme="minorHAnsi"/>
          <w:lang w:val="en-US"/>
        </w:rPr>
        <w:t xml:space="preserve"> or contact your RBC Insurance Sales Consultant.</w:t>
      </w:r>
    </w:p>
    <w:p w14:paraId="4FE46F0D" w14:textId="77777777" w:rsidR="0032795C" w:rsidRDefault="0032795C">
      <w:pPr>
        <w:rPr>
          <w:rFonts w:cstheme="minorHAnsi"/>
          <w:lang w:val="en-US"/>
        </w:rPr>
      </w:pPr>
    </w:p>
    <w:p w14:paraId="09852BDB" w14:textId="77777777" w:rsidR="0032795C" w:rsidRPr="003D1AD6" w:rsidRDefault="0032795C">
      <w:pPr>
        <w:rPr>
          <w:rFonts w:cstheme="minorHAnsi"/>
          <w:lang w:val="en-US"/>
        </w:rPr>
      </w:pPr>
      <w:r w:rsidRPr="003D1AD6">
        <w:rPr>
          <w:rFonts w:cstheme="minorHAnsi"/>
          <w:lang w:val="en-US"/>
        </w:rPr>
        <w:t>Footnote:</w:t>
      </w:r>
    </w:p>
    <w:p w14:paraId="54F013C6" w14:textId="171E07EA" w:rsidR="007E3385" w:rsidRPr="007D5AE6" w:rsidRDefault="00514146" w:rsidP="003D1AD6">
      <w:pPr>
        <w:pStyle w:val="NormalWeb"/>
        <w:spacing w:before="0" w:beforeAutospacing="0" w:after="0" w:afterAutospacing="0" w:line="225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D5AE6">
        <w:rPr>
          <w:rFonts w:asciiTheme="minorHAnsi" w:hAnsiTheme="minorHAnsi" w:cstheme="minorHAnsi"/>
          <w:sz w:val="22"/>
          <w:szCs w:val="22"/>
          <w:vertAlign w:val="superscript"/>
        </w:rPr>
        <w:lastRenderedPageBreak/>
        <w:t>1</w:t>
      </w:r>
      <w:r w:rsidR="007E3385" w:rsidRPr="007D5AE6">
        <w:rPr>
          <w:rFonts w:asciiTheme="minorHAnsi" w:hAnsiTheme="minorHAnsi" w:cstheme="minorHAnsi"/>
          <w:sz w:val="22"/>
          <w:szCs w:val="22"/>
        </w:rPr>
        <w:t>Minimum of $25,000 for RBC Growth Insurance</w:t>
      </w:r>
      <w:r w:rsidR="00D901D6">
        <w:rPr>
          <w:rFonts w:asciiTheme="minorHAnsi" w:hAnsiTheme="minorHAnsi" w:cstheme="minorHAnsi"/>
          <w:sz w:val="22"/>
          <w:szCs w:val="22"/>
        </w:rPr>
        <w:t xml:space="preserve">, </w:t>
      </w:r>
      <w:r w:rsidR="00D901D6" w:rsidRPr="007D5AE6">
        <w:rPr>
          <w:rFonts w:asciiTheme="minorHAnsi" w:hAnsiTheme="minorHAnsi" w:cstheme="minorHAnsi"/>
          <w:sz w:val="22"/>
          <w:szCs w:val="22"/>
        </w:rPr>
        <w:t>$25</w:t>
      </w:r>
      <w:r w:rsidR="00D901D6">
        <w:rPr>
          <w:rFonts w:asciiTheme="minorHAnsi" w:hAnsiTheme="minorHAnsi" w:cstheme="minorHAnsi"/>
          <w:sz w:val="22"/>
          <w:szCs w:val="22"/>
        </w:rPr>
        <w:t>0</w:t>
      </w:r>
      <w:r w:rsidR="00D901D6" w:rsidRPr="007D5AE6">
        <w:rPr>
          <w:rFonts w:asciiTheme="minorHAnsi" w:hAnsiTheme="minorHAnsi" w:cstheme="minorHAnsi"/>
          <w:sz w:val="22"/>
          <w:szCs w:val="22"/>
        </w:rPr>
        <w:t>,000 for RBC Growth Insurance</w:t>
      </w:r>
      <w:r w:rsidR="00D901D6">
        <w:rPr>
          <w:rFonts w:asciiTheme="minorHAnsi" w:hAnsiTheme="minorHAnsi" w:cstheme="minorHAnsi"/>
          <w:sz w:val="22"/>
          <w:szCs w:val="22"/>
        </w:rPr>
        <w:t xml:space="preserve"> Plus </w:t>
      </w:r>
      <w:r w:rsidR="007E3385" w:rsidRPr="007D5AE6">
        <w:rPr>
          <w:rFonts w:asciiTheme="minorHAnsi" w:hAnsiTheme="minorHAnsi" w:cstheme="minorHAnsi"/>
          <w:sz w:val="22"/>
          <w:szCs w:val="22"/>
        </w:rPr>
        <w:t xml:space="preserve">and $100,000 for RBC </w:t>
      </w:r>
      <w:r w:rsidR="007E3385" w:rsidRPr="007D5AE6">
        <w:rPr>
          <w:rFonts w:asciiTheme="minorHAnsi" w:hAnsiTheme="minorHAnsi" w:cstheme="minorHAnsi"/>
          <w:i/>
          <w:sz w:val="22"/>
          <w:szCs w:val="22"/>
        </w:rPr>
        <w:t>Your</w:t>
      </w:r>
      <w:r w:rsidR="007E3385" w:rsidRPr="007D5AE6">
        <w:rPr>
          <w:rFonts w:asciiTheme="minorHAnsi" w:hAnsiTheme="minorHAnsi" w:cstheme="minorHAnsi"/>
          <w:sz w:val="22"/>
          <w:szCs w:val="22"/>
        </w:rPr>
        <w:t>Term Life Insurance.</w:t>
      </w:r>
      <w:r w:rsidR="004E4492" w:rsidRPr="007D5AE6">
        <w:rPr>
          <w:rFonts w:asciiTheme="minorHAnsi" w:hAnsiTheme="minorHAnsi" w:cstheme="minorHAnsi"/>
          <w:sz w:val="22"/>
          <w:szCs w:val="22"/>
        </w:rPr>
        <w:t xml:space="preserve"> </w:t>
      </w:r>
      <w:r w:rsidR="004E4492" w:rsidRPr="007D5AE6">
        <w:rPr>
          <w:rFonts w:asciiTheme="minorHAnsi" w:hAnsiTheme="minorHAnsi" w:cstheme="minorHAnsi"/>
          <w:color w:val="000000" w:themeColor="text1"/>
          <w:sz w:val="22"/>
          <w:szCs w:val="22"/>
        </w:rPr>
        <w:t>Available term lengths based on insured’s current age.</w:t>
      </w:r>
    </w:p>
    <w:p w14:paraId="19337B02" w14:textId="5D887499" w:rsidR="0032795C" w:rsidRPr="003D1AD6" w:rsidRDefault="00514146" w:rsidP="003D1AD6">
      <w:pPr>
        <w:rPr>
          <w:rFonts w:cstheme="minorHAnsi"/>
          <w:lang w:val="en-US"/>
        </w:rPr>
      </w:pPr>
      <w:r w:rsidRPr="003D1AD6">
        <w:rPr>
          <w:rFonts w:cstheme="minorHAnsi"/>
          <w:vertAlign w:val="superscript"/>
          <w:lang w:val="en-US"/>
        </w:rPr>
        <w:t>2</w:t>
      </w:r>
      <w:r w:rsidR="0032795C" w:rsidRPr="003D1AD6">
        <w:rPr>
          <w:rFonts w:cstheme="minorHAnsi"/>
          <w:lang w:val="en-US"/>
        </w:rPr>
        <w:t>Dividends are not guaranteed.</w:t>
      </w:r>
    </w:p>
    <w:sectPr w:rsidR="0032795C" w:rsidRPr="003D1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E2D9D"/>
    <w:multiLevelType w:val="hybridMultilevel"/>
    <w:tmpl w:val="9B6AB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71CD2"/>
    <w:multiLevelType w:val="hybridMultilevel"/>
    <w:tmpl w:val="9B6AB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B3743"/>
    <w:multiLevelType w:val="hybridMultilevel"/>
    <w:tmpl w:val="17B24B8C"/>
    <w:lvl w:ilvl="0" w:tplc="AF98EF0A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8F0"/>
    <w:rsid w:val="00042795"/>
    <w:rsid w:val="00053522"/>
    <w:rsid w:val="000A4EEB"/>
    <w:rsid w:val="002970AE"/>
    <w:rsid w:val="002A709F"/>
    <w:rsid w:val="00314013"/>
    <w:rsid w:val="0032795C"/>
    <w:rsid w:val="003758F0"/>
    <w:rsid w:val="003A51A2"/>
    <w:rsid w:val="003D1AD6"/>
    <w:rsid w:val="00417B24"/>
    <w:rsid w:val="00423F70"/>
    <w:rsid w:val="004E4492"/>
    <w:rsid w:val="00514146"/>
    <w:rsid w:val="00584777"/>
    <w:rsid w:val="00741193"/>
    <w:rsid w:val="007D5AE6"/>
    <w:rsid w:val="007E3385"/>
    <w:rsid w:val="00856720"/>
    <w:rsid w:val="00875180"/>
    <w:rsid w:val="008A7BE4"/>
    <w:rsid w:val="00A0382F"/>
    <w:rsid w:val="00A853E5"/>
    <w:rsid w:val="00B12853"/>
    <w:rsid w:val="00B37269"/>
    <w:rsid w:val="00B50BE2"/>
    <w:rsid w:val="00BB594D"/>
    <w:rsid w:val="00BC336D"/>
    <w:rsid w:val="00D631D9"/>
    <w:rsid w:val="00D901D6"/>
    <w:rsid w:val="00DD65AD"/>
    <w:rsid w:val="00DE46AE"/>
    <w:rsid w:val="00FD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987AE"/>
  <w15:chartTrackingRefBased/>
  <w15:docId w15:val="{47B2246D-D1CA-4D85-A9FC-9561F56DA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8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795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1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180"/>
    <w:rPr>
      <w:rFonts w:ascii="Segoe UI" w:hAnsi="Segoe UI" w:cs="Segoe UI"/>
      <w:sz w:val="18"/>
      <w:szCs w:val="18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A038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38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382F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38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382F"/>
    <w:rPr>
      <w:b/>
      <w:bCs/>
      <w:sz w:val="20"/>
      <w:szCs w:val="20"/>
      <w:lang w:val="en-CA"/>
    </w:rPr>
  </w:style>
  <w:style w:type="paragraph" w:styleId="NormalWeb">
    <w:name w:val="Normal (Web)"/>
    <w:basedOn w:val="Normal"/>
    <w:uiPriority w:val="99"/>
    <w:unhideWhenUsed/>
    <w:rsid w:val="004E449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Revision">
    <w:name w:val="Revision"/>
    <w:hidden/>
    <w:uiPriority w:val="99"/>
    <w:semiHidden/>
    <w:rsid w:val="002970AE"/>
    <w:pPr>
      <w:spacing w:after="0" w:line="240" w:lineRule="auto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7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rbcinsurance.com/sales-resource-centre/individual-life/conversio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rbcinsurance.com/life-insurance/_assets-custom/pdfs/rb-participating-life-2022-2023-dividend-scale-en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34976-78FF-4F03-81E2-D649F48AB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RBC</Company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Coleman, Tania</dc:creator>
  <cp:keywords/>
  <dc:description/>
  <cp:lastModifiedBy>Maia, Leonardo</cp:lastModifiedBy>
  <cp:revision>2</cp:revision>
  <dcterms:created xsi:type="dcterms:W3CDTF">2022-03-10T17:36:00Z</dcterms:created>
  <dcterms:modified xsi:type="dcterms:W3CDTF">2022-03-10T17:36:00Z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TT_RBC_Internal</vt:lpwstr>
  </property>
</Properties>
</file>