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E24DB" w14:textId="39C82540" w:rsidR="00C2232F" w:rsidRPr="00C2232F" w:rsidRDefault="00C2232F" w:rsidP="00C2232F">
      <w:r w:rsidRPr="00C2232F">
        <w:t>Subject: Read the </w:t>
      </w:r>
      <w:r w:rsidR="00EB684F">
        <w:t>September</w:t>
      </w:r>
      <w:r w:rsidRPr="00C2232F">
        <w:t> issue of Investment Executive</w:t>
      </w:r>
    </w:p>
    <w:p w14:paraId="4F18B249" w14:textId="77777777" w:rsidR="00C2232F" w:rsidRPr="00C2232F" w:rsidRDefault="00C2232F" w:rsidP="00C2232F">
      <w:r w:rsidRPr="00C2232F">
        <w:t> </w:t>
      </w:r>
    </w:p>
    <w:p w14:paraId="017C745D" w14:textId="5568A178" w:rsidR="00C2232F" w:rsidRPr="00C2232F" w:rsidRDefault="00C2232F" w:rsidP="00C2232F">
      <w:r w:rsidRPr="00C2232F">
        <w:t>Body: </w:t>
      </w:r>
      <w:r w:rsidRPr="00C2232F">
        <w:rPr>
          <w:b/>
          <w:bCs/>
        </w:rPr>
        <w:t>Read the </w:t>
      </w:r>
      <w:r w:rsidR="00EB684F">
        <w:rPr>
          <w:b/>
          <w:bCs/>
        </w:rPr>
        <w:t xml:space="preserve">September </w:t>
      </w:r>
      <w:r w:rsidRPr="00C2232F">
        <w:rPr>
          <w:b/>
          <w:bCs/>
        </w:rPr>
        <w:t>issue of </w:t>
      </w:r>
      <w:r w:rsidRPr="00C2232F">
        <w:rPr>
          <w:b/>
          <w:bCs/>
          <w:i/>
          <w:iCs/>
        </w:rPr>
        <w:t>Investment Executive</w:t>
      </w:r>
    </w:p>
    <w:p w14:paraId="1E88BF19" w14:textId="77777777" w:rsidR="00C2232F" w:rsidRPr="00C2232F" w:rsidRDefault="00C2232F" w:rsidP="00C2232F">
      <w:r w:rsidRPr="00C2232F">
        <w:t> </w:t>
      </w:r>
    </w:p>
    <w:p w14:paraId="7F17D51B" w14:textId="1330D5CB" w:rsidR="00C2232F" w:rsidRPr="00C2232F" w:rsidRDefault="00C2232F" w:rsidP="00C2232F">
      <w:r w:rsidRPr="00C2232F">
        <w:t>The </w:t>
      </w:r>
      <w:r w:rsidR="00EB684F">
        <w:t xml:space="preserve">September </w:t>
      </w:r>
      <w:r w:rsidRPr="00C2232F">
        <w:t>issue of </w:t>
      </w:r>
      <w:r w:rsidRPr="00C2232F">
        <w:rPr>
          <w:i/>
          <w:iCs/>
        </w:rPr>
        <w:t>Investment Executive</w:t>
      </w:r>
      <w:r w:rsidRPr="00C2232F">
        <w:t> is available now in print and </w:t>
      </w:r>
      <w:hyperlink r:id="rId4" w:anchor="p=1" w:history="1">
        <w:r w:rsidRPr="00850227">
          <w:rPr>
            <w:rStyle w:val="Hyperlink"/>
          </w:rPr>
          <w:t>online</w:t>
        </w:r>
      </w:hyperlink>
      <w:r w:rsidRPr="00C2232F">
        <w:t>.</w:t>
      </w:r>
    </w:p>
    <w:p w14:paraId="50576CE6" w14:textId="77777777" w:rsidR="00C2232F" w:rsidRPr="00C2232F" w:rsidRDefault="00C2232F" w:rsidP="00C2232F">
      <w:r w:rsidRPr="00C2232F">
        <w:t> </w:t>
      </w:r>
    </w:p>
    <w:p w14:paraId="44F98DFE" w14:textId="3BF2A0A8" w:rsidR="00C2232F" w:rsidRPr="00C2232F" w:rsidRDefault="000C42D4" w:rsidP="00C2232F">
      <w:hyperlink r:id="rId5" w:anchor="p=1" w:history="1">
        <w:r w:rsidR="00C2232F" w:rsidRPr="005710F4">
          <w:rPr>
            <w:rStyle w:val="Hyperlink"/>
            <w:b/>
            <w:bCs/>
          </w:rPr>
          <w:t>Read the digital edition</w:t>
        </w:r>
      </w:hyperlink>
    </w:p>
    <w:p w14:paraId="34C92C54" w14:textId="77777777" w:rsidR="00C2232F" w:rsidRPr="00C2232F" w:rsidRDefault="00C2232F" w:rsidP="00C2232F">
      <w:r w:rsidRPr="00C2232F">
        <w:t> </w:t>
      </w:r>
    </w:p>
    <w:p w14:paraId="2564B8C3" w14:textId="21A8F262" w:rsidR="002C6BE3" w:rsidRDefault="00824891" w:rsidP="002C6BE3">
      <w:r>
        <w:rPr>
          <w:rFonts w:ascii="Calibri" w:hAnsi="Calibri" w:cs="Calibri"/>
          <w:color w:val="000000"/>
        </w:rPr>
        <w:t xml:space="preserve">Our latest issue </w:t>
      </w:r>
      <w:r w:rsidR="00910D31">
        <w:rPr>
          <w:rFonts w:ascii="Calibri" w:hAnsi="Calibri" w:cs="Calibri"/>
          <w:color w:val="000000"/>
        </w:rPr>
        <w:t xml:space="preserve">dives into </w:t>
      </w:r>
      <w:hyperlink r:id="rId6" w:history="1">
        <w:r w:rsidR="00E33540" w:rsidRPr="00E33540">
          <w:rPr>
            <w:rStyle w:val="Hyperlink"/>
            <w:rFonts w:ascii="Calibri" w:hAnsi="Calibri" w:cs="Calibri"/>
          </w:rPr>
          <w:t>the journey toward SRO reform</w:t>
        </w:r>
      </w:hyperlink>
      <w:r w:rsidR="00E33540">
        <w:rPr>
          <w:rFonts w:ascii="Calibri" w:hAnsi="Calibri" w:cs="Calibri"/>
          <w:color w:val="000000"/>
        </w:rPr>
        <w:t xml:space="preserve"> and</w:t>
      </w:r>
      <w:r w:rsidR="00A56494">
        <w:rPr>
          <w:rFonts w:ascii="Calibri" w:hAnsi="Calibri" w:cs="Calibri"/>
          <w:color w:val="000000"/>
        </w:rPr>
        <w:t xml:space="preserve"> </w:t>
      </w:r>
      <w:hyperlink r:id="rId7" w:history="1">
        <w:r w:rsidR="00A34A03" w:rsidRPr="00A34A03">
          <w:rPr>
            <w:rStyle w:val="Hyperlink"/>
            <w:rFonts w:ascii="Calibri" w:hAnsi="Calibri" w:cs="Calibri"/>
          </w:rPr>
          <w:t>the recruitment spree at independent brokerages</w:t>
        </w:r>
      </w:hyperlink>
      <w:r>
        <w:rPr>
          <w:rFonts w:ascii="Calibri" w:hAnsi="Calibri" w:cs="Calibri"/>
          <w:color w:val="000000"/>
        </w:rPr>
        <w:t>.</w:t>
      </w:r>
      <w:r w:rsidR="000552A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Don’t miss our </w:t>
      </w:r>
      <w:hyperlink r:id="rId8" w:history="1">
        <w:r w:rsidR="001607DD" w:rsidRPr="000C42D4">
          <w:rPr>
            <w:rStyle w:val="Hyperlink"/>
            <w:rFonts w:ascii="Calibri" w:hAnsi="Calibri" w:cs="Calibri"/>
          </w:rPr>
          <w:t>Report Card on Banks</w:t>
        </w:r>
      </w:hyperlink>
      <w:bookmarkStart w:id="0" w:name="_GoBack"/>
      <w:bookmarkEnd w:id="0"/>
      <w:r>
        <w:rPr>
          <w:rFonts w:ascii="Calibri" w:hAnsi="Calibri" w:cs="Calibri"/>
          <w:color w:val="000000"/>
        </w:rPr>
        <w:t>, with stories on</w:t>
      </w:r>
      <w:r w:rsidR="00F06F02">
        <w:t xml:space="preserve"> </w:t>
      </w:r>
      <w:hyperlink r:id="rId9" w:history="1">
        <w:r w:rsidR="00F06F02" w:rsidRPr="008A520A">
          <w:rPr>
            <w:rStyle w:val="Hyperlink"/>
          </w:rPr>
          <w:t>product shelf changes</w:t>
        </w:r>
      </w:hyperlink>
      <w:r>
        <w:rPr>
          <w:rFonts w:ascii="Calibri" w:hAnsi="Calibri" w:cs="Calibri"/>
          <w:color w:val="000000"/>
        </w:rPr>
        <w:t xml:space="preserve">, </w:t>
      </w:r>
      <w:hyperlink r:id="rId10" w:history="1">
        <w:r w:rsidR="00F06F02">
          <w:rPr>
            <w:rStyle w:val="Hyperlink"/>
            <w:rFonts w:ascii="Calibri" w:hAnsi="Calibri" w:cs="Calibri"/>
          </w:rPr>
          <w:t>compensation</w:t>
        </w:r>
      </w:hyperlink>
      <w:r>
        <w:rPr>
          <w:rFonts w:ascii="Calibri" w:hAnsi="Calibri" w:cs="Calibri"/>
          <w:color w:val="000000"/>
        </w:rPr>
        <w:t xml:space="preserve">, </w:t>
      </w:r>
      <w:hyperlink r:id="rId11" w:history="1">
        <w:r w:rsidR="0024635F" w:rsidRPr="0024635F">
          <w:rPr>
            <w:rStyle w:val="Hyperlink"/>
          </w:rPr>
          <w:t>services for HNW clients</w:t>
        </w:r>
      </w:hyperlink>
      <w:r w:rsidR="0024635F">
        <w:t xml:space="preserve"> </w:t>
      </w:r>
      <w:r>
        <w:rPr>
          <w:rFonts w:ascii="Calibri" w:hAnsi="Calibri" w:cs="Calibri"/>
          <w:color w:val="000000"/>
        </w:rPr>
        <w:t xml:space="preserve">and so much more. </w:t>
      </w:r>
      <w:r w:rsidR="0024635F">
        <w:rPr>
          <w:rFonts w:ascii="Calibri" w:hAnsi="Calibri" w:cs="Calibri"/>
          <w:color w:val="000000"/>
        </w:rPr>
        <w:t xml:space="preserve">Plus, </w:t>
      </w:r>
      <w:hyperlink r:id="rId12" w:history="1">
        <w:r w:rsidR="00F06F02" w:rsidRPr="001A767C">
          <w:rPr>
            <w:rStyle w:val="Hyperlink"/>
            <w:rFonts w:ascii="Calibri" w:hAnsi="Calibri" w:cs="Calibri"/>
          </w:rPr>
          <w:t>as B.C. burns</w:t>
        </w:r>
      </w:hyperlink>
      <w:r w:rsidR="00F06F02">
        <w:rPr>
          <w:rFonts w:ascii="Calibri" w:hAnsi="Calibri" w:cs="Calibri"/>
          <w:color w:val="000000"/>
        </w:rPr>
        <w:t xml:space="preserve">, find out </w:t>
      </w:r>
      <w:hyperlink r:id="rId13" w:history="1">
        <w:r w:rsidR="00F06F02" w:rsidRPr="00F06F02">
          <w:rPr>
            <w:rStyle w:val="Hyperlink"/>
            <w:rFonts w:ascii="Calibri" w:hAnsi="Calibri" w:cs="Calibri"/>
          </w:rPr>
          <w:t>what the IPCC climate change report had to say about issuer disclosures</w:t>
        </w:r>
      </w:hyperlink>
      <w:r w:rsidR="00F06F02">
        <w:rPr>
          <w:rFonts w:ascii="Calibri" w:hAnsi="Calibri" w:cs="Calibri"/>
          <w:color w:val="000000"/>
        </w:rPr>
        <w:t xml:space="preserve">. </w:t>
      </w:r>
      <w:r w:rsidR="00F06F02">
        <w:rPr>
          <w:rFonts w:ascii="Calibri" w:hAnsi="Calibri" w:cs="Calibri"/>
          <w:color w:val="000000"/>
        </w:rPr>
        <w:t>Finally</w:t>
      </w:r>
      <w:r>
        <w:rPr>
          <w:rFonts w:ascii="Calibri" w:hAnsi="Calibri" w:cs="Calibri"/>
          <w:color w:val="000000"/>
        </w:rPr>
        <w:t>,</w:t>
      </w:r>
      <w:r w:rsidR="00841FF0">
        <w:rPr>
          <w:rFonts w:ascii="Calibri" w:hAnsi="Calibri" w:cs="Calibri"/>
          <w:color w:val="000000"/>
        </w:rPr>
        <w:t xml:space="preserve"> </w:t>
      </w:r>
      <w:r w:rsidR="001A767C">
        <w:rPr>
          <w:rFonts w:ascii="Calibri" w:hAnsi="Calibri" w:cs="Calibri"/>
          <w:color w:val="000000"/>
        </w:rPr>
        <w:t xml:space="preserve">learn </w:t>
      </w:r>
      <w:r w:rsidR="00841FF0">
        <w:rPr>
          <w:rFonts w:ascii="Calibri" w:hAnsi="Calibri" w:cs="Calibri"/>
          <w:color w:val="000000"/>
        </w:rPr>
        <w:t xml:space="preserve">why it’s </w:t>
      </w:r>
      <w:hyperlink r:id="rId14" w:history="1">
        <w:r w:rsidR="00841FF0" w:rsidRPr="000552A6">
          <w:rPr>
            <w:rStyle w:val="Hyperlink"/>
            <w:rFonts w:ascii="Calibri" w:hAnsi="Calibri" w:cs="Calibri"/>
          </w:rPr>
          <w:t>value’s time to shine</w:t>
        </w:r>
      </w:hyperlink>
      <w:r>
        <w:rPr>
          <w:rFonts w:ascii="Calibri" w:hAnsi="Calibri" w:cs="Calibri"/>
          <w:color w:val="000000"/>
        </w:rPr>
        <w:t>.</w:t>
      </w:r>
      <w:r w:rsidR="000552A6">
        <w:rPr>
          <w:rFonts w:ascii="Calibri" w:hAnsi="Calibri" w:cs="Calibri"/>
          <w:color w:val="000000"/>
        </w:rPr>
        <w:t xml:space="preserve"> </w:t>
      </w:r>
    </w:p>
    <w:p w14:paraId="2A263DF4" w14:textId="77777777" w:rsidR="005710F4" w:rsidRPr="00C2232F" w:rsidRDefault="005710F4" w:rsidP="00C2232F"/>
    <w:p w14:paraId="641B1C1B" w14:textId="5E90FB0A" w:rsidR="00C2232F" w:rsidRPr="00C2232F" w:rsidRDefault="000C42D4" w:rsidP="00C2232F">
      <w:hyperlink r:id="rId15" w:history="1">
        <w:r w:rsidR="00C2232F" w:rsidRPr="00C2232F">
          <w:rPr>
            <w:rStyle w:val="Hyperlink"/>
            <w:b/>
            <w:bCs/>
          </w:rPr>
          <w:t>See all newspaper stories here</w:t>
        </w:r>
      </w:hyperlink>
    </w:p>
    <w:p w14:paraId="7F121EC2" w14:textId="77777777" w:rsidR="00C2232F" w:rsidRPr="00C2232F" w:rsidRDefault="00C2232F" w:rsidP="00C2232F">
      <w:r w:rsidRPr="00C2232F">
        <w:t> </w:t>
      </w:r>
    </w:p>
    <w:p w14:paraId="7532E857" w14:textId="77777777" w:rsidR="00C2232F" w:rsidRPr="00C2232F" w:rsidRDefault="00C2232F" w:rsidP="00C2232F">
      <w:r w:rsidRPr="00C2232F">
        <w:t xml:space="preserve">If you’d like to have future print editions of </w:t>
      </w:r>
      <w:r w:rsidRPr="0024635F">
        <w:rPr>
          <w:i/>
        </w:rPr>
        <w:t>IE</w:t>
      </w:r>
      <w:r w:rsidRPr="00C2232F">
        <w:t xml:space="preserve"> delivered to your home address, no problem — </w:t>
      </w:r>
      <w:hyperlink r:id="rId16" w:history="1">
        <w:r w:rsidRPr="00C2232F">
          <w:rPr>
            <w:rStyle w:val="Hyperlink"/>
          </w:rPr>
          <w:t>just fill out this form</w:t>
        </w:r>
      </w:hyperlink>
      <w:r w:rsidRPr="00C2232F">
        <w:t>.</w:t>
      </w:r>
    </w:p>
    <w:p w14:paraId="3D085927" w14:textId="77777777" w:rsidR="00C2232F" w:rsidRPr="00C2232F" w:rsidRDefault="00C2232F" w:rsidP="00C2232F">
      <w:r w:rsidRPr="00C2232F">
        <w:t> </w:t>
      </w:r>
    </w:p>
    <w:p w14:paraId="0450F747" w14:textId="77777777" w:rsidR="00C2232F" w:rsidRPr="00C2232F" w:rsidRDefault="000C42D4" w:rsidP="00C2232F">
      <w:hyperlink r:id="rId17" w:history="1">
        <w:r w:rsidR="00C2232F" w:rsidRPr="00C2232F">
          <w:rPr>
            <w:rStyle w:val="Hyperlink"/>
            <w:b/>
            <w:bCs/>
          </w:rPr>
          <w:t>Change my address</w:t>
        </w:r>
      </w:hyperlink>
    </w:p>
    <w:p w14:paraId="312B048F" w14:textId="77777777" w:rsidR="006F385B" w:rsidRPr="00C2232F" w:rsidRDefault="006F385B" w:rsidP="00C2232F"/>
    <w:sectPr w:rsidR="006F385B" w:rsidRPr="00C2232F" w:rsidSect="00BA3F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2F"/>
    <w:rsid w:val="000552A6"/>
    <w:rsid w:val="000C42D4"/>
    <w:rsid w:val="00155867"/>
    <w:rsid w:val="001607DD"/>
    <w:rsid w:val="001A767C"/>
    <w:rsid w:val="0024635F"/>
    <w:rsid w:val="002875A8"/>
    <w:rsid w:val="002C584E"/>
    <w:rsid w:val="002C6BE3"/>
    <w:rsid w:val="0030149D"/>
    <w:rsid w:val="00325621"/>
    <w:rsid w:val="003D4500"/>
    <w:rsid w:val="003F49FF"/>
    <w:rsid w:val="004160C8"/>
    <w:rsid w:val="004511EA"/>
    <w:rsid w:val="0049686B"/>
    <w:rsid w:val="005710F4"/>
    <w:rsid w:val="005B2BEF"/>
    <w:rsid w:val="00690F2A"/>
    <w:rsid w:val="006C3B98"/>
    <w:rsid w:val="006C646D"/>
    <w:rsid w:val="006F385B"/>
    <w:rsid w:val="007941AC"/>
    <w:rsid w:val="007D6976"/>
    <w:rsid w:val="00815229"/>
    <w:rsid w:val="00824891"/>
    <w:rsid w:val="008328F0"/>
    <w:rsid w:val="00841FF0"/>
    <w:rsid w:val="00850227"/>
    <w:rsid w:val="008675E8"/>
    <w:rsid w:val="00881CEE"/>
    <w:rsid w:val="008A520A"/>
    <w:rsid w:val="008E2A10"/>
    <w:rsid w:val="00910D31"/>
    <w:rsid w:val="009534FE"/>
    <w:rsid w:val="00954C9E"/>
    <w:rsid w:val="009561C0"/>
    <w:rsid w:val="00A12034"/>
    <w:rsid w:val="00A34A03"/>
    <w:rsid w:val="00A53DD9"/>
    <w:rsid w:val="00A56494"/>
    <w:rsid w:val="00A94507"/>
    <w:rsid w:val="00AB0779"/>
    <w:rsid w:val="00B40226"/>
    <w:rsid w:val="00B813D2"/>
    <w:rsid w:val="00BA3F6B"/>
    <w:rsid w:val="00BA53A2"/>
    <w:rsid w:val="00BE2643"/>
    <w:rsid w:val="00C16CB0"/>
    <w:rsid w:val="00C2232F"/>
    <w:rsid w:val="00C47802"/>
    <w:rsid w:val="00CE59BA"/>
    <w:rsid w:val="00CF5BAC"/>
    <w:rsid w:val="00D133CB"/>
    <w:rsid w:val="00D31A43"/>
    <w:rsid w:val="00E33540"/>
    <w:rsid w:val="00E86600"/>
    <w:rsid w:val="00EB684F"/>
    <w:rsid w:val="00EC70F4"/>
    <w:rsid w:val="00EE62D0"/>
    <w:rsid w:val="00F06F02"/>
    <w:rsid w:val="00F6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8240E"/>
  <w15:chartTrackingRefBased/>
  <w15:docId w15:val="{0375C590-63DE-2E47-8947-8EF714AD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32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675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5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5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5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5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5E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5E8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2C6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mentexecutive.com/feature/dealers-report-card-2021/" TargetMode="External"/><Relationship Id="rId13" Type="http://schemas.openxmlformats.org/officeDocument/2006/relationships/hyperlink" Target="https://www.investmentexecutive.com/newspaper_/news-newspaper/climate-report-rings-alarm-on-disclosure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7" Type="http://schemas.openxmlformats.org/officeDocument/2006/relationships/hyperlink" Target="https://www.investmentexecutive.com/newspaper_/news-newspaper/banks-unfazed-by-success-of-independent-brokerages/" TargetMode="External"/><Relationship Id="rId12" Type="http://schemas.openxmlformats.org/officeDocument/2006/relationships/hyperlink" Target="https://www.investmentexecutive.com/newspaper_/comment-insight/b-c-s-summer-of-fire/" TargetMode="External"/><Relationship Id="rId17" Type="http://schemas.openxmlformats.org/officeDocument/2006/relationships/hyperlink" Target="https://www.research.net/r/IEupda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esearch.net/r/IEupdate" TargetMode="External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yperlink" Target="https://www.investmentexecutive.com/newspaper_/news-newspaper/sro-overhaul-could-hit-speed-bumps/" TargetMode="External"/><Relationship Id="rId11" Type="http://schemas.openxmlformats.org/officeDocument/2006/relationships/hyperlink" Target="https://www.investmentexecutive.com/newspaper_/report-card-on-banks/wanted-enhancements-to-in-branch-hnw-services/" TargetMode="External"/><Relationship Id="rId5" Type="http://schemas.openxmlformats.org/officeDocument/2006/relationships/hyperlink" Target="https://media.lamediatheque.tc/uploads/html/IE_20210830/index.html" TargetMode="External"/><Relationship Id="rId15" Type="http://schemas.openxmlformats.org/officeDocument/2006/relationships/hyperlink" Target="https://www.investmentexecutive.com/newspaper/" TargetMode="External"/><Relationship Id="rId10" Type="http://schemas.openxmlformats.org/officeDocument/2006/relationships/hyperlink" Target="https://www.investmentexecutive.com/newspaper_/report-card-on-banks/changes-to-compensation-garner-mixed-reviews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media.lamediatheque.tc/uploads/html/IE_20210830/index.html" TargetMode="External"/><Relationship Id="rId9" Type="http://schemas.openxmlformats.org/officeDocument/2006/relationships/hyperlink" Target="https://www.investmentexecutive.com/newspaper_/report-card-on-banks/banks-trim-product-offerings-ahead-of-cfrs/" TargetMode="External"/><Relationship Id="rId14" Type="http://schemas.openxmlformats.org/officeDocument/2006/relationships/hyperlink" Target="https://www.investmentexecutive.com/newspaper_/focus-on-products/values-time-to-shine/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B8A4E2A42957498DF3CA4DD3049FF9" ma:contentTypeVersion="13" ma:contentTypeDescription="Create a new document." ma:contentTypeScope="" ma:versionID="fb376e045015f2b713536092a11db5cc">
  <xsd:schema xmlns:xsd="http://www.w3.org/2001/XMLSchema" xmlns:xs="http://www.w3.org/2001/XMLSchema" xmlns:p="http://schemas.microsoft.com/office/2006/metadata/properties" xmlns:ns2="13d9cd66-6dbd-4a8a-8e6e-8b8c7a068932" xmlns:ns3="18b5b793-9f20-49fd-a64b-b013d7c61ecb" targetNamespace="http://schemas.microsoft.com/office/2006/metadata/properties" ma:root="true" ma:fieldsID="ebe6263b8f6f2bcccec5c8da177ee385" ns2:_="" ns3:_="">
    <xsd:import namespace="13d9cd66-6dbd-4a8a-8e6e-8b8c7a068932"/>
    <xsd:import namespace="18b5b793-9f20-49fd-a64b-b013d7c61e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9cd66-6dbd-4a8a-8e6e-8b8c7a068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b5b793-9f20-49fd-a64b-b013d7c61e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F3F490-F331-4946-98B3-9CD32DE10DC3}"/>
</file>

<file path=customXml/itemProps2.xml><?xml version="1.0" encoding="utf-8"?>
<ds:datastoreItem xmlns:ds="http://schemas.openxmlformats.org/officeDocument/2006/customXml" ds:itemID="{27F729CD-C1DB-423D-89EE-A5F47FE7A0C4}"/>
</file>

<file path=customXml/itemProps3.xml><?xml version="1.0" encoding="utf-8"?>
<ds:datastoreItem xmlns:ds="http://schemas.openxmlformats.org/officeDocument/2006/customXml" ds:itemID="{E74157B6-F7EB-4FD9-8BD6-9F1C448DC8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354</Words>
  <Characters>1842</Characters>
  <Application>Microsoft Office Word</Application>
  <DocSecurity>0</DocSecurity>
  <Lines>40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Dalgetty</dc:creator>
  <cp:keywords/>
  <dc:description/>
  <cp:lastModifiedBy>Melissa Shin</cp:lastModifiedBy>
  <cp:revision>18</cp:revision>
  <dcterms:created xsi:type="dcterms:W3CDTF">2021-08-30T13:46:00Z</dcterms:created>
  <dcterms:modified xsi:type="dcterms:W3CDTF">2021-08-30T14:23:00Z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0x010100FEB8A4E2A42957498DF3CA4DD3049FF9</vt:lpwstr>
  </property>
</Properties>
</file>