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958F2" w14:textId="06343E91" w:rsidR="00474188" w:rsidRPr="00474188" w:rsidRDefault="00474188" w:rsidP="00474188">
      <w:r w:rsidRPr="00474188">
        <w:t>Subject: Read the </w:t>
      </w:r>
      <w:r w:rsidR="0039141C">
        <w:t xml:space="preserve">Dec </w:t>
      </w:r>
      <w:r w:rsidRPr="00474188">
        <w:t>issue of Investment Executive </w:t>
      </w:r>
    </w:p>
    <w:p w14:paraId="081695BC" w14:textId="740BE99C" w:rsidR="00474188" w:rsidRPr="00474188" w:rsidRDefault="00474188" w:rsidP="00474188">
      <w:r w:rsidRPr="00474188">
        <w:t>Body: </w:t>
      </w:r>
      <w:r w:rsidRPr="00474188">
        <w:rPr>
          <w:b/>
          <w:bCs/>
        </w:rPr>
        <w:t>Read the </w:t>
      </w:r>
      <w:r w:rsidR="0039141C">
        <w:rPr>
          <w:b/>
          <w:bCs/>
        </w:rPr>
        <w:t>Dec</w:t>
      </w:r>
      <w:r w:rsidRPr="00474188">
        <w:rPr>
          <w:b/>
          <w:bCs/>
        </w:rPr>
        <w:t>ember issue of </w:t>
      </w:r>
      <w:r w:rsidRPr="00474188">
        <w:rPr>
          <w:b/>
          <w:bCs/>
          <w:i/>
          <w:iCs/>
        </w:rPr>
        <w:t>Investment Executive</w:t>
      </w:r>
      <w:r w:rsidRPr="00474188">
        <w:t> </w:t>
      </w:r>
    </w:p>
    <w:p w14:paraId="3D8B5E90" w14:textId="71B48B30" w:rsidR="00474188" w:rsidRPr="00474188" w:rsidRDefault="00474188" w:rsidP="00474188">
      <w:r w:rsidRPr="00474188">
        <w:t>The </w:t>
      </w:r>
      <w:r w:rsidR="0039141C">
        <w:t>Dec</w:t>
      </w:r>
      <w:r w:rsidRPr="00474188">
        <w:t>ember issue of </w:t>
      </w:r>
      <w:r w:rsidRPr="00474188">
        <w:rPr>
          <w:i/>
          <w:iCs/>
        </w:rPr>
        <w:t>Investment Executive</w:t>
      </w:r>
      <w:r w:rsidRPr="00474188">
        <w:t> is available now in print and </w:t>
      </w:r>
      <w:hyperlink r:id="rId4" w:anchor="p=1" w:tgtFrame="_blank" w:history="1">
        <w:r w:rsidRPr="00474188">
          <w:rPr>
            <w:rStyle w:val="Hyperlink"/>
          </w:rPr>
          <w:t>online</w:t>
        </w:r>
      </w:hyperlink>
      <w:r w:rsidRPr="00474188">
        <w:t>.   </w:t>
      </w:r>
    </w:p>
    <w:p w14:paraId="26B79C19" w14:textId="0570D2AB" w:rsidR="00474188" w:rsidRPr="00474188" w:rsidRDefault="007E2C27" w:rsidP="00474188">
      <w:pPr>
        <w:rPr>
          <w:rStyle w:val="Hyperlink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"https://media.lamediatheque.tc/uploads/html/IE_20211213/index.html" \l "p=1" \t "_blank"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474188" w:rsidRPr="00474188">
        <w:rPr>
          <w:rStyle w:val="Hyperlink"/>
          <w:b/>
          <w:bCs/>
        </w:rPr>
        <w:t>Read the digital edition</w:t>
      </w:r>
      <w:r w:rsidR="00474188" w:rsidRPr="00474188">
        <w:rPr>
          <w:rStyle w:val="Hyperlink"/>
        </w:rPr>
        <w:t> </w:t>
      </w:r>
    </w:p>
    <w:p w14:paraId="7EF215E0" w14:textId="168CF20E" w:rsidR="00AB41EB" w:rsidRPr="008B6D59" w:rsidRDefault="007E2C27" w:rsidP="00AB41EB">
      <w:pPr>
        <w:rPr>
          <w:b/>
          <w:bCs/>
        </w:rPr>
      </w:pPr>
      <w:r>
        <w:rPr>
          <w:b/>
          <w:bCs/>
        </w:rPr>
        <w:fldChar w:fldCharType="end"/>
      </w:r>
      <w:r w:rsidR="00474188" w:rsidRPr="00474188">
        <w:t xml:space="preserve">In our latest issue, </w:t>
      </w:r>
      <w:r w:rsidR="00364CF5">
        <w:t xml:space="preserve">we look at </w:t>
      </w:r>
      <w:hyperlink r:id="rId5" w:history="1">
        <w:r w:rsidR="00364CF5" w:rsidRPr="00944120">
          <w:rPr>
            <w:rStyle w:val="Hyperlink"/>
          </w:rPr>
          <w:t xml:space="preserve">the OSC’s </w:t>
        </w:r>
        <w:r w:rsidR="00944120" w:rsidRPr="00944120">
          <w:rPr>
            <w:rStyle w:val="Hyperlink"/>
          </w:rPr>
          <w:t xml:space="preserve">review of </w:t>
        </w:r>
        <w:r w:rsidR="00364CF5" w:rsidRPr="00944120">
          <w:rPr>
            <w:rStyle w:val="Hyperlink"/>
          </w:rPr>
          <w:t>shelf shrinkage and tied selling</w:t>
        </w:r>
      </w:hyperlink>
      <w:r w:rsidR="00364CF5">
        <w:t xml:space="preserve"> </w:t>
      </w:r>
      <w:r w:rsidR="00474188" w:rsidRPr="00474188">
        <w:t>and</w:t>
      </w:r>
      <w:r w:rsidR="00842B19">
        <w:t xml:space="preserve"> </w:t>
      </w:r>
      <w:hyperlink r:id="rId6" w:history="1">
        <w:r w:rsidR="009B1F44" w:rsidRPr="00FB42B7">
          <w:rPr>
            <w:rStyle w:val="Hyperlink"/>
          </w:rPr>
          <w:t xml:space="preserve">Ontario’s </w:t>
        </w:r>
        <w:r w:rsidR="00FB42B7" w:rsidRPr="00FB42B7">
          <w:rPr>
            <w:rStyle w:val="Hyperlink"/>
          </w:rPr>
          <w:t xml:space="preserve">scathing </w:t>
        </w:r>
        <w:r w:rsidR="009B1F44" w:rsidRPr="00FB42B7">
          <w:rPr>
            <w:rStyle w:val="Hyperlink"/>
          </w:rPr>
          <w:t>auditor general report</w:t>
        </w:r>
      </w:hyperlink>
      <w:r w:rsidR="00474188" w:rsidRPr="00474188">
        <w:t>.</w:t>
      </w:r>
      <w:r w:rsidR="00AB41EB">
        <w:t xml:space="preserve"> (In our editor’s note, we argue that </w:t>
      </w:r>
      <w:hyperlink r:id="rId7" w:history="1">
        <w:r w:rsidR="00AB41EB" w:rsidRPr="00AB41EB">
          <w:rPr>
            <w:rStyle w:val="Hyperlink"/>
          </w:rPr>
          <w:t>p</w:t>
        </w:r>
        <w:r w:rsidR="00AB41EB" w:rsidRPr="00AB41EB">
          <w:rPr>
            <w:rStyle w:val="Hyperlink"/>
          </w:rPr>
          <w:t>olitical interference cost retail investors dearly</w:t>
        </w:r>
      </w:hyperlink>
      <w:r w:rsidR="00AB41EB">
        <w:t xml:space="preserve">.) We also </w:t>
      </w:r>
      <w:hyperlink r:id="rId8" w:history="1">
        <w:r w:rsidR="008B6D59" w:rsidRPr="00364CF5">
          <w:rPr>
            <w:rStyle w:val="Hyperlink"/>
          </w:rPr>
          <w:t xml:space="preserve">unveil </w:t>
        </w:r>
        <w:r w:rsidR="008B6D59" w:rsidRPr="00364CF5">
          <w:rPr>
            <w:rStyle w:val="Hyperlink"/>
            <w:i/>
            <w:iCs/>
          </w:rPr>
          <w:t>Investment Executive</w:t>
        </w:r>
        <w:r w:rsidR="008B6D59" w:rsidRPr="00364CF5">
          <w:rPr>
            <w:rStyle w:val="Hyperlink"/>
          </w:rPr>
          <w:t>’s Mutual Fund Manager of the Year</w:t>
        </w:r>
      </w:hyperlink>
      <w:r w:rsidR="008B6D59">
        <w:t>.</w:t>
      </w:r>
    </w:p>
    <w:p w14:paraId="399982E8" w14:textId="27699071" w:rsidR="00474188" w:rsidRPr="00474188" w:rsidRDefault="00364CF5" w:rsidP="00474188">
      <w:r>
        <w:t>Plus, c</w:t>
      </w:r>
      <w:r w:rsidR="00BA4848">
        <w:t xml:space="preserve">heck out </w:t>
      </w:r>
      <w:hyperlink r:id="rId9" w:history="1">
        <w:r w:rsidR="00474188" w:rsidRPr="00474188">
          <w:rPr>
            <w:rStyle w:val="Hyperlink"/>
          </w:rPr>
          <w:t>our</w:t>
        </w:r>
        <w:r w:rsidR="0010113A" w:rsidRPr="00BA4848">
          <w:rPr>
            <w:rStyle w:val="Hyperlink"/>
          </w:rPr>
          <w:t xml:space="preserve"> annual</w:t>
        </w:r>
        <w:r w:rsidR="0054408C" w:rsidRPr="00BA4848">
          <w:rPr>
            <w:rStyle w:val="Hyperlink"/>
          </w:rPr>
          <w:t xml:space="preserve"> infographic on </w:t>
        </w:r>
        <w:r w:rsidR="00CE5460" w:rsidRPr="00BA4848">
          <w:rPr>
            <w:rStyle w:val="Hyperlink"/>
          </w:rPr>
          <w:t>the ETF market in Canada</w:t>
        </w:r>
      </w:hyperlink>
      <w:r w:rsidR="00BA4848">
        <w:t xml:space="preserve"> and </w:t>
      </w:r>
      <w:r w:rsidR="00CE5460">
        <w:t xml:space="preserve">our </w:t>
      </w:r>
      <w:hyperlink r:id="rId10" w:history="1">
        <w:r w:rsidR="00CE5460" w:rsidRPr="00C2548A">
          <w:rPr>
            <w:rStyle w:val="Hyperlink"/>
          </w:rPr>
          <w:t xml:space="preserve">deep dive into </w:t>
        </w:r>
        <w:r w:rsidR="00CE5460" w:rsidRPr="00C2548A">
          <w:rPr>
            <w:rStyle w:val="Hyperlink"/>
          </w:rPr>
          <w:t>ETFs look</w:t>
        </w:r>
        <w:r w:rsidR="00CE5460" w:rsidRPr="00C2548A">
          <w:rPr>
            <w:rStyle w:val="Hyperlink"/>
          </w:rPr>
          <w:t>ing</w:t>
        </w:r>
        <w:r w:rsidR="00CE5460" w:rsidRPr="00C2548A">
          <w:rPr>
            <w:rStyle w:val="Hyperlink"/>
          </w:rPr>
          <w:t xml:space="preserve"> to capitalize on consumer interest in sports and entertainment</w:t>
        </w:r>
      </w:hyperlink>
      <w:r w:rsidR="00474188" w:rsidRPr="00474188">
        <w:t xml:space="preserve">. Finally, </w:t>
      </w:r>
      <w:hyperlink r:id="rId11" w:history="1">
        <w:r w:rsidR="00474188" w:rsidRPr="00474188">
          <w:rPr>
            <w:rStyle w:val="Hyperlink"/>
          </w:rPr>
          <w:t xml:space="preserve">we </w:t>
        </w:r>
        <w:r w:rsidR="00383699" w:rsidRPr="00842B19">
          <w:rPr>
            <w:rStyle w:val="Hyperlink"/>
          </w:rPr>
          <w:t xml:space="preserve">revisit </w:t>
        </w:r>
        <w:r w:rsidR="00FC68BD" w:rsidRPr="00842B19">
          <w:rPr>
            <w:rStyle w:val="Hyperlink"/>
          </w:rPr>
          <w:t>Toronto’s PATH and find reason for optimism</w:t>
        </w:r>
      </w:hyperlink>
      <w:r w:rsidR="00474188" w:rsidRPr="00474188">
        <w:t>. </w:t>
      </w:r>
    </w:p>
    <w:p w14:paraId="17CC0086" w14:textId="77777777" w:rsidR="00474188" w:rsidRPr="00474188" w:rsidRDefault="00474188" w:rsidP="00474188">
      <w:hyperlink r:id="rId12" w:tgtFrame="_blank" w:history="1">
        <w:r w:rsidRPr="00474188">
          <w:rPr>
            <w:rStyle w:val="Hyperlink"/>
            <w:b/>
            <w:bCs/>
          </w:rPr>
          <w:t>See all newspaper stories here</w:t>
        </w:r>
      </w:hyperlink>
      <w:r w:rsidRPr="00474188">
        <w:t> </w:t>
      </w:r>
    </w:p>
    <w:p w14:paraId="224710A2" w14:textId="77777777" w:rsidR="00474188" w:rsidRPr="00474188" w:rsidRDefault="00474188" w:rsidP="00474188">
      <w:r w:rsidRPr="00474188">
        <w:t xml:space="preserve">If you’d like to have future print editions of </w:t>
      </w:r>
      <w:r w:rsidRPr="00474188">
        <w:rPr>
          <w:i/>
          <w:iCs/>
        </w:rPr>
        <w:t>IE</w:t>
      </w:r>
      <w:r w:rsidRPr="00474188">
        <w:t xml:space="preserve"> delivered to your home address, no problem — </w:t>
      </w:r>
      <w:hyperlink r:id="rId13" w:tgtFrame="_blank" w:history="1">
        <w:r w:rsidRPr="00474188">
          <w:rPr>
            <w:rStyle w:val="Hyperlink"/>
          </w:rPr>
          <w:t>just fill out this form</w:t>
        </w:r>
      </w:hyperlink>
      <w:r w:rsidRPr="00474188">
        <w:t>. </w:t>
      </w:r>
    </w:p>
    <w:p w14:paraId="45EC426E" w14:textId="77777777" w:rsidR="00474188" w:rsidRPr="00474188" w:rsidRDefault="00474188" w:rsidP="00474188">
      <w:hyperlink r:id="rId14" w:tgtFrame="_blank" w:history="1">
        <w:r w:rsidRPr="00474188">
          <w:rPr>
            <w:rStyle w:val="Hyperlink"/>
            <w:b/>
            <w:bCs/>
          </w:rPr>
          <w:t>Change my address</w:t>
        </w:r>
      </w:hyperlink>
      <w:r w:rsidRPr="00474188">
        <w:t> </w:t>
      </w:r>
    </w:p>
    <w:p w14:paraId="3D8A73F0" w14:textId="77777777" w:rsidR="008C0099" w:rsidRDefault="008C0099"/>
    <w:sectPr w:rsidR="008C0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88"/>
    <w:rsid w:val="0010113A"/>
    <w:rsid w:val="00364CF5"/>
    <w:rsid w:val="00383699"/>
    <w:rsid w:val="0039141C"/>
    <w:rsid w:val="00474188"/>
    <w:rsid w:val="004A1A31"/>
    <w:rsid w:val="0054408C"/>
    <w:rsid w:val="007E2C27"/>
    <w:rsid w:val="00842B19"/>
    <w:rsid w:val="008B6D59"/>
    <w:rsid w:val="008C0099"/>
    <w:rsid w:val="00944120"/>
    <w:rsid w:val="009B1F44"/>
    <w:rsid w:val="00AB41EB"/>
    <w:rsid w:val="00AB66A2"/>
    <w:rsid w:val="00BA4848"/>
    <w:rsid w:val="00C2548A"/>
    <w:rsid w:val="00CE5460"/>
    <w:rsid w:val="00E51D40"/>
    <w:rsid w:val="00FB42B7"/>
    <w:rsid w:val="00FC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840E"/>
  <w15:chartTrackingRefBased/>
  <w15:docId w15:val="{C6D04059-F88F-4789-B800-6611638C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1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18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mentexecutive.com/newspaper_/news-newspaper/a-private-equity-approach-to-public-markets/" TargetMode="External"/><Relationship Id="rId13" Type="http://schemas.openxmlformats.org/officeDocument/2006/relationships/hyperlink" Target="https://www.research.net/r/IEupda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vestmentexecutive.com/newspaper_/comment-insight/political-interference-cost-retail-investors-dearly/" TargetMode="External"/><Relationship Id="rId12" Type="http://schemas.openxmlformats.org/officeDocument/2006/relationships/hyperlink" Target="https://www.investmentexecutive.com/newspaper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investmentexecutive.com/newspaper_/news-newspaper/osc-efforts-undermined-by-lobbying-and-politics-says-audit/" TargetMode="External"/><Relationship Id="rId11" Type="http://schemas.openxmlformats.org/officeDocument/2006/relationships/hyperlink" Target="https://www.investmentexecutive.com/newspaper_/comment-insight/a-light-at-the-end-of-the-path/" TargetMode="External"/><Relationship Id="rId5" Type="http://schemas.openxmlformats.org/officeDocument/2006/relationships/hyperlink" Target="https://www.investmentexecutive.com/newspaper_/news-newspaper/osc-targets-shrinking-shelves-tied-sellin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investmentexecutive.com/newspaper_/focus-on-products/exchange-traded-fun/" TargetMode="External"/><Relationship Id="rId4" Type="http://schemas.openxmlformats.org/officeDocument/2006/relationships/hyperlink" Target="https://media.lamediatheque.tc/uploads/html/IE_20211213/index.html" TargetMode="External"/><Relationship Id="rId9" Type="http://schemas.openxmlformats.org/officeDocument/2006/relationships/hyperlink" Target="https://www.investmentexecutive.com/newspaper_/focus-on-products/etfs-innovation-and-growth/" TargetMode="External"/><Relationship Id="rId14" Type="http://schemas.openxmlformats.org/officeDocument/2006/relationships/hyperlink" Target="https://www.research.net/r/IE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Shin</dc:creator>
  <cp:keywords/>
  <dc:description/>
  <cp:lastModifiedBy>Melissa Shin</cp:lastModifiedBy>
  <cp:revision>17</cp:revision>
  <dcterms:created xsi:type="dcterms:W3CDTF">2021-12-13T15:36:00Z</dcterms:created>
  <dcterms:modified xsi:type="dcterms:W3CDTF">2021-12-13T15:58:00Z</dcterms:modified>
</cp:coreProperties>
</file>