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6A150" w14:textId="6A7E99B1" w:rsidR="00626AEE" w:rsidRPr="00626AEE" w:rsidRDefault="00091674" w:rsidP="00626AEE">
      <w:pPr>
        <w:spacing w:before="150"/>
        <w:rPr>
          <w:rFonts w:ascii="Arial" w:hAnsi="Arial" w:cs="Times New Roman"/>
          <w:color w:val="333333"/>
          <w:sz w:val="40"/>
          <w:szCs w:val="40"/>
        </w:rPr>
      </w:pPr>
      <w:r>
        <w:rPr>
          <w:rFonts w:ascii="Arial" w:hAnsi="Arial" w:cs="Times New Roman"/>
          <w:color w:val="333333"/>
          <w:sz w:val="40"/>
          <w:szCs w:val="40"/>
        </w:rPr>
        <w:t xml:space="preserve">Appendix C - </w:t>
      </w:r>
      <w:bookmarkStart w:id="0" w:name="_GoBack"/>
      <w:bookmarkEnd w:id="0"/>
      <w:r w:rsidR="00626AEE" w:rsidRPr="00626AEE">
        <w:rPr>
          <w:rFonts w:ascii="Arial" w:hAnsi="Arial" w:cs="Times New Roman"/>
          <w:color w:val="333333"/>
          <w:sz w:val="40"/>
          <w:szCs w:val="40"/>
        </w:rPr>
        <w:t>MLB Search Service</w:t>
      </w:r>
    </w:p>
    <w:p w14:paraId="73875A7E" w14:textId="77777777" w:rsidR="00626AEE" w:rsidRDefault="00626AEE" w:rsidP="00626AEE">
      <w:pPr>
        <w:spacing w:before="150"/>
        <w:rPr>
          <w:rFonts w:ascii="Arial" w:hAnsi="Arial" w:cs="Times New Roman"/>
          <w:color w:val="333333"/>
          <w:sz w:val="21"/>
          <w:szCs w:val="21"/>
        </w:rPr>
      </w:pPr>
      <w:r>
        <w:rPr>
          <w:rFonts w:ascii="Arial" w:hAnsi="Arial" w:cs="Times New Roman"/>
          <w:color w:val="333333"/>
          <w:sz w:val="21"/>
          <w:szCs w:val="21"/>
        </w:rPr>
        <w:t xml:space="preserve">The MLB Search Service is an </w:t>
      </w:r>
      <w:proofErr w:type="spellStart"/>
      <w:r>
        <w:rPr>
          <w:rFonts w:ascii="Arial" w:hAnsi="Arial" w:cs="Times New Roman"/>
          <w:color w:val="333333"/>
          <w:sz w:val="21"/>
          <w:szCs w:val="21"/>
        </w:rPr>
        <w:t>Elasticsearch</w:t>
      </w:r>
      <w:proofErr w:type="spellEnd"/>
      <w:r>
        <w:rPr>
          <w:rFonts w:ascii="Arial" w:hAnsi="Arial" w:cs="Times New Roman"/>
          <w:color w:val="333333"/>
          <w:sz w:val="21"/>
          <w:szCs w:val="21"/>
        </w:rPr>
        <w:t xml:space="preserve"> backed API that indexes MLB produced content including articles, videos, gifs and stickers.</w:t>
      </w:r>
    </w:p>
    <w:p w14:paraId="2AA78B36" w14:textId="77777777" w:rsidR="00626AEE" w:rsidRPr="00626AEE" w:rsidRDefault="00626AEE" w:rsidP="00626AEE">
      <w:pPr>
        <w:spacing w:before="150"/>
        <w:rPr>
          <w:rFonts w:ascii="Arial" w:hAnsi="Arial" w:cs="Times New Roman"/>
          <w:color w:val="333333"/>
          <w:sz w:val="21"/>
          <w:szCs w:val="21"/>
        </w:rPr>
      </w:pPr>
      <w:r w:rsidRPr="00626AEE">
        <w:rPr>
          <w:rFonts w:ascii="Arial" w:hAnsi="Arial" w:cs="Times New Roman"/>
          <w:color w:val="333333"/>
          <w:sz w:val="21"/>
          <w:szCs w:val="21"/>
        </w:rPr>
        <w:t>Note: swagger docs are also available on API itself</w:t>
      </w:r>
    </w:p>
    <w:p w14:paraId="049FF6A6" w14:textId="77777777" w:rsidR="00ED4B41" w:rsidRDefault="00ED4B41" w:rsidP="00ED4B41">
      <w:pPr>
        <w:rPr>
          <w:rFonts w:ascii="Arial" w:hAnsi="Arial" w:cs="Times New Roman"/>
          <w:color w:val="333333"/>
          <w:sz w:val="21"/>
          <w:szCs w:val="21"/>
        </w:rPr>
      </w:pPr>
    </w:p>
    <w:p w14:paraId="6F04A8B2" w14:textId="21C38F30" w:rsidR="00626AEE" w:rsidRPr="00ED4B41" w:rsidRDefault="00626AEE" w:rsidP="00ED4B41">
      <w:pPr>
        <w:rPr>
          <w:rFonts w:ascii="Times" w:eastAsia="Times New Roman" w:hAnsi="Times" w:cs="Times New Roman"/>
          <w:sz w:val="20"/>
          <w:szCs w:val="20"/>
        </w:rPr>
      </w:pPr>
      <w:r w:rsidRPr="00626AEE">
        <w:rPr>
          <w:rFonts w:ascii="Arial" w:hAnsi="Arial" w:cs="Times New Roman"/>
          <w:color w:val="333333"/>
          <w:sz w:val="21"/>
          <w:szCs w:val="21"/>
        </w:rPr>
        <w:t xml:space="preserve">Hostname: </w:t>
      </w:r>
      <w:r w:rsidR="00ED4B41">
        <w:rPr>
          <w:rFonts w:ascii="Arial" w:hAnsi="Arial" w:cs="Times New Roman"/>
          <w:color w:val="333333"/>
          <w:sz w:val="21"/>
          <w:szCs w:val="21"/>
        </w:rPr>
        <w:t>http://</w:t>
      </w:r>
      <w:r w:rsidR="00ED4B41" w:rsidRPr="00ED4B41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>search-basescoded.mlb.com</w:t>
      </w:r>
    </w:p>
    <w:p w14:paraId="20C89BB1" w14:textId="77777777" w:rsidR="00626AEE" w:rsidRPr="00626AEE" w:rsidRDefault="00626AEE" w:rsidP="00626AEE">
      <w:pPr>
        <w:spacing w:before="450"/>
        <w:outlineLvl w:val="0"/>
        <w:rPr>
          <w:rFonts w:ascii="Arial" w:eastAsia="Times New Roman" w:hAnsi="Arial" w:cs="Times New Roman"/>
          <w:color w:val="282861"/>
          <w:kern w:val="36"/>
          <w:sz w:val="36"/>
          <w:szCs w:val="36"/>
        </w:rPr>
      </w:pPr>
      <w:r w:rsidRPr="00626AEE">
        <w:rPr>
          <w:rFonts w:ascii="Arial" w:eastAsia="Times New Roman" w:hAnsi="Arial" w:cs="Times New Roman"/>
          <w:color w:val="282861"/>
          <w:kern w:val="36"/>
          <w:sz w:val="36"/>
          <w:szCs w:val="36"/>
        </w:rPr>
        <w:t>V2 Endpoints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4590"/>
        <w:gridCol w:w="3465"/>
      </w:tblGrid>
      <w:tr w:rsidR="00626AEE" w:rsidRPr="00626AEE" w14:paraId="4FE6EE29" w14:textId="77777777" w:rsidTr="00626AEE">
        <w:trPr>
          <w:tblHeader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09A5D9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  <w:t>Name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2C59C9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  <w:t>Endpoint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7D59B2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  <w:t>Description</w:t>
            </w:r>
          </w:p>
        </w:tc>
      </w:tr>
      <w:tr w:rsidR="00626AEE" w:rsidRPr="00626AEE" w14:paraId="792FE4E4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B7555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Query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120F0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/svc/search/v2/&lt;index&gt;/query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94F9B" w14:textId="77777777" w:rsidR="00626AEE" w:rsidRPr="00626AEE" w:rsidRDefault="00626AEE" w:rsidP="00626AEE">
            <w:pPr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color w:val="333333"/>
                <w:sz w:val="20"/>
                <w:szCs w:val="20"/>
              </w:rPr>
              <w:t>This endpoint queries across an entire index (by default you can use '</w:t>
            </w:r>
            <w:proofErr w:type="spellStart"/>
            <w:r w:rsidRPr="00626AEE">
              <w:rPr>
                <w:rFonts w:ascii="Arial" w:hAnsi="Arial" w:cs="Times New Roman"/>
                <w:color w:val="333333"/>
                <w:sz w:val="20"/>
                <w:szCs w:val="20"/>
              </w:rPr>
              <w:t>mlb_global</w:t>
            </w:r>
            <w:proofErr w:type="spellEnd"/>
            <w:r w:rsidRPr="00626AEE">
              <w:rPr>
                <w:rFonts w:ascii="Arial" w:hAnsi="Arial" w:cs="Times New Roman"/>
                <w:color w:val="333333"/>
                <w:sz w:val="20"/>
                <w:szCs w:val="20"/>
              </w:rPr>
              <w:t>')</w:t>
            </w:r>
          </w:p>
        </w:tc>
      </w:tr>
      <w:tr w:rsidR="00626AEE" w:rsidRPr="00626AEE" w14:paraId="708D4D3E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CFB22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Prefix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B2E61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/svc/search/v2/&lt;index&gt;/prefix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F0FB7" w14:textId="77777777" w:rsidR="00626AEE" w:rsidRPr="00626AEE" w:rsidRDefault="00626AEE" w:rsidP="00626AEE">
            <w:pPr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>Whereas other endpoints will require full token matches, prefix search can match on partial prefix tokens.</w:t>
            </w:r>
          </w:p>
          <w:p w14:paraId="06EA961B" w14:textId="77777777" w:rsidR="00626AEE" w:rsidRPr="00626AEE" w:rsidRDefault="00626AEE" w:rsidP="00626AEE">
            <w:pPr>
              <w:spacing w:before="150"/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>For example a search term of 'bra' will match 'Brandon', etc.</w:t>
            </w:r>
          </w:p>
        </w:tc>
      </w:tr>
      <w:tr w:rsidR="00626AEE" w:rsidRPr="00626AEE" w14:paraId="6F0831A6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92FA4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Tag Search</w:t>
            </w:r>
          </w:p>
        </w:tc>
        <w:tc>
          <w:tcPr>
            <w:tcW w:w="4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05AAFA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/svc/search/v2/&lt;index&gt;/tag/&lt;</w:t>
            </w:r>
            <w:proofErr w:type="spellStart"/>
            <w:r w:rsidRPr="00626AEE">
              <w:rPr>
                <w:rFonts w:ascii="Arial" w:hAnsi="Arial" w:cs="Courier"/>
                <w:sz w:val="20"/>
                <w:szCs w:val="20"/>
              </w:rPr>
              <w:t>tag_name</w:t>
            </w:r>
            <w:proofErr w:type="spellEnd"/>
            <w:r w:rsidRPr="00626AEE">
              <w:rPr>
                <w:rFonts w:ascii="Arial" w:hAnsi="Arial" w:cs="Courier"/>
                <w:sz w:val="20"/>
                <w:szCs w:val="20"/>
              </w:rPr>
              <w:t>&gt;/&lt;</w:t>
            </w:r>
            <w:proofErr w:type="spellStart"/>
            <w:r w:rsidRPr="00626AEE">
              <w:rPr>
                <w:rFonts w:ascii="Arial" w:hAnsi="Arial" w:cs="Courier"/>
                <w:sz w:val="20"/>
                <w:szCs w:val="20"/>
              </w:rPr>
              <w:t>tag_value</w:t>
            </w:r>
            <w:proofErr w:type="spellEnd"/>
            <w:r w:rsidRPr="00626AEE">
              <w:rPr>
                <w:rFonts w:ascii="Arial" w:hAnsi="Arial" w:cs="Courier"/>
                <w:sz w:val="20"/>
                <w:szCs w:val="20"/>
              </w:rPr>
              <w:t>&gt;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D112A" w14:textId="77777777" w:rsidR="00626AEE" w:rsidRPr="00626AEE" w:rsidRDefault="00626AEE" w:rsidP="00626AEE">
            <w:pPr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>This endpoint queries across an entire index for records that have the &lt;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tag_name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>&gt;</w:t>
            </w:r>
            <w:proofErr w:type="gramStart"/>
            <w:r w:rsidRPr="00626AEE">
              <w:rPr>
                <w:rFonts w:ascii="Arial" w:hAnsi="Arial" w:cs="Times New Roman"/>
                <w:sz w:val="20"/>
                <w:szCs w:val="20"/>
              </w:rPr>
              <w:t>:&lt;</w:t>
            </w:r>
            <w:proofErr w:type="spellStart"/>
            <w:proofErr w:type="gramEnd"/>
            <w:r w:rsidRPr="00626AEE">
              <w:rPr>
                <w:rFonts w:ascii="Arial" w:hAnsi="Arial" w:cs="Times New Roman"/>
                <w:sz w:val="20"/>
                <w:szCs w:val="20"/>
              </w:rPr>
              <w:t>tag_value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>&gt; pair</w:t>
            </w:r>
          </w:p>
        </w:tc>
      </w:tr>
    </w:tbl>
    <w:p w14:paraId="2865B2C1" w14:textId="77777777" w:rsidR="00626AEE" w:rsidRPr="00626AEE" w:rsidRDefault="00626AEE" w:rsidP="00626AEE">
      <w:pPr>
        <w:spacing w:before="450"/>
        <w:outlineLvl w:val="0"/>
        <w:rPr>
          <w:rFonts w:ascii="Arial" w:eastAsia="Times New Roman" w:hAnsi="Arial" w:cs="Times New Roman"/>
          <w:color w:val="282861"/>
          <w:kern w:val="36"/>
          <w:sz w:val="36"/>
          <w:szCs w:val="36"/>
        </w:rPr>
      </w:pPr>
      <w:r w:rsidRPr="00626AEE">
        <w:rPr>
          <w:rFonts w:ascii="Arial" w:eastAsia="Times New Roman" w:hAnsi="Arial" w:cs="Times New Roman"/>
          <w:color w:val="282861"/>
          <w:kern w:val="36"/>
          <w:sz w:val="36"/>
          <w:szCs w:val="36"/>
        </w:rPr>
        <w:t>Indexes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235"/>
      </w:tblGrid>
      <w:tr w:rsidR="00626AEE" w:rsidRPr="00626AEE" w14:paraId="7F018738" w14:textId="77777777" w:rsidTr="00626A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75CEB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  <w:t>Index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049629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bCs/>
                <w:color w:val="282861"/>
                <w:sz w:val="20"/>
                <w:szCs w:val="20"/>
              </w:rPr>
              <w:t>Description</w:t>
            </w:r>
          </w:p>
        </w:tc>
      </w:tr>
      <w:tr w:rsidR="00626AEE" w:rsidRPr="00626AEE" w14:paraId="675D2779" w14:textId="77777777" w:rsidTr="00626A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D77DC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mlb</w:t>
            </w:r>
            <w:proofErr w:type="gram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_global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DC3154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All MLB content types</w:t>
            </w:r>
          </w:p>
        </w:tc>
      </w:tr>
    </w:tbl>
    <w:p w14:paraId="7BC0437E" w14:textId="77777777" w:rsidR="00626AEE" w:rsidRPr="00626AEE" w:rsidRDefault="00626AEE" w:rsidP="00626AEE">
      <w:pPr>
        <w:spacing w:before="450"/>
        <w:outlineLvl w:val="0"/>
        <w:rPr>
          <w:rFonts w:ascii="Arial" w:eastAsia="Times New Roman" w:hAnsi="Arial" w:cs="Times New Roman"/>
          <w:color w:val="282861"/>
          <w:kern w:val="36"/>
          <w:sz w:val="36"/>
          <w:szCs w:val="36"/>
        </w:rPr>
      </w:pPr>
      <w:r w:rsidRPr="00626AEE">
        <w:rPr>
          <w:rFonts w:ascii="Arial" w:eastAsia="Times New Roman" w:hAnsi="Arial" w:cs="Times New Roman"/>
          <w:color w:val="282861"/>
          <w:kern w:val="36"/>
          <w:sz w:val="36"/>
          <w:szCs w:val="36"/>
        </w:rPr>
        <w:t>Query String Parameters</w:t>
      </w:r>
    </w:p>
    <w:tbl>
      <w:tblPr>
        <w:tblW w:w="90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810"/>
        <w:gridCol w:w="3080"/>
        <w:gridCol w:w="2770"/>
      </w:tblGrid>
      <w:tr w:rsidR="00626AEE" w:rsidRPr="00626AEE" w14:paraId="43C4E4B2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EA2041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proofErr w:type="spellStart"/>
            <w:r w:rsidRPr="00626AEE">
              <w:rPr>
                <w:rFonts w:ascii="Arial" w:eastAsia="Times New Roman" w:hAnsi="Arial" w:cs="Times New Roman"/>
                <w:b/>
                <w:sz w:val="20"/>
                <w:szCs w:val="20"/>
              </w:rPr>
              <w:t>Param</w:t>
            </w:r>
            <w:proofErr w:type="spellEnd"/>
            <w:r w:rsidRPr="00626AEE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E40B3F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b/>
                <w:sz w:val="20"/>
                <w:szCs w:val="20"/>
              </w:rPr>
            </w:pPr>
            <w:r w:rsidRPr="00626AEE">
              <w:rPr>
                <w:rFonts w:ascii="Arial" w:hAnsi="Arial" w:cs="Courier"/>
                <w:b/>
                <w:sz w:val="20"/>
                <w:szCs w:val="20"/>
              </w:rPr>
              <w:t>Example value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903B1D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38AF76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sz w:val="20"/>
                <w:szCs w:val="20"/>
              </w:rPr>
              <w:t>Acceptable Values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B0193D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b/>
                <w:sz w:val="20"/>
                <w:szCs w:val="20"/>
              </w:rPr>
              <w:t>Description</w:t>
            </w:r>
          </w:p>
        </w:tc>
      </w:tr>
      <w:tr w:rsidR="00626AEE" w:rsidRPr="00626AEE" w14:paraId="2D6E2035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64898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q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BD773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surfing</w:t>
            </w:r>
            <w:proofErr w:type="gramEnd"/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4FD5D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8C788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B7D2D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Full-text query string. This field directly affects relevance of results.</w:t>
            </w:r>
          </w:p>
        </w:tc>
      </w:tr>
      <w:tr w:rsidR="00626AEE" w:rsidRPr="00626AEE" w14:paraId="385173C0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66A91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fq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32A4B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spellStart"/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byline:Lakhan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A758F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CC185" w14:textId="77777777" w:rsidR="00626AEE" w:rsidRPr="00626AEE" w:rsidRDefault="00626AEE" w:rsidP="00626AEE">
            <w:pPr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Depends on the data. Assets generally have fields named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asset_id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, type, title, body,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lang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, and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url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. Editorial also tags assets (keywords in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Homebase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), but you need to </w:t>
            </w:r>
            <w:r w:rsidRPr="00626AEE">
              <w:rPr>
                <w:rFonts w:ascii="Arial" w:hAnsi="Arial" w:cs="Times New Roman"/>
                <w:sz w:val="20"/>
                <w:szCs w:val="20"/>
              </w:rPr>
              <w:lastRenderedPageBreak/>
              <w:t xml:space="preserve">be aware of the tag names in order to write queries. All tags are prefixed with tag_, e.g. the content tag is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queryable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 as "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tag_content</w:t>
            </w:r>
            <w:proofErr w:type="gramStart"/>
            <w:r w:rsidRPr="00626AEE">
              <w:rPr>
                <w:rFonts w:ascii="Arial" w:hAnsi="Arial" w:cs="Times New Roman"/>
                <w:sz w:val="20"/>
                <w:szCs w:val="20"/>
              </w:rPr>
              <w:t>:gamePreview</w:t>
            </w:r>
            <w:proofErr w:type="spellEnd"/>
            <w:proofErr w:type="gramEnd"/>
            <w:r w:rsidRPr="00626AEE">
              <w:rPr>
                <w:rFonts w:ascii="Arial" w:hAnsi="Arial" w:cs="Times New Roman"/>
                <w:sz w:val="20"/>
                <w:szCs w:val="20"/>
              </w:rPr>
              <w:t>".</w:t>
            </w:r>
          </w:p>
          <w:p w14:paraId="3758EB9A" w14:textId="77777777" w:rsidR="00626AEE" w:rsidRPr="00626AEE" w:rsidRDefault="00626AEE" w:rsidP="00626AEE">
            <w:pPr>
              <w:spacing w:before="150"/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All tag values and display names are indexed. So if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teamFileCode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 value is SFG, and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displayName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 is "San Francisco Giants", you can query using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tag_teamFileCode</w:t>
            </w:r>
            <w:proofErr w:type="gramStart"/>
            <w:r w:rsidRPr="00626AEE">
              <w:rPr>
                <w:rFonts w:ascii="Arial" w:hAnsi="Arial" w:cs="Times New Roman"/>
                <w:sz w:val="20"/>
                <w:szCs w:val="20"/>
              </w:rPr>
              <w:t>:SFG</w:t>
            </w:r>
            <w:proofErr w:type="spellEnd"/>
            <w:proofErr w:type="gramEnd"/>
            <w:r w:rsidRPr="00626AEE">
              <w:rPr>
                <w:rFonts w:ascii="Arial" w:hAnsi="Arial" w:cs="Times New Roman"/>
                <w:sz w:val="20"/>
                <w:szCs w:val="20"/>
              </w:rPr>
              <w:t>, or with tag_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teamFileCode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>:"San Francisco Giants"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33627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 xml:space="preserve">Filter query written in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Lucene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. The filter query reduces the size of the data set that is then optionally queried using the q parameter. Filter query </w:t>
            </w: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>does </w:t>
            </w:r>
            <w:r w:rsidRPr="00626AEE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not</w:t>
            </w: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calculate relevance.</w:t>
            </w:r>
          </w:p>
        </w:tc>
      </w:tr>
      <w:tr w:rsidR="00626AEE" w:rsidRPr="00626AEE" w14:paraId="3B79821E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250B6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>sort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F264A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new</w:t>
            </w:r>
            <w:proofErr w:type="gramEnd"/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1CCC5C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8B957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spellStart"/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best</w:t>
            </w:r>
            <w:proofErr w:type="gramEnd"/>
            <w:r w:rsidRPr="00626AEE">
              <w:rPr>
                <w:rFonts w:ascii="Arial" w:hAnsi="Arial" w:cs="Courier"/>
                <w:sz w:val="20"/>
                <w:szCs w:val="20"/>
              </w:rPr>
              <w:t>|new|old</w:t>
            </w:r>
            <w:proofErr w:type="spellEnd"/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293C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Sort order. Default is "best", but with no q parameter, "best" implies "new"</w:t>
            </w:r>
          </w:p>
        </w:tc>
      </w:tr>
      <w:tr w:rsidR="00626AEE" w:rsidRPr="00626AEE" w14:paraId="407C62FD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18FE4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hl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9FEB5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true</w:t>
            </w:r>
            <w:proofErr w:type="gramEnd"/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D60A3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boolean</w:t>
            </w:r>
            <w:proofErr w:type="spellEnd"/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122DD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31D01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Enable highlighting of search results.  Only applicable if there is a q parameter</w:t>
            </w:r>
          </w:p>
        </w:tc>
      </w:tr>
      <w:tr w:rsidR="00626AEE" w:rsidRPr="00626AEE" w14:paraId="2F702FC1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E6384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facet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CB677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0C247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A0FD5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4E49C1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Aggregate on these fields and return histograms of the values for these fields.  Useful for navigation/filtering in user search.</w:t>
            </w:r>
          </w:p>
        </w:tc>
      </w:tr>
      <w:tr w:rsidR="00626AEE" w:rsidRPr="00626AEE" w14:paraId="6BA0C269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4D341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96424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article</w:t>
            </w:r>
            <w:proofErr w:type="gramEnd"/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398EA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E08B2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Courier"/>
                <w:sz w:val="20"/>
                <w:szCs w:val="20"/>
              </w:rPr>
              <w:t>article</w:t>
            </w:r>
            <w:proofErr w:type="gramEnd"/>
            <w:r>
              <w:rPr>
                <w:rFonts w:ascii="Arial" w:hAnsi="Arial" w:cs="Courier"/>
                <w:sz w:val="20"/>
                <w:szCs w:val="20"/>
              </w:rPr>
              <w:t>|blogpost|video</w:t>
            </w:r>
            <w:r w:rsidRPr="00626AEE">
              <w:rPr>
                <w:rFonts w:ascii="Arial" w:hAnsi="Arial" w:cs="Courier"/>
                <w:sz w:val="20"/>
                <w:szCs w:val="20"/>
              </w:rPr>
              <w:t>|gif|sticker</w:t>
            </w:r>
            <w:proofErr w:type="spellEnd"/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07DA3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A type filter.  Returns only results of these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Elasticsearch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 _types.  Equivalent to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fq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="type:(article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blogpost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)"</w:t>
            </w:r>
          </w:p>
        </w:tc>
      </w:tr>
      <w:tr w:rsidR="00626AEE" w:rsidRPr="00626AEE" w14:paraId="2E5256D3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F1B13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E7528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20150101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13D6C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ISO date</w:t>
            </w:r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E336C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79240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ISO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datetime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 filter.  Returns results whose publication timestamp is on or after this time.  Equivalent to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fq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="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first_published</w:t>
            </w:r>
            <w:proofErr w:type="spellEnd"/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:[</w:t>
            </w:r>
            <w:proofErr w:type="gram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2015-01-01 TO *]"</w:t>
            </w:r>
          </w:p>
        </w:tc>
      </w:tr>
      <w:tr w:rsidR="00626AEE" w:rsidRPr="00626AEE" w14:paraId="499E529B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9B19F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to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FF9D9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20151231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0F8E8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ISO date</w:t>
            </w:r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9DEE2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84EA7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ISO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datetime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 xml:space="preserve"> filter.  Returns results whose publication timestamp is on or before this time.  Equivalent to 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fq</w:t>
            </w:r>
            <w:proofErr w:type="spell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="</w:t>
            </w:r>
            <w:proofErr w:type="spell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first_published</w:t>
            </w:r>
            <w:proofErr w:type="spellEnd"/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:[</w:t>
            </w:r>
            <w:proofErr w:type="gram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* TO 2015-12-31]"</w:t>
            </w:r>
          </w:p>
        </w:tc>
      </w:tr>
      <w:tr w:rsidR="00626AEE" w:rsidRPr="00626AEE" w14:paraId="2E4BFAAD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3DA8D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42FAF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r w:rsidRPr="00626AEE">
              <w:rPr>
                <w:rFonts w:ascii="Arial" w:hAnsi="Arial" w:cs="Courier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62BF6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integer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1389C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59402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Pagination.  Results are in increments of 10, and pages begin with 1.  </w:t>
            </w: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page</w:t>
            </w:r>
            <w:proofErr w:type="gramEnd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=3 would return results 21-30.</w:t>
            </w:r>
          </w:p>
        </w:tc>
      </w:tr>
      <w:tr w:rsidR="00626AEE" w:rsidRPr="00626AEE" w14:paraId="7BC4388C" w14:textId="77777777" w:rsidTr="00626AE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DC928B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expand</w:t>
            </w:r>
            <w:proofErr w:type="gramEnd"/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EEB437" w14:textId="77777777" w:rsidR="00626AEE" w:rsidRPr="00626AEE" w:rsidRDefault="00626AEE" w:rsidP="00626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Courier"/>
                <w:sz w:val="20"/>
                <w:szCs w:val="20"/>
              </w:rPr>
            </w:pPr>
            <w:proofErr w:type="gramStart"/>
            <w:r w:rsidRPr="00626AEE">
              <w:rPr>
                <w:rFonts w:ascii="Arial" w:hAnsi="Arial" w:cs="Courier"/>
                <w:sz w:val="20"/>
                <w:szCs w:val="20"/>
              </w:rPr>
              <w:t>partner.image.cuts.640x360</w:t>
            </w:r>
            <w:proofErr w:type="gramEnd"/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47406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40669" w14:textId="77777777" w:rsidR="00626AEE" w:rsidRPr="00626AEE" w:rsidRDefault="00626AEE" w:rsidP="00626AE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26AEE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2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56CA48" w14:textId="77777777" w:rsidR="00626AEE" w:rsidRPr="00626AEE" w:rsidRDefault="00626AEE" w:rsidP="00626AEE">
            <w:pPr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Expands </w:t>
            </w:r>
            <w:proofErr w:type="gramStart"/>
            <w:r w:rsidRPr="00626AEE">
              <w:rPr>
                <w:rFonts w:ascii="Arial" w:hAnsi="Arial" w:cs="Times New Roman"/>
                <w:sz w:val="20"/>
                <w:szCs w:val="20"/>
              </w:rPr>
              <w:t>fields which</w:t>
            </w:r>
            <w:proofErr w:type="gram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 are normally hidden, using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JMESPath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 notation. For example, you can expand partner, which returns the entire original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Homebase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 data object. You can also return just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partner.image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, and any other sub field of partner. Default hidden fields include body, partner,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env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, domain,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canonical_uri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proofErr w:type="spellStart"/>
            <w:r w:rsidRPr="00626AEE">
              <w:rPr>
                <w:rFonts w:ascii="Arial" w:hAnsi="Arial" w:cs="Times New Roman"/>
                <w:sz w:val="20"/>
                <w:szCs w:val="20"/>
              </w:rPr>
              <w:t>urls</w:t>
            </w:r>
            <w:proofErr w:type="spellEnd"/>
            <w:r w:rsidRPr="00626AEE">
              <w:rPr>
                <w:rFonts w:ascii="Arial" w:hAnsi="Arial" w:cs="Times New Roman"/>
                <w:sz w:val="20"/>
                <w:szCs w:val="20"/>
              </w:rPr>
              <w:t>, and namespace.</w:t>
            </w:r>
          </w:p>
          <w:p w14:paraId="279AE15B" w14:textId="77777777" w:rsidR="00626AEE" w:rsidRPr="00626AEE" w:rsidRDefault="00626AEE" w:rsidP="00626AEE">
            <w:pPr>
              <w:spacing w:before="150"/>
              <w:rPr>
                <w:rFonts w:ascii="Arial" w:hAnsi="Arial" w:cs="Times New Roman"/>
                <w:sz w:val="20"/>
                <w:szCs w:val="20"/>
              </w:rPr>
            </w:pPr>
            <w:r w:rsidRPr="00626AEE">
              <w:rPr>
                <w:rFonts w:ascii="Arial" w:hAnsi="Arial" w:cs="Times New Roman"/>
                <w:sz w:val="20"/>
                <w:szCs w:val="20"/>
              </w:rPr>
              <w:t>Multiple expansions are comma-separated</w:t>
            </w:r>
          </w:p>
        </w:tc>
      </w:tr>
    </w:tbl>
    <w:p w14:paraId="31BA408E" w14:textId="77777777" w:rsidR="007E123C" w:rsidRPr="00626AEE" w:rsidRDefault="007E123C">
      <w:pPr>
        <w:rPr>
          <w:rFonts w:ascii="Arial" w:hAnsi="Arial"/>
        </w:rPr>
      </w:pPr>
    </w:p>
    <w:sectPr w:rsidR="007E123C" w:rsidRPr="00626AEE" w:rsidSect="007E12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79B7"/>
    <w:multiLevelType w:val="multilevel"/>
    <w:tmpl w:val="74C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A1193"/>
    <w:multiLevelType w:val="multilevel"/>
    <w:tmpl w:val="DD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8239F0"/>
    <w:multiLevelType w:val="multilevel"/>
    <w:tmpl w:val="BAA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EE"/>
    <w:rsid w:val="00091674"/>
    <w:rsid w:val="00626AEE"/>
    <w:rsid w:val="007E123C"/>
    <w:rsid w:val="009E5730"/>
    <w:rsid w:val="00DC1BC7"/>
    <w:rsid w:val="00E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26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AE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EE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A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6AEE"/>
  </w:style>
  <w:style w:type="character" w:customStyle="1" w:styleId="author">
    <w:name w:val="author"/>
    <w:basedOn w:val="DefaultParagraphFont"/>
    <w:rsid w:val="00626AEE"/>
  </w:style>
  <w:style w:type="character" w:customStyle="1" w:styleId="editor">
    <w:name w:val="editor"/>
    <w:basedOn w:val="DefaultParagraphFont"/>
    <w:rsid w:val="00626AEE"/>
  </w:style>
  <w:style w:type="paragraph" w:styleId="NormalWeb">
    <w:name w:val="Normal (Web)"/>
    <w:basedOn w:val="Normal"/>
    <w:uiPriority w:val="99"/>
    <w:unhideWhenUsed/>
    <w:rsid w:val="00626A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AEE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26AE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AE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EE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A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6AEE"/>
  </w:style>
  <w:style w:type="character" w:customStyle="1" w:styleId="author">
    <w:name w:val="author"/>
    <w:basedOn w:val="DefaultParagraphFont"/>
    <w:rsid w:val="00626AEE"/>
  </w:style>
  <w:style w:type="character" w:customStyle="1" w:styleId="editor">
    <w:name w:val="editor"/>
    <w:basedOn w:val="DefaultParagraphFont"/>
    <w:rsid w:val="00626AEE"/>
  </w:style>
  <w:style w:type="paragraph" w:styleId="NormalWeb">
    <w:name w:val="Normal (Web)"/>
    <w:basedOn w:val="Normal"/>
    <w:uiPriority w:val="99"/>
    <w:unhideWhenUsed/>
    <w:rsid w:val="00626A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AEE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26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115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392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17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62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03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1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0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71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0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541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069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6333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7507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5971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7736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500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466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922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2702</Characters>
  <Application>Microsoft Macintosh Word</Application>
  <DocSecurity>0</DocSecurity>
  <Lines>22</Lines>
  <Paragraphs>6</Paragraphs>
  <ScaleCrop>false</ScaleCrop>
  <Company>MLBAM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 Epres</dc:creator>
  <cp:keywords/>
  <dc:description/>
  <cp:lastModifiedBy>Marlo Epres</cp:lastModifiedBy>
  <cp:revision>2</cp:revision>
  <dcterms:created xsi:type="dcterms:W3CDTF">2016-10-21T19:35:00Z</dcterms:created>
  <dcterms:modified xsi:type="dcterms:W3CDTF">2016-10-21T19:35:00Z</dcterms:modified>
</cp:coreProperties>
</file>