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90A" w:rsidRPr="00517251" w:rsidRDefault="001A26B4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  <w:b/>
          <w:bCs/>
          <w:u w:val="single"/>
        </w:rPr>
      </w:pPr>
      <w:r w:rsidRPr="00517251">
        <w:rPr>
          <w:rStyle w:val="hps"/>
          <w:rFonts w:ascii="Arial" w:hAnsi="Arial" w:cs="Arial"/>
          <w:b/>
          <w:bCs/>
          <w:u w:val="single"/>
        </w:rPr>
        <w:t>KKS</w:t>
      </w:r>
      <w:r w:rsidR="003C5937" w:rsidRPr="00517251">
        <w:rPr>
          <w:rStyle w:val="hps"/>
          <w:rFonts w:ascii="Arial" w:hAnsi="Arial" w:cs="Arial"/>
          <w:b/>
          <w:bCs/>
          <w:u w:val="single"/>
        </w:rPr>
        <w:t xml:space="preserve"> </w:t>
      </w:r>
      <w:r w:rsidR="004B490A" w:rsidRPr="00517251">
        <w:rPr>
          <w:rStyle w:val="hps"/>
          <w:rFonts w:ascii="Arial" w:hAnsi="Arial" w:cs="Arial"/>
          <w:b/>
          <w:bCs/>
          <w:u w:val="single"/>
        </w:rPr>
        <w:t>Sadang</w:t>
      </w:r>
    </w:p>
    <w:p w:rsidR="004B490A" w:rsidRPr="00517251" w:rsidRDefault="004B490A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  <w:u w:val="single"/>
        </w:rPr>
      </w:pPr>
    </w:p>
    <w:p w:rsidR="004B490A" w:rsidRPr="00517251" w:rsidRDefault="001A26B4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>KKS</w:t>
      </w:r>
      <w:r w:rsidR="003C5937" w:rsidRPr="00517251">
        <w:rPr>
          <w:rStyle w:val="hps"/>
          <w:rFonts w:ascii="Arial" w:hAnsi="Arial" w:cs="Arial"/>
        </w:rPr>
        <w:t xml:space="preserve"> </w:t>
      </w:r>
      <w:r w:rsidR="004B490A" w:rsidRPr="00517251">
        <w:rPr>
          <w:rStyle w:val="hps"/>
          <w:rFonts w:ascii="Arial" w:hAnsi="Arial" w:cs="Arial"/>
        </w:rPr>
        <w:t>Sadang</w:t>
      </w:r>
      <w:r w:rsidR="003C5937" w:rsidRPr="00517251">
        <w:rPr>
          <w:rStyle w:val="hps"/>
          <w:rFonts w:ascii="Arial" w:hAnsi="Arial" w:cs="Arial"/>
        </w:rPr>
        <w:t xml:space="preserve"> diberikan </w:t>
      </w:r>
      <w:r w:rsidR="00214866" w:rsidRPr="00517251">
        <w:rPr>
          <w:rStyle w:val="hps"/>
          <w:rFonts w:ascii="Arial" w:hAnsi="Arial" w:cs="Arial"/>
        </w:rPr>
        <w:t xml:space="preserve">kepada </w:t>
      </w:r>
      <w:r w:rsidR="004B490A" w:rsidRPr="00517251">
        <w:rPr>
          <w:rFonts w:ascii="Arial" w:hAnsi="Arial" w:cs="Arial"/>
          <w:bCs/>
        </w:rPr>
        <w:t>Talisman Sadang B.V.</w:t>
      </w:r>
      <w:r w:rsidR="004B490A" w:rsidRPr="00517251">
        <w:rPr>
          <w:rStyle w:val="hps"/>
          <w:rFonts w:ascii="Arial" w:hAnsi="Arial" w:cs="Arial"/>
        </w:rPr>
        <w:t xml:space="preserve"> </w:t>
      </w:r>
      <w:r w:rsidR="00214866" w:rsidRPr="00517251">
        <w:rPr>
          <w:rStyle w:val="hps"/>
          <w:rFonts w:ascii="Arial" w:hAnsi="Arial" w:cs="Arial"/>
        </w:rPr>
        <w:t>dan</w:t>
      </w:r>
      <w:r w:rsidR="004B490A" w:rsidRPr="00517251">
        <w:rPr>
          <w:rStyle w:val="hps"/>
          <w:rFonts w:ascii="Arial" w:hAnsi="Arial" w:cs="Arial"/>
        </w:rPr>
        <w:t xml:space="preserve"> PTTEP Sadang Limited </w:t>
      </w:r>
      <w:r w:rsidR="00214866" w:rsidRPr="00517251">
        <w:rPr>
          <w:rStyle w:val="hps"/>
          <w:rFonts w:ascii="Arial" w:hAnsi="Arial" w:cs="Arial"/>
        </w:rPr>
        <w:t xml:space="preserve">pada tanggal 18 Mei </w:t>
      </w:r>
      <w:r w:rsidR="004B490A" w:rsidRPr="00517251">
        <w:rPr>
          <w:rFonts w:ascii="Arial" w:hAnsi="Arial" w:cs="Arial"/>
        </w:rPr>
        <w:t xml:space="preserve">2010 </w:t>
      </w:r>
      <w:r w:rsidR="00214866" w:rsidRPr="00517251">
        <w:rPr>
          <w:rFonts w:ascii="Arial" w:hAnsi="Arial" w:cs="Arial"/>
        </w:rPr>
        <w:t xml:space="preserve">dengan </w:t>
      </w:r>
      <w:r w:rsidR="004B490A" w:rsidRPr="00517251">
        <w:rPr>
          <w:rStyle w:val="hps"/>
          <w:rFonts w:ascii="Arial" w:hAnsi="Arial" w:cs="Arial"/>
          <w:i/>
        </w:rPr>
        <w:t>participating interest</w:t>
      </w:r>
      <w:r w:rsidR="008C5A3A" w:rsidRPr="00517251">
        <w:rPr>
          <w:rStyle w:val="hps"/>
          <w:rFonts w:ascii="Arial" w:hAnsi="Arial" w:cs="Arial"/>
          <w:i/>
        </w:rPr>
        <w:t xml:space="preserve"> </w:t>
      </w:r>
      <w:r w:rsidR="008C5A3A" w:rsidRPr="00517251">
        <w:rPr>
          <w:rStyle w:val="hps"/>
          <w:rFonts w:ascii="Arial" w:hAnsi="Arial" w:cs="Arial"/>
        </w:rPr>
        <w:t>(hak dan kewajiban)</w:t>
      </w:r>
      <w:r w:rsidR="00214866" w:rsidRPr="00517251">
        <w:rPr>
          <w:rStyle w:val="hps"/>
          <w:rFonts w:ascii="Arial" w:hAnsi="Arial" w:cs="Arial"/>
        </w:rPr>
        <w:t xml:space="preserve"> masing-masing sebesar </w:t>
      </w:r>
      <w:r w:rsidR="004B490A" w:rsidRPr="00517251">
        <w:rPr>
          <w:rStyle w:val="hps"/>
          <w:rFonts w:ascii="Arial" w:hAnsi="Arial" w:cs="Arial"/>
        </w:rPr>
        <w:t xml:space="preserve">60 % </w:t>
      </w:r>
      <w:r w:rsidR="00F274C9" w:rsidRPr="00517251">
        <w:rPr>
          <w:rStyle w:val="hps"/>
          <w:rFonts w:ascii="Arial" w:hAnsi="Arial" w:cs="Arial"/>
        </w:rPr>
        <w:t>dan</w:t>
      </w:r>
      <w:r w:rsidR="004B490A" w:rsidRPr="00517251">
        <w:rPr>
          <w:rStyle w:val="hps"/>
          <w:rFonts w:ascii="Arial" w:hAnsi="Arial" w:cs="Arial"/>
        </w:rPr>
        <w:t xml:space="preserve"> 40 %</w:t>
      </w:r>
      <w:r w:rsidR="00214866" w:rsidRPr="00517251">
        <w:rPr>
          <w:rStyle w:val="hps"/>
          <w:rFonts w:ascii="Arial" w:hAnsi="Arial" w:cs="Arial"/>
        </w:rPr>
        <w:t>. Blok ini terle</w:t>
      </w:r>
      <w:r w:rsidR="001D6EB8" w:rsidRPr="00517251">
        <w:rPr>
          <w:rStyle w:val="hps"/>
          <w:rFonts w:ascii="Arial" w:hAnsi="Arial" w:cs="Arial"/>
        </w:rPr>
        <w:t>t</w:t>
      </w:r>
      <w:r w:rsidR="00214866" w:rsidRPr="00517251">
        <w:rPr>
          <w:rStyle w:val="hps"/>
          <w:rFonts w:ascii="Arial" w:hAnsi="Arial" w:cs="Arial"/>
        </w:rPr>
        <w:t>ak di lepas pantai bagian selatan dari Selat Makas</w:t>
      </w:r>
      <w:r w:rsidR="00F274C9" w:rsidRPr="00517251">
        <w:rPr>
          <w:rStyle w:val="hps"/>
          <w:rFonts w:ascii="Arial" w:hAnsi="Arial" w:cs="Arial"/>
        </w:rPr>
        <w:t>s</w:t>
      </w:r>
      <w:r w:rsidR="00214866" w:rsidRPr="00517251">
        <w:rPr>
          <w:rStyle w:val="hps"/>
          <w:rFonts w:ascii="Arial" w:hAnsi="Arial" w:cs="Arial"/>
        </w:rPr>
        <w:t xml:space="preserve">ar dengan luas aslinya sebesar 3.700 </w:t>
      </w:r>
      <w:r w:rsidR="008144CA" w:rsidRPr="00517251">
        <w:rPr>
          <w:rStyle w:val="hps"/>
          <w:rFonts w:ascii="Arial" w:hAnsi="Arial" w:cs="Arial"/>
        </w:rPr>
        <w:t>km</w:t>
      </w:r>
      <w:r w:rsidR="00214866" w:rsidRPr="00517251">
        <w:rPr>
          <w:rStyle w:val="hps"/>
          <w:rFonts w:ascii="Arial" w:hAnsi="Arial" w:cs="Arial"/>
        </w:rPr>
        <w:t>²</w:t>
      </w:r>
      <w:r w:rsidR="008144CA" w:rsidRPr="00517251">
        <w:rPr>
          <w:rStyle w:val="hps"/>
          <w:rFonts w:ascii="Arial" w:hAnsi="Arial" w:cs="Arial"/>
        </w:rPr>
        <w:t xml:space="preserve"> </w:t>
      </w:r>
      <w:r w:rsidR="001D6F1C" w:rsidRPr="00517251">
        <w:rPr>
          <w:rStyle w:val="hps"/>
          <w:rFonts w:ascii="Arial" w:hAnsi="Arial" w:cs="Arial"/>
        </w:rPr>
        <w:t xml:space="preserve">dalam </w:t>
      </w:r>
      <w:r w:rsidR="00552546" w:rsidRPr="00517251">
        <w:rPr>
          <w:rStyle w:val="hps"/>
          <w:rFonts w:ascii="Arial" w:hAnsi="Arial" w:cs="Arial"/>
          <w:i/>
        </w:rPr>
        <w:t>deepwater</w:t>
      </w:r>
      <w:r w:rsidR="00552546" w:rsidRPr="00517251">
        <w:rPr>
          <w:rStyle w:val="hps"/>
          <w:rFonts w:ascii="Arial" w:hAnsi="Arial" w:cs="Arial"/>
        </w:rPr>
        <w:t xml:space="preserve"> </w:t>
      </w:r>
      <w:r w:rsidR="001D6F1C" w:rsidRPr="00517251">
        <w:rPr>
          <w:rStyle w:val="hps"/>
          <w:rFonts w:ascii="Arial" w:hAnsi="Arial" w:cs="Arial"/>
        </w:rPr>
        <w:t>sekitar 2.</w:t>
      </w:r>
      <w:r w:rsidR="008144CA" w:rsidRPr="00517251">
        <w:rPr>
          <w:rStyle w:val="hps"/>
          <w:rFonts w:ascii="Arial" w:hAnsi="Arial" w:cs="Arial"/>
        </w:rPr>
        <w:t>000 m.</w:t>
      </w:r>
    </w:p>
    <w:p w:rsidR="00901187" w:rsidRPr="00517251" w:rsidRDefault="00901187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901187" w:rsidRPr="00517251" w:rsidRDefault="001D6F1C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 xml:space="preserve">Pada tanggal 12 September 2011, Talisman </w:t>
      </w:r>
      <w:r w:rsidR="001D6EB8" w:rsidRPr="00517251">
        <w:rPr>
          <w:rStyle w:val="hps"/>
          <w:rFonts w:ascii="Arial" w:hAnsi="Arial" w:cs="Arial"/>
        </w:rPr>
        <w:t>menyerahkan</w:t>
      </w:r>
      <w:r w:rsidRPr="00517251">
        <w:rPr>
          <w:rStyle w:val="hps"/>
          <w:rFonts w:ascii="Arial" w:hAnsi="Arial" w:cs="Arial"/>
        </w:rPr>
        <w:t xml:space="preserve"> 20% </w:t>
      </w:r>
      <w:r w:rsidRPr="00517251">
        <w:rPr>
          <w:rStyle w:val="hps"/>
          <w:rFonts w:ascii="Arial" w:hAnsi="Arial" w:cs="Arial"/>
          <w:i/>
        </w:rPr>
        <w:t>participating interest</w:t>
      </w:r>
      <w:r w:rsidRPr="00517251">
        <w:rPr>
          <w:rStyle w:val="hps"/>
          <w:rFonts w:ascii="Arial" w:hAnsi="Arial" w:cs="Arial"/>
        </w:rPr>
        <w:t xml:space="preserve"> mereka kepada </w:t>
      </w:r>
      <w:r w:rsidR="00901187" w:rsidRPr="00517251">
        <w:rPr>
          <w:rStyle w:val="hps"/>
          <w:rFonts w:ascii="Arial" w:hAnsi="Arial" w:cs="Arial"/>
        </w:rPr>
        <w:t xml:space="preserve">TOTAL E&amp;P Sadang. </w:t>
      </w:r>
      <w:r w:rsidRPr="00517251">
        <w:rPr>
          <w:rStyle w:val="hps"/>
          <w:rFonts w:ascii="Arial" w:hAnsi="Arial" w:cs="Arial"/>
        </w:rPr>
        <w:t xml:space="preserve">Pada tanggal 22 September </w:t>
      </w:r>
      <w:r w:rsidR="00901187" w:rsidRPr="00517251">
        <w:rPr>
          <w:rStyle w:val="hps"/>
          <w:rFonts w:ascii="Arial" w:hAnsi="Arial" w:cs="Arial"/>
        </w:rPr>
        <w:t xml:space="preserve">2011, PTTEP </w:t>
      </w:r>
      <w:r w:rsidR="001D6EB8" w:rsidRPr="00517251">
        <w:rPr>
          <w:rStyle w:val="hps"/>
          <w:rFonts w:ascii="Arial" w:hAnsi="Arial" w:cs="Arial"/>
        </w:rPr>
        <w:t>menyerahkan</w:t>
      </w:r>
      <w:r w:rsidRPr="00517251">
        <w:rPr>
          <w:rStyle w:val="hps"/>
          <w:rFonts w:ascii="Arial" w:hAnsi="Arial" w:cs="Arial"/>
        </w:rPr>
        <w:t xml:space="preserve"> 10% </w:t>
      </w:r>
      <w:r w:rsidRPr="00517251">
        <w:rPr>
          <w:rStyle w:val="hps"/>
          <w:rFonts w:ascii="Arial" w:hAnsi="Arial" w:cs="Arial"/>
          <w:i/>
        </w:rPr>
        <w:t>participating interest</w:t>
      </w:r>
      <w:r w:rsidRPr="00517251">
        <w:rPr>
          <w:rStyle w:val="hps"/>
          <w:rFonts w:ascii="Arial" w:hAnsi="Arial" w:cs="Arial"/>
        </w:rPr>
        <w:t xml:space="preserve"> mereka kepada </w:t>
      </w:r>
      <w:r w:rsidR="00901187" w:rsidRPr="00517251">
        <w:rPr>
          <w:rStyle w:val="hps"/>
          <w:rFonts w:ascii="Arial" w:hAnsi="Arial" w:cs="Arial"/>
        </w:rPr>
        <w:t xml:space="preserve">TOTAL. </w:t>
      </w:r>
      <w:r w:rsidR="000D4005" w:rsidRPr="00517251">
        <w:rPr>
          <w:rStyle w:val="hps"/>
          <w:rFonts w:ascii="Arial" w:hAnsi="Arial" w:cs="Arial"/>
        </w:rPr>
        <w:t xml:space="preserve">Status kemitraan terakhir </w:t>
      </w:r>
      <w:r w:rsidR="00F274C9" w:rsidRPr="00517251">
        <w:rPr>
          <w:rStyle w:val="hps"/>
          <w:rFonts w:ascii="Arial" w:hAnsi="Arial" w:cs="Arial"/>
        </w:rPr>
        <w:t>serta</w:t>
      </w:r>
      <w:r w:rsidR="000D4005" w:rsidRPr="00517251">
        <w:rPr>
          <w:rStyle w:val="hps"/>
          <w:rFonts w:ascii="Arial" w:hAnsi="Arial" w:cs="Arial"/>
        </w:rPr>
        <w:t xml:space="preserve"> komposisinya menjadi </w:t>
      </w:r>
      <w:r w:rsidR="00901187" w:rsidRPr="00517251">
        <w:rPr>
          <w:rStyle w:val="hps"/>
          <w:rFonts w:ascii="Arial" w:hAnsi="Arial" w:cs="Arial"/>
        </w:rPr>
        <w:t>Talisman (40 %)</w:t>
      </w:r>
      <w:r w:rsidR="00D058D0" w:rsidRPr="00517251">
        <w:rPr>
          <w:rStyle w:val="hps"/>
          <w:rFonts w:ascii="Arial" w:hAnsi="Arial" w:cs="Arial"/>
        </w:rPr>
        <w:t xml:space="preserve"> </w:t>
      </w:r>
      <w:r w:rsidR="000D4005" w:rsidRPr="00517251">
        <w:rPr>
          <w:rStyle w:val="hps"/>
          <w:rFonts w:ascii="Arial" w:hAnsi="Arial" w:cs="Arial"/>
        </w:rPr>
        <w:t xml:space="preserve">sebagai </w:t>
      </w:r>
      <w:r w:rsidR="00D058D0" w:rsidRPr="00517251">
        <w:rPr>
          <w:rStyle w:val="hps"/>
          <w:rFonts w:ascii="Arial" w:hAnsi="Arial" w:cs="Arial"/>
        </w:rPr>
        <w:t>Operator</w:t>
      </w:r>
      <w:r w:rsidR="00901187" w:rsidRPr="00517251">
        <w:rPr>
          <w:rStyle w:val="hps"/>
          <w:rFonts w:ascii="Arial" w:hAnsi="Arial" w:cs="Arial"/>
        </w:rPr>
        <w:t>, PTTEP (30 %)</w:t>
      </w:r>
      <w:r w:rsidR="001941C8" w:rsidRPr="00517251">
        <w:rPr>
          <w:rStyle w:val="hps"/>
          <w:rFonts w:ascii="Arial" w:hAnsi="Arial" w:cs="Arial"/>
        </w:rPr>
        <w:t>,</w:t>
      </w:r>
      <w:r w:rsidR="00901187" w:rsidRPr="00517251">
        <w:rPr>
          <w:rStyle w:val="hps"/>
          <w:rFonts w:ascii="Arial" w:hAnsi="Arial" w:cs="Arial"/>
        </w:rPr>
        <w:t xml:space="preserve"> </w:t>
      </w:r>
      <w:r w:rsidR="000D4005" w:rsidRPr="00517251">
        <w:rPr>
          <w:rStyle w:val="hps"/>
          <w:rFonts w:ascii="Arial" w:hAnsi="Arial" w:cs="Arial"/>
        </w:rPr>
        <w:t>dan</w:t>
      </w:r>
      <w:r w:rsidR="00901187" w:rsidRPr="00517251">
        <w:rPr>
          <w:rStyle w:val="hps"/>
          <w:rFonts w:ascii="Arial" w:hAnsi="Arial" w:cs="Arial"/>
        </w:rPr>
        <w:t xml:space="preserve"> TOTAL (30 %).</w:t>
      </w:r>
    </w:p>
    <w:p w:rsidR="00341C5D" w:rsidRPr="00517251" w:rsidRDefault="00341C5D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341C5D" w:rsidRPr="00517251" w:rsidRDefault="000D4005" w:rsidP="00341C5D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 xml:space="preserve">Para Kontraktor </w:t>
      </w:r>
      <w:r w:rsidR="00F274C9" w:rsidRPr="00517251">
        <w:rPr>
          <w:rStyle w:val="hps"/>
          <w:rFonts w:ascii="Arial" w:hAnsi="Arial" w:cs="Arial"/>
        </w:rPr>
        <w:t xml:space="preserve">telah </w:t>
      </w:r>
      <w:r w:rsidRPr="00517251">
        <w:rPr>
          <w:rStyle w:val="hps"/>
          <w:rFonts w:ascii="Arial" w:hAnsi="Arial" w:cs="Arial"/>
        </w:rPr>
        <w:t xml:space="preserve">memenuhi semua komitmen </w:t>
      </w:r>
      <w:r w:rsidR="0077521C" w:rsidRPr="00517251">
        <w:rPr>
          <w:rStyle w:val="hps"/>
          <w:rFonts w:ascii="Arial" w:hAnsi="Arial" w:cs="Arial"/>
        </w:rPr>
        <w:t>penuh</w:t>
      </w:r>
      <w:r w:rsidR="00F274C9" w:rsidRPr="00517251">
        <w:rPr>
          <w:rStyle w:val="hps"/>
          <w:rFonts w:ascii="Arial" w:hAnsi="Arial" w:cs="Arial"/>
        </w:rPr>
        <w:t>nya</w:t>
      </w:r>
      <w:r w:rsidRPr="00517251">
        <w:rPr>
          <w:rStyle w:val="hps"/>
          <w:rFonts w:ascii="Arial" w:hAnsi="Arial" w:cs="Arial"/>
        </w:rPr>
        <w:t xml:space="preserve"> untuk 3 tahun pertama. Hal ini termasuk pelepasan parsial, penilaian dasar lingkungan, akuisisi </w:t>
      </w:r>
      <w:r w:rsidR="00660287" w:rsidRPr="00517251">
        <w:rPr>
          <w:rStyle w:val="hps"/>
          <w:rFonts w:ascii="Arial" w:hAnsi="Arial" w:cs="Arial"/>
        </w:rPr>
        <w:t xml:space="preserve">dan pengolahan </w:t>
      </w:r>
      <w:r w:rsidRPr="00517251">
        <w:rPr>
          <w:rStyle w:val="hps"/>
          <w:rFonts w:ascii="Arial" w:hAnsi="Arial" w:cs="Arial"/>
        </w:rPr>
        <w:t xml:space="preserve">seismik 3D seluas 1.000 km², kajian G&amp;G </w:t>
      </w:r>
      <w:r w:rsidR="00660287" w:rsidRPr="00517251">
        <w:rPr>
          <w:rStyle w:val="hps"/>
          <w:rFonts w:ascii="Arial" w:hAnsi="Arial" w:cs="Arial"/>
        </w:rPr>
        <w:t xml:space="preserve">serta evaluasi-evaluasi </w:t>
      </w:r>
      <w:r w:rsidR="00660287" w:rsidRPr="00517251">
        <w:rPr>
          <w:rStyle w:val="hps"/>
          <w:rFonts w:ascii="Arial" w:hAnsi="Arial" w:cs="Arial"/>
          <w:i/>
        </w:rPr>
        <w:t>sub-surface</w:t>
      </w:r>
      <w:r w:rsidR="00660287" w:rsidRPr="00517251">
        <w:rPr>
          <w:rStyle w:val="hps"/>
          <w:rFonts w:ascii="Arial" w:hAnsi="Arial" w:cs="Arial"/>
        </w:rPr>
        <w:t xml:space="preserve"> terintegrasi.</w:t>
      </w:r>
      <w:r w:rsidR="00341C5D" w:rsidRPr="00517251">
        <w:rPr>
          <w:rStyle w:val="hps"/>
          <w:rFonts w:ascii="Arial" w:hAnsi="Arial" w:cs="Arial"/>
        </w:rPr>
        <w:t xml:space="preserve"> </w:t>
      </w:r>
    </w:p>
    <w:p w:rsidR="00385597" w:rsidRPr="00517251" w:rsidRDefault="00385597" w:rsidP="00341C5D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385597" w:rsidRPr="00517251" w:rsidRDefault="00660287" w:rsidP="00341C5D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 xml:space="preserve">Blok tersebut dikembalikan kepada pemerintah pada tanggal 3 Juni 2013 sebelum memasuki tahun keenam periode eksplorasi dikarenakan </w:t>
      </w:r>
      <w:r w:rsidR="00F274C9" w:rsidRPr="00517251">
        <w:rPr>
          <w:rStyle w:val="hps"/>
          <w:rFonts w:ascii="Arial" w:hAnsi="Arial" w:cs="Arial"/>
        </w:rPr>
        <w:t>oleh be</w:t>
      </w:r>
      <w:r w:rsidRPr="00517251">
        <w:rPr>
          <w:rStyle w:val="hps"/>
          <w:rFonts w:ascii="Arial" w:hAnsi="Arial" w:cs="Arial"/>
        </w:rPr>
        <w:t xml:space="preserve">risiko tinggi. Kementerian Energi dan Sumber Daya Mineral menyetujui pelepasan total ini pada tanggal 12 Februari 2015. </w:t>
      </w:r>
    </w:p>
    <w:p w:rsidR="00096E7E" w:rsidRPr="00517251" w:rsidRDefault="00096E7E" w:rsidP="00341C5D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096E7E" w:rsidRPr="00517251" w:rsidRDefault="00660287" w:rsidP="00341C5D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  <w:i/>
          <w:iCs/>
          <w:u w:val="single"/>
        </w:rPr>
      </w:pPr>
      <w:r w:rsidRPr="00517251">
        <w:rPr>
          <w:rStyle w:val="hps"/>
          <w:rFonts w:ascii="Arial" w:hAnsi="Arial" w:cs="Arial"/>
          <w:i/>
          <w:iCs/>
          <w:highlight w:val="yellow"/>
          <w:u w:val="single"/>
        </w:rPr>
        <w:t xml:space="preserve">Versi pendek </w:t>
      </w:r>
      <w:r w:rsidR="00096E7E" w:rsidRPr="00517251">
        <w:rPr>
          <w:rStyle w:val="hps"/>
          <w:rFonts w:ascii="Arial" w:hAnsi="Arial" w:cs="Arial"/>
          <w:i/>
          <w:iCs/>
          <w:highlight w:val="yellow"/>
          <w:u w:val="single"/>
        </w:rPr>
        <w:t>:</w:t>
      </w:r>
    </w:p>
    <w:p w:rsidR="00096E7E" w:rsidRPr="00517251" w:rsidRDefault="001A26B4" w:rsidP="00096E7E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  <w:i/>
          <w:iCs/>
        </w:rPr>
      </w:pPr>
      <w:r w:rsidRPr="00517251">
        <w:rPr>
          <w:rStyle w:val="hps"/>
          <w:rFonts w:ascii="Arial" w:hAnsi="Arial" w:cs="Arial"/>
          <w:i/>
          <w:iCs/>
          <w:highlight w:val="yellow"/>
        </w:rPr>
        <w:t>KKS</w:t>
      </w:r>
      <w:r w:rsidR="00660287" w:rsidRPr="00517251">
        <w:rPr>
          <w:rStyle w:val="hps"/>
          <w:rFonts w:ascii="Arial" w:hAnsi="Arial" w:cs="Arial"/>
          <w:i/>
          <w:iCs/>
          <w:highlight w:val="yellow"/>
        </w:rPr>
        <w:t xml:space="preserve"> Sadang dioperasikan oleh </w:t>
      </w:r>
      <w:r w:rsidR="00096E7E" w:rsidRPr="00517251">
        <w:rPr>
          <w:rStyle w:val="hps"/>
          <w:rFonts w:ascii="Arial" w:hAnsi="Arial" w:cs="Arial"/>
          <w:i/>
          <w:iCs/>
          <w:highlight w:val="yellow"/>
        </w:rPr>
        <w:t xml:space="preserve">Talisman Sadang B.V. </w:t>
      </w:r>
      <w:r w:rsidR="00660287" w:rsidRPr="00517251">
        <w:rPr>
          <w:rStyle w:val="hps"/>
          <w:rFonts w:ascii="Arial" w:hAnsi="Arial" w:cs="Arial"/>
          <w:i/>
          <w:iCs/>
          <w:highlight w:val="yellow"/>
        </w:rPr>
        <w:t xml:space="preserve">sebagai </w:t>
      </w:r>
      <w:r w:rsidR="00096E7E" w:rsidRPr="00517251">
        <w:rPr>
          <w:rStyle w:val="hps"/>
          <w:rFonts w:ascii="Arial" w:hAnsi="Arial" w:cs="Arial"/>
          <w:i/>
          <w:iCs/>
          <w:highlight w:val="yellow"/>
        </w:rPr>
        <w:t xml:space="preserve">Operator, PTTEP Sadang Ltd., </w:t>
      </w:r>
      <w:r w:rsidR="00660287" w:rsidRPr="00517251">
        <w:rPr>
          <w:rStyle w:val="hps"/>
          <w:rFonts w:ascii="Arial" w:hAnsi="Arial" w:cs="Arial"/>
          <w:i/>
          <w:iCs/>
          <w:highlight w:val="yellow"/>
        </w:rPr>
        <w:t>dan</w:t>
      </w:r>
      <w:r w:rsidR="00096E7E" w:rsidRPr="00517251">
        <w:rPr>
          <w:rStyle w:val="hps"/>
          <w:rFonts w:ascii="Arial" w:hAnsi="Arial" w:cs="Arial"/>
          <w:i/>
          <w:iCs/>
          <w:highlight w:val="yellow"/>
        </w:rPr>
        <w:t xml:space="preserve"> Total E&amp;P Sadang. </w:t>
      </w:r>
      <w:r w:rsidR="00660287" w:rsidRPr="00517251">
        <w:rPr>
          <w:rStyle w:val="hps"/>
          <w:rFonts w:ascii="Arial" w:hAnsi="Arial" w:cs="Arial"/>
          <w:i/>
          <w:iCs/>
          <w:highlight w:val="yellow"/>
        </w:rPr>
        <w:t>Blok tersebut dikembalikan kepada pemerintah</w:t>
      </w:r>
      <w:r w:rsidR="00F274C9" w:rsidRPr="00517251">
        <w:rPr>
          <w:rStyle w:val="hps"/>
          <w:rFonts w:ascii="Arial" w:hAnsi="Arial" w:cs="Arial"/>
          <w:i/>
          <w:iCs/>
          <w:highlight w:val="yellow"/>
        </w:rPr>
        <w:t>,</w:t>
      </w:r>
      <w:r w:rsidR="00660287" w:rsidRPr="00517251">
        <w:rPr>
          <w:rStyle w:val="hps"/>
          <w:rFonts w:ascii="Arial" w:hAnsi="Arial" w:cs="Arial"/>
          <w:i/>
          <w:iCs/>
          <w:highlight w:val="yellow"/>
        </w:rPr>
        <w:t xml:space="preserve"> dan persetujuan pelepasan total ini diterima pada awal </w:t>
      </w:r>
      <w:r w:rsidR="00096E7E" w:rsidRPr="00517251">
        <w:rPr>
          <w:rStyle w:val="hps"/>
          <w:rFonts w:ascii="Arial" w:hAnsi="Arial" w:cs="Arial"/>
          <w:i/>
          <w:iCs/>
          <w:highlight w:val="yellow"/>
        </w:rPr>
        <w:t>2015.</w:t>
      </w:r>
    </w:p>
    <w:p w:rsidR="000A3400" w:rsidRPr="00517251" w:rsidRDefault="000A3400" w:rsidP="00096E7E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A61313" w:rsidRPr="00517251" w:rsidRDefault="00E15C97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>++++++++++++++++++++++++++++++++++++</w:t>
      </w:r>
    </w:p>
    <w:p w:rsidR="00E15C97" w:rsidRPr="00517251" w:rsidRDefault="00E15C97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B82A1E" w:rsidRPr="00517251" w:rsidRDefault="001A26B4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  <w:b/>
          <w:bCs/>
        </w:rPr>
      </w:pPr>
      <w:r w:rsidRPr="00517251">
        <w:rPr>
          <w:rStyle w:val="hps"/>
          <w:rFonts w:ascii="Arial" w:hAnsi="Arial" w:cs="Arial"/>
          <w:b/>
          <w:bCs/>
          <w:u w:val="single"/>
        </w:rPr>
        <w:t>KKS</w:t>
      </w:r>
      <w:r w:rsidR="00507389" w:rsidRPr="00517251">
        <w:rPr>
          <w:rStyle w:val="hps"/>
          <w:rFonts w:ascii="Arial" w:hAnsi="Arial" w:cs="Arial"/>
          <w:b/>
          <w:bCs/>
          <w:u w:val="single"/>
        </w:rPr>
        <w:t xml:space="preserve"> </w:t>
      </w:r>
      <w:r w:rsidR="00E70FDE" w:rsidRPr="00517251">
        <w:rPr>
          <w:rStyle w:val="hps"/>
          <w:rFonts w:ascii="Arial" w:hAnsi="Arial" w:cs="Arial"/>
          <w:b/>
          <w:bCs/>
          <w:u w:val="single"/>
        </w:rPr>
        <w:t>South Sageri</w:t>
      </w:r>
    </w:p>
    <w:p w:rsidR="00E70FDE" w:rsidRPr="00517251" w:rsidRDefault="00E70FDE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E70FDE" w:rsidRPr="00517251" w:rsidRDefault="001A26B4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>KKS</w:t>
      </w:r>
      <w:r w:rsidR="001D6EB8" w:rsidRPr="00517251">
        <w:rPr>
          <w:rStyle w:val="hps"/>
          <w:rFonts w:ascii="Arial" w:hAnsi="Arial" w:cs="Arial"/>
        </w:rPr>
        <w:t xml:space="preserve"> </w:t>
      </w:r>
      <w:r w:rsidR="00E70FDE" w:rsidRPr="00517251">
        <w:rPr>
          <w:rStyle w:val="hps"/>
          <w:rFonts w:ascii="Arial" w:hAnsi="Arial" w:cs="Arial"/>
        </w:rPr>
        <w:t>South Sageri</w:t>
      </w:r>
      <w:r w:rsidR="001D6EB8" w:rsidRPr="00517251">
        <w:rPr>
          <w:rStyle w:val="hps"/>
          <w:rFonts w:ascii="Arial" w:hAnsi="Arial" w:cs="Arial"/>
        </w:rPr>
        <w:t xml:space="preserve"> diberikan kepada </w:t>
      </w:r>
      <w:r w:rsidR="00E70FDE" w:rsidRPr="00517251">
        <w:rPr>
          <w:rStyle w:val="hps"/>
          <w:rFonts w:ascii="Arial" w:hAnsi="Arial" w:cs="Arial"/>
        </w:rPr>
        <w:t xml:space="preserve">Talisman South Sageri B.V. </w:t>
      </w:r>
      <w:r w:rsidR="001D6EB8" w:rsidRPr="00517251">
        <w:rPr>
          <w:rStyle w:val="hps"/>
          <w:rFonts w:ascii="Arial" w:hAnsi="Arial" w:cs="Arial"/>
        </w:rPr>
        <w:t>sebagai</w:t>
      </w:r>
      <w:r w:rsidR="00A61313" w:rsidRPr="00517251">
        <w:rPr>
          <w:rStyle w:val="hps"/>
          <w:rFonts w:ascii="Arial" w:hAnsi="Arial" w:cs="Arial"/>
        </w:rPr>
        <w:t xml:space="preserve"> Operator </w:t>
      </w:r>
      <w:r w:rsidR="001D6EB8" w:rsidRPr="00517251">
        <w:rPr>
          <w:rStyle w:val="hps"/>
          <w:rFonts w:ascii="Arial" w:hAnsi="Arial" w:cs="Arial"/>
        </w:rPr>
        <w:t>dan</w:t>
      </w:r>
      <w:r w:rsidR="00E70FDE" w:rsidRPr="00517251">
        <w:rPr>
          <w:rStyle w:val="hps"/>
          <w:rFonts w:ascii="Arial" w:hAnsi="Arial" w:cs="Arial"/>
        </w:rPr>
        <w:t xml:space="preserve"> PTTEP South </w:t>
      </w:r>
      <w:r w:rsidR="00A61313" w:rsidRPr="00517251">
        <w:rPr>
          <w:rStyle w:val="hps"/>
          <w:rFonts w:ascii="Arial" w:hAnsi="Arial" w:cs="Arial"/>
        </w:rPr>
        <w:t>S</w:t>
      </w:r>
      <w:r w:rsidR="00E70FDE" w:rsidRPr="00517251">
        <w:rPr>
          <w:rStyle w:val="hps"/>
          <w:rFonts w:ascii="Arial" w:hAnsi="Arial" w:cs="Arial"/>
        </w:rPr>
        <w:t xml:space="preserve">ageri Limited </w:t>
      </w:r>
      <w:r w:rsidR="001D6EB8" w:rsidRPr="00517251">
        <w:rPr>
          <w:rStyle w:val="hps"/>
          <w:rFonts w:ascii="Arial" w:hAnsi="Arial" w:cs="Arial"/>
        </w:rPr>
        <w:t xml:space="preserve">dengan </w:t>
      </w:r>
      <w:r w:rsidR="00E70FDE" w:rsidRPr="00517251">
        <w:rPr>
          <w:rStyle w:val="hps"/>
          <w:rFonts w:ascii="Arial" w:hAnsi="Arial" w:cs="Arial"/>
          <w:i/>
        </w:rPr>
        <w:t>participating interest</w:t>
      </w:r>
      <w:r w:rsidR="00E70FDE" w:rsidRPr="00517251">
        <w:rPr>
          <w:rStyle w:val="hps"/>
          <w:rFonts w:ascii="Arial" w:hAnsi="Arial" w:cs="Arial"/>
        </w:rPr>
        <w:t xml:space="preserve"> </w:t>
      </w:r>
      <w:r w:rsidR="001D6EB8" w:rsidRPr="00517251">
        <w:rPr>
          <w:rStyle w:val="hps"/>
          <w:rFonts w:ascii="Arial" w:hAnsi="Arial" w:cs="Arial"/>
        </w:rPr>
        <w:t xml:space="preserve">masing-masing sebesar </w:t>
      </w:r>
      <w:r w:rsidR="00E70FDE" w:rsidRPr="00517251">
        <w:rPr>
          <w:rStyle w:val="hps"/>
          <w:rFonts w:ascii="Arial" w:hAnsi="Arial" w:cs="Arial"/>
        </w:rPr>
        <w:t xml:space="preserve">70% </w:t>
      </w:r>
      <w:r w:rsidR="001D6EB8" w:rsidRPr="00517251">
        <w:rPr>
          <w:rStyle w:val="hps"/>
          <w:rFonts w:ascii="Arial" w:hAnsi="Arial" w:cs="Arial"/>
        </w:rPr>
        <w:t xml:space="preserve">dan </w:t>
      </w:r>
      <w:r w:rsidR="00E70FDE" w:rsidRPr="00517251">
        <w:rPr>
          <w:rStyle w:val="hps"/>
          <w:rFonts w:ascii="Arial" w:hAnsi="Arial" w:cs="Arial"/>
        </w:rPr>
        <w:t>30</w:t>
      </w:r>
      <w:r w:rsidR="001D6EB8" w:rsidRPr="00517251">
        <w:rPr>
          <w:rStyle w:val="hps"/>
          <w:rFonts w:ascii="Arial" w:hAnsi="Arial" w:cs="Arial"/>
        </w:rPr>
        <w:t>% pada tanggal 18 Mei 2010. Blok tersebut berlokasi di lepas pantai Selat Makas</w:t>
      </w:r>
      <w:r w:rsidR="00F274C9" w:rsidRPr="00517251">
        <w:rPr>
          <w:rStyle w:val="hps"/>
          <w:rFonts w:ascii="Arial" w:hAnsi="Arial" w:cs="Arial"/>
        </w:rPr>
        <w:t>s</w:t>
      </w:r>
      <w:r w:rsidR="001D6EB8" w:rsidRPr="00517251">
        <w:rPr>
          <w:rStyle w:val="hps"/>
          <w:rFonts w:ascii="Arial" w:hAnsi="Arial" w:cs="Arial"/>
        </w:rPr>
        <w:t>ar dengan kedalaman air berkisar antara 2</w:t>
      </w:r>
      <w:r w:rsidR="00E70FDE" w:rsidRPr="00517251">
        <w:rPr>
          <w:rStyle w:val="hps"/>
          <w:rFonts w:ascii="Arial" w:hAnsi="Arial" w:cs="Arial"/>
        </w:rPr>
        <w:t xml:space="preserve">0 m </w:t>
      </w:r>
      <w:r w:rsidR="001D6EB8" w:rsidRPr="00517251">
        <w:rPr>
          <w:rStyle w:val="hps"/>
          <w:rFonts w:ascii="Arial" w:hAnsi="Arial" w:cs="Arial"/>
        </w:rPr>
        <w:t xml:space="preserve">dan </w:t>
      </w:r>
      <w:r w:rsidR="00E70FDE" w:rsidRPr="00517251">
        <w:rPr>
          <w:rStyle w:val="hps"/>
          <w:rFonts w:ascii="Arial" w:hAnsi="Arial" w:cs="Arial"/>
        </w:rPr>
        <w:t>2</w:t>
      </w:r>
      <w:r w:rsidR="001D6EB8" w:rsidRPr="00517251">
        <w:rPr>
          <w:rStyle w:val="hps"/>
          <w:rFonts w:ascii="Arial" w:hAnsi="Arial" w:cs="Arial"/>
        </w:rPr>
        <w:t>.</w:t>
      </w:r>
      <w:r w:rsidR="00E70FDE" w:rsidRPr="00517251">
        <w:rPr>
          <w:rStyle w:val="hps"/>
          <w:rFonts w:ascii="Arial" w:hAnsi="Arial" w:cs="Arial"/>
        </w:rPr>
        <w:t xml:space="preserve">200 m. </w:t>
      </w:r>
      <w:r w:rsidR="001D6EB8" w:rsidRPr="00517251">
        <w:rPr>
          <w:rStyle w:val="hps"/>
          <w:rFonts w:ascii="Arial" w:hAnsi="Arial" w:cs="Arial"/>
        </w:rPr>
        <w:t xml:space="preserve">Luas </w:t>
      </w:r>
      <w:r w:rsidR="00F274C9" w:rsidRPr="00517251">
        <w:rPr>
          <w:rStyle w:val="hps"/>
          <w:rFonts w:ascii="Arial" w:hAnsi="Arial" w:cs="Arial"/>
        </w:rPr>
        <w:t xml:space="preserve">wilayah </w:t>
      </w:r>
      <w:r w:rsidR="001D6EB8" w:rsidRPr="00517251">
        <w:rPr>
          <w:rStyle w:val="hps"/>
          <w:rFonts w:ascii="Arial" w:hAnsi="Arial" w:cs="Arial"/>
        </w:rPr>
        <w:t xml:space="preserve">Blok ini adalah </w:t>
      </w:r>
      <w:r w:rsidR="007505FB" w:rsidRPr="00517251">
        <w:rPr>
          <w:rStyle w:val="hps"/>
          <w:rFonts w:ascii="Arial" w:hAnsi="Arial" w:cs="Arial"/>
        </w:rPr>
        <w:t>3</w:t>
      </w:r>
      <w:r w:rsidR="001D6EB8" w:rsidRPr="00517251">
        <w:rPr>
          <w:rStyle w:val="hps"/>
          <w:rFonts w:ascii="Arial" w:hAnsi="Arial" w:cs="Arial"/>
        </w:rPr>
        <w:t xml:space="preserve">.900 </w:t>
      </w:r>
      <w:r w:rsidR="007505FB" w:rsidRPr="00517251">
        <w:rPr>
          <w:rStyle w:val="hps"/>
          <w:rFonts w:ascii="Arial" w:hAnsi="Arial" w:cs="Arial"/>
        </w:rPr>
        <w:t>km</w:t>
      </w:r>
      <w:r w:rsidR="001D6EB8" w:rsidRPr="00517251">
        <w:rPr>
          <w:rStyle w:val="hps"/>
          <w:rFonts w:ascii="Arial" w:hAnsi="Arial" w:cs="Arial"/>
        </w:rPr>
        <w:t>²</w:t>
      </w:r>
      <w:r w:rsidR="007505FB" w:rsidRPr="00517251">
        <w:rPr>
          <w:rStyle w:val="hps"/>
          <w:rFonts w:ascii="Arial" w:hAnsi="Arial" w:cs="Arial"/>
        </w:rPr>
        <w:t>.</w:t>
      </w:r>
    </w:p>
    <w:p w:rsidR="007505FB" w:rsidRPr="00517251" w:rsidRDefault="007505FB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7505FB" w:rsidRPr="00517251" w:rsidRDefault="007505FB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lastRenderedPageBreak/>
        <w:t xml:space="preserve">Talisman </w:t>
      </w:r>
      <w:r w:rsidR="001D6EB8" w:rsidRPr="00517251">
        <w:rPr>
          <w:rStyle w:val="hps"/>
          <w:rFonts w:ascii="Arial" w:hAnsi="Arial" w:cs="Arial"/>
        </w:rPr>
        <w:t xml:space="preserve">menyerahkan </w:t>
      </w:r>
      <w:r w:rsidRPr="00517251">
        <w:rPr>
          <w:rStyle w:val="hps"/>
          <w:rFonts w:ascii="Arial" w:hAnsi="Arial" w:cs="Arial"/>
        </w:rPr>
        <w:t xml:space="preserve">35% </w:t>
      </w:r>
      <w:r w:rsidRPr="00517251">
        <w:rPr>
          <w:rStyle w:val="hps"/>
          <w:rFonts w:ascii="Arial" w:hAnsi="Arial" w:cs="Arial"/>
          <w:i/>
        </w:rPr>
        <w:t>participating interest</w:t>
      </w:r>
      <w:r w:rsidR="001605D3" w:rsidRPr="00517251">
        <w:rPr>
          <w:rStyle w:val="hps"/>
          <w:rFonts w:ascii="Arial" w:hAnsi="Arial" w:cs="Arial"/>
          <w:i/>
        </w:rPr>
        <w:t xml:space="preserve"> </w:t>
      </w:r>
      <w:r w:rsidR="001605D3" w:rsidRPr="00517251">
        <w:rPr>
          <w:rStyle w:val="hps"/>
          <w:rFonts w:ascii="Arial" w:hAnsi="Arial" w:cs="Arial"/>
        </w:rPr>
        <w:t>mereka</w:t>
      </w:r>
      <w:r w:rsidRPr="00517251">
        <w:rPr>
          <w:rStyle w:val="hps"/>
          <w:rFonts w:ascii="Arial" w:hAnsi="Arial" w:cs="Arial"/>
        </w:rPr>
        <w:t xml:space="preserve"> </w:t>
      </w:r>
      <w:r w:rsidR="001605D3" w:rsidRPr="00517251">
        <w:rPr>
          <w:rStyle w:val="hps"/>
          <w:rFonts w:ascii="Arial" w:hAnsi="Arial" w:cs="Arial"/>
        </w:rPr>
        <w:t xml:space="preserve">kepada </w:t>
      </w:r>
      <w:r w:rsidRPr="00517251">
        <w:rPr>
          <w:rStyle w:val="hps"/>
          <w:rFonts w:ascii="Arial" w:hAnsi="Arial" w:cs="Arial"/>
        </w:rPr>
        <w:t xml:space="preserve">TOTAL E&amp;P South Sageri </w:t>
      </w:r>
      <w:r w:rsidR="001605D3" w:rsidRPr="00517251">
        <w:rPr>
          <w:rStyle w:val="hps"/>
          <w:rFonts w:ascii="Arial" w:hAnsi="Arial" w:cs="Arial"/>
        </w:rPr>
        <w:t xml:space="preserve">pada tanggal 3 Mei 2011. Pada tanggal </w:t>
      </w:r>
      <w:r w:rsidRPr="00517251">
        <w:rPr>
          <w:rStyle w:val="hps"/>
          <w:rFonts w:ascii="Arial" w:hAnsi="Arial" w:cs="Arial"/>
        </w:rPr>
        <w:t>31</w:t>
      </w:r>
      <w:r w:rsidR="001605D3" w:rsidRPr="00517251">
        <w:rPr>
          <w:rStyle w:val="hps"/>
          <w:rFonts w:ascii="Arial" w:hAnsi="Arial" w:cs="Arial"/>
        </w:rPr>
        <w:t xml:space="preserve"> Agustus </w:t>
      </w:r>
      <w:r w:rsidRPr="00517251">
        <w:rPr>
          <w:rStyle w:val="hps"/>
          <w:rFonts w:ascii="Arial" w:hAnsi="Arial" w:cs="Arial"/>
        </w:rPr>
        <w:t xml:space="preserve">2011, PTTEP </w:t>
      </w:r>
      <w:r w:rsidR="001605D3" w:rsidRPr="00517251">
        <w:rPr>
          <w:rStyle w:val="hps"/>
          <w:rFonts w:ascii="Arial" w:hAnsi="Arial" w:cs="Arial"/>
        </w:rPr>
        <w:t>menyerahkan 1</w:t>
      </w:r>
      <w:r w:rsidRPr="00517251">
        <w:rPr>
          <w:rStyle w:val="hps"/>
          <w:rFonts w:ascii="Arial" w:hAnsi="Arial" w:cs="Arial"/>
        </w:rPr>
        <w:t xml:space="preserve">0% </w:t>
      </w:r>
      <w:r w:rsidRPr="00517251">
        <w:rPr>
          <w:rStyle w:val="hps"/>
          <w:rFonts w:ascii="Arial" w:hAnsi="Arial" w:cs="Arial"/>
          <w:i/>
        </w:rPr>
        <w:t xml:space="preserve">participating interest </w:t>
      </w:r>
      <w:r w:rsidR="001605D3" w:rsidRPr="00517251">
        <w:rPr>
          <w:rStyle w:val="hps"/>
          <w:rFonts w:ascii="Arial" w:hAnsi="Arial" w:cs="Arial"/>
        </w:rPr>
        <w:t xml:space="preserve">mereka kepada </w:t>
      </w:r>
      <w:r w:rsidRPr="00517251">
        <w:rPr>
          <w:rStyle w:val="hps"/>
          <w:rFonts w:ascii="Arial" w:hAnsi="Arial" w:cs="Arial"/>
        </w:rPr>
        <w:t xml:space="preserve">TOTAL. </w:t>
      </w:r>
      <w:r w:rsidR="001605D3" w:rsidRPr="00517251">
        <w:rPr>
          <w:rStyle w:val="hps"/>
          <w:rFonts w:ascii="Arial" w:hAnsi="Arial" w:cs="Arial"/>
        </w:rPr>
        <w:t xml:space="preserve">Komposisi terakhir menjadi </w:t>
      </w:r>
      <w:r w:rsidRPr="00517251">
        <w:rPr>
          <w:rStyle w:val="hps"/>
          <w:rFonts w:ascii="Arial" w:hAnsi="Arial" w:cs="Arial"/>
        </w:rPr>
        <w:t xml:space="preserve">Talisman (35%), PTTEP (20%), </w:t>
      </w:r>
      <w:r w:rsidR="001605D3" w:rsidRPr="00517251">
        <w:rPr>
          <w:rStyle w:val="hps"/>
          <w:rFonts w:ascii="Arial" w:hAnsi="Arial" w:cs="Arial"/>
        </w:rPr>
        <w:t>dan</w:t>
      </w:r>
      <w:r w:rsidRPr="00517251">
        <w:rPr>
          <w:rStyle w:val="hps"/>
          <w:rFonts w:ascii="Arial" w:hAnsi="Arial" w:cs="Arial"/>
        </w:rPr>
        <w:t xml:space="preserve"> TOTAL (45%).</w:t>
      </w:r>
      <w:r w:rsidR="001605D3" w:rsidRPr="00517251">
        <w:rPr>
          <w:rStyle w:val="hps"/>
          <w:rFonts w:ascii="Arial" w:hAnsi="Arial" w:cs="Arial"/>
        </w:rPr>
        <w:t xml:space="preserve"> Pada tanggal 8 Juli, Talisman dan </w:t>
      </w:r>
      <w:r w:rsidRPr="00517251">
        <w:rPr>
          <w:rStyle w:val="hps"/>
          <w:rFonts w:ascii="Arial" w:hAnsi="Arial" w:cs="Arial"/>
        </w:rPr>
        <w:t xml:space="preserve">PTTEP </w:t>
      </w:r>
      <w:r w:rsidR="001605D3" w:rsidRPr="00517251">
        <w:rPr>
          <w:rStyle w:val="hps"/>
          <w:rFonts w:ascii="Arial" w:hAnsi="Arial" w:cs="Arial"/>
        </w:rPr>
        <w:t xml:space="preserve">menarik diri dari </w:t>
      </w:r>
      <w:r w:rsidR="00F274C9" w:rsidRPr="00517251">
        <w:rPr>
          <w:rStyle w:val="hps"/>
          <w:rFonts w:ascii="Arial" w:hAnsi="Arial" w:cs="Arial"/>
        </w:rPr>
        <w:t>blok tersebut dan mengalihkan ke</w:t>
      </w:r>
      <w:r w:rsidR="001605D3" w:rsidRPr="00517251">
        <w:rPr>
          <w:rStyle w:val="hps"/>
          <w:rFonts w:ascii="Arial" w:hAnsi="Arial" w:cs="Arial"/>
        </w:rPr>
        <w:t>seluruh</w:t>
      </w:r>
      <w:r w:rsidR="00F274C9" w:rsidRPr="00517251">
        <w:rPr>
          <w:rStyle w:val="hps"/>
          <w:rFonts w:ascii="Arial" w:hAnsi="Arial" w:cs="Arial"/>
        </w:rPr>
        <w:t>an</w:t>
      </w:r>
      <w:r w:rsidR="001605D3" w:rsidRPr="00517251">
        <w:rPr>
          <w:rStyle w:val="hps"/>
          <w:rFonts w:ascii="Arial" w:hAnsi="Arial" w:cs="Arial"/>
        </w:rPr>
        <w:t xml:space="preserve"> </w:t>
      </w:r>
      <w:r w:rsidR="001605D3" w:rsidRPr="00517251">
        <w:rPr>
          <w:rStyle w:val="hps"/>
          <w:rFonts w:ascii="Arial" w:hAnsi="Arial" w:cs="Arial"/>
          <w:i/>
        </w:rPr>
        <w:t xml:space="preserve">participating interest </w:t>
      </w:r>
      <w:r w:rsidR="001605D3" w:rsidRPr="00517251">
        <w:rPr>
          <w:rStyle w:val="hps"/>
          <w:rFonts w:ascii="Arial" w:hAnsi="Arial" w:cs="Arial"/>
        </w:rPr>
        <w:t xml:space="preserve">mereka kepada </w:t>
      </w:r>
      <w:r w:rsidRPr="00517251">
        <w:rPr>
          <w:rStyle w:val="hps"/>
          <w:rFonts w:ascii="Arial" w:hAnsi="Arial" w:cs="Arial"/>
        </w:rPr>
        <w:t>TOTAL</w:t>
      </w:r>
      <w:r w:rsidR="00194930" w:rsidRPr="00517251">
        <w:rPr>
          <w:rStyle w:val="hps"/>
          <w:rFonts w:ascii="Arial" w:hAnsi="Arial" w:cs="Arial"/>
        </w:rPr>
        <w:t>.</w:t>
      </w:r>
      <w:r w:rsidR="00F274C9" w:rsidRPr="00517251">
        <w:rPr>
          <w:rStyle w:val="hps"/>
          <w:rFonts w:ascii="Arial" w:hAnsi="Arial" w:cs="Arial"/>
        </w:rPr>
        <w:t xml:space="preserve"> Sekarang </w:t>
      </w:r>
      <w:r w:rsidRPr="00517251">
        <w:rPr>
          <w:rStyle w:val="hps"/>
          <w:rFonts w:ascii="Arial" w:hAnsi="Arial" w:cs="Arial"/>
        </w:rPr>
        <w:t xml:space="preserve">TOTAL </w:t>
      </w:r>
      <w:r w:rsidR="001605D3" w:rsidRPr="00517251">
        <w:rPr>
          <w:rStyle w:val="hps"/>
          <w:rFonts w:ascii="Arial" w:hAnsi="Arial" w:cs="Arial"/>
        </w:rPr>
        <w:t>memegang 1</w:t>
      </w:r>
      <w:r w:rsidR="00194930" w:rsidRPr="00517251">
        <w:rPr>
          <w:rStyle w:val="hps"/>
          <w:rFonts w:ascii="Arial" w:hAnsi="Arial" w:cs="Arial"/>
        </w:rPr>
        <w:t xml:space="preserve">00% </w:t>
      </w:r>
      <w:r w:rsidR="00194930" w:rsidRPr="00517251">
        <w:rPr>
          <w:rStyle w:val="hps"/>
          <w:rFonts w:ascii="Arial" w:hAnsi="Arial" w:cs="Arial"/>
          <w:i/>
        </w:rPr>
        <w:t>participating interest</w:t>
      </w:r>
      <w:r w:rsidR="00194930" w:rsidRPr="00517251">
        <w:rPr>
          <w:rStyle w:val="hps"/>
          <w:rFonts w:ascii="Arial" w:hAnsi="Arial" w:cs="Arial"/>
        </w:rPr>
        <w:t xml:space="preserve"> </w:t>
      </w:r>
      <w:r w:rsidR="001605D3" w:rsidRPr="00517251">
        <w:rPr>
          <w:rStyle w:val="hps"/>
          <w:rFonts w:ascii="Arial" w:hAnsi="Arial" w:cs="Arial"/>
        </w:rPr>
        <w:t>dan menjadi Operator blo</w:t>
      </w:r>
      <w:r w:rsidR="00F274C9" w:rsidRPr="00517251">
        <w:rPr>
          <w:rStyle w:val="hps"/>
          <w:rFonts w:ascii="Arial" w:hAnsi="Arial" w:cs="Arial"/>
        </w:rPr>
        <w:t>k</w:t>
      </w:r>
      <w:r w:rsidR="001605D3" w:rsidRPr="00517251">
        <w:rPr>
          <w:rStyle w:val="hps"/>
          <w:rFonts w:ascii="Arial" w:hAnsi="Arial" w:cs="Arial"/>
        </w:rPr>
        <w:t xml:space="preserve"> ini</w:t>
      </w:r>
      <w:r w:rsidRPr="00517251">
        <w:rPr>
          <w:rStyle w:val="hps"/>
          <w:rFonts w:ascii="Arial" w:hAnsi="Arial" w:cs="Arial"/>
        </w:rPr>
        <w:t xml:space="preserve">. </w:t>
      </w:r>
    </w:p>
    <w:p w:rsidR="007505FB" w:rsidRPr="00517251" w:rsidRDefault="007505FB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194930" w:rsidRPr="00517251" w:rsidRDefault="001605D3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>Para Kontra</w:t>
      </w:r>
      <w:r w:rsidR="00F274C9" w:rsidRPr="00517251">
        <w:rPr>
          <w:rStyle w:val="hps"/>
          <w:rFonts w:ascii="Arial" w:hAnsi="Arial" w:cs="Arial"/>
        </w:rPr>
        <w:t>k</w:t>
      </w:r>
      <w:r w:rsidRPr="00517251">
        <w:rPr>
          <w:rStyle w:val="hps"/>
          <w:rFonts w:ascii="Arial" w:hAnsi="Arial" w:cs="Arial"/>
        </w:rPr>
        <w:t>tor telah menyelesaikan komitmen</w:t>
      </w:r>
      <w:r w:rsidR="00F90826" w:rsidRPr="00517251">
        <w:rPr>
          <w:rStyle w:val="hps"/>
          <w:rFonts w:ascii="Arial" w:hAnsi="Arial" w:cs="Arial"/>
        </w:rPr>
        <w:t xml:space="preserve"> penuh mereka untuk</w:t>
      </w:r>
      <w:r w:rsidRPr="00517251">
        <w:rPr>
          <w:rStyle w:val="hps"/>
          <w:rFonts w:ascii="Arial" w:hAnsi="Arial" w:cs="Arial"/>
        </w:rPr>
        <w:t xml:space="preserve"> 3 tahun pertama dengan sebuah perkecualian 1 (satu) sumur eksplorasi untuk dibor. Komitmen </w:t>
      </w:r>
      <w:r w:rsidR="0077521C" w:rsidRPr="00517251">
        <w:rPr>
          <w:rStyle w:val="hps"/>
          <w:rFonts w:ascii="Arial" w:hAnsi="Arial" w:cs="Arial"/>
        </w:rPr>
        <w:t>penuh</w:t>
      </w:r>
      <w:r w:rsidRPr="00517251">
        <w:rPr>
          <w:rStyle w:val="hps"/>
          <w:rFonts w:ascii="Arial" w:hAnsi="Arial" w:cs="Arial"/>
        </w:rPr>
        <w:t xml:space="preserve"> yang telah diselesaikan termasuk pelepasan parsial, 1.300 km² akuisisi dan pengolahan seismik 3D, kajian </w:t>
      </w:r>
      <w:r w:rsidR="008B4D57" w:rsidRPr="00517251">
        <w:rPr>
          <w:rStyle w:val="hps"/>
          <w:rFonts w:ascii="Arial" w:hAnsi="Arial" w:cs="Arial"/>
        </w:rPr>
        <w:t>G&amp;G</w:t>
      </w:r>
      <w:r w:rsidRPr="00517251">
        <w:rPr>
          <w:rStyle w:val="hps"/>
          <w:rFonts w:ascii="Arial" w:hAnsi="Arial" w:cs="Arial"/>
        </w:rPr>
        <w:t xml:space="preserve"> serta evaluasi-evaluasi </w:t>
      </w:r>
      <w:r w:rsidRPr="00517251">
        <w:rPr>
          <w:rStyle w:val="hps"/>
          <w:rFonts w:ascii="Arial" w:hAnsi="Arial" w:cs="Arial"/>
          <w:i/>
        </w:rPr>
        <w:t>sub</w:t>
      </w:r>
      <w:r w:rsidR="00DE53B5" w:rsidRPr="00517251">
        <w:rPr>
          <w:rStyle w:val="hps"/>
          <w:rFonts w:ascii="Arial" w:hAnsi="Arial" w:cs="Arial"/>
          <w:i/>
        </w:rPr>
        <w:t>-</w:t>
      </w:r>
      <w:r w:rsidRPr="00517251">
        <w:rPr>
          <w:rStyle w:val="hps"/>
          <w:rFonts w:ascii="Arial" w:hAnsi="Arial" w:cs="Arial"/>
          <w:i/>
        </w:rPr>
        <w:t>surface</w:t>
      </w:r>
      <w:r w:rsidRPr="00517251">
        <w:rPr>
          <w:rStyle w:val="hps"/>
          <w:rFonts w:ascii="Arial" w:hAnsi="Arial" w:cs="Arial"/>
        </w:rPr>
        <w:t xml:space="preserve"> terintegrasi, dan penilaian dasar lingkungan</w:t>
      </w:r>
      <w:r w:rsidR="008B4D57" w:rsidRPr="00517251">
        <w:rPr>
          <w:rStyle w:val="hps"/>
          <w:rFonts w:ascii="Arial" w:hAnsi="Arial" w:cs="Arial"/>
        </w:rPr>
        <w:t>.</w:t>
      </w:r>
    </w:p>
    <w:p w:rsidR="000A3400" w:rsidRPr="00517251" w:rsidRDefault="000A3400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7505FB" w:rsidRPr="00517251" w:rsidRDefault="00B325E7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  <w:i/>
          <w:iCs/>
          <w:u w:val="single"/>
        </w:rPr>
      </w:pPr>
      <w:r w:rsidRPr="00517251">
        <w:rPr>
          <w:rStyle w:val="hps"/>
          <w:rFonts w:ascii="Arial" w:hAnsi="Arial" w:cs="Arial"/>
          <w:i/>
          <w:iCs/>
          <w:highlight w:val="yellow"/>
          <w:u w:val="single"/>
        </w:rPr>
        <w:t xml:space="preserve">Versi pendek </w:t>
      </w:r>
      <w:r w:rsidR="000A3400" w:rsidRPr="00517251">
        <w:rPr>
          <w:rStyle w:val="hps"/>
          <w:rFonts w:ascii="Arial" w:hAnsi="Arial" w:cs="Arial"/>
          <w:i/>
          <w:iCs/>
          <w:highlight w:val="yellow"/>
          <w:u w:val="single"/>
        </w:rPr>
        <w:t>:</w:t>
      </w:r>
    </w:p>
    <w:p w:rsidR="000A3400" w:rsidRPr="00517251" w:rsidRDefault="001A26B4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  <w:i/>
          <w:iCs/>
        </w:rPr>
      </w:pPr>
      <w:r w:rsidRPr="00517251">
        <w:rPr>
          <w:rStyle w:val="hps"/>
          <w:rFonts w:ascii="Arial" w:hAnsi="Arial" w:cs="Arial"/>
          <w:i/>
          <w:iCs/>
          <w:highlight w:val="yellow"/>
        </w:rPr>
        <w:t>KKS</w:t>
      </w:r>
      <w:r w:rsidR="00B325E7" w:rsidRPr="00517251">
        <w:rPr>
          <w:rStyle w:val="hps"/>
          <w:rFonts w:ascii="Arial" w:hAnsi="Arial" w:cs="Arial"/>
          <w:i/>
          <w:iCs/>
          <w:highlight w:val="yellow"/>
        </w:rPr>
        <w:t xml:space="preserve"> </w:t>
      </w:r>
      <w:r w:rsidR="00D82728" w:rsidRPr="00517251">
        <w:rPr>
          <w:rStyle w:val="hps"/>
          <w:rFonts w:ascii="Arial" w:hAnsi="Arial" w:cs="Arial"/>
          <w:i/>
          <w:iCs/>
          <w:highlight w:val="yellow"/>
        </w:rPr>
        <w:t xml:space="preserve">South Sageri </w:t>
      </w:r>
      <w:r w:rsidR="00B325E7" w:rsidRPr="00517251">
        <w:rPr>
          <w:rStyle w:val="hps"/>
          <w:rFonts w:ascii="Arial" w:hAnsi="Arial" w:cs="Arial"/>
          <w:i/>
          <w:iCs/>
          <w:highlight w:val="yellow"/>
        </w:rPr>
        <w:t>saat ini dioperasikan oleh Total E&amp;P South Sageri setelah</w:t>
      </w:r>
      <w:r w:rsidR="00D82728" w:rsidRPr="00517251">
        <w:rPr>
          <w:rStyle w:val="hps"/>
          <w:rFonts w:ascii="Arial" w:hAnsi="Arial" w:cs="Arial"/>
          <w:i/>
          <w:iCs/>
          <w:highlight w:val="yellow"/>
        </w:rPr>
        <w:t xml:space="preserve"> Talisman </w:t>
      </w:r>
      <w:r w:rsidR="00B325E7" w:rsidRPr="00517251">
        <w:rPr>
          <w:rStyle w:val="hps"/>
          <w:rFonts w:ascii="Arial" w:hAnsi="Arial" w:cs="Arial"/>
          <w:i/>
          <w:iCs/>
          <w:highlight w:val="yellow"/>
        </w:rPr>
        <w:t>dan</w:t>
      </w:r>
      <w:r w:rsidR="00D82728" w:rsidRPr="00517251">
        <w:rPr>
          <w:rStyle w:val="hps"/>
          <w:rFonts w:ascii="Arial" w:hAnsi="Arial" w:cs="Arial"/>
          <w:i/>
          <w:iCs/>
          <w:highlight w:val="yellow"/>
        </w:rPr>
        <w:t xml:space="preserve"> PTTEP </w:t>
      </w:r>
      <w:r w:rsidR="00B325E7" w:rsidRPr="00517251">
        <w:rPr>
          <w:rStyle w:val="hps"/>
          <w:rFonts w:ascii="Arial" w:hAnsi="Arial" w:cs="Arial"/>
          <w:i/>
          <w:iCs/>
          <w:highlight w:val="yellow"/>
        </w:rPr>
        <w:t>menarik diri sepenuhnya dari blok ini</w:t>
      </w:r>
      <w:r w:rsidR="00D82728" w:rsidRPr="00517251">
        <w:rPr>
          <w:rStyle w:val="hps"/>
          <w:rFonts w:ascii="Arial" w:hAnsi="Arial" w:cs="Arial"/>
          <w:i/>
          <w:iCs/>
          <w:highlight w:val="yellow"/>
        </w:rPr>
        <w:t xml:space="preserve">. </w:t>
      </w:r>
    </w:p>
    <w:p w:rsidR="00287661" w:rsidRPr="00517251" w:rsidRDefault="00287661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E15C97" w:rsidRPr="00517251" w:rsidRDefault="00E15C97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>+++++++++++++++++++++++++++++++++++++++++++++++++++++</w:t>
      </w:r>
    </w:p>
    <w:p w:rsidR="004B490A" w:rsidRPr="00517251" w:rsidRDefault="004B490A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AB5A1B" w:rsidRPr="00517251" w:rsidRDefault="001A26B4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  <w:b/>
          <w:bCs/>
          <w:u w:val="single"/>
        </w:rPr>
      </w:pPr>
      <w:r w:rsidRPr="00517251">
        <w:rPr>
          <w:rStyle w:val="hps"/>
          <w:rFonts w:ascii="Arial" w:hAnsi="Arial" w:cs="Arial"/>
          <w:b/>
          <w:bCs/>
          <w:u w:val="single"/>
        </w:rPr>
        <w:t>KKS</w:t>
      </w:r>
      <w:r w:rsidR="003A2D89" w:rsidRPr="00517251">
        <w:rPr>
          <w:rStyle w:val="hps"/>
          <w:rFonts w:ascii="Arial" w:hAnsi="Arial" w:cs="Arial"/>
          <w:b/>
          <w:bCs/>
          <w:u w:val="single"/>
        </w:rPr>
        <w:t xml:space="preserve"> </w:t>
      </w:r>
      <w:r w:rsidR="00AB5A1B" w:rsidRPr="00517251">
        <w:rPr>
          <w:rStyle w:val="hps"/>
          <w:rFonts w:ascii="Arial" w:hAnsi="Arial" w:cs="Arial"/>
          <w:b/>
          <w:bCs/>
          <w:u w:val="single"/>
        </w:rPr>
        <w:t>South Mandar</w:t>
      </w:r>
    </w:p>
    <w:p w:rsidR="00AB5A1B" w:rsidRPr="00517251" w:rsidRDefault="00AB5A1B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DA2929" w:rsidRPr="00517251" w:rsidRDefault="001A26B4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>KKS</w:t>
      </w:r>
      <w:r w:rsidR="003A2D89" w:rsidRPr="00517251">
        <w:rPr>
          <w:rStyle w:val="hps"/>
          <w:rFonts w:ascii="Arial" w:hAnsi="Arial" w:cs="Arial"/>
        </w:rPr>
        <w:t xml:space="preserve"> </w:t>
      </w:r>
      <w:r w:rsidR="00C86D82" w:rsidRPr="00517251">
        <w:rPr>
          <w:rStyle w:val="hps"/>
          <w:rFonts w:ascii="Arial" w:hAnsi="Arial" w:cs="Arial"/>
        </w:rPr>
        <w:t>South Mandar</w:t>
      </w:r>
      <w:r w:rsidR="003A2D89" w:rsidRPr="00517251">
        <w:rPr>
          <w:rStyle w:val="hps"/>
          <w:rFonts w:ascii="Arial" w:hAnsi="Arial" w:cs="Arial"/>
        </w:rPr>
        <w:t xml:space="preserve"> diberikan kepada</w:t>
      </w:r>
      <w:r w:rsidR="00AB5A1B" w:rsidRPr="00517251">
        <w:rPr>
          <w:rStyle w:val="hps"/>
          <w:rFonts w:ascii="Arial" w:hAnsi="Arial" w:cs="Arial"/>
        </w:rPr>
        <w:t xml:space="preserve"> PTTEP South Mandar Limited </w:t>
      </w:r>
      <w:r w:rsidR="003A2D89" w:rsidRPr="00517251">
        <w:rPr>
          <w:rStyle w:val="hps"/>
          <w:rFonts w:ascii="Arial" w:hAnsi="Arial" w:cs="Arial"/>
        </w:rPr>
        <w:t>sebagai</w:t>
      </w:r>
      <w:r w:rsidR="00BE336C" w:rsidRPr="00517251">
        <w:rPr>
          <w:rStyle w:val="hps"/>
          <w:rFonts w:ascii="Arial" w:hAnsi="Arial" w:cs="Arial"/>
        </w:rPr>
        <w:t xml:space="preserve"> Operator</w:t>
      </w:r>
      <w:r w:rsidR="00982EBC" w:rsidRPr="00517251">
        <w:rPr>
          <w:rStyle w:val="hps"/>
          <w:rFonts w:ascii="Arial" w:hAnsi="Arial" w:cs="Arial"/>
        </w:rPr>
        <w:t xml:space="preserve"> </w:t>
      </w:r>
      <w:r w:rsidR="003A2D89" w:rsidRPr="00517251">
        <w:rPr>
          <w:rStyle w:val="hps"/>
          <w:rFonts w:ascii="Arial" w:hAnsi="Arial" w:cs="Arial"/>
        </w:rPr>
        <w:t xml:space="preserve">dan </w:t>
      </w:r>
      <w:r w:rsidR="00AB5A1B" w:rsidRPr="00517251">
        <w:rPr>
          <w:rStyle w:val="hps"/>
          <w:rFonts w:ascii="Arial" w:hAnsi="Arial" w:cs="Arial"/>
        </w:rPr>
        <w:t>T</w:t>
      </w:r>
      <w:r w:rsidR="00C86D82" w:rsidRPr="00517251">
        <w:rPr>
          <w:rStyle w:val="hps"/>
          <w:rFonts w:ascii="Arial" w:hAnsi="Arial" w:cs="Arial"/>
        </w:rPr>
        <w:t xml:space="preserve">alisman South Mandar B.V. </w:t>
      </w:r>
      <w:r w:rsidR="003A2D89" w:rsidRPr="00517251">
        <w:rPr>
          <w:rStyle w:val="hps"/>
          <w:rFonts w:ascii="Arial" w:hAnsi="Arial" w:cs="Arial"/>
        </w:rPr>
        <w:t xml:space="preserve">pada tanggal </w:t>
      </w:r>
      <w:r w:rsidR="00C86D82" w:rsidRPr="00517251">
        <w:rPr>
          <w:rStyle w:val="hps"/>
          <w:rFonts w:ascii="Arial" w:hAnsi="Arial" w:cs="Arial"/>
        </w:rPr>
        <w:t>18</w:t>
      </w:r>
      <w:r w:rsidR="003A2D89" w:rsidRPr="00517251">
        <w:rPr>
          <w:rStyle w:val="hps"/>
          <w:rFonts w:ascii="Arial" w:hAnsi="Arial" w:cs="Arial"/>
        </w:rPr>
        <w:t xml:space="preserve"> Mei </w:t>
      </w:r>
      <w:r w:rsidR="00C86D82" w:rsidRPr="00517251">
        <w:rPr>
          <w:rStyle w:val="hps"/>
          <w:rFonts w:ascii="Arial" w:hAnsi="Arial" w:cs="Arial"/>
        </w:rPr>
        <w:t xml:space="preserve">2010 </w:t>
      </w:r>
      <w:r w:rsidR="003A2D89" w:rsidRPr="00517251">
        <w:rPr>
          <w:rStyle w:val="hps"/>
          <w:rFonts w:ascii="Arial" w:hAnsi="Arial" w:cs="Arial"/>
        </w:rPr>
        <w:t xml:space="preserve">dengan </w:t>
      </w:r>
      <w:r w:rsidR="00C86D82" w:rsidRPr="00517251">
        <w:rPr>
          <w:rStyle w:val="hps"/>
          <w:rFonts w:ascii="Arial" w:hAnsi="Arial" w:cs="Arial"/>
          <w:i/>
        </w:rPr>
        <w:t>participating i</w:t>
      </w:r>
      <w:r w:rsidR="00AB5A1B" w:rsidRPr="00517251">
        <w:rPr>
          <w:rStyle w:val="hps"/>
          <w:rFonts w:ascii="Arial" w:hAnsi="Arial" w:cs="Arial"/>
          <w:i/>
        </w:rPr>
        <w:t>nterest</w:t>
      </w:r>
      <w:r w:rsidR="00AB5A1B" w:rsidRPr="00517251">
        <w:rPr>
          <w:rStyle w:val="hps"/>
          <w:rFonts w:ascii="Arial" w:hAnsi="Arial" w:cs="Arial"/>
        </w:rPr>
        <w:t xml:space="preserve"> </w:t>
      </w:r>
      <w:r w:rsidR="003A2D89" w:rsidRPr="00517251">
        <w:rPr>
          <w:rStyle w:val="hps"/>
          <w:rFonts w:ascii="Arial" w:hAnsi="Arial" w:cs="Arial"/>
        </w:rPr>
        <w:t>masing-masing sebesar</w:t>
      </w:r>
      <w:r w:rsidR="00AB5A1B" w:rsidRPr="00517251">
        <w:rPr>
          <w:rStyle w:val="hps"/>
          <w:rFonts w:ascii="Arial" w:hAnsi="Arial" w:cs="Arial"/>
        </w:rPr>
        <w:t xml:space="preserve"> 67% </w:t>
      </w:r>
      <w:r w:rsidR="003A2D89" w:rsidRPr="00517251">
        <w:rPr>
          <w:rStyle w:val="hps"/>
          <w:rFonts w:ascii="Arial" w:hAnsi="Arial" w:cs="Arial"/>
        </w:rPr>
        <w:t>dan</w:t>
      </w:r>
      <w:r w:rsidR="00AB5A1B" w:rsidRPr="00517251">
        <w:rPr>
          <w:rStyle w:val="hps"/>
          <w:rFonts w:ascii="Arial" w:hAnsi="Arial" w:cs="Arial"/>
        </w:rPr>
        <w:t xml:space="preserve"> 33%.</w:t>
      </w:r>
      <w:r w:rsidR="00C86D82" w:rsidRPr="00517251">
        <w:rPr>
          <w:rFonts w:ascii="Arial" w:hAnsi="Arial" w:cs="Arial"/>
          <w:color w:val="000000"/>
        </w:rPr>
        <w:t xml:space="preserve"> </w:t>
      </w:r>
      <w:r w:rsidR="003A2D89" w:rsidRPr="00517251">
        <w:rPr>
          <w:rFonts w:ascii="Arial" w:hAnsi="Arial" w:cs="Arial"/>
          <w:color w:val="000000"/>
        </w:rPr>
        <w:t>Blok ini berlokasi di lepas pantai sebelah selatan Selat Makas</w:t>
      </w:r>
      <w:r w:rsidR="00F90826" w:rsidRPr="00517251">
        <w:rPr>
          <w:rFonts w:ascii="Arial" w:hAnsi="Arial" w:cs="Arial"/>
          <w:color w:val="000000"/>
        </w:rPr>
        <w:t>s</w:t>
      </w:r>
      <w:r w:rsidR="003A2D89" w:rsidRPr="00517251">
        <w:rPr>
          <w:rFonts w:ascii="Arial" w:hAnsi="Arial" w:cs="Arial"/>
          <w:color w:val="000000"/>
        </w:rPr>
        <w:t xml:space="preserve">ar dengan area aslinya seluas </w:t>
      </w:r>
      <w:r w:rsidR="00024376" w:rsidRPr="00517251">
        <w:rPr>
          <w:rStyle w:val="hps"/>
          <w:rFonts w:ascii="Arial" w:hAnsi="Arial" w:cs="Arial"/>
        </w:rPr>
        <w:t>3</w:t>
      </w:r>
      <w:r w:rsidR="003A2D89" w:rsidRPr="00517251">
        <w:rPr>
          <w:rStyle w:val="hps"/>
          <w:rFonts w:ascii="Arial" w:hAnsi="Arial" w:cs="Arial"/>
        </w:rPr>
        <w:t xml:space="preserve">.900 </w:t>
      </w:r>
      <w:r w:rsidR="00024376" w:rsidRPr="00517251">
        <w:rPr>
          <w:rStyle w:val="hps"/>
          <w:rFonts w:ascii="Arial" w:hAnsi="Arial" w:cs="Arial"/>
        </w:rPr>
        <w:t>km</w:t>
      </w:r>
      <w:r w:rsidR="003A2D89" w:rsidRPr="00517251">
        <w:rPr>
          <w:rStyle w:val="hps"/>
          <w:rFonts w:ascii="Arial" w:hAnsi="Arial" w:cs="Arial"/>
        </w:rPr>
        <w:t>²</w:t>
      </w:r>
      <w:r w:rsidR="00024376" w:rsidRPr="00517251">
        <w:rPr>
          <w:rStyle w:val="hps"/>
          <w:rFonts w:ascii="Arial" w:hAnsi="Arial" w:cs="Arial"/>
        </w:rPr>
        <w:t xml:space="preserve"> </w:t>
      </w:r>
      <w:r w:rsidR="003A2D89" w:rsidRPr="00517251">
        <w:rPr>
          <w:rStyle w:val="hps"/>
          <w:rFonts w:ascii="Arial" w:hAnsi="Arial" w:cs="Arial"/>
        </w:rPr>
        <w:t xml:space="preserve">di </w:t>
      </w:r>
      <w:r w:rsidR="00552546" w:rsidRPr="00517251">
        <w:rPr>
          <w:rStyle w:val="hps"/>
          <w:rFonts w:ascii="Arial" w:hAnsi="Arial" w:cs="Arial"/>
          <w:i/>
        </w:rPr>
        <w:t>deepwate</w:t>
      </w:r>
      <w:r w:rsidR="00552546" w:rsidRPr="00517251">
        <w:rPr>
          <w:rStyle w:val="hps"/>
          <w:rFonts w:ascii="Arial" w:hAnsi="Arial" w:cs="Arial"/>
        </w:rPr>
        <w:t xml:space="preserve">r </w:t>
      </w:r>
      <w:r w:rsidR="003A2D89" w:rsidRPr="00517251">
        <w:rPr>
          <w:rStyle w:val="hps"/>
          <w:rFonts w:ascii="Arial" w:hAnsi="Arial" w:cs="Arial"/>
        </w:rPr>
        <w:t>1.</w:t>
      </w:r>
      <w:r w:rsidR="00466F08" w:rsidRPr="00517251">
        <w:rPr>
          <w:rStyle w:val="hps"/>
          <w:rFonts w:ascii="Arial" w:hAnsi="Arial" w:cs="Arial"/>
        </w:rPr>
        <w:t>500</w:t>
      </w:r>
      <w:r w:rsidR="00BE336C" w:rsidRPr="00517251">
        <w:rPr>
          <w:rStyle w:val="hps"/>
          <w:rFonts w:ascii="Arial" w:hAnsi="Arial" w:cs="Arial"/>
        </w:rPr>
        <w:t xml:space="preserve"> m</w:t>
      </w:r>
      <w:r w:rsidR="00466F08" w:rsidRPr="00517251">
        <w:rPr>
          <w:rStyle w:val="hps"/>
          <w:rFonts w:ascii="Arial" w:hAnsi="Arial" w:cs="Arial"/>
        </w:rPr>
        <w:t xml:space="preserve"> </w:t>
      </w:r>
      <w:r w:rsidR="003A2D89" w:rsidRPr="00517251">
        <w:rPr>
          <w:rStyle w:val="hps"/>
          <w:rFonts w:ascii="Arial" w:hAnsi="Arial" w:cs="Arial"/>
        </w:rPr>
        <w:t>sampai</w:t>
      </w:r>
      <w:r w:rsidR="00466F08" w:rsidRPr="00517251">
        <w:rPr>
          <w:rStyle w:val="hps"/>
          <w:rFonts w:ascii="Arial" w:hAnsi="Arial" w:cs="Arial"/>
        </w:rPr>
        <w:t xml:space="preserve"> </w:t>
      </w:r>
      <w:r w:rsidR="00C86D82" w:rsidRPr="00517251">
        <w:rPr>
          <w:rStyle w:val="hps"/>
          <w:rFonts w:ascii="Arial" w:hAnsi="Arial" w:cs="Arial"/>
        </w:rPr>
        <w:t>2</w:t>
      </w:r>
      <w:r w:rsidR="003A2D89" w:rsidRPr="00517251">
        <w:rPr>
          <w:rStyle w:val="hps"/>
          <w:rFonts w:ascii="Arial" w:hAnsi="Arial" w:cs="Arial"/>
        </w:rPr>
        <w:t>.</w:t>
      </w:r>
      <w:r w:rsidR="00466F08" w:rsidRPr="00517251">
        <w:rPr>
          <w:rStyle w:val="hps"/>
          <w:rFonts w:ascii="Arial" w:hAnsi="Arial" w:cs="Arial"/>
        </w:rPr>
        <w:t>400 m</w:t>
      </w:r>
      <w:r w:rsidR="00024376" w:rsidRPr="00517251">
        <w:rPr>
          <w:rStyle w:val="hps"/>
          <w:rFonts w:ascii="Arial" w:hAnsi="Arial" w:cs="Arial"/>
        </w:rPr>
        <w:t xml:space="preserve">. </w:t>
      </w:r>
    </w:p>
    <w:p w:rsidR="00DA2929" w:rsidRPr="00517251" w:rsidRDefault="00DA2929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DA2929" w:rsidRPr="00517251" w:rsidRDefault="003A2D89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>Pada tanggal 31 Agustus</w:t>
      </w:r>
      <w:r w:rsidR="00DA2929" w:rsidRPr="00517251">
        <w:rPr>
          <w:rStyle w:val="hps"/>
          <w:rFonts w:ascii="Arial" w:hAnsi="Arial" w:cs="Arial"/>
        </w:rPr>
        <w:t xml:space="preserve"> 2011, PTTEP South Ma</w:t>
      </w:r>
      <w:r w:rsidR="00C86D82" w:rsidRPr="00517251">
        <w:rPr>
          <w:rStyle w:val="hps"/>
          <w:rFonts w:ascii="Arial" w:hAnsi="Arial" w:cs="Arial"/>
        </w:rPr>
        <w:t xml:space="preserve">ndar Limited </w:t>
      </w:r>
      <w:r w:rsidRPr="00517251">
        <w:rPr>
          <w:rStyle w:val="hps"/>
          <w:rFonts w:ascii="Arial" w:hAnsi="Arial" w:cs="Arial"/>
        </w:rPr>
        <w:t>menyerahkan</w:t>
      </w:r>
      <w:r w:rsidR="00C86D82" w:rsidRPr="00517251">
        <w:rPr>
          <w:rStyle w:val="hps"/>
          <w:rFonts w:ascii="Arial" w:hAnsi="Arial" w:cs="Arial"/>
        </w:rPr>
        <w:t xml:space="preserve"> 33% </w:t>
      </w:r>
      <w:r w:rsidR="00C86D82" w:rsidRPr="00517251">
        <w:rPr>
          <w:rStyle w:val="hps"/>
          <w:rFonts w:ascii="Arial" w:hAnsi="Arial" w:cs="Arial"/>
          <w:i/>
        </w:rPr>
        <w:t>participating i</w:t>
      </w:r>
      <w:r w:rsidR="00DA2929" w:rsidRPr="00517251">
        <w:rPr>
          <w:rStyle w:val="hps"/>
          <w:rFonts w:ascii="Arial" w:hAnsi="Arial" w:cs="Arial"/>
          <w:i/>
        </w:rPr>
        <w:t>nterest</w:t>
      </w:r>
      <w:r w:rsidR="00DA2929" w:rsidRPr="00517251">
        <w:rPr>
          <w:rStyle w:val="hps"/>
          <w:rFonts w:ascii="Arial" w:hAnsi="Arial" w:cs="Arial"/>
        </w:rPr>
        <w:t xml:space="preserve"> </w:t>
      </w:r>
      <w:r w:rsidRPr="00517251">
        <w:rPr>
          <w:rStyle w:val="hps"/>
          <w:rFonts w:ascii="Arial" w:hAnsi="Arial" w:cs="Arial"/>
        </w:rPr>
        <w:t xml:space="preserve">mereka kepada </w:t>
      </w:r>
      <w:r w:rsidR="008C2CE9" w:rsidRPr="00517251">
        <w:rPr>
          <w:rStyle w:val="hps"/>
          <w:rFonts w:ascii="Arial" w:hAnsi="Arial" w:cs="Arial"/>
        </w:rPr>
        <w:t>TOTAL</w:t>
      </w:r>
      <w:r w:rsidR="00DA2929" w:rsidRPr="00517251">
        <w:rPr>
          <w:rStyle w:val="hps"/>
          <w:rFonts w:ascii="Arial" w:hAnsi="Arial" w:cs="Arial"/>
        </w:rPr>
        <w:t xml:space="preserve"> E&amp;P Indonesia South Mandar. Talisman </w:t>
      </w:r>
      <w:r w:rsidRPr="00517251">
        <w:rPr>
          <w:rStyle w:val="hps"/>
          <w:rFonts w:ascii="Arial" w:hAnsi="Arial" w:cs="Arial"/>
        </w:rPr>
        <w:t xml:space="preserve">menyampaikan pengunduran diri dari </w:t>
      </w:r>
      <w:r w:rsidR="001A26B4" w:rsidRPr="00517251">
        <w:rPr>
          <w:rStyle w:val="hps"/>
          <w:rFonts w:ascii="Arial" w:hAnsi="Arial" w:cs="Arial"/>
        </w:rPr>
        <w:t>KKS</w:t>
      </w:r>
      <w:r w:rsidRPr="00517251">
        <w:rPr>
          <w:rStyle w:val="hps"/>
          <w:rFonts w:ascii="Arial" w:hAnsi="Arial" w:cs="Arial"/>
        </w:rPr>
        <w:t xml:space="preserve"> pada tanggal 1 Juni 2013 dan menyerahkan </w:t>
      </w:r>
      <w:r w:rsidR="00B81649" w:rsidRPr="00517251">
        <w:rPr>
          <w:rStyle w:val="hps"/>
          <w:rFonts w:ascii="Arial" w:hAnsi="Arial" w:cs="Arial"/>
        </w:rPr>
        <w:t xml:space="preserve">33% </w:t>
      </w:r>
      <w:r w:rsidR="00B81649" w:rsidRPr="00517251">
        <w:rPr>
          <w:rStyle w:val="hps"/>
          <w:rFonts w:ascii="Arial" w:hAnsi="Arial" w:cs="Arial"/>
          <w:i/>
        </w:rPr>
        <w:t>participating i</w:t>
      </w:r>
      <w:r w:rsidR="00DA2929" w:rsidRPr="00517251">
        <w:rPr>
          <w:rStyle w:val="hps"/>
          <w:rFonts w:ascii="Arial" w:hAnsi="Arial" w:cs="Arial"/>
          <w:i/>
        </w:rPr>
        <w:t>nterest</w:t>
      </w:r>
      <w:r w:rsidR="00DA2929" w:rsidRPr="00517251">
        <w:rPr>
          <w:rStyle w:val="hps"/>
          <w:rFonts w:ascii="Arial" w:hAnsi="Arial" w:cs="Arial"/>
        </w:rPr>
        <w:t xml:space="preserve"> </w:t>
      </w:r>
      <w:r w:rsidRPr="00517251">
        <w:rPr>
          <w:rStyle w:val="hps"/>
          <w:rFonts w:ascii="Arial" w:hAnsi="Arial" w:cs="Arial"/>
        </w:rPr>
        <w:t xml:space="preserve">mereka secara proporsional kepada </w:t>
      </w:r>
      <w:r w:rsidR="008C2CE9" w:rsidRPr="00517251">
        <w:rPr>
          <w:rStyle w:val="hps"/>
          <w:rFonts w:ascii="Arial" w:hAnsi="Arial" w:cs="Arial"/>
        </w:rPr>
        <w:t>PTTEP</w:t>
      </w:r>
      <w:r w:rsidRPr="00517251">
        <w:rPr>
          <w:rStyle w:val="hps"/>
          <w:rFonts w:ascii="Arial" w:hAnsi="Arial" w:cs="Arial"/>
        </w:rPr>
        <w:t xml:space="preserve"> dan</w:t>
      </w:r>
      <w:r w:rsidR="00DA2929" w:rsidRPr="00517251">
        <w:rPr>
          <w:rStyle w:val="hps"/>
          <w:rFonts w:ascii="Arial" w:hAnsi="Arial" w:cs="Arial"/>
        </w:rPr>
        <w:t xml:space="preserve"> </w:t>
      </w:r>
      <w:r w:rsidR="008C2CE9" w:rsidRPr="00517251">
        <w:rPr>
          <w:rStyle w:val="hps"/>
          <w:rFonts w:ascii="Arial" w:hAnsi="Arial" w:cs="Arial"/>
        </w:rPr>
        <w:t>TOTAL</w:t>
      </w:r>
      <w:r w:rsidR="00DA2929" w:rsidRPr="00517251">
        <w:rPr>
          <w:rStyle w:val="hps"/>
          <w:rFonts w:ascii="Arial" w:hAnsi="Arial" w:cs="Arial"/>
        </w:rPr>
        <w:t xml:space="preserve">. </w:t>
      </w:r>
      <w:r w:rsidR="00F90826" w:rsidRPr="00517251">
        <w:rPr>
          <w:rStyle w:val="hps"/>
          <w:rFonts w:ascii="Arial" w:hAnsi="Arial" w:cs="Arial"/>
        </w:rPr>
        <w:t xml:space="preserve">Komposisi </w:t>
      </w:r>
      <w:r w:rsidRPr="00517251">
        <w:rPr>
          <w:rStyle w:val="hps"/>
          <w:rFonts w:ascii="Arial" w:hAnsi="Arial" w:cs="Arial"/>
          <w:i/>
        </w:rPr>
        <w:t>P</w:t>
      </w:r>
      <w:r w:rsidR="00F102B7" w:rsidRPr="00517251">
        <w:rPr>
          <w:rStyle w:val="hps"/>
          <w:rFonts w:ascii="Arial" w:hAnsi="Arial" w:cs="Arial"/>
          <w:i/>
        </w:rPr>
        <w:t>articipating interest</w:t>
      </w:r>
      <w:r w:rsidR="00F102B7" w:rsidRPr="00517251">
        <w:rPr>
          <w:rStyle w:val="hps"/>
          <w:rFonts w:ascii="Arial" w:hAnsi="Arial" w:cs="Arial"/>
        </w:rPr>
        <w:t xml:space="preserve"> </w:t>
      </w:r>
      <w:r w:rsidRPr="00517251">
        <w:rPr>
          <w:rStyle w:val="hps"/>
          <w:rFonts w:ascii="Arial" w:hAnsi="Arial" w:cs="Arial"/>
        </w:rPr>
        <w:t xml:space="preserve">yang baru di dalam </w:t>
      </w:r>
      <w:r w:rsidR="001A26B4" w:rsidRPr="00517251">
        <w:rPr>
          <w:rStyle w:val="hps"/>
          <w:rFonts w:ascii="Arial" w:hAnsi="Arial" w:cs="Arial"/>
        </w:rPr>
        <w:t>KKS</w:t>
      </w:r>
      <w:r w:rsidR="00F90826" w:rsidRPr="00517251">
        <w:rPr>
          <w:rStyle w:val="hps"/>
          <w:rFonts w:ascii="Arial" w:hAnsi="Arial" w:cs="Arial"/>
        </w:rPr>
        <w:t xml:space="preserve"> ini menjadi</w:t>
      </w:r>
      <w:r w:rsidRPr="00517251">
        <w:rPr>
          <w:rStyle w:val="hps"/>
          <w:rFonts w:ascii="Arial" w:hAnsi="Arial" w:cs="Arial"/>
        </w:rPr>
        <w:t xml:space="preserve"> </w:t>
      </w:r>
      <w:r w:rsidR="00F102B7" w:rsidRPr="00517251">
        <w:rPr>
          <w:rStyle w:val="hps"/>
          <w:rFonts w:ascii="Arial" w:hAnsi="Arial" w:cs="Arial"/>
        </w:rPr>
        <w:t xml:space="preserve">PTTEP 50.7463% </w:t>
      </w:r>
      <w:r w:rsidRPr="00517251">
        <w:rPr>
          <w:rStyle w:val="hps"/>
          <w:rFonts w:ascii="Arial" w:hAnsi="Arial" w:cs="Arial"/>
        </w:rPr>
        <w:t>dan</w:t>
      </w:r>
      <w:r w:rsidR="00F102B7" w:rsidRPr="00517251">
        <w:rPr>
          <w:rStyle w:val="hps"/>
          <w:rFonts w:ascii="Arial" w:hAnsi="Arial" w:cs="Arial"/>
        </w:rPr>
        <w:t xml:space="preserve"> TOTAL 49.2537%.</w:t>
      </w:r>
    </w:p>
    <w:p w:rsidR="00DA2929" w:rsidRPr="00517251" w:rsidRDefault="00DA2929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DA2929" w:rsidRPr="00517251" w:rsidRDefault="003A2D89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>Seluruh komitmen</w:t>
      </w:r>
      <w:r w:rsidR="0077521C" w:rsidRPr="00517251">
        <w:rPr>
          <w:rStyle w:val="hps"/>
          <w:rFonts w:ascii="Arial" w:hAnsi="Arial" w:cs="Arial"/>
        </w:rPr>
        <w:t xml:space="preserve"> penuh</w:t>
      </w:r>
      <w:r w:rsidRPr="00517251">
        <w:rPr>
          <w:rStyle w:val="hps"/>
          <w:rFonts w:ascii="Arial" w:hAnsi="Arial" w:cs="Arial"/>
        </w:rPr>
        <w:t xml:space="preserve"> </w:t>
      </w:r>
      <w:r w:rsidR="00F90826" w:rsidRPr="00517251">
        <w:rPr>
          <w:rStyle w:val="hps"/>
          <w:rFonts w:ascii="Arial" w:hAnsi="Arial" w:cs="Arial"/>
        </w:rPr>
        <w:t xml:space="preserve">dari </w:t>
      </w:r>
      <w:r w:rsidRPr="00517251">
        <w:rPr>
          <w:rStyle w:val="hps"/>
          <w:rFonts w:ascii="Arial" w:hAnsi="Arial" w:cs="Arial"/>
        </w:rPr>
        <w:t xml:space="preserve">3 tahun pertama periode eksplorasi </w:t>
      </w:r>
      <w:r w:rsidR="00DE53B5" w:rsidRPr="00517251">
        <w:rPr>
          <w:rStyle w:val="hps"/>
          <w:rFonts w:ascii="Arial" w:hAnsi="Arial" w:cs="Arial"/>
        </w:rPr>
        <w:t>telah dipenuhi termasuk pelepasan parsial, 1.</w:t>
      </w:r>
      <w:r w:rsidR="00C52740" w:rsidRPr="00517251">
        <w:rPr>
          <w:rStyle w:val="hps"/>
          <w:rFonts w:ascii="Arial" w:hAnsi="Arial" w:cs="Arial"/>
        </w:rPr>
        <w:t>000 km</w:t>
      </w:r>
      <w:r w:rsidR="00DE53B5" w:rsidRPr="00517251">
        <w:rPr>
          <w:rStyle w:val="hps"/>
          <w:rFonts w:ascii="Arial" w:hAnsi="Arial" w:cs="Arial"/>
        </w:rPr>
        <w:t>²</w:t>
      </w:r>
      <w:r w:rsidR="00C52740" w:rsidRPr="00517251">
        <w:rPr>
          <w:rStyle w:val="hps"/>
          <w:rFonts w:ascii="Arial" w:hAnsi="Arial" w:cs="Arial"/>
        </w:rPr>
        <w:t xml:space="preserve"> </w:t>
      </w:r>
      <w:r w:rsidR="00DE53B5" w:rsidRPr="00517251">
        <w:rPr>
          <w:rStyle w:val="hps"/>
          <w:rFonts w:ascii="Arial" w:hAnsi="Arial" w:cs="Arial"/>
        </w:rPr>
        <w:t xml:space="preserve">akuisisi dan pengolahan seismik </w:t>
      </w:r>
      <w:r w:rsidR="00C52740" w:rsidRPr="00517251">
        <w:rPr>
          <w:rStyle w:val="hps"/>
          <w:rFonts w:ascii="Arial" w:hAnsi="Arial" w:cs="Arial"/>
        </w:rPr>
        <w:t>3D</w:t>
      </w:r>
      <w:r w:rsidR="005B08D9" w:rsidRPr="00517251">
        <w:rPr>
          <w:rStyle w:val="hps"/>
          <w:rFonts w:ascii="Arial" w:hAnsi="Arial" w:cs="Arial"/>
        </w:rPr>
        <w:t xml:space="preserve">, </w:t>
      </w:r>
      <w:r w:rsidR="00DE53B5" w:rsidRPr="00517251">
        <w:rPr>
          <w:rStyle w:val="hps"/>
          <w:rFonts w:ascii="Arial" w:hAnsi="Arial" w:cs="Arial"/>
        </w:rPr>
        <w:t xml:space="preserve">bermacam kajian </w:t>
      </w:r>
      <w:r w:rsidR="005B08D9" w:rsidRPr="00517251">
        <w:rPr>
          <w:rStyle w:val="hps"/>
          <w:rFonts w:ascii="Arial" w:hAnsi="Arial" w:cs="Arial"/>
        </w:rPr>
        <w:t xml:space="preserve">G&amp;G </w:t>
      </w:r>
      <w:r w:rsidR="00DE53B5" w:rsidRPr="00517251">
        <w:rPr>
          <w:rStyle w:val="hps"/>
          <w:rFonts w:ascii="Arial" w:hAnsi="Arial" w:cs="Arial"/>
        </w:rPr>
        <w:t xml:space="preserve">dan evaluasi-evaluasi </w:t>
      </w:r>
      <w:r w:rsidR="00DE53B5" w:rsidRPr="00517251">
        <w:rPr>
          <w:rStyle w:val="hps"/>
          <w:rFonts w:ascii="Arial" w:hAnsi="Arial" w:cs="Arial"/>
          <w:i/>
        </w:rPr>
        <w:t>sub-surface</w:t>
      </w:r>
      <w:r w:rsidR="00DE53B5" w:rsidRPr="00517251">
        <w:rPr>
          <w:rStyle w:val="hps"/>
          <w:rFonts w:ascii="Arial" w:hAnsi="Arial" w:cs="Arial"/>
        </w:rPr>
        <w:t xml:space="preserve"> terintegrasi, serta penilaian dasar lingkungan</w:t>
      </w:r>
      <w:r w:rsidR="00C52740" w:rsidRPr="00517251">
        <w:rPr>
          <w:rStyle w:val="hps"/>
          <w:rFonts w:ascii="Arial" w:hAnsi="Arial" w:cs="Arial"/>
        </w:rPr>
        <w:t>.</w:t>
      </w:r>
    </w:p>
    <w:p w:rsidR="005B08D9" w:rsidRPr="00517251" w:rsidRDefault="005B08D9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DA2929" w:rsidRPr="00517251" w:rsidRDefault="00AF5F45" w:rsidP="007A66B5">
      <w:pPr>
        <w:pStyle w:val="NoSpacing"/>
        <w:spacing w:line="360" w:lineRule="auto"/>
        <w:ind w:right="86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 xml:space="preserve">Karena blok ini mempunyai risiko eksplorasi yang tinggi dan kurang prospektif, </w:t>
      </w:r>
      <w:r w:rsidR="005B08D9" w:rsidRPr="00517251">
        <w:rPr>
          <w:rStyle w:val="hps"/>
          <w:rFonts w:ascii="Arial" w:hAnsi="Arial" w:cs="Arial"/>
        </w:rPr>
        <w:t xml:space="preserve">PTTEP </w:t>
      </w:r>
      <w:r w:rsidRPr="00517251">
        <w:rPr>
          <w:rStyle w:val="hps"/>
          <w:rFonts w:ascii="Arial" w:hAnsi="Arial" w:cs="Arial"/>
        </w:rPr>
        <w:t>dan</w:t>
      </w:r>
      <w:r w:rsidR="00D47F84" w:rsidRPr="00517251">
        <w:rPr>
          <w:rStyle w:val="hps"/>
          <w:rFonts w:ascii="Arial" w:hAnsi="Arial" w:cs="Arial"/>
        </w:rPr>
        <w:t xml:space="preserve"> T</w:t>
      </w:r>
      <w:r w:rsidR="008C2CE9" w:rsidRPr="00517251">
        <w:rPr>
          <w:rStyle w:val="hps"/>
          <w:rFonts w:ascii="Arial" w:hAnsi="Arial" w:cs="Arial"/>
        </w:rPr>
        <w:t>OTAL</w:t>
      </w:r>
      <w:r w:rsidR="00D47F84" w:rsidRPr="00517251">
        <w:rPr>
          <w:rStyle w:val="hps"/>
          <w:rFonts w:ascii="Arial" w:hAnsi="Arial" w:cs="Arial"/>
        </w:rPr>
        <w:t xml:space="preserve"> </w:t>
      </w:r>
      <w:r w:rsidRPr="00517251">
        <w:rPr>
          <w:rStyle w:val="hps"/>
          <w:rFonts w:ascii="Arial" w:hAnsi="Arial" w:cs="Arial"/>
        </w:rPr>
        <w:t xml:space="preserve">memutuskan untuk mengembalikan blok ini kepada pemerintah sebelum memasuki tahun ke-6 periode eksplorasi. Usulan pelepasan total blok tersebut telah disampaikan pada tanggal 15 Mei </w:t>
      </w:r>
      <w:r w:rsidR="00235D61" w:rsidRPr="00517251">
        <w:rPr>
          <w:rStyle w:val="hps"/>
          <w:rFonts w:ascii="Arial" w:hAnsi="Arial" w:cs="Arial"/>
        </w:rPr>
        <w:t xml:space="preserve">2015 </w:t>
      </w:r>
      <w:r w:rsidRPr="00517251">
        <w:rPr>
          <w:rStyle w:val="hps"/>
          <w:rFonts w:ascii="Arial" w:hAnsi="Arial" w:cs="Arial"/>
        </w:rPr>
        <w:t>dan disetujui oleh Kementerian Energi</w:t>
      </w:r>
      <w:r w:rsidR="0077521C" w:rsidRPr="00517251">
        <w:rPr>
          <w:rStyle w:val="hps"/>
          <w:rFonts w:ascii="Arial" w:hAnsi="Arial" w:cs="Arial"/>
        </w:rPr>
        <w:t xml:space="preserve"> d</w:t>
      </w:r>
      <w:r w:rsidRPr="00517251">
        <w:rPr>
          <w:rStyle w:val="hps"/>
          <w:rFonts w:ascii="Arial" w:hAnsi="Arial" w:cs="Arial"/>
        </w:rPr>
        <w:t xml:space="preserve">an Sumber Daya Mineral pada tanggal 23 Desember 2016. </w:t>
      </w:r>
      <w:r w:rsidR="008C2CE9" w:rsidRPr="00517251">
        <w:rPr>
          <w:rStyle w:val="hps"/>
          <w:rFonts w:ascii="Arial" w:hAnsi="Arial" w:cs="Arial"/>
        </w:rPr>
        <w:t>PTTEP</w:t>
      </w:r>
      <w:r w:rsidRPr="00517251">
        <w:rPr>
          <w:rStyle w:val="hps"/>
          <w:rFonts w:ascii="Arial" w:hAnsi="Arial" w:cs="Arial"/>
        </w:rPr>
        <w:t xml:space="preserve"> menerima pemberitahuan tentang persetujuan pemerintah </w:t>
      </w:r>
      <w:r w:rsidR="008C2CE9" w:rsidRPr="00517251">
        <w:rPr>
          <w:rStyle w:val="hps"/>
          <w:rFonts w:ascii="Arial" w:hAnsi="Arial" w:cs="Arial"/>
        </w:rPr>
        <w:t xml:space="preserve"> </w:t>
      </w:r>
      <w:r w:rsidRPr="00517251">
        <w:rPr>
          <w:rStyle w:val="hps"/>
          <w:rFonts w:ascii="Arial" w:hAnsi="Arial" w:cs="Arial"/>
        </w:rPr>
        <w:t>dari</w:t>
      </w:r>
      <w:r w:rsidR="008C2CE9" w:rsidRPr="00517251">
        <w:rPr>
          <w:rStyle w:val="hps"/>
          <w:rFonts w:ascii="Arial" w:hAnsi="Arial" w:cs="Arial"/>
        </w:rPr>
        <w:t xml:space="preserve"> SKK Migas </w:t>
      </w:r>
      <w:r w:rsidRPr="00517251">
        <w:rPr>
          <w:rStyle w:val="hps"/>
          <w:rFonts w:ascii="Arial" w:hAnsi="Arial" w:cs="Arial"/>
        </w:rPr>
        <w:t xml:space="preserve">pada tanggal 1 Februari </w:t>
      </w:r>
      <w:r w:rsidR="008C2CE9" w:rsidRPr="00517251">
        <w:rPr>
          <w:rStyle w:val="hps"/>
          <w:rFonts w:ascii="Arial" w:hAnsi="Arial" w:cs="Arial"/>
        </w:rPr>
        <w:t>2017</w:t>
      </w:r>
      <w:r w:rsidR="00B40C64" w:rsidRPr="00517251">
        <w:rPr>
          <w:rStyle w:val="hps"/>
          <w:rFonts w:ascii="Arial" w:hAnsi="Arial" w:cs="Arial"/>
        </w:rPr>
        <w:t>.</w:t>
      </w:r>
    </w:p>
    <w:p w:rsidR="003A1F82" w:rsidRPr="00517251" w:rsidRDefault="003A1F82" w:rsidP="007A66B5">
      <w:pPr>
        <w:pStyle w:val="NoSpacing"/>
        <w:spacing w:line="360" w:lineRule="auto"/>
        <w:ind w:right="86"/>
        <w:jc w:val="both"/>
        <w:rPr>
          <w:rStyle w:val="hps"/>
          <w:rFonts w:ascii="Arial" w:hAnsi="Arial" w:cs="Arial"/>
        </w:rPr>
      </w:pPr>
    </w:p>
    <w:p w:rsidR="003A1F82" w:rsidRPr="00517251" w:rsidRDefault="006E69D2" w:rsidP="007A66B5">
      <w:pPr>
        <w:pStyle w:val="NoSpacing"/>
        <w:spacing w:line="360" w:lineRule="auto"/>
        <w:ind w:right="86"/>
        <w:jc w:val="both"/>
        <w:rPr>
          <w:rStyle w:val="hps"/>
          <w:rFonts w:ascii="Arial" w:hAnsi="Arial" w:cs="Arial"/>
          <w:i/>
          <w:iCs/>
          <w:u w:val="single"/>
        </w:rPr>
      </w:pPr>
      <w:r w:rsidRPr="00517251">
        <w:rPr>
          <w:rStyle w:val="hps"/>
          <w:rFonts w:ascii="Arial" w:hAnsi="Arial" w:cs="Arial"/>
          <w:i/>
          <w:iCs/>
          <w:highlight w:val="yellow"/>
          <w:u w:val="single"/>
        </w:rPr>
        <w:t xml:space="preserve">Versi pendek </w:t>
      </w:r>
      <w:r w:rsidR="003A1F82" w:rsidRPr="00517251">
        <w:rPr>
          <w:rStyle w:val="hps"/>
          <w:rFonts w:ascii="Arial" w:hAnsi="Arial" w:cs="Arial"/>
          <w:i/>
          <w:iCs/>
          <w:highlight w:val="yellow"/>
          <w:u w:val="single"/>
        </w:rPr>
        <w:t>:</w:t>
      </w:r>
    </w:p>
    <w:p w:rsidR="003A1F82" w:rsidRPr="00517251" w:rsidRDefault="001A26B4" w:rsidP="007A66B5">
      <w:pPr>
        <w:pStyle w:val="NoSpacing"/>
        <w:spacing w:line="360" w:lineRule="auto"/>
        <w:ind w:right="86"/>
        <w:jc w:val="both"/>
        <w:rPr>
          <w:rStyle w:val="hps"/>
          <w:rFonts w:ascii="Arial" w:hAnsi="Arial" w:cs="Arial"/>
          <w:i/>
          <w:iCs/>
        </w:rPr>
      </w:pPr>
      <w:r w:rsidRPr="00517251">
        <w:rPr>
          <w:rStyle w:val="hps"/>
          <w:rFonts w:ascii="Arial" w:hAnsi="Arial" w:cs="Arial"/>
          <w:i/>
          <w:iCs/>
          <w:highlight w:val="yellow"/>
        </w:rPr>
        <w:t>KKS</w:t>
      </w:r>
      <w:r w:rsidR="006E69D2" w:rsidRPr="00517251">
        <w:rPr>
          <w:rStyle w:val="hps"/>
          <w:rFonts w:ascii="Arial" w:hAnsi="Arial" w:cs="Arial"/>
          <w:i/>
          <w:iCs/>
          <w:highlight w:val="yellow"/>
        </w:rPr>
        <w:t xml:space="preserve"> </w:t>
      </w:r>
      <w:r w:rsidR="00B51C85" w:rsidRPr="00517251">
        <w:rPr>
          <w:rStyle w:val="hps"/>
          <w:rFonts w:ascii="Arial" w:hAnsi="Arial" w:cs="Arial"/>
          <w:i/>
          <w:iCs/>
          <w:highlight w:val="yellow"/>
        </w:rPr>
        <w:t xml:space="preserve">South Mandar </w:t>
      </w:r>
      <w:r w:rsidR="006E69D2" w:rsidRPr="00517251">
        <w:rPr>
          <w:rStyle w:val="hps"/>
          <w:rFonts w:ascii="Arial" w:hAnsi="Arial" w:cs="Arial"/>
          <w:i/>
          <w:iCs/>
          <w:highlight w:val="yellow"/>
        </w:rPr>
        <w:t xml:space="preserve">dilepaskan secara </w:t>
      </w:r>
      <w:r w:rsidR="00F90826" w:rsidRPr="00517251">
        <w:rPr>
          <w:rStyle w:val="hps"/>
          <w:rFonts w:ascii="Arial" w:hAnsi="Arial" w:cs="Arial"/>
          <w:i/>
          <w:iCs/>
          <w:highlight w:val="yellow"/>
        </w:rPr>
        <w:t>keseluruhan</w:t>
      </w:r>
      <w:r w:rsidR="006E69D2" w:rsidRPr="00517251">
        <w:rPr>
          <w:rStyle w:val="hps"/>
          <w:rFonts w:ascii="Arial" w:hAnsi="Arial" w:cs="Arial"/>
          <w:i/>
          <w:iCs/>
          <w:highlight w:val="yellow"/>
        </w:rPr>
        <w:t xml:space="preserve"> dan dikembalikan kepada pemerintah. </w:t>
      </w:r>
      <w:r w:rsidR="00B51C85" w:rsidRPr="00517251">
        <w:rPr>
          <w:rStyle w:val="hps"/>
          <w:rFonts w:ascii="Arial" w:hAnsi="Arial" w:cs="Arial"/>
          <w:i/>
          <w:iCs/>
          <w:highlight w:val="yellow"/>
        </w:rPr>
        <w:t xml:space="preserve">PTTEP South Mandar Limited </w:t>
      </w:r>
      <w:r w:rsidR="006E69D2" w:rsidRPr="00517251">
        <w:rPr>
          <w:rStyle w:val="hps"/>
          <w:rFonts w:ascii="Arial" w:hAnsi="Arial" w:cs="Arial"/>
          <w:i/>
          <w:iCs/>
          <w:highlight w:val="yellow"/>
        </w:rPr>
        <w:t xml:space="preserve">sebagai </w:t>
      </w:r>
      <w:r w:rsidR="00B51C85" w:rsidRPr="00517251">
        <w:rPr>
          <w:rStyle w:val="hps"/>
          <w:rFonts w:ascii="Arial" w:hAnsi="Arial" w:cs="Arial"/>
          <w:i/>
          <w:iCs/>
          <w:highlight w:val="yellow"/>
        </w:rPr>
        <w:t xml:space="preserve">Operator </w:t>
      </w:r>
      <w:r w:rsidR="006E69D2" w:rsidRPr="00517251">
        <w:rPr>
          <w:rStyle w:val="hps"/>
          <w:rFonts w:ascii="Arial" w:hAnsi="Arial" w:cs="Arial"/>
          <w:i/>
          <w:iCs/>
          <w:highlight w:val="yellow"/>
        </w:rPr>
        <w:t>menerima pemberitahuan tentang persetujuan pemerintah dari</w:t>
      </w:r>
      <w:r w:rsidR="00B51C85" w:rsidRPr="00517251">
        <w:rPr>
          <w:rStyle w:val="hps"/>
          <w:rFonts w:ascii="Arial" w:hAnsi="Arial" w:cs="Arial"/>
          <w:i/>
          <w:iCs/>
          <w:highlight w:val="yellow"/>
        </w:rPr>
        <w:t xml:space="preserve"> SKK Migas </w:t>
      </w:r>
      <w:r w:rsidR="00F423FC" w:rsidRPr="00517251">
        <w:rPr>
          <w:rStyle w:val="hps"/>
          <w:rFonts w:ascii="Arial" w:hAnsi="Arial" w:cs="Arial"/>
          <w:i/>
          <w:iCs/>
          <w:highlight w:val="yellow"/>
        </w:rPr>
        <w:t>awal tahun</w:t>
      </w:r>
      <w:r w:rsidR="00B51C85" w:rsidRPr="00517251">
        <w:rPr>
          <w:rStyle w:val="hps"/>
          <w:rFonts w:ascii="Arial" w:hAnsi="Arial" w:cs="Arial"/>
          <w:i/>
          <w:iCs/>
          <w:highlight w:val="yellow"/>
        </w:rPr>
        <w:t xml:space="preserve"> 2017.</w:t>
      </w:r>
    </w:p>
    <w:p w:rsidR="00284426" w:rsidRPr="00517251" w:rsidRDefault="00284426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0D1968" w:rsidRPr="00517251" w:rsidRDefault="000D1968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284426" w:rsidRPr="00517251" w:rsidRDefault="00284426" w:rsidP="00284426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>++++++++++++++++++++++++++++++++++++</w:t>
      </w:r>
    </w:p>
    <w:p w:rsidR="00284426" w:rsidRPr="00517251" w:rsidRDefault="00284426" w:rsidP="005B08D9">
      <w:pPr>
        <w:pStyle w:val="NoSpacing"/>
        <w:spacing w:line="360" w:lineRule="auto"/>
        <w:ind w:left="177" w:right="87"/>
        <w:jc w:val="both"/>
        <w:rPr>
          <w:rStyle w:val="hps"/>
          <w:rFonts w:ascii="Arial" w:hAnsi="Arial" w:cs="Arial"/>
        </w:rPr>
      </w:pPr>
    </w:p>
    <w:p w:rsidR="00284426" w:rsidRPr="00517251" w:rsidRDefault="001A26B4" w:rsidP="00284426">
      <w:pPr>
        <w:spacing w:after="0" w:line="240" w:lineRule="auto"/>
        <w:ind w:right="87"/>
        <w:jc w:val="both"/>
        <w:rPr>
          <w:rFonts w:ascii="Arial" w:hAnsi="Arial" w:cs="Arial"/>
          <w:b/>
          <w:u w:val="single"/>
          <w:lang w:val="id-ID"/>
        </w:rPr>
      </w:pPr>
      <w:r w:rsidRPr="00517251">
        <w:rPr>
          <w:rFonts w:ascii="Arial" w:hAnsi="Arial" w:cs="Arial"/>
          <w:b/>
          <w:u w:val="single"/>
          <w:lang w:val="id-ID"/>
        </w:rPr>
        <w:t xml:space="preserve">KKS </w:t>
      </w:r>
      <w:r w:rsidR="00284426" w:rsidRPr="00517251">
        <w:rPr>
          <w:rFonts w:ascii="Arial" w:hAnsi="Arial" w:cs="Arial"/>
          <w:b/>
          <w:u w:val="single"/>
          <w:lang w:val="id-ID"/>
        </w:rPr>
        <w:t>Malunda</w:t>
      </w:r>
    </w:p>
    <w:p w:rsidR="00284426" w:rsidRPr="00517251" w:rsidRDefault="00284426" w:rsidP="00284426">
      <w:pPr>
        <w:spacing w:line="360" w:lineRule="auto"/>
        <w:jc w:val="both"/>
        <w:rPr>
          <w:rStyle w:val="hps"/>
          <w:rFonts w:ascii="Arial" w:hAnsi="Arial" w:cs="Arial"/>
          <w:lang w:val="id-ID"/>
        </w:rPr>
      </w:pPr>
    </w:p>
    <w:p w:rsidR="00284426" w:rsidRPr="00517251" w:rsidRDefault="001A26B4" w:rsidP="00284426">
      <w:pPr>
        <w:spacing w:line="360" w:lineRule="auto"/>
        <w:jc w:val="both"/>
        <w:rPr>
          <w:rStyle w:val="hps"/>
          <w:rFonts w:ascii="Arial" w:hAnsi="Arial" w:cs="Arial"/>
          <w:lang w:val="id-ID"/>
        </w:rPr>
      </w:pPr>
      <w:r w:rsidRPr="00517251">
        <w:rPr>
          <w:rStyle w:val="hps"/>
          <w:rFonts w:ascii="Arial" w:hAnsi="Arial" w:cs="Arial"/>
          <w:lang w:val="id-ID"/>
        </w:rPr>
        <w:t xml:space="preserve">KKS </w:t>
      </w:r>
      <w:r w:rsidR="00284426" w:rsidRPr="00517251">
        <w:rPr>
          <w:rStyle w:val="hps"/>
          <w:rFonts w:ascii="Arial" w:hAnsi="Arial" w:cs="Arial"/>
          <w:lang w:val="id-ID"/>
        </w:rPr>
        <w:t>Malunda</w:t>
      </w:r>
      <w:r w:rsidRPr="00517251">
        <w:rPr>
          <w:rStyle w:val="hps"/>
          <w:rFonts w:ascii="Arial" w:hAnsi="Arial" w:cs="Arial"/>
          <w:lang w:val="id-ID"/>
        </w:rPr>
        <w:t xml:space="preserve"> diberikan kepada </w:t>
      </w:r>
      <w:r w:rsidR="00982EBC" w:rsidRPr="00517251">
        <w:rPr>
          <w:rStyle w:val="hps"/>
          <w:rFonts w:ascii="Arial" w:hAnsi="Arial" w:cs="Arial"/>
          <w:lang w:val="id-ID"/>
        </w:rPr>
        <w:t xml:space="preserve">PTTEP Malunda Limited </w:t>
      </w:r>
      <w:r w:rsidRPr="00517251">
        <w:rPr>
          <w:rStyle w:val="hps"/>
          <w:rFonts w:ascii="Arial" w:hAnsi="Arial" w:cs="Arial"/>
          <w:lang w:val="id-ID"/>
        </w:rPr>
        <w:t>pada tanggal 18 Mei 2</w:t>
      </w:r>
      <w:r w:rsidR="00D07E01" w:rsidRPr="00517251">
        <w:rPr>
          <w:rStyle w:val="hps"/>
          <w:rFonts w:ascii="Arial" w:hAnsi="Arial" w:cs="Arial"/>
          <w:lang w:val="id-ID"/>
        </w:rPr>
        <w:t>010</w:t>
      </w:r>
      <w:r w:rsidRPr="00517251">
        <w:rPr>
          <w:rStyle w:val="hps"/>
          <w:rFonts w:ascii="Arial" w:hAnsi="Arial" w:cs="Arial"/>
          <w:lang w:val="id-ID"/>
        </w:rPr>
        <w:t xml:space="preserve"> dengan </w:t>
      </w:r>
      <w:r w:rsidRPr="00517251">
        <w:rPr>
          <w:rStyle w:val="hps"/>
          <w:rFonts w:ascii="Arial" w:hAnsi="Arial" w:cs="Arial"/>
          <w:i/>
          <w:lang w:val="id-ID"/>
        </w:rPr>
        <w:t>pa</w:t>
      </w:r>
      <w:r w:rsidR="00982EBC" w:rsidRPr="00517251">
        <w:rPr>
          <w:rStyle w:val="hps"/>
          <w:rFonts w:ascii="Arial" w:hAnsi="Arial" w:cs="Arial"/>
          <w:i/>
          <w:lang w:val="id-ID"/>
        </w:rPr>
        <w:t>rticipating i</w:t>
      </w:r>
      <w:r w:rsidR="00284426" w:rsidRPr="00517251">
        <w:rPr>
          <w:rStyle w:val="hps"/>
          <w:rFonts w:ascii="Arial" w:hAnsi="Arial" w:cs="Arial"/>
          <w:i/>
          <w:lang w:val="id-ID"/>
        </w:rPr>
        <w:t>nterest</w:t>
      </w:r>
      <w:r w:rsidRPr="00517251">
        <w:rPr>
          <w:rStyle w:val="hps"/>
          <w:rFonts w:ascii="Arial" w:hAnsi="Arial" w:cs="Arial"/>
          <w:lang w:val="id-ID"/>
        </w:rPr>
        <w:t xml:space="preserve"> </w:t>
      </w:r>
      <w:r w:rsidR="00284426" w:rsidRPr="00517251">
        <w:rPr>
          <w:rStyle w:val="hps"/>
          <w:rFonts w:ascii="Arial" w:hAnsi="Arial" w:cs="Arial"/>
          <w:lang w:val="id-ID"/>
        </w:rPr>
        <w:t>100%</w:t>
      </w:r>
      <w:r w:rsidRPr="00517251">
        <w:rPr>
          <w:rStyle w:val="hps"/>
          <w:rFonts w:ascii="Arial" w:hAnsi="Arial" w:cs="Arial"/>
          <w:lang w:val="id-ID"/>
        </w:rPr>
        <w:t xml:space="preserve"> sebagai Operator</w:t>
      </w:r>
      <w:r w:rsidR="00982EBC" w:rsidRPr="00517251">
        <w:rPr>
          <w:rStyle w:val="hps"/>
          <w:rFonts w:ascii="Arial" w:hAnsi="Arial" w:cs="Arial"/>
          <w:lang w:val="id-ID"/>
        </w:rPr>
        <w:t>.</w:t>
      </w:r>
      <w:r w:rsidR="00284426" w:rsidRPr="00517251">
        <w:rPr>
          <w:rStyle w:val="hps"/>
          <w:rFonts w:ascii="Arial" w:hAnsi="Arial" w:cs="Arial"/>
          <w:lang w:val="id-ID"/>
        </w:rPr>
        <w:t xml:space="preserve"> </w:t>
      </w:r>
      <w:r w:rsidRPr="00517251">
        <w:rPr>
          <w:rStyle w:val="hps"/>
          <w:rFonts w:ascii="Arial" w:hAnsi="Arial" w:cs="Arial"/>
          <w:lang w:val="id-ID"/>
        </w:rPr>
        <w:t>Blok Malunda terletak di lepas pantai Selat Maka</w:t>
      </w:r>
      <w:r w:rsidR="00F90826" w:rsidRPr="00517251">
        <w:rPr>
          <w:rStyle w:val="hps"/>
          <w:rFonts w:ascii="Arial" w:hAnsi="Arial" w:cs="Arial"/>
          <w:lang w:val="id-ID"/>
        </w:rPr>
        <w:t>s</w:t>
      </w:r>
      <w:r w:rsidRPr="00517251">
        <w:rPr>
          <w:rStyle w:val="hps"/>
          <w:rFonts w:ascii="Arial" w:hAnsi="Arial" w:cs="Arial"/>
          <w:lang w:val="id-ID"/>
        </w:rPr>
        <w:t xml:space="preserve">sar. Luas area aslinya adalah </w:t>
      </w:r>
      <w:r w:rsidR="00552546" w:rsidRPr="00517251">
        <w:rPr>
          <w:rStyle w:val="hps"/>
          <w:rFonts w:ascii="Arial" w:hAnsi="Arial" w:cs="Arial"/>
          <w:lang w:val="id-ID"/>
        </w:rPr>
        <w:t>5</w:t>
      </w:r>
      <w:r w:rsidRPr="00517251">
        <w:rPr>
          <w:rStyle w:val="hps"/>
          <w:rFonts w:ascii="Arial" w:hAnsi="Arial" w:cs="Arial"/>
          <w:lang w:val="id-ID"/>
        </w:rPr>
        <w:t>.</w:t>
      </w:r>
      <w:r w:rsidR="00552546" w:rsidRPr="00517251">
        <w:rPr>
          <w:rStyle w:val="hps"/>
          <w:rFonts w:ascii="Arial" w:hAnsi="Arial" w:cs="Arial"/>
          <w:lang w:val="id-ID"/>
        </w:rPr>
        <w:t>106 km</w:t>
      </w:r>
      <w:r w:rsidRPr="00517251">
        <w:rPr>
          <w:rStyle w:val="hps"/>
          <w:rFonts w:ascii="Arial" w:hAnsi="Arial" w:cs="Arial"/>
          <w:lang w:val="id-ID"/>
        </w:rPr>
        <w:t>² di kedalaman air 20 – 2.200 m</w:t>
      </w:r>
      <w:r w:rsidR="00466F08" w:rsidRPr="00517251">
        <w:rPr>
          <w:rStyle w:val="hps"/>
          <w:rFonts w:ascii="Arial" w:hAnsi="Arial" w:cs="Arial"/>
          <w:lang w:val="id-ID"/>
        </w:rPr>
        <w:t>.</w:t>
      </w:r>
      <w:r w:rsidR="00284426" w:rsidRPr="00517251">
        <w:rPr>
          <w:rStyle w:val="hps"/>
          <w:rFonts w:ascii="Arial" w:hAnsi="Arial" w:cs="Arial"/>
          <w:lang w:val="id-ID"/>
        </w:rPr>
        <w:t xml:space="preserve"> </w:t>
      </w:r>
    </w:p>
    <w:p w:rsidR="00F43BD1" w:rsidRPr="00517251" w:rsidRDefault="00F43BD1" w:rsidP="00284426">
      <w:pPr>
        <w:spacing w:line="360" w:lineRule="auto"/>
        <w:jc w:val="both"/>
        <w:rPr>
          <w:rStyle w:val="hps"/>
          <w:rFonts w:ascii="Arial" w:hAnsi="Arial" w:cs="Arial"/>
          <w:lang w:val="id-ID"/>
        </w:rPr>
      </w:pPr>
      <w:r w:rsidRPr="00517251">
        <w:rPr>
          <w:rStyle w:val="hps"/>
          <w:rFonts w:ascii="Arial" w:hAnsi="Arial" w:cs="Arial"/>
          <w:lang w:val="id-ID"/>
        </w:rPr>
        <w:t xml:space="preserve">PTTEP </w:t>
      </w:r>
      <w:r w:rsidR="0077521C" w:rsidRPr="00517251">
        <w:rPr>
          <w:rStyle w:val="hps"/>
          <w:rFonts w:ascii="Arial" w:hAnsi="Arial" w:cs="Arial"/>
          <w:lang w:val="id-ID"/>
        </w:rPr>
        <w:t>telah menyelesaikan seluruh komitmen penuh 3 tahun pertama</w:t>
      </w:r>
      <w:r w:rsidR="00F90826" w:rsidRPr="00517251">
        <w:rPr>
          <w:rStyle w:val="hps"/>
          <w:rFonts w:ascii="Arial" w:hAnsi="Arial" w:cs="Arial"/>
          <w:lang w:val="id-ID"/>
        </w:rPr>
        <w:t>nya</w:t>
      </w:r>
      <w:r w:rsidR="0077521C" w:rsidRPr="00517251">
        <w:rPr>
          <w:rStyle w:val="hps"/>
          <w:rFonts w:ascii="Arial" w:hAnsi="Arial" w:cs="Arial"/>
          <w:lang w:val="id-ID"/>
        </w:rPr>
        <w:t xml:space="preserve"> termasu</w:t>
      </w:r>
      <w:r w:rsidR="00F90826" w:rsidRPr="00517251">
        <w:rPr>
          <w:rStyle w:val="hps"/>
          <w:rFonts w:ascii="Arial" w:hAnsi="Arial" w:cs="Arial"/>
          <w:lang w:val="id-ID"/>
        </w:rPr>
        <w:t xml:space="preserve">k </w:t>
      </w:r>
      <w:r w:rsidR="0077521C" w:rsidRPr="00517251">
        <w:rPr>
          <w:rStyle w:val="hps"/>
          <w:rFonts w:ascii="Arial" w:hAnsi="Arial" w:cs="Arial"/>
          <w:lang w:val="id-ID"/>
        </w:rPr>
        <w:t xml:space="preserve">pelepasan parsial, </w:t>
      </w:r>
      <w:r w:rsidR="0086248B" w:rsidRPr="00517251">
        <w:rPr>
          <w:rStyle w:val="hps"/>
          <w:rFonts w:ascii="Arial" w:hAnsi="Arial" w:cs="Arial"/>
          <w:lang w:val="id-ID"/>
        </w:rPr>
        <w:t>1</w:t>
      </w:r>
      <w:r w:rsidR="0077521C" w:rsidRPr="00517251">
        <w:rPr>
          <w:rStyle w:val="hps"/>
          <w:rFonts w:ascii="Arial" w:hAnsi="Arial" w:cs="Arial"/>
          <w:lang w:val="id-ID"/>
        </w:rPr>
        <w:t>.</w:t>
      </w:r>
      <w:r w:rsidRPr="00517251">
        <w:rPr>
          <w:rStyle w:val="hps"/>
          <w:rFonts w:ascii="Arial" w:hAnsi="Arial" w:cs="Arial"/>
          <w:lang w:val="id-ID"/>
        </w:rPr>
        <w:t>000 km</w:t>
      </w:r>
      <w:r w:rsidR="0077521C" w:rsidRPr="00517251">
        <w:rPr>
          <w:rStyle w:val="hps"/>
          <w:rFonts w:ascii="Arial" w:hAnsi="Arial" w:cs="Arial"/>
          <w:lang w:val="id-ID"/>
        </w:rPr>
        <w:t xml:space="preserve">² akuisisi dan pengolahan seismik </w:t>
      </w:r>
      <w:r w:rsidRPr="00517251">
        <w:rPr>
          <w:rStyle w:val="hps"/>
          <w:rFonts w:ascii="Arial" w:hAnsi="Arial" w:cs="Arial"/>
          <w:lang w:val="id-ID"/>
        </w:rPr>
        <w:t>3D</w:t>
      </w:r>
      <w:r w:rsidR="0077521C" w:rsidRPr="00517251">
        <w:rPr>
          <w:rStyle w:val="hps"/>
          <w:rFonts w:ascii="Arial" w:hAnsi="Arial" w:cs="Arial"/>
          <w:lang w:val="id-ID"/>
        </w:rPr>
        <w:t xml:space="preserve">, kajian-kajian </w:t>
      </w:r>
      <w:r w:rsidRPr="00517251">
        <w:rPr>
          <w:rStyle w:val="hps"/>
          <w:rFonts w:ascii="Arial" w:hAnsi="Arial" w:cs="Arial"/>
          <w:lang w:val="id-ID"/>
        </w:rPr>
        <w:t>G&amp;G</w:t>
      </w:r>
      <w:r w:rsidR="0077521C" w:rsidRPr="00517251">
        <w:rPr>
          <w:rStyle w:val="hps"/>
          <w:rFonts w:ascii="Arial" w:hAnsi="Arial" w:cs="Arial"/>
          <w:lang w:val="id-ID"/>
        </w:rPr>
        <w:t xml:space="preserve"> dan evaluasi-evaluasi </w:t>
      </w:r>
      <w:r w:rsidR="0077521C" w:rsidRPr="00517251">
        <w:rPr>
          <w:rStyle w:val="hps"/>
          <w:rFonts w:ascii="Arial" w:hAnsi="Arial" w:cs="Arial"/>
          <w:i/>
          <w:lang w:val="id-ID"/>
        </w:rPr>
        <w:t>sub-surface</w:t>
      </w:r>
      <w:r w:rsidR="0077521C" w:rsidRPr="00517251">
        <w:rPr>
          <w:rStyle w:val="hps"/>
          <w:rFonts w:ascii="Arial" w:hAnsi="Arial" w:cs="Arial"/>
          <w:lang w:val="id-ID"/>
        </w:rPr>
        <w:t xml:space="preserve"> terintegrasi, serta penilaian dasar lingkungkan</w:t>
      </w:r>
      <w:r w:rsidRPr="00517251">
        <w:rPr>
          <w:rStyle w:val="hps"/>
          <w:rFonts w:ascii="Arial" w:hAnsi="Arial" w:cs="Arial"/>
          <w:lang w:val="id-ID"/>
        </w:rPr>
        <w:t>.</w:t>
      </w:r>
      <w:r w:rsidR="00284426" w:rsidRPr="00517251">
        <w:rPr>
          <w:rStyle w:val="hps"/>
          <w:rFonts w:ascii="Arial" w:hAnsi="Arial" w:cs="Arial"/>
          <w:lang w:val="id-ID"/>
        </w:rPr>
        <w:t xml:space="preserve"> </w:t>
      </w:r>
    </w:p>
    <w:p w:rsidR="007A66B5" w:rsidRPr="00517251" w:rsidRDefault="0077521C" w:rsidP="007A66B5">
      <w:pPr>
        <w:spacing w:after="0" w:line="360" w:lineRule="auto"/>
        <w:jc w:val="both"/>
        <w:rPr>
          <w:rStyle w:val="hps"/>
          <w:rFonts w:ascii="Arial" w:hAnsi="Arial" w:cs="Arial"/>
          <w:lang w:val="id-ID"/>
        </w:rPr>
      </w:pPr>
      <w:r w:rsidRPr="00517251">
        <w:rPr>
          <w:rStyle w:val="hps"/>
          <w:rFonts w:ascii="Arial" w:hAnsi="Arial" w:cs="Arial"/>
          <w:lang w:val="id-ID"/>
        </w:rPr>
        <w:t xml:space="preserve">Mengacu pada hasil-hasil semua kegiatan eksplorasi termasuk interpretasi seismik 2D dan 3D, banyak kajian G&amp;G dan evaluasi </w:t>
      </w:r>
      <w:r w:rsidRPr="00517251">
        <w:rPr>
          <w:rStyle w:val="hps"/>
          <w:rFonts w:ascii="Arial" w:hAnsi="Arial" w:cs="Arial"/>
          <w:i/>
          <w:lang w:val="id-ID"/>
        </w:rPr>
        <w:t>sub-surface</w:t>
      </w:r>
      <w:r w:rsidRPr="00517251">
        <w:rPr>
          <w:rStyle w:val="hps"/>
          <w:rFonts w:ascii="Arial" w:hAnsi="Arial" w:cs="Arial"/>
          <w:lang w:val="id-ID"/>
        </w:rPr>
        <w:t xml:space="preserve"> terintegrasi, </w:t>
      </w:r>
      <w:r w:rsidR="00284426" w:rsidRPr="00517251">
        <w:rPr>
          <w:rStyle w:val="hps"/>
          <w:rFonts w:ascii="Arial" w:hAnsi="Arial" w:cs="Arial"/>
          <w:lang w:val="id-ID"/>
        </w:rPr>
        <w:t>PTTEP</w:t>
      </w:r>
      <w:r w:rsidRPr="00517251">
        <w:rPr>
          <w:rStyle w:val="hps"/>
          <w:rFonts w:ascii="Arial" w:hAnsi="Arial" w:cs="Arial"/>
          <w:lang w:val="id-ID"/>
        </w:rPr>
        <w:t xml:space="preserve"> menyimpulkan bahwa blok Malunda mempunyai risiko geologis yang tinggi dan kurang prospektif. Karena itu, </w:t>
      </w:r>
      <w:r w:rsidR="00D07E01" w:rsidRPr="00517251">
        <w:rPr>
          <w:rStyle w:val="hps"/>
          <w:rFonts w:ascii="Arial" w:hAnsi="Arial" w:cs="Arial"/>
          <w:lang w:val="id-ID"/>
        </w:rPr>
        <w:t>P</w:t>
      </w:r>
      <w:r w:rsidR="00284426" w:rsidRPr="00517251">
        <w:rPr>
          <w:rStyle w:val="hps"/>
          <w:rFonts w:ascii="Arial" w:hAnsi="Arial" w:cs="Arial"/>
          <w:lang w:val="id-ID"/>
        </w:rPr>
        <w:t xml:space="preserve">TTEP </w:t>
      </w:r>
      <w:r w:rsidRPr="00517251">
        <w:rPr>
          <w:rStyle w:val="hps"/>
          <w:rFonts w:ascii="Arial" w:hAnsi="Arial" w:cs="Arial"/>
          <w:lang w:val="id-ID"/>
        </w:rPr>
        <w:t xml:space="preserve">memutuskan untuk menghentikan operasi kegiatan minyak dan gas bumi di wilayah kerja KKS Malunda dan menyampaikan permintaan untuk menghentikan dan </w:t>
      </w:r>
      <w:r w:rsidR="00AB6E48" w:rsidRPr="00517251">
        <w:rPr>
          <w:rStyle w:val="hps"/>
          <w:rFonts w:ascii="Arial" w:hAnsi="Arial" w:cs="Arial"/>
          <w:lang w:val="id-ID"/>
        </w:rPr>
        <w:t xml:space="preserve">mengembalikan secara </w:t>
      </w:r>
      <w:r w:rsidR="00F90826" w:rsidRPr="00517251">
        <w:rPr>
          <w:rStyle w:val="hps"/>
          <w:rFonts w:ascii="Arial" w:hAnsi="Arial" w:cs="Arial"/>
          <w:lang w:val="id-ID"/>
        </w:rPr>
        <w:t>keseluruhan</w:t>
      </w:r>
      <w:r w:rsidR="00AB6E48" w:rsidRPr="00517251">
        <w:rPr>
          <w:rStyle w:val="hps"/>
          <w:rFonts w:ascii="Arial" w:hAnsi="Arial" w:cs="Arial"/>
          <w:lang w:val="id-ID"/>
        </w:rPr>
        <w:t xml:space="preserve"> blok tersebut kepada pemerintah pada tanggal 8 Mei 2</w:t>
      </w:r>
      <w:r w:rsidR="000B7543" w:rsidRPr="00517251">
        <w:rPr>
          <w:rStyle w:val="hps"/>
          <w:rFonts w:ascii="Arial" w:hAnsi="Arial" w:cs="Arial"/>
          <w:lang w:val="id-ID"/>
        </w:rPr>
        <w:t xml:space="preserve">015. </w:t>
      </w:r>
      <w:r w:rsidR="00AB6E48" w:rsidRPr="00517251">
        <w:rPr>
          <w:rStyle w:val="hps"/>
          <w:rFonts w:ascii="Arial" w:hAnsi="Arial" w:cs="Arial"/>
          <w:lang w:val="id-ID"/>
        </w:rPr>
        <w:t xml:space="preserve">Saat ini, </w:t>
      </w:r>
      <w:r w:rsidR="000B7543" w:rsidRPr="00517251">
        <w:rPr>
          <w:rStyle w:val="hps"/>
          <w:rFonts w:ascii="Arial" w:hAnsi="Arial" w:cs="Arial"/>
          <w:lang w:val="id-ID"/>
        </w:rPr>
        <w:t xml:space="preserve"> </w:t>
      </w:r>
      <w:r w:rsidR="00284426" w:rsidRPr="00517251">
        <w:rPr>
          <w:rStyle w:val="hps"/>
          <w:rFonts w:ascii="Arial" w:hAnsi="Arial" w:cs="Arial"/>
          <w:lang w:val="id-ID"/>
        </w:rPr>
        <w:t>PTTEP</w:t>
      </w:r>
      <w:r w:rsidR="00AB6E48" w:rsidRPr="00517251">
        <w:rPr>
          <w:rStyle w:val="hps"/>
          <w:rFonts w:ascii="Arial" w:hAnsi="Arial" w:cs="Arial"/>
          <w:lang w:val="id-ID"/>
        </w:rPr>
        <w:t xml:space="preserve"> telah mengembalikan semua data teknis kepada pemerintah, sementara persiapan pengembalian aset sedang dalam proses.</w:t>
      </w:r>
      <w:r w:rsidR="00284426" w:rsidRPr="00517251">
        <w:rPr>
          <w:rStyle w:val="hps"/>
          <w:rFonts w:ascii="Arial" w:hAnsi="Arial" w:cs="Arial"/>
          <w:lang w:val="id-ID"/>
        </w:rPr>
        <w:t xml:space="preserve"> </w:t>
      </w:r>
    </w:p>
    <w:p w:rsidR="000D1968" w:rsidRPr="00517251" w:rsidRDefault="000D1968" w:rsidP="007A66B5">
      <w:pPr>
        <w:spacing w:after="0" w:line="360" w:lineRule="auto"/>
        <w:jc w:val="both"/>
        <w:rPr>
          <w:rStyle w:val="hps"/>
          <w:rFonts w:ascii="Arial" w:hAnsi="Arial" w:cs="Arial"/>
          <w:lang w:val="id-ID"/>
        </w:rPr>
      </w:pPr>
    </w:p>
    <w:p w:rsidR="007A66B5" w:rsidRPr="00517251" w:rsidRDefault="00AB6E48" w:rsidP="007A66B5">
      <w:pPr>
        <w:spacing w:after="0" w:line="360" w:lineRule="auto"/>
        <w:jc w:val="both"/>
        <w:rPr>
          <w:rStyle w:val="hps"/>
          <w:rFonts w:ascii="Arial" w:hAnsi="Arial" w:cs="Arial"/>
          <w:i/>
          <w:iCs/>
          <w:highlight w:val="yellow"/>
          <w:u w:val="single"/>
          <w:lang w:val="id-ID"/>
        </w:rPr>
      </w:pPr>
      <w:r w:rsidRPr="00517251">
        <w:rPr>
          <w:rStyle w:val="hps"/>
          <w:rFonts w:ascii="Arial" w:hAnsi="Arial" w:cs="Arial"/>
          <w:i/>
          <w:iCs/>
          <w:highlight w:val="yellow"/>
          <w:u w:val="single"/>
          <w:lang w:val="id-ID"/>
        </w:rPr>
        <w:lastRenderedPageBreak/>
        <w:t xml:space="preserve">Versi pendek </w:t>
      </w:r>
      <w:r w:rsidR="007A66B5" w:rsidRPr="00517251">
        <w:rPr>
          <w:rStyle w:val="hps"/>
          <w:rFonts w:ascii="Arial" w:hAnsi="Arial" w:cs="Arial"/>
          <w:i/>
          <w:iCs/>
          <w:highlight w:val="yellow"/>
          <w:u w:val="single"/>
          <w:lang w:val="id-ID"/>
        </w:rPr>
        <w:t>:</w:t>
      </w:r>
    </w:p>
    <w:p w:rsidR="007A66B5" w:rsidRPr="00517251" w:rsidRDefault="007A66B5" w:rsidP="000D1968">
      <w:pPr>
        <w:spacing w:after="360" w:line="360" w:lineRule="auto"/>
        <w:jc w:val="both"/>
        <w:rPr>
          <w:rStyle w:val="hps"/>
          <w:rFonts w:ascii="Arial" w:hAnsi="Arial" w:cs="Arial"/>
          <w:i/>
          <w:iCs/>
          <w:lang w:val="id-ID"/>
        </w:rPr>
      </w:pPr>
      <w:r w:rsidRPr="00517251">
        <w:rPr>
          <w:rStyle w:val="hps"/>
          <w:rFonts w:ascii="Arial" w:hAnsi="Arial" w:cs="Arial"/>
          <w:i/>
          <w:iCs/>
          <w:highlight w:val="yellow"/>
          <w:lang w:val="id-ID"/>
        </w:rPr>
        <w:t xml:space="preserve">PTTEP Malunda Limited </w:t>
      </w:r>
      <w:r w:rsidR="00AB6E48" w:rsidRPr="00517251">
        <w:rPr>
          <w:rStyle w:val="hps"/>
          <w:rFonts w:ascii="Arial" w:hAnsi="Arial" w:cs="Arial"/>
          <w:i/>
          <w:iCs/>
          <w:highlight w:val="yellow"/>
          <w:lang w:val="id-ID"/>
        </w:rPr>
        <w:t>telah memutuskan untuk menghentikan kegiatan eksplorasi di wilayah kerja KKS Malunda setelah memenuhi komitmen penuhnya. Sebuah surat untuk mengembalikan blok tersebut telah disampaikan kepada pemerintah</w:t>
      </w:r>
      <w:r w:rsidRPr="00517251">
        <w:rPr>
          <w:rStyle w:val="hps"/>
          <w:rFonts w:ascii="Arial" w:hAnsi="Arial" w:cs="Arial"/>
          <w:i/>
          <w:iCs/>
          <w:highlight w:val="yellow"/>
          <w:lang w:val="id-ID"/>
        </w:rPr>
        <w:t>.</w:t>
      </w:r>
    </w:p>
    <w:p w:rsidR="004B490A" w:rsidRPr="00517251" w:rsidRDefault="004B490A" w:rsidP="000D1968">
      <w:pPr>
        <w:spacing w:after="360" w:line="360" w:lineRule="auto"/>
        <w:jc w:val="both"/>
        <w:rPr>
          <w:rStyle w:val="hps"/>
          <w:rFonts w:ascii="Arial" w:hAnsi="Arial" w:cs="Arial"/>
          <w:lang w:val="id-ID"/>
        </w:rPr>
      </w:pPr>
      <w:r w:rsidRPr="00517251">
        <w:rPr>
          <w:rStyle w:val="hps"/>
          <w:rFonts w:ascii="Arial" w:hAnsi="Arial" w:cs="Arial"/>
          <w:lang w:val="id-ID"/>
        </w:rPr>
        <w:t>+++++++++++++++++++++++++</w:t>
      </w:r>
    </w:p>
    <w:p w:rsidR="009F3924" w:rsidRPr="00517251" w:rsidRDefault="00AB6E48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  <w:b/>
          <w:bCs/>
          <w:u w:val="single"/>
        </w:rPr>
        <w:t xml:space="preserve">KKS </w:t>
      </w:r>
      <w:r w:rsidR="009F3924" w:rsidRPr="00517251">
        <w:rPr>
          <w:rStyle w:val="hps"/>
          <w:rFonts w:ascii="Arial" w:hAnsi="Arial" w:cs="Arial"/>
          <w:b/>
          <w:bCs/>
          <w:u w:val="single"/>
        </w:rPr>
        <w:t>Semai II</w:t>
      </w:r>
    </w:p>
    <w:p w:rsidR="009F3924" w:rsidRPr="00517251" w:rsidRDefault="009F3924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BC6DB2" w:rsidRPr="00517251" w:rsidRDefault="00AB6E48" w:rsidP="00BC6DB2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 xml:space="preserve">KKS </w:t>
      </w:r>
      <w:r w:rsidR="0087356E" w:rsidRPr="00517251">
        <w:rPr>
          <w:rStyle w:val="hps"/>
          <w:rFonts w:ascii="Arial" w:hAnsi="Arial" w:cs="Arial"/>
        </w:rPr>
        <w:t xml:space="preserve">Semai II </w:t>
      </w:r>
      <w:r w:rsidRPr="00517251">
        <w:rPr>
          <w:rStyle w:val="hps"/>
          <w:rFonts w:ascii="Arial" w:hAnsi="Arial" w:cs="Arial"/>
        </w:rPr>
        <w:t xml:space="preserve">diberikan kepada </w:t>
      </w:r>
      <w:r w:rsidR="0087356E" w:rsidRPr="00517251">
        <w:rPr>
          <w:rStyle w:val="hps"/>
          <w:rFonts w:ascii="Arial" w:hAnsi="Arial" w:cs="Arial"/>
        </w:rPr>
        <w:t xml:space="preserve">Murphy Semai Oil Co.Ltd. </w:t>
      </w:r>
      <w:r w:rsidRPr="00517251">
        <w:rPr>
          <w:rStyle w:val="hps"/>
          <w:rFonts w:ascii="Arial" w:hAnsi="Arial" w:cs="Arial"/>
        </w:rPr>
        <w:t>sebagai O</w:t>
      </w:r>
      <w:r w:rsidR="00CB2B4B" w:rsidRPr="00517251">
        <w:rPr>
          <w:rStyle w:val="hps"/>
          <w:rFonts w:ascii="Arial" w:hAnsi="Arial" w:cs="Arial"/>
        </w:rPr>
        <w:t>perator</w:t>
      </w:r>
      <w:r w:rsidR="00E6620C" w:rsidRPr="00517251">
        <w:rPr>
          <w:rStyle w:val="hps"/>
          <w:rFonts w:ascii="Arial" w:hAnsi="Arial" w:cs="Arial"/>
        </w:rPr>
        <w:t xml:space="preserve">, PTTEP Semai II Limited, </w:t>
      </w:r>
      <w:r w:rsidRPr="00517251">
        <w:rPr>
          <w:rStyle w:val="hps"/>
          <w:rFonts w:ascii="Arial" w:hAnsi="Arial" w:cs="Arial"/>
        </w:rPr>
        <w:t>dan</w:t>
      </w:r>
      <w:r w:rsidR="00205AF3" w:rsidRPr="00517251">
        <w:rPr>
          <w:rStyle w:val="hps"/>
          <w:rFonts w:ascii="Arial" w:hAnsi="Arial" w:cs="Arial"/>
        </w:rPr>
        <w:t xml:space="preserve"> INPEX</w:t>
      </w:r>
      <w:r w:rsidR="00E6620C" w:rsidRPr="00517251">
        <w:rPr>
          <w:rStyle w:val="hps"/>
          <w:rFonts w:ascii="Arial" w:hAnsi="Arial" w:cs="Arial"/>
        </w:rPr>
        <w:t xml:space="preserve"> Seram Sea</w:t>
      </w:r>
      <w:r w:rsidR="00205AF3" w:rsidRPr="00517251">
        <w:rPr>
          <w:rStyle w:val="hps"/>
          <w:rFonts w:ascii="Arial" w:hAnsi="Arial" w:cs="Arial"/>
        </w:rPr>
        <w:t xml:space="preserve"> Ltd. </w:t>
      </w:r>
      <w:r w:rsidRPr="00517251">
        <w:rPr>
          <w:rStyle w:val="hps"/>
          <w:rFonts w:ascii="Arial" w:hAnsi="Arial" w:cs="Arial"/>
        </w:rPr>
        <w:t xml:space="preserve">Pada tanggal 13 </w:t>
      </w:r>
      <w:r w:rsidR="0087356E" w:rsidRPr="00517251">
        <w:rPr>
          <w:rStyle w:val="hps"/>
          <w:rFonts w:ascii="Arial" w:hAnsi="Arial" w:cs="Arial"/>
        </w:rPr>
        <w:t>November 2008</w:t>
      </w:r>
      <w:r w:rsidR="00205AF3" w:rsidRPr="00517251">
        <w:rPr>
          <w:rStyle w:val="hps"/>
          <w:rFonts w:ascii="Arial" w:hAnsi="Arial" w:cs="Arial"/>
        </w:rPr>
        <w:t xml:space="preserve"> </w:t>
      </w:r>
      <w:r w:rsidRPr="00517251">
        <w:rPr>
          <w:rStyle w:val="hps"/>
          <w:rFonts w:ascii="Arial" w:hAnsi="Arial" w:cs="Arial"/>
        </w:rPr>
        <w:t xml:space="preserve">dengan </w:t>
      </w:r>
      <w:r w:rsidR="00205AF3" w:rsidRPr="00517251">
        <w:rPr>
          <w:rStyle w:val="hps"/>
          <w:rFonts w:ascii="Arial" w:hAnsi="Arial" w:cs="Arial"/>
          <w:i/>
        </w:rPr>
        <w:t>participating interest</w:t>
      </w:r>
      <w:r w:rsidR="00205AF3" w:rsidRPr="00517251">
        <w:rPr>
          <w:rStyle w:val="hps"/>
          <w:rFonts w:ascii="Arial" w:hAnsi="Arial" w:cs="Arial"/>
        </w:rPr>
        <w:t xml:space="preserve"> </w:t>
      </w:r>
      <w:r w:rsidRPr="00517251">
        <w:rPr>
          <w:rStyle w:val="hps"/>
          <w:rFonts w:ascii="Arial" w:hAnsi="Arial" w:cs="Arial"/>
        </w:rPr>
        <w:t>yang sama</w:t>
      </w:r>
      <w:r w:rsidR="00F90826" w:rsidRPr="00517251">
        <w:rPr>
          <w:rStyle w:val="hps"/>
          <w:rFonts w:ascii="Arial" w:hAnsi="Arial" w:cs="Arial"/>
        </w:rPr>
        <w:t>, yaitu</w:t>
      </w:r>
      <w:r w:rsidRPr="00517251">
        <w:rPr>
          <w:rStyle w:val="hps"/>
          <w:rFonts w:ascii="Arial" w:hAnsi="Arial" w:cs="Arial"/>
        </w:rPr>
        <w:t xml:space="preserve"> sebesar</w:t>
      </w:r>
      <w:r w:rsidR="00205AF3" w:rsidRPr="00517251">
        <w:rPr>
          <w:rStyle w:val="hps"/>
          <w:rFonts w:ascii="Arial" w:hAnsi="Arial" w:cs="Arial"/>
        </w:rPr>
        <w:t xml:space="preserve"> 33 1/3% </w:t>
      </w:r>
      <w:r w:rsidRPr="00517251">
        <w:rPr>
          <w:rStyle w:val="hps"/>
          <w:rFonts w:ascii="Arial" w:hAnsi="Arial" w:cs="Arial"/>
        </w:rPr>
        <w:t xml:space="preserve">masing-masing yang meliputi luas area asli </w:t>
      </w:r>
      <w:r w:rsidR="00E6620C" w:rsidRPr="00517251">
        <w:rPr>
          <w:rStyle w:val="hps"/>
          <w:rFonts w:ascii="Arial" w:hAnsi="Arial" w:cs="Arial"/>
        </w:rPr>
        <w:t>3</w:t>
      </w:r>
      <w:r w:rsidRPr="00517251">
        <w:rPr>
          <w:rStyle w:val="hps"/>
          <w:rFonts w:ascii="Arial" w:hAnsi="Arial" w:cs="Arial"/>
        </w:rPr>
        <w:t>.379,</w:t>
      </w:r>
      <w:r w:rsidR="00E6620C" w:rsidRPr="00517251">
        <w:rPr>
          <w:rStyle w:val="hps"/>
          <w:rFonts w:ascii="Arial" w:hAnsi="Arial" w:cs="Arial"/>
        </w:rPr>
        <w:t>74 km</w:t>
      </w:r>
      <w:r w:rsidRPr="00517251">
        <w:rPr>
          <w:rStyle w:val="hps"/>
          <w:rFonts w:ascii="Arial" w:hAnsi="Arial" w:cs="Arial"/>
        </w:rPr>
        <w:t>²</w:t>
      </w:r>
      <w:r w:rsidR="0087356E" w:rsidRPr="00517251">
        <w:rPr>
          <w:rStyle w:val="hps"/>
          <w:rFonts w:ascii="Arial" w:hAnsi="Arial" w:cs="Arial"/>
        </w:rPr>
        <w:t>.</w:t>
      </w:r>
      <w:r w:rsidR="00205AF3" w:rsidRPr="00517251">
        <w:rPr>
          <w:rStyle w:val="hps"/>
          <w:rFonts w:ascii="Arial" w:hAnsi="Arial" w:cs="Arial"/>
        </w:rPr>
        <w:t xml:space="preserve"> </w:t>
      </w:r>
      <w:r w:rsidRPr="00517251">
        <w:rPr>
          <w:rStyle w:val="hps"/>
          <w:rFonts w:ascii="Arial" w:hAnsi="Arial" w:cs="Arial"/>
        </w:rPr>
        <w:t>Pada tahun</w:t>
      </w:r>
      <w:r w:rsidR="00205AF3" w:rsidRPr="00517251">
        <w:rPr>
          <w:rStyle w:val="hps"/>
          <w:rFonts w:ascii="Arial" w:hAnsi="Arial" w:cs="Arial"/>
        </w:rPr>
        <w:t xml:space="preserve"> 2010, PHE Semai II (Pertamina) </w:t>
      </w:r>
      <w:r w:rsidRPr="00517251">
        <w:rPr>
          <w:rStyle w:val="hps"/>
          <w:rFonts w:ascii="Arial" w:hAnsi="Arial" w:cs="Arial"/>
        </w:rPr>
        <w:t>bergabung dengan konsorsium</w:t>
      </w:r>
      <w:r w:rsidR="00F26942" w:rsidRPr="00517251">
        <w:rPr>
          <w:rStyle w:val="hps"/>
          <w:rFonts w:ascii="Arial" w:hAnsi="Arial" w:cs="Arial"/>
        </w:rPr>
        <w:t xml:space="preserve"> ini dengan </w:t>
      </w:r>
      <w:r w:rsidR="00205AF3" w:rsidRPr="00517251">
        <w:rPr>
          <w:rStyle w:val="hps"/>
          <w:rFonts w:ascii="Arial" w:hAnsi="Arial" w:cs="Arial"/>
          <w:i/>
        </w:rPr>
        <w:t>participating interest</w:t>
      </w:r>
      <w:r w:rsidR="00205AF3" w:rsidRPr="00517251">
        <w:rPr>
          <w:rStyle w:val="hps"/>
          <w:rFonts w:ascii="Arial" w:hAnsi="Arial" w:cs="Arial"/>
        </w:rPr>
        <w:t xml:space="preserve"> </w:t>
      </w:r>
      <w:r w:rsidR="00F26942" w:rsidRPr="00517251">
        <w:rPr>
          <w:rStyle w:val="hps"/>
          <w:rFonts w:ascii="Arial" w:hAnsi="Arial" w:cs="Arial"/>
        </w:rPr>
        <w:t>sebesar</w:t>
      </w:r>
      <w:r w:rsidR="00205AF3" w:rsidRPr="00517251">
        <w:rPr>
          <w:rStyle w:val="hps"/>
          <w:rFonts w:ascii="Arial" w:hAnsi="Arial" w:cs="Arial"/>
        </w:rPr>
        <w:t xml:space="preserve"> 15% </w:t>
      </w:r>
      <w:r w:rsidR="00F26942" w:rsidRPr="00517251">
        <w:rPr>
          <w:rStyle w:val="hps"/>
          <w:rFonts w:ascii="Arial" w:hAnsi="Arial" w:cs="Arial"/>
        </w:rPr>
        <w:t>yang</w:t>
      </w:r>
      <w:r w:rsidR="00F90826" w:rsidRPr="00517251">
        <w:rPr>
          <w:rStyle w:val="hps"/>
          <w:rFonts w:ascii="Arial" w:hAnsi="Arial" w:cs="Arial"/>
        </w:rPr>
        <w:t xml:space="preserve"> menyebabkan disesuaikannya</w:t>
      </w:r>
      <w:r w:rsidR="00F26942" w:rsidRPr="00517251">
        <w:rPr>
          <w:rStyle w:val="hps"/>
          <w:rFonts w:ascii="Arial" w:hAnsi="Arial" w:cs="Arial"/>
        </w:rPr>
        <w:t xml:space="preserve"> </w:t>
      </w:r>
      <w:r w:rsidR="00205AF3" w:rsidRPr="00517251">
        <w:rPr>
          <w:rStyle w:val="hps"/>
          <w:rFonts w:ascii="Arial" w:hAnsi="Arial" w:cs="Arial"/>
          <w:i/>
        </w:rPr>
        <w:t>participating interest</w:t>
      </w:r>
      <w:r w:rsidR="00205AF3" w:rsidRPr="00517251">
        <w:rPr>
          <w:rStyle w:val="hps"/>
          <w:rFonts w:ascii="Arial" w:hAnsi="Arial" w:cs="Arial"/>
        </w:rPr>
        <w:t xml:space="preserve"> Murphy, PTTEP, </w:t>
      </w:r>
      <w:r w:rsidR="00F26942" w:rsidRPr="00517251">
        <w:rPr>
          <w:rStyle w:val="hps"/>
          <w:rFonts w:ascii="Arial" w:hAnsi="Arial" w:cs="Arial"/>
        </w:rPr>
        <w:t xml:space="preserve">dan </w:t>
      </w:r>
      <w:r w:rsidR="00205AF3" w:rsidRPr="00517251">
        <w:rPr>
          <w:rStyle w:val="hps"/>
          <w:rFonts w:ascii="Arial" w:hAnsi="Arial" w:cs="Arial"/>
        </w:rPr>
        <w:t xml:space="preserve">INPEX </w:t>
      </w:r>
      <w:r w:rsidR="00F26942" w:rsidRPr="00517251">
        <w:rPr>
          <w:rStyle w:val="hps"/>
          <w:rFonts w:ascii="Arial" w:hAnsi="Arial" w:cs="Arial"/>
        </w:rPr>
        <w:t>masing-masing menjadi</w:t>
      </w:r>
      <w:r w:rsidR="00205AF3" w:rsidRPr="00517251">
        <w:rPr>
          <w:rStyle w:val="hps"/>
          <w:rFonts w:ascii="Arial" w:hAnsi="Arial" w:cs="Arial"/>
        </w:rPr>
        <w:t xml:space="preserve"> 28 1/3%</w:t>
      </w:r>
      <w:r w:rsidR="00F26942" w:rsidRPr="00517251">
        <w:rPr>
          <w:rStyle w:val="hps"/>
          <w:rFonts w:ascii="Arial" w:hAnsi="Arial" w:cs="Arial"/>
        </w:rPr>
        <w:t xml:space="preserve">. Blok ini berlokasi di lepas pantai wilayah Kepala Burung Papua Barat. Kedalaman airnya berkisar antara </w:t>
      </w:r>
      <w:r w:rsidR="00802262" w:rsidRPr="00517251">
        <w:rPr>
          <w:rStyle w:val="hps"/>
          <w:rFonts w:ascii="Arial" w:hAnsi="Arial" w:cs="Arial"/>
        </w:rPr>
        <w:t xml:space="preserve">20 m </w:t>
      </w:r>
      <w:r w:rsidR="00F26942" w:rsidRPr="00517251">
        <w:rPr>
          <w:rStyle w:val="hps"/>
          <w:rFonts w:ascii="Arial" w:hAnsi="Arial" w:cs="Arial"/>
        </w:rPr>
        <w:t>sampai</w:t>
      </w:r>
      <w:r w:rsidR="00802262" w:rsidRPr="00517251">
        <w:rPr>
          <w:rStyle w:val="hps"/>
          <w:rFonts w:ascii="Arial" w:hAnsi="Arial" w:cs="Arial"/>
        </w:rPr>
        <w:t xml:space="preserve"> 20</w:t>
      </w:r>
      <w:r w:rsidR="00205AF3" w:rsidRPr="00517251">
        <w:rPr>
          <w:rStyle w:val="hps"/>
          <w:rFonts w:ascii="Arial" w:hAnsi="Arial" w:cs="Arial"/>
        </w:rPr>
        <w:t>00 m.</w:t>
      </w:r>
    </w:p>
    <w:p w:rsidR="00205AF3" w:rsidRPr="00517251" w:rsidRDefault="00205AF3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87356E" w:rsidRPr="00517251" w:rsidRDefault="00F26942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>Semua komitmen penuh</w:t>
      </w:r>
      <w:r w:rsidR="00F90826" w:rsidRPr="00517251">
        <w:rPr>
          <w:rStyle w:val="hps"/>
          <w:rFonts w:ascii="Arial" w:hAnsi="Arial" w:cs="Arial"/>
        </w:rPr>
        <w:t xml:space="preserve"> KKS ini</w:t>
      </w:r>
      <w:r w:rsidRPr="00517251">
        <w:rPr>
          <w:rStyle w:val="hps"/>
          <w:rFonts w:ascii="Arial" w:hAnsi="Arial" w:cs="Arial"/>
        </w:rPr>
        <w:t xml:space="preserve"> telah dipenuhi termasuk pelepasan parsial, </w:t>
      </w:r>
      <w:r w:rsidR="00E6620C" w:rsidRPr="00517251">
        <w:rPr>
          <w:rStyle w:val="hps"/>
          <w:rFonts w:ascii="Arial" w:hAnsi="Arial" w:cs="Arial"/>
        </w:rPr>
        <w:t>1</w:t>
      </w:r>
      <w:r w:rsidRPr="00517251">
        <w:rPr>
          <w:rStyle w:val="hps"/>
          <w:rFonts w:ascii="Arial" w:hAnsi="Arial" w:cs="Arial"/>
        </w:rPr>
        <w:t xml:space="preserve">.920 </w:t>
      </w:r>
      <w:r w:rsidR="0087356E" w:rsidRPr="00517251">
        <w:rPr>
          <w:rStyle w:val="hps"/>
          <w:rFonts w:ascii="Arial" w:hAnsi="Arial" w:cs="Arial"/>
        </w:rPr>
        <w:t>km</w:t>
      </w:r>
      <w:r w:rsidRPr="00517251">
        <w:rPr>
          <w:rStyle w:val="hps"/>
          <w:rFonts w:ascii="Arial" w:hAnsi="Arial" w:cs="Arial"/>
        </w:rPr>
        <w:t>²</w:t>
      </w:r>
      <w:r w:rsidR="0087356E" w:rsidRPr="00517251">
        <w:rPr>
          <w:rStyle w:val="hps"/>
          <w:rFonts w:ascii="Arial" w:hAnsi="Arial" w:cs="Arial"/>
        </w:rPr>
        <w:t xml:space="preserve"> </w:t>
      </w:r>
      <w:r w:rsidRPr="00517251">
        <w:rPr>
          <w:rStyle w:val="hps"/>
          <w:rFonts w:ascii="Arial" w:hAnsi="Arial" w:cs="Arial"/>
        </w:rPr>
        <w:t xml:space="preserve">akuisisi dan pengolahan seismik </w:t>
      </w:r>
      <w:r w:rsidR="0087356E" w:rsidRPr="00517251">
        <w:rPr>
          <w:rStyle w:val="hps"/>
          <w:rFonts w:ascii="Arial" w:hAnsi="Arial" w:cs="Arial"/>
        </w:rPr>
        <w:t>3D</w:t>
      </w:r>
      <w:r w:rsidR="00F90826" w:rsidRPr="00517251">
        <w:rPr>
          <w:rStyle w:val="hps"/>
          <w:rFonts w:ascii="Arial" w:hAnsi="Arial" w:cs="Arial"/>
        </w:rPr>
        <w:t>, serta</w:t>
      </w:r>
      <w:r w:rsidRPr="00517251">
        <w:rPr>
          <w:rStyle w:val="hps"/>
          <w:rFonts w:ascii="Arial" w:hAnsi="Arial" w:cs="Arial"/>
        </w:rPr>
        <w:t xml:space="preserve"> 3 (tiga) sumur eksplorasi: L</w:t>
      </w:r>
      <w:r w:rsidR="00741E3A" w:rsidRPr="00517251">
        <w:rPr>
          <w:rStyle w:val="hps"/>
          <w:rFonts w:ascii="Arial" w:hAnsi="Arial" w:cs="Arial"/>
        </w:rPr>
        <w:t xml:space="preserve">engkuas-1, Serai-1, </w:t>
      </w:r>
      <w:r w:rsidRPr="00517251">
        <w:rPr>
          <w:rStyle w:val="hps"/>
          <w:rFonts w:ascii="Arial" w:hAnsi="Arial" w:cs="Arial"/>
        </w:rPr>
        <w:t>dan</w:t>
      </w:r>
      <w:r w:rsidR="00741E3A" w:rsidRPr="00517251">
        <w:rPr>
          <w:rStyle w:val="hps"/>
          <w:rFonts w:ascii="Arial" w:hAnsi="Arial" w:cs="Arial"/>
        </w:rPr>
        <w:t xml:space="preserve"> Bawang Putih-1. </w:t>
      </w:r>
      <w:r w:rsidRPr="00517251">
        <w:rPr>
          <w:rStyle w:val="hps"/>
          <w:rFonts w:ascii="Arial" w:hAnsi="Arial" w:cs="Arial"/>
        </w:rPr>
        <w:t xml:space="preserve">Hasil dari </w:t>
      </w:r>
      <w:r w:rsidR="00F90826" w:rsidRPr="00517251">
        <w:rPr>
          <w:rStyle w:val="hps"/>
          <w:rFonts w:ascii="Arial" w:hAnsi="Arial" w:cs="Arial"/>
        </w:rPr>
        <w:t>semua</w:t>
      </w:r>
      <w:r w:rsidRPr="00517251">
        <w:rPr>
          <w:rStyle w:val="hps"/>
          <w:rFonts w:ascii="Arial" w:hAnsi="Arial" w:cs="Arial"/>
        </w:rPr>
        <w:t xml:space="preserve"> </w:t>
      </w:r>
      <w:r w:rsidR="00C91A72" w:rsidRPr="00517251">
        <w:rPr>
          <w:rStyle w:val="hps"/>
          <w:rFonts w:ascii="Arial" w:hAnsi="Arial" w:cs="Arial"/>
        </w:rPr>
        <w:t>kegiatan</w:t>
      </w:r>
      <w:r w:rsidRPr="00517251">
        <w:rPr>
          <w:rStyle w:val="hps"/>
          <w:rFonts w:ascii="Arial" w:hAnsi="Arial" w:cs="Arial"/>
        </w:rPr>
        <w:t xml:space="preserve"> eksplorasi dan interpretasi </w:t>
      </w:r>
      <w:r w:rsidRPr="00517251">
        <w:rPr>
          <w:rStyle w:val="hps"/>
          <w:rFonts w:ascii="Arial" w:hAnsi="Arial" w:cs="Arial"/>
          <w:i/>
        </w:rPr>
        <w:t>sub-surface</w:t>
      </w:r>
      <w:r w:rsidRPr="00517251">
        <w:rPr>
          <w:rStyle w:val="hps"/>
          <w:rFonts w:ascii="Arial" w:hAnsi="Arial" w:cs="Arial"/>
        </w:rPr>
        <w:t xml:space="preserve"> menyeluruh menyimpulkan bahwa blok ini mempunyai kekurangan akumulasi hidrokarbon yang signifikan.</w:t>
      </w:r>
      <w:r w:rsidR="00CB2B4B" w:rsidRPr="00517251">
        <w:rPr>
          <w:rStyle w:val="hps"/>
          <w:rFonts w:ascii="Arial" w:hAnsi="Arial" w:cs="Arial"/>
        </w:rPr>
        <w:t xml:space="preserve"> </w:t>
      </w:r>
      <w:r w:rsidRPr="00517251">
        <w:rPr>
          <w:rStyle w:val="hps"/>
          <w:rFonts w:ascii="Arial" w:hAnsi="Arial" w:cs="Arial"/>
        </w:rPr>
        <w:t xml:space="preserve">Oleh karena itu, para Kontraktor mengembalikan blok ini </w:t>
      </w:r>
      <w:r w:rsidR="00C91A72" w:rsidRPr="00517251">
        <w:rPr>
          <w:rStyle w:val="hps"/>
          <w:rFonts w:ascii="Arial" w:hAnsi="Arial" w:cs="Arial"/>
        </w:rPr>
        <w:t xml:space="preserve">secara total </w:t>
      </w:r>
      <w:r w:rsidRPr="00517251">
        <w:rPr>
          <w:rStyle w:val="hps"/>
          <w:rFonts w:ascii="Arial" w:hAnsi="Arial" w:cs="Arial"/>
        </w:rPr>
        <w:t>kepada pemerintah pada akhir kontrak 6 tahun</w:t>
      </w:r>
      <w:r w:rsidR="00677B1A" w:rsidRPr="00517251">
        <w:rPr>
          <w:rStyle w:val="hps"/>
          <w:rFonts w:ascii="Arial" w:hAnsi="Arial" w:cs="Arial"/>
        </w:rPr>
        <w:t xml:space="preserve"> dengan usulan yang disampaikan kepada </w:t>
      </w:r>
      <w:r w:rsidR="00C44A7B" w:rsidRPr="00517251">
        <w:rPr>
          <w:rStyle w:val="hps"/>
          <w:rFonts w:ascii="Arial" w:hAnsi="Arial" w:cs="Arial"/>
        </w:rPr>
        <w:t>SKK Migas</w:t>
      </w:r>
      <w:r w:rsidR="00677B1A" w:rsidRPr="00517251">
        <w:rPr>
          <w:rStyle w:val="hps"/>
          <w:rFonts w:ascii="Arial" w:hAnsi="Arial" w:cs="Arial"/>
        </w:rPr>
        <w:t xml:space="preserve"> pada tanggal 7 No</w:t>
      </w:r>
      <w:r w:rsidR="00321D88" w:rsidRPr="00517251">
        <w:rPr>
          <w:rStyle w:val="hps"/>
          <w:rFonts w:ascii="Arial" w:hAnsi="Arial" w:cs="Arial"/>
        </w:rPr>
        <w:t>vember 2014.</w:t>
      </w:r>
      <w:r w:rsidR="008C59BA" w:rsidRPr="00517251">
        <w:rPr>
          <w:rStyle w:val="hps"/>
          <w:rFonts w:ascii="Arial" w:hAnsi="Arial" w:cs="Arial"/>
        </w:rPr>
        <w:t xml:space="preserve"> </w:t>
      </w:r>
      <w:r w:rsidR="00677B1A" w:rsidRPr="00517251">
        <w:rPr>
          <w:rStyle w:val="hps"/>
          <w:rFonts w:ascii="Arial" w:hAnsi="Arial" w:cs="Arial"/>
        </w:rPr>
        <w:t>Saat ini, para Kontraktor masih menunggu persetujuan pemerintah</w:t>
      </w:r>
      <w:r w:rsidR="008C59BA" w:rsidRPr="00517251">
        <w:rPr>
          <w:rStyle w:val="hps"/>
          <w:rFonts w:ascii="Arial" w:hAnsi="Arial" w:cs="Arial"/>
        </w:rPr>
        <w:t>.</w:t>
      </w:r>
      <w:r w:rsidR="00321D88" w:rsidRPr="00517251">
        <w:rPr>
          <w:rStyle w:val="hps"/>
          <w:rFonts w:ascii="Arial" w:hAnsi="Arial" w:cs="Arial"/>
        </w:rPr>
        <w:t xml:space="preserve"> </w:t>
      </w:r>
      <w:r w:rsidR="00321D88" w:rsidRPr="00517251">
        <w:rPr>
          <w:rStyle w:val="hps"/>
          <w:rFonts w:ascii="Arial" w:hAnsi="Arial" w:cs="Arial"/>
        </w:rPr>
        <w:tab/>
      </w:r>
    </w:p>
    <w:p w:rsidR="008C59BA" w:rsidRPr="00517251" w:rsidRDefault="008C59BA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465448" w:rsidRPr="00517251" w:rsidRDefault="00677B1A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  <w:i/>
          <w:iCs/>
          <w:highlight w:val="yellow"/>
        </w:rPr>
      </w:pPr>
      <w:r w:rsidRPr="00517251">
        <w:rPr>
          <w:rStyle w:val="hps"/>
          <w:rFonts w:ascii="Arial" w:hAnsi="Arial" w:cs="Arial"/>
          <w:i/>
          <w:iCs/>
          <w:highlight w:val="yellow"/>
          <w:u w:val="single"/>
        </w:rPr>
        <w:t xml:space="preserve">Versi pendek </w:t>
      </w:r>
      <w:r w:rsidR="00465448" w:rsidRPr="00517251">
        <w:rPr>
          <w:rStyle w:val="hps"/>
          <w:rFonts w:ascii="Arial" w:hAnsi="Arial" w:cs="Arial"/>
          <w:i/>
          <w:iCs/>
          <w:highlight w:val="yellow"/>
        </w:rPr>
        <w:t>:</w:t>
      </w:r>
    </w:p>
    <w:p w:rsidR="00465448" w:rsidRPr="00517251" w:rsidRDefault="00677B1A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  <w:i/>
          <w:iCs/>
          <w:highlight w:val="yellow"/>
        </w:rPr>
        <w:t xml:space="preserve">KKS Semai II dioperasikan oleh </w:t>
      </w:r>
      <w:r w:rsidR="00465448" w:rsidRPr="00517251">
        <w:rPr>
          <w:rStyle w:val="hps"/>
          <w:rFonts w:ascii="Arial" w:hAnsi="Arial" w:cs="Arial"/>
          <w:i/>
          <w:iCs/>
          <w:highlight w:val="yellow"/>
        </w:rPr>
        <w:t xml:space="preserve">Murphy Semai Oil Co.Ltd. </w:t>
      </w:r>
      <w:r w:rsidRPr="00517251">
        <w:rPr>
          <w:rStyle w:val="hps"/>
          <w:rFonts w:ascii="Arial" w:hAnsi="Arial" w:cs="Arial"/>
          <w:i/>
          <w:iCs/>
          <w:highlight w:val="yellow"/>
        </w:rPr>
        <w:t>sebagai</w:t>
      </w:r>
      <w:r w:rsidR="00465448" w:rsidRPr="00517251">
        <w:rPr>
          <w:rStyle w:val="hps"/>
          <w:rFonts w:ascii="Arial" w:hAnsi="Arial" w:cs="Arial"/>
          <w:i/>
          <w:iCs/>
          <w:highlight w:val="yellow"/>
        </w:rPr>
        <w:t xml:space="preserve"> Operator, PTTEP Semai II Limited, INPEX Seram Sea Ltd., </w:t>
      </w:r>
      <w:r w:rsidRPr="00517251">
        <w:rPr>
          <w:rStyle w:val="hps"/>
          <w:rFonts w:ascii="Arial" w:hAnsi="Arial" w:cs="Arial"/>
          <w:i/>
          <w:iCs/>
          <w:highlight w:val="yellow"/>
        </w:rPr>
        <w:t>dan</w:t>
      </w:r>
      <w:r w:rsidR="00465448" w:rsidRPr="00517251">
        <w:rPr>
          <w:rStyle w:val="hps"/>
          <w:rFonts w:ascii="Arial" w:hAnsi="Arial" w:cs="Arial"/>
          <w:i/>
          <w:iCs/>
          <w:highlight w:val="yellow"/>
        </w:rPr>
        <w:t xml:space="preserve"> PHE Semai II (Pertamina). </w:t>
      </w:r>
      <w:r w:rsidRPr="00517251">
        <w:rPr>
          <w:rStyle w:val="hps"/>
          <w:rFonts w:ascii="Arial" w:hAnsi="Arial" w:cs="Arial"/>
          <w:i/>
          <w:iCs/>
          <w:highlight w:val="yellow"/>
        </w:rPr>
        <w:t xml:space="preserve">Setelah mengebor 3 (tiga) sumur eksplorasi dan interpretasi sub-surface menyeluruh, blok </w:t>
      </w:r>
      <w:r w:rsidR="00C91A72" w:rsidRPr="00517251">
        <w:rPr>
          <w:rStyle w:val="hps"/>
          <w:rFonts w:ascii="Arial" w:hAnsi="Arial" w:cs="Arial"/>
          <w:i/>
          <w:iCs/>
          <w:highlight w:val="yellow"/>
        </w:rPr>
        <w:t>ini</w:t>
      </w:r>
      <w:r w:rsidRPr="00517251">
        <w:rPr>
          <w:rStyle w:val="hps"/>
          <w:rFonts w:ascii="Arial" w:hAnsi="Arial" w:cs="Arial"/>
          <w:i/>
          <w:iCs/>
          <w:highlight w:val="yellow"/>
        </w:rPr>
        <w:t xml:space="preserve"> dilepaskan secara total dan dikembalikan kepada pemerintah. Saat ini, para Kontraktor masih menunggu persetujuan pemerintah.</w:t>
      </w:r>
      <w:r w:rsidR="00465448" w:rsidRPr="00517251">
        <w:rPr>
          <w:rStyle w:val="hps"/>
          <w:rFonts w:ascii="Arial" w:hAnsi="Arial" w:cs="Arial"/>
          <w:i/>
          <w:iCs/>
        </w:rPr>
        <w:t xml:space="preserve"> </w:t>
      </w:r>
      <w:r w:rsidR="00465448" w:rsidRPr="00517251">
        <w:rPr>
          <w:rStyle w:val="hps"/>
          <w:rFonts w:ascii="Arial" w:hAnsi="Arial" w:cs="Arial"/>
          <w:i/>
          <w:iCs/>
        </w:rPr>
        <w:tab/>
      </w:r>
    </w:p>
    <w:p w:rsidR="00C219AD" w:rsidRPr="00517251" w:rsidRDefault="00C219AD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8C59BA" w:rsidRPr="00517251" w:rsidRDefault="008C59BA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>+++++++++++++++++++++++</w:t>
      </w:r>
    </w:p>
    <w:p w:rsidR="000D1968" w:rsidRPr="00517251" w:rsidRDefault="000D1968">
      <w:pPr>
        <w:rPr>
          <w:rStyle w:val="hps"/>
          <w:rFonts w:ascii="Arial" w:eastAsiaTheme="minorHAnsi" w:hAnsi="Arial" w:cs="Arial"/>
          <w:lang w:val="id-ID" w:eastAsia="id-ID"/>
        </w:rPr>
      </w:pPr>
      <w:r w:rsidRPr="00517251">
        <w:rPr>
          <w:rStyle w:val="hps"/>
          <w:rFonts w:ascii="Arial" w:hAnsi="Arial" w:cs="Arial"/>
          <w:lang w:val="id-ID"/>
        </w:rPr>
        <w:br w:type="page"/>
      </w:r>
    </w:p>
    <w:p w:rsidR="008C59BA" w:rsidRPr="00517251" w:rsidRDefault="00677B1A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  <w:b/>
          <w:bCs/>
          <w:u w:val="single"/>
        </w:rPr>
      </w:pPr>
      <w:r w:rsidRPr="00517251">
        <w:rPr>
          <w:rStyle w:val="hps"/>
          <w:rFonts w:ascii="Arial" w:hAnsi="Arial" w:cs="Arial"/>
          <w:b/>
          <w:bCs/>
          <w:u w:val="single"/>
        </w:rPr>
        <w:lastRenderedPageBreak/>
        <w:t xml:space="preserve">KKS </w:t>
      </w:r>
      <w:r w:rsidR="00315C70" w:rsidRPr="00517251">
        <w:rPr>
          <w:rStyle w:val="hps"/>
          <w:rFonts w:ascii="Arial" w:hAnsi="Arial" w:cs="Arial"/>
          <w:b/>
          <w:bCs/>
          <w:u w:val="single"/>
        </w:rPr>
        <w:t>Laut Natuna Blo</w:t>
      </w:r>
      <w:r w:rsidR="008C59BA" w:rsidRPr="00517251">
        <w:rPr>
          <w:rStyle w:val="hps"/>
          <w:rFonts w:ascii="Arial" w:hAnsi="Arial" w:cs="Arial"/>
          <w:b/>
          <w:bCs/>
          <w:u w:val="single"/>
        </w:rPr>
        <w:t xml:space="preserve">k </w:t>
      </w:r>
      <w:r w:rsidR="0027458E" w:rsidRPr="00517251">
        <w:rPr>
          <w:rStyle w:val="hps"/>
          <w:rFonts w:ascii="Arial" w:hAnsi="Arial" w:cs="Arial"/>
          <w:b/>
          <w:bCs/>
          <w:u w:val="single"/>
        </w:rPr>
        <w:t>“</w:t>
      </w:r>
      <w:r w:rsidR="008C59BA" w:rsidRPr="00517251">
        <w:rPr>
          <w:rStyle w:val="hps"/>
          <w:rFonts w:ascii="Arial" w:hAnsi="Arial" w:cs="Arial"/>
          <w:b/>
          <w:bCs/>
          <w:u w:val="single"/>
        </w:rPr>
        <w:t>A</w:t>
      </w:r>
      <w:r w:rsidR="0027458E" w:rsidRPr="00517251">
        <w:rPr>
          <w:rStyle w:val="hps"/>
          <w:rFonts w:ascii="Arial" w:hAnsi="Arial" w:cs="Arial"/>
          <w:b/>
          <w:bCs/>
          <w:u w:val="single"/>
        </w:rPr>
        <w:t>”</w:t>
      </w:r>
    </w:p>
    <w:p w:rsidR="008C59BA" w:rsidRPr="00517251" w:rsidRDefault="008C59BA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FE5A11" w:rsidRPr="00517251" w:rsidRDefault="00677B1A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 xml:space="preserve">KKS </w:t>
      </w:r>
      <w:r w:rsidR="00315C70" w:rsidRPr="00517251">
        <w:rPr>
          <w:rStyle w:val="hps"/>
          <w:rFonts w:ascii="Arial" w:hAnsi="Arial" w:cs="Arial"/>
        </w:rPr>
        <w:t xml:space="preserve">Laut </w:t>
      </w:r>
      <w:r w:rsidR="000735C9" w:rsidRPr="00517251">
        <w:rPr>
          <w:rStyle w:val="hps"/>
          <w:rFonts w:ascii="Arial" w:hAnsi="Arial" w:cs="Arial"/>
        </w:rPr>
        <w:t xml:space="preserve">Natuna </w:t>
      </w:r>
      <w:r w:rsidR="00315C70" w:rsidRPr="00517251">
        <w:rPr>
          <w:rStyle w:val="hps"/>
          <w:rFonts w:ascii="Arial" w:hAnsi="Arial" w:cs="Arial"/>
        </w:rPr>
        <w:t>Blo</w:t>
      </w:r>
      <w:r w:rsidR="000735C9" w:rsidRPr="00517251">
        <w:rPr>
          <w:rStyle w:val="hps"/>
          <w:rFonts w:ascii="Arial" w:hAnsi="Arial" w:cs="Arial"/>
        </w:rPr>
        <w:t xml:space="preserve">k </w:t>
      </w:r>
      <w:r w:rsidR="008024DF" w:rsidRPr="00517251">
        <w:rPr>
          <w:rStyle w:val="hps"/>
          <w:rFonts w:ascii="Arial" w:hAnsi="Arial" w:cs="Arial"/>
        </w:rPr>
        <w:t>“</w:t>
      </w:r>
      <w:r w:rsidR="000735C9" w:rsidRPr="00517251">
        <w:rPr>
          <w:rStyle w:val="hps"/>
          <w:rFonts w:ascii="Arial" w:hAnsi="Arial" w:cs="Arial"/>
        </w:rPr>
        <w:t>A</w:t>
      </w:r>
      <w:r w:rsidR="008024DF" w:rsidRPr="00517251">
        <w:rPr>
          <w:rStyle w:val="hps"/>
          <w:rFonts w:ascii="Arial" w:hAnsi="Arial" w:cs="Arial"/>
        </w:rPr>
        <w:t>”</w:t>
      </w:r>
      <w:r w:rsidR="000735C9" w:rsidRPr="00517251">
        <w:rPr>
          <w:rStyle w:val="hps"/>
          <w:rFonts w:ascii="Arial" w:hAnsi="Arial" w:cs="Arial"/>
        </w:rPr>
        <w:t xml:space="preserve"> </w:t>
      </w:r>
      <w:r w:rsidRPr="00517251">
        <w:rPr>
          <w:rStyle w:val="hps"/>
          <w:rFonts w:ascii="Arial" w:hAnsi="Arial" w:cs="Arial"/>
        </w:rPr>
        <w:t>asal mulanya dioperasikan oleh</w:t>
      </w:r>
      <w:r w:rsidR="005D15DB" w:rsidRPr="00517251">
        <w:rPr>
          <w:rStyle w:val="hps"/>
          <w:rFonts w:ascii="Arial" w:hAnsi="Arial" w:cs="Arial"/>
        </w:rPr>
        <w:t xml:space="preserve"> AGIP Indonesia Ltd. </w:t>
      </w:r>
      <w:r w:rsidRPr="00517251">
        <w:rPr>
          <w:rStyle w:val="hps"/>
          <w:rFonts w:ascii="Arial" w:hAnsi="Arial" w:cs="Arial"/>
        </w:rPr>
        <w:t xml:space="preserve">yang </w:t>
      </w:r>
      <w:r w:rsidR="00C91A72" w:rsidRPr="00517251">
        <w:rPr>
          <w:rStyle w:val="hps"/>
          <w:rFonts w:ascii="Arial" w:hAnsi="Arial" w:cs="Arial"/>
        </w:rPr>
        <w:t xml:space="preserve">lalu </w:t>
      </w:r>
      <w:r w:rsidRPr="00517251">
        <w:rPr>
          <w:rStyle w:val="hps"/>
          <w:rFonts w:ascii="Arial" w:hAnsi="Arial" w:cs="Arial"/>
        </w:rPr>
        <w:t>melepaskannya pada pertengahan tahun</w:t>
      </w:r>
      <w:r w:rsidR="005D15DB" w:rsidRPr="00517251">
        <w:rPr>
          <w:rStyle w:val="hps"/>
          <w:rFonts w:ascii="Arial" w:hAnsi="Arial" w:cs="Arial"/>
        </w:rPr>
        <w:t>1970</w:t>
      </w:r>
      <w:r w:rsidRPr="00517251">
        <w:rPr>
          <w:rStyle w:val="hps"/>
          <w:rFonts w:ascii="Arial" w:hAnsi="Arial" w:cs="Arial"/>
        </w:rPr>
        <w:t>an</w:t>
      </w:r>
      <w:r w:rsidR="005D15DB" w:rsidRPr="00517251">
        <w:rPr>
          <w:rStyle w:val="hps"/>
          <w:rFonts w:ascii="Arial" w:hAnsi="Arial" w:cs="Arial"/>
        </w:rPr>
        <w:t xml:space="preserve">. Sumatra Gulf Oil Ltd. </w:t>
      </w:r>
      <w:r w:rsidRPr="00517251">
        <w:rPr>
          <w:rStyle w:val="hps"/>
          <w:rFonts w:ascii="Arial" w:hAnsi="Arial" w:cs="Arial"/>
        </w:rPr>
        <w:t xml:space="preserve">mengambil alih operasional blok ini setelah </w:t>
      </w:r>
      <w:r w:rsidR="005D15DB" w:rsidRPr="00517251">
        <w:rPr>
          <w:rStyle w:val="hps"/>
          <w:rFonts w:ascii="Arial" w:hAnsi="Arial" w:cs="Arial"/>
        </w:rPr>
        <w:t xml:space="preserve">PERTAMINA </w:t>
      </w:r>
      <w:r w:rsidRPr="00517251">
        <w:rPr>
          <w:rStyle w:val="hps"/>
          <w:rFonts w:ascii="Arial" w:hAnsi="Arial" w:cs="Arial"/>
        </w:rPr>
        <w:t>atas nama pemerintah, menandatangani sebuah perjanjian kontrak pada tanggal 16 Oktober</w:t>
      </w:r>
      <w:r w:rsidR="002C7629" w:rsidRPr="00517251">
        <w:rPr>
          <w:rStyle w:val="hps"/>
          <w:rFonts w:ascii="Arial" w:hAnsi="Arial" w:cs="Arial"/>
        </w:rPr>
        <w:t xml:space="preserve"> 1979</w:t>
      </w:r>
      <w:r w:rsidRPr="00517251">
        <w:rPr>
          <w:rStyle w:val="hps"/>
          <w:rFonts w:ascii="Arial" w:hAnsi="Arial" w:cs="Arial"/>
        </w:rPr>
        <w:t xml:space="preserve"> untuk </w:t>
      </w:r>
      <w:r w:rsidR="008C5A3A" w:rsidRPr="00517251">
        <w:rPr>
          <w:rStyle w:val="hps"/>
          <w:rFonts w:ascii="Arial" w:hAnsi="Arial" w:cs="Arial"/>
        </w:rPr>
        <w:t xml:space="preserve">masa </w:t>
      </w:r>
      <w:r w:rsidRPr="00517251">
        <w:rPr>
          <w:rStyle w:val="hps"/>
          <w:rFonts w:ascii="Arial" w:hAnsi="Arial" w:cs="Arial"/>
        </w:rPr>
        <w:t xml:space="preserve">kontrak </w:t>
      </w:r>
      <w:r w:rsidR="000E3543" w:rsidRPr="00517251">
        <w:rPr>
          <w:rStyle w:val="hps"/>
          <w:rFonts w:ascii="Arial" w:hAnsi="Arial" w:cs="Arial"/>
        </w:rPr>
        <w:t xml:space="preserve">30 </w:t>
      </w:r>
      <w:r w:rsidRPr="00517251">
        <w:rPr>
          <w:rStyle w:val="hps"/>
          <w:rFonts w:ascii="Arial" w:hAnsi="Arial" w:cs="Arial"/>
        </w:rPr>
        <w:t>tahun. Pada tahun</w:t>
      </w:r>
      <w:r w:rsidR="002C7629" w:rsidRPr="00517251">
        <w:rPr>
          <w:rStyle w:val="hps"/>
          <w:rFonts w:ascii="Arial" w:hAnsi="Arial" w:cs="Arial"/>
        </w:rPr>
        <w:t xml:space="preserve"> 1982, KUFPEC </w:t>
      </w:r>
      <w:r w:rsidR="008C5A3A" w:rsidRPr="00517251">
        <w:rPr>
          <w:rStyle w:val="hps"/>
          <w:rFonts w:ascii="Arial" w:hAnsi="Arial" w:cs="Arial"/>
        </w:rPr>
        <w:t xml:space="preserve">melakukan </w:t>
      </w:r>
      <w:r w:rsidR="008C5A3A" w:rsidRPr="00517251">
        <w:rPr>
          <w:rStyle w:val="hps"/>
          <w:rFonts w:ascii="Arial" w:hAnsi="Arial" w:cs="Arial"/>
          <w:i/>
        </w:rPr>
        <w:t>farm-in</w:t>
      </w:r>
      <w:r w:rsidR="008C5A3A" w:rsidRPr="00517251">
        <w:rPr>
          <w:rStyle w:val="hps"/>
          <w:rFonts w:ascii="Arial" w:hAnsi="Arial" w:cs="Arial"/>
        </w:rPr>
        <w:t xml:space="preserve"> dengan</w:t>
      </w:r>
      <w:r w:rsidR="008C5A3A" w:rsidRPr="00517251">
        <w:rPr>
          <w:rStyle w:val="hps"/>
          <w:rFonts w:ascii="Arial" w:hAnsi="Arial" w:cs="Arial"/>
          <w:i/>
        </w:rPr>
        <w:t xml:space="preserve"> interest</w:t>
      </w:r>
      <w:r w:rsidR="008C5A3A" w:rsidRPr="00517251">
        <w:rPr>
          <w:rStyle w:val="hps"/>
          <w:rFonts w:ascii="Arial" w:hAnsi="Arial" w:cs="Arial"/>
        </w:rPr>
        <w:t xml:space="preserve"> (hak dan kewajiban) sebesar</w:t>
      </w:r>
      <w:r w:rsidR="002C7629" w:rsidRPr="00517251">
        <w:rPr>
          <w:rStyle w:val="hps"/>
          <w:rFonts w:ascii="Arial" w:hAnsi="Arial" w:cs="Arial"/>
        </w:rPr>
        <w:t xml:space="preserve"> 33.33</w:t>
      </w:r>
      <w:r w:rsidR="007C4D22" w:rsidRPr="00517251">
        <w:rPr>
          <w:rStyle w:val="hps"/>
          <w:rFonts w:ascii="Arial" w:hAnsi="Arial" w:cs="Arial"/>
        </w:rPr>
        <w:t>3</w:t>
      </w:r>
      <w:r w:rsidR="002C7629" w:rsidRPr="00517251">
        <w:rPr>
          <w:rStyle w:val="hps"/>
          <w:rFonts w:ascii="Arial" w:hAnsi="Arial" w:cs="Arial"/>
        </w:rPr>
        <w:t>%</w:t>
      </w:r>
      <w:r w:rsidR="008C5A3A" w:rsidRPr="00517251">
        <w:rPr>
          <w:rStyle w:val="hps"/>
          <w:rFonts w:ascii="Arial" w:hAnsi="Arial" w:cs="Arial"/>
        </w:rPr>
        <w:t xml:space="preserve">. </w:t>
      </w:r>
      <w:r w:rsidR="00C759E9" w:rsidRPr="00517251">
        <w:rPr>
          <w:rStyle w:val="hps"/>
          <w:rFonts w:ascii="Arial" w:hAnsi="Arial" w:cs="Arial"/>
        </w:rPr>
        <w:t xml:space="preserve">Gulf Oil </w:t>
      </w:r>
      <w:r w:rsidR="008C5A3A" w:rsidRPr="00517251">
        <w:rPr>
          <w:rStyle w:val="hps"/>
          <w:rFonts w:ascii="Arial" w:hAnsi="Arial" w:cs="Arial"/>
        </w:rPr>
        <w:t>tetap menyadi Operator</w:t>
      </w:r>
      <w:r w:rsidR="00C91A72" w:rsidRPr="00517251">
        <w:rPr>
          <w:rStyle w:val="hps"/>
          <w:rFonts w:ascii="Arial" w:hAnsi="Arial" w:cs="Arial"/>
        </w:rPr>
        <w:t>nya</w:t>
      </w:r>
      <w:r w:rsidR="008C5A3A" w:rsidRPr="00517251">
        <w:rPr>
          <w:rStyle w:val="hps"/>
          <w:rFonts w:ascii="Arial" w:hAnsi="Arial" w:cs="Arial"/>
        </w:rPr>
        <w:t xml:space="preserve"> dengan </w:t>
      </w:r>
      <w:r w:rsidR="008C5A3A" w:rsidRPr="00517251">
        <w:rPr>
          <w:rStyle w:val="hps"/>
          <w:rFonts w:ascii="Arial" w:hAnsi="Arial" w:cs="Arial"/>
          <w:i/>
        </w:rPr>
        <w:t>interest</w:t>
      </w:r>
      <w:r w:rsidR="008C5A3A" w:rsidRPr="00517251">
        <w:rPr>
          <w:rStyle w:val="hps"/>
          <w:rFonts w:ascii="Arial" w:hAnsi="Arial" w:cs="Arial"/>
        </w:rPr>
        <w:t xml:space="preserve"> sebesar</w:t>
      </w:r>
      <w:r w:rsidR="004A049A" w:rsidRPr="00517251">
        <w:rPr>
          <w:rStyle w:val="hps"/>
          <w:rFonts w:ascii="Arial" w:hAnsi="Arial" w:cs="Arial"/>
        </w:rPr>
        <w:t xml:space="preserve"> 66.667%. </w:t>
      </w:r>
      <w:r w:rsidR="008C5A3A" w:rsidRPr="00517251">
        <w:rPr>
          <w:rStyle w:val="hps"/>
          <w:rFonts w:ascii="Arial" w:hAnsi="Arial" w:cs="Arial"/>
        </w:rPr>
        <w:t xml:space="preserve">Pada tahun </w:t>
      </w:r>
      <w:r w:rsidR="002C7629" w:rsidRPr="00517251">
        <w:rPr>
          <w:rStyle w:val="hps"/>
          <w:rFonts w:ascii="Arial" w:hAnsi="Arial" w:cs="Arial"/>
        </w:rPr>
        <w:t xml:space="preserve">1985, Chevron </w:t>
      </w:r>
      <w:r w:rsidR="008C5A3A" w:rsidRPr="00517251">
        <w:rPr>
          <w:rStyle w:val="hps"/>
          <w:rFonts w:ascii="Arial" w:hAnsi="Arial" w:cs="Arial"/>
        </w:rPr>
        <w:t>mengakuisisi</w:t>
      </w:r>
      <w:r w:rsidR="002C7629" w:rsidRPr="00517251">
        <w:rPr>
          <w:rStyle w:val="hps"/>
          <w:rFonts w:ascii="Arial" w:hAnsi="Arial" w:cs="Arial"/>
        </w:rPr>
        <w:t xml:space="preserve"> Gulf Oil </w:t>
      </w:r>
      <w:r w:rsidR="008C5A3A" w:rsidRPr="00517251">
        <w:rPr>
          <w:rStyle w:val="hps"/>
          <w:rFonts w:ascii="Arial" w:hAnsi="Arial" w:cs="Arial"/>
        </w:rPr>
        <w:t>dan mengambil alih bagiannya di KKS</w:t>
      </w:r>
      <w:r w:rsidR="002C7629" w:rsidRPr="00517251">
        <w:rPr>
          <w:rStyle w:val="hps"/>
          <w:rFonts w:ascii="Arial" w:hAnsi="Arial" w:cs="Arial"/>
        </w:rPr>
        <w:t xml:space="preserve">. Amoseas </w:t>
      </w:r>
      <w:r w:rsidR="006F1F36" w:rsidRPr="00517251">
        <w:rPr>
          <w:rStyle w:val="hps"/>
          <w:rFonts w:ascii="Arial" w:hAnsi="Arial" w:cs="Arial"/>
        </w:rPr>
        <w:t xml:space="preserve">Indonesia </w:t>
      </w:r>
      <w:r w:rsidR="004605B0" w:rsidRPr="00517251">
        <w:rPr>
          <w:rStyle w:val="hps"/>
          <w:rFonts w:ascii="Arial" w:hAnsi="Arial" w:cs="Arial"/>
        </w:rPr>
        <w:t>Inc.</w:t>
      </w:r>
      <w:r w:rsidR="008C5A3A" w:rsidRPr="00517251">
        <w:rPr>
          <w:rStyle w:val="hps"/>
          <w:rFonts w:ascii="Arial" w:hAnsi="Arial" w:cs="Arial"/>
        </w:rPr>
        <w:t xml:space="preserve"> </w:t>
      </w:r>
      <w:r w:rsidR="00315C70" w:rsidRPr="00517251">
        <w:rPr>
          <w:rStyle w:val="hps"/>
          <w:rFonts w:ascii="Arial" w:hAnsi="Arial" w:cs="Arial"/>
        </w:rPr>
        <w:t xml:space="preserve">yang merupakan sebuah joint venture antara </w:t>
      </w:r>
      <w:r w:rsidR="002C7629" w:rsidRPr="00517251">
        <w:rPr>
          <w:rStyle w:val="hps"/>
          <w:rFonts w:ascii="Arial" w:hAnsi="Arial" w:cs="Arial"/>
        </w:rPr>
        <w:t xml:space="preserve">Chevron </w:t>
      </w:r>
      <w:r w:rsidR="00315C70" w:rsidRPr="00517251">
        <w:rPr>
          <w:rStyle w:val="hps"/>
          <w:rFonts w:ascii="Arial" w:hAnsi="Arial" w:cs="Arial"/>
        </w:rPr>
        <w:t>dan</w:t>
      </w:r>
      <w:r w:rsidR="002C7629" w:rsidRPr="00517251">
        <w:rPr>
          <w:rStyle w:val="hps"/>
          <w:rFonts w:ascii="Arial" w:hAnsi="Arial" w:cs="Arial"/>
        </w:rPr>
        <w:t xml:space="preserve"> Texaco, </w:t>
      </w:r>
      <w:r w:rsidR="00315C70" w:rsidRPr="00517251">
        <w:rPr>
          <w:rStyle w:val="hps"/>
          <w:rFonts w:ascii="Arial" w:hAnsi="Arial" w:cs="Arial"/>
        </w:rPr>
        <w:t xml:space="preserve">mengoperasikan blok tersebut atas nama </w:t>
      </w:r>
      <w:r w:rsidR="002C7629" w:rsidRPr="00517251">
        <w:rPr>
          <w:rStyle w:val="hps"/>
          <w:rFonts w:ascii="Arial" w:hAnsi="Arial" w:cs="Arial"/>
        </w:rPr>
        <w:t xml:space="preserve">Chevron </w:t>
      </w:r>
      <w:r w:rsidR="00315C70" w:rsidRPr="00517251">
        <w:rPr>
          <w:rStyle w:val="hps"/>
          <w:rFonts w:ascii="Arial" w:hAnsi="Arial" w:cs="Arial"/>
        </w:rPr>
        <w:t>dan</w:t>
      </w:r>
      <w:r w:rsidR="002C7629" w:rsidRPr="00517251">
        <w:rPr>
          <w:rStyle w:val="hps"/>
          <w:rFonts w:ascii="Arial" w:hAnsi="Arial" w:cs="Arial"/>
        </w:rPr>
        <w:t xml:space="preserve"> KUFPEC. </w:t>
      </w:r>
      <w:r w:rsidR="00315C70" w:rsidRPr="00517251">
        <w:rPr>
          <w:rStyle w:val="hps"/>
          <w:rFonts w:ascii="Arial" w:hAnsi="Arial" w:cs="Arial"/>
        </w:rPr>
        <w:t xml:space="preserve">Pada tanggal 20 </w:t>
      </w:r>
      <w:r w:rsidR="00215C6E" w:rsidRPr="00517251">
        <w:rPr>
          <w:rStyle w:val="hps"/>
          <w:rFonts w:ascii="Arial" w:hAnsi="Arial" w:cs="Arial"/>
        </w:rPr>
        <w:t xml:space="preserve">September 1996, Premier Oil </w:t>
      </w:r>
      <w:r w:rsidR="00315C70" w:rsidRPr="00517251">
        <w:rPr>
          <w:rStyle w:val="hps"/>
          <w:rFonts w:ascii="Arial" w:hAnsi="Arial" w:cs="Arial"/>
        </w:rPr>
        <w:t xml:space="preserve">membeli </w:t>
      </w:r>
      <w:r w:rsidR="00215C6E" w:rsidRPr="00517251">
        <w:rPr>
          <w:rStyle w:val="hps"/>
          <w:rFonts w:ascii="Arial" w:hAnsi="Arial" w:cs="Arial"/>
        </w:rPr>
        <w:t>Sumatra Gulf Oil</w:t>
      </w:r>
      <w:r w:rsidR="000C06AF" w:rsidRPr="00517251">
        <w:rPr>
          <w:rStyle w:val="hps"/>
          <w:rFonts w:ascii="Arial" w:hAnsi="Arial" w:cs="Arial"/>
        </w:rPr>
        <w:t xml:space="preserve"> Ltd.</w:t>
      </w:r>
      <w:r w:rsidR="00E60124" w:rsidRPr="00517251">
        <w:rPr>
          <w:rStyle w:val="hps"/>
          <w:rFonts w:ascii="Arial" w:hAnsi="Arial" w:cs="Arial"/>
        </w:rPr>
        <w:t xml:space="preserve"> </w:t>
      </w:r>
      <w:r w:rsidR="00315C70" w:rsidRPr="00517251">
        <w:rPr>
          <w:rStyle w:val="hps"/>
          <w:rFonts w:ascii="Arial" w:hAnsi="Arial" w:cs="Arial"/>
        </w:rPr>
        <w:t>dan menjadi Operator blok tersebut sejak 1 Oktober sampai sekarang</w:t>
      </w:r>
      <w:r w:rsidR="00215C6E" w:rsidRPr="00517251">
        <w:rPr>
          <w:rStyle w:val="hps"/>
          <w:rFonts w:ascii="Arial" w:hAnsi="Arial" w:cs="Arial"/>
        </w:rPr>
        <w:t xml:space="preserve">. </w:t>
      </w:r>
    </w:p>
    <w:p w:rsidR="004A5092" w:rsidRPr="00517251" w:rsidRDefault="004A5092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4A5092" w:rsidRPr="00517251" w:rsidRDefault="00315C70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 xml:space="preserve">Blok tersebut berlokasi di lepas pantai Laut Natuna dekat perbatasan maritim internasional antara Indonesia dan </w:t>
      </w:r>
      <w:r w:rsidR="00AA2D48" w:rsidRPr="00517251">
        <w:rPr>
          <w:rStyle w:val="hps"/>
          <w:rFonts w:ascii="Arial" w:hAnsi="Arial" w:cs="Arial"/>
        </w:rPr>
        <w:t>Malaysia-</w:t>
      </w:r>
      <w:r w:rsidR="00BF6294" w:rsidRPr="00517251">
        <w:rPr>
          <w:rStyle w:val="hps"/>
          <w:rFonts w:ascii="Arial" w:hAnsi="Arial" w:cs="Arial"/>
        </w:rPr>
        <w:t xml:space="preserve">Vietnam. </w:t>
      </w:r>
      <w:r w:rsidRPr="00517251">
        <w:rPr>
          <w:rStyle w:val="hps"/>
          <w:rFonts w:ascii="Arial" w:hAnsi="Arial" w:cs="Arial"/>
        </w:rPr>
        <w:t xml:space="preserve">Luas </w:t>
      </w:r>
      <w:r w:rsidR="00C91A72" w:rsidRPr="00517251">
        <w:rPr>
          <w:rStyle w:val="hps"/>
          <w:rFonts w:ascii="Arial" w:hAnsi="Arial" w:cs="Arial"/>
        </w:rPr>
        <w:t>wilayah</w:t>
      </w:r>
      <w:r w:rsidRPr="00517251">
        <w:rPr>
          <w:rStyle w:val="hps"/>
          <w:rFonts w:ascii="Arial" w:hAnsi="Arial" w:cs="Arial"/>
        </w:rPr>
        <w:t xml:space="preserve"> asli blok ini adalah sekitar </w:t>
      </w:r>
      <w:r w:rsidR="00C91A72" w:rsidRPr="00517251">
        <w:rPr>
          <w:rStyle w:val="hps"/>
          <w:rFonts w:ascii="Arial" w:hAnsi="Arial" w:cs="Arial"/>
        </w:rPr>
        <w:t xml:space="preserve"> </w:t>
      </w:r>
      <w:r w:rsidRPr="00517251">
        <w:rPr>
          <w:rStyle w:val="hps"/>
          <w:rFonts w:ascii="Arial" w:hAnsi="Arial" w:cs="Arial"/>
        </w:rPr>
        <w:t xml:space="preserve">5.000 </w:t>
      </w:r>
      <w:r w:rsidR="00BF6294" w:rsidRPr="00517251">
        <w:rPr>
          <w:rStyle w:val="hps"/>
          <w:rFonts w:ascii="Arial" w:hAnsi="Arial" w:cs="Arial"/>
        </w:rPr>
        <w:t>km</w:t>
      </w:r>
      <w:r w:rsidRPr="00517251">
        <w:rPr>
          <w:rStyle w:val="hps"/>
          <w:rFonts w:ascii="Arial" w:hAnsi="Arial" w:cs="Arial"/>
        </w:rPr>
        <w:t>² pada kedalaman air sekitar</w:t>
      </w:r>
      <w:r w:rsidR="00F07770" w:rsidRPr="00517251">
        <w:rPr>
          <w:rStyle w:val="hps"/>
          <w:rFonts w:ascii="Arial" w:hAnsi="Arial" w:cs="Arial"/>
        </w:rPr>
        <w:t xml:space="preserve"> 80 </w:t>
      </w:r>
      <w:r w:rsidR="00BF6294" w:rsidRPr="00517251">
        <w:rPr>
          <w:rStyle w:val="hps"/>
          <w:rFonts w:ascii="Arial" w:hAnsi="Arial" w:cs="Arial"/>
        </w:rPr>
        <w:t>m.</w:t>
      </w:r>
    </w:p>
    <w:p w:rsidR="008024DF" w:rsidRPr="00517251" w:rsidRDefault="008024DF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8024DF" w:rsidRPr="00517251" w:rsidRDefault="00315C70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 xml:space="preserve">KKS Laut </w:t>
      </w:r>
      <w:r w:rsidR="008024DF" w:rsidRPr="00517251">
        <w:rPr>
          <w:rStyle w:val="hps"/>
          <w:rFonts w:ascii="Arial" w:hAnsi="Arial" w:cs="Arial"/>
        </w:rPr>
        <w:t>Natuna</w:t>
      </w:r>
      <w:r w:rsidRPr="00517251">
        <w:rPr>
          <w:rStyle w:val="hps"/>
          <w:rFonts w:ascii="Arial" w:hAnsi="Arial" w:cs="Arial"/>
        </w:rPr>
        <w:t xml:space="preserve"> </w:t>
      </w:r>
      <w:r w:rsidR="008024DF" w:rsidRPr="00517251">
        <w:rPr>
          <w:rStyle w:val="hps"/>
          <w:rFonts w:ascii="Arial" w:hAnsi="Arial" w:cs="Arial"/>
        </w:rPr>
        <w:t xml:space="preserve">Blok “A” </w:t>
      </w:r>
      <w:r w:rsidRPr="00517251">
        <w:rPr>
          <w:rStyle w:val="hps"/>
          <w:rFonts w:ascii="Arial" w:hAnsi="Arial" w:cs="Arial"/>
        </w:rPr>
        <w:t xml:space="preserve">diperpanjang dan ditandatangani antara </w:t>
      </w:r>
      <w:r w:rsidR="008024DF" w:rsidRPr="00517251">
        <w:rPr>
          <w:rStyle w:val="hps"/>
          <w:rFonts w:ascii="Arial" w:hAnsi="Arial" w:cs="Arial"/>
        </w:rPr>
        <w:t xml:space="preserve">PERTAMINA </w:t>
      </w:r>
      <w:r w:rsidRPr="00517251">
        <w:rPr>
          <w:rStyle w:val="hps"/>
          <w:rFonts w:ascii="Arial" w:hAnsi="Arial" w:cs="Arial"/>
        </w:rPr>
        <w:t xml:space="preserve">dan para Kontraktor </w:t>
      </w:r>
      <w:r w:rsidR="008024DF" w:rsidRPr="00517251">
        <w:rPr>
          <w:rStyle w:val="hps"/>
          <w:rFonts w:ascii="Arial" w:hAnsi="Arial" w:cs="Arial"/>
        </w:rPr>
        <w:t xml:space="preserve">Premier Oil Natuna Sea Ltd </w:t>
      </w:r>
      <w:r w:rsidR="000E3543" w:rsidRPr="00517251">
        <w:rPr>
          <w:rStyle w:val="hps"/>
          <w:rFonts w:ascii="Arial" w:hAnsi="Arial" w:cs="Arial"/>
        </w:rPr>
        <w:t xml:space="preserve">(66.667%) </w:t>
      </w:r>
      <w:r w:rsidRPr="00517251">
        <w:rPr>
          <w:rStyle w:val="hps"/>
          <w:rFonts w:ascii="Arial" w:hAnsi="Arial" w:cs="Arial"/>
        </w:rPr>
        <w:t xml:space="preserve">sebagai </w:t>
      </w:r>
      <w:r w:rsidR="00A27A30" w:rsidRPr="00517251">
        <w:rPr>
          <w:rStyle w:val="hps"/>
          <w:rFonts w:ascii="Arial" w:hAnsi="Arial" w:cs="Arial"/>
        </w:rPr>
        <w:t xml:space="preserve">Operator </w:t>
      </w:r>
      <w:r w:rsidRPr="00517251">
        <w:rPr>
          <w:rStyle w:val="hps"/>
          <w:rFonts w:ascii="Arial" w:hAnsi="Arial" w:cs="Arial"/>
        </w:rPr>
        <w:t>dan</w:t>
      </w:r>
      <w:r w:rsidR="008024DF" w:rsidRPr="00517251">
        <w:rPr>
          <w:rStyle w:val="hps"/>
          <w:rFonts w:ascii="Arial" w:hAnsi="Arial" w:cs="Arial"/>
        </w:rPr>
        <w:t xml:space="preserve"> Kuwait Foreign Petroleum Exploration Co</w:t>
      </w:r>
      <w:r w:rsidR="000E3543" w:rsidRPr="00517251">
        <w:rPr>
          <w:rStyle w:val="hps"/>
          <w:rFonts w:ascii="Arial" w:hAnsi="Arial" w:cs="Arial"/>
        </w:rPr>
        <w:t>mpany</w:t>
      </w:r>
      <w:r w:rsidR="008024DF" w:rsidRPr="00517251">
        <w:rPr>
          <w:rStyle w:val="hps"/>
          <w:rFonts w:ascii="Arial" w:hAnsi="Arial" w:cs="Arial"/>
        </w:rPr>
        <w:t xml:space="preserve"> KSC </w:t>
      </w:r>
      <w:r w:rsidR="000E3543" w:rsidRPr="00517251">
        <w:rPr>
          <w:rStyle w:val="hps"/>
          <w:rFonts w:ascii="Arial" w:hAnsi="Arial" w:cs="Arial"/>
        </w:rPr>
        <w:t xml:space="preserve">(33.333%) </w:t>
      </w:r>
      <w:r w:rsidRPr="00517251">
        <w:rPr>
          <w:rStyle w:val="hps"/>
          <w:rFonts w:ascii="Arial" w:hAnsi="Arial" w:cs="Arial"/>
        </w:rPr>
        <w:t xml:space="preserve">pada tanggal 15 </w:t>
      </w:r>
      <w:r w:rsidR="00FE74DC" w:rsidRPr="00517251">
        <w:rPr>
          <w:rStyle w:val="hps"/>
          <w:rFonts w:ascii="Arial" w:hAnsi="Arial" w:cs="Arial"/>
        </w:rPr>
        <w:t>Januar</w:t>
      </w:r>
      <w:r w:rsidRPr="00517251">
        <w:rPr>
          <w:rStyle w:val="hps"/>
          <w:rFonts w:ascii="Arial" w:hAnsi="Arial" w:cs="Arial"/>
        </w:rPr>
        <w:t>i</w:t>
      </w:r>
      <w:r w:rsidR="00FE74DC" w:rsidRPr="00517251">
        <w:rPr>
          <w:rStyle w:val="hps"/>
          <w:rFonts w:ascii="Arial" w:hAnsi="Arial" w:cs="Arial"/>
        </w:rPr>
        <w:t xml:space="preserve"> 1999 </w:t>
      </w:r>
      <w:r w:rsidRPr="00517251">
        <w:rPr>
          <w:rStyle w:val="hps"/>
          <w:rFonts w:ascii="Arial" w:hAnsi="Arial" w:cs="Arial"/>
        </w:rPr>
        <w:t>untuk selama 20 (dua puluh) tahun sejak 16 Oktober</w:t>
      </w:r>
      <w:r w:rsidR="004361C1" w:rsidRPr="00517251">
        <w:rPr>
          <w:rStyle w:val="hps"/>
          <w:rFonts w:ascii="Arial" w:hAnsi="Arial" w:cs="Arial"/>
        </w:rPr>
        <w:t xml:space="preserve"> 2009.</w:t>
      </w:r>
      <w:r w:rsidR="00A27A30" w:rsidRPr="00517251">
        <w:rPr>
          <w:rStyle w:val="hps"/>
          <w:rFonts w:ascii="Arial" w:hAnsi="Arial" w:cs="Arial"/>
        </w:rPr>
        <w:t xml:space="preserve"> </w:t>
      </w:r>
      <w:r w:rsidRPr="00517251">
        <w:rPr>
          <w:rStyle w:val="hps"/>
          <w:rFonts w:ascii="Arial" w:hAnsi="Arial" w:cs="Arial"/>
        </w:rPr>
        <w:t xml:space="preserve">Pada bulan </w:t>
      </w:r>
      <w:r w:rsidR="00BA1A66" w:rsidRPr="00517251">
        <w:rPr>
          <w:rStyle w:val="hps"/>
          <w:rFonts w:ascii="Arial" w:hAnsi="Arial" w:cs="Arial"/>
        </w:rPr>
        <w:t>September 2003</w:t>
      </w:r>
      <w:r w:rsidR="00B37522" w:rsidRPr="00517251">
        <w:rPr>
          <w:rStyle w:val="hps"/>
          <w:rFonts w:ascii="Arial" w:hAnsi="Arial" w:cs="Arial"/>
        </w:rPr>
        <w:t xml:space="preserve">, </w:t>
      </w:r>
      <w:r w:rsidR="00A27A30" w:rsidRPr="00517251">
        <w:rPr>
          <w:rStyle w:val="hps"/>
          <w:rFonts w:ascii="Arial" w:hAnsi="Arial" w:cs="Arial"/>
        </w:rPr>
        <w:t xml:space="preserve">Premier </w:t>
      </w:r>
      <w:r w:rsidRPr="00517251">
        <w:rPr>
          <w:rStyle w:val="hps"/>
          <w:rFonts w:ascii="Arial" w:hAnsi="Arial" w:cs="Arial"/>
        </w:rPr>
        <w:t>mengalihkan hak dan kewajibannya (</w:t>
      </w:r>
      <w:r w:rsidRPr="00517251">
        <w:rPr>
          <w:rStyle w:val="hps"/>
          <w:rFonts w:ascii="Arial" w:hAnsi="Arial" w:cs="Arial"/>
          <w:i/>
        </w:rPr>
        <w:t>interest</w:t>
      </w:r>
      <w:r w:rsidRPr="00517251">
        <w:rPr>
          <w:rStyle w:val="hps"/>
          <w:rFonts w:ascii="Arial" w:hAnsi="Arial" w:cs="Arial"/>
        </w:rPr>
        <w:t>) masing-masing sebesar</w:t>
      </w:r>
      <w:r w:rsidR="00A27A30" w:rsidRPr="00517251">
        <w:rPr>
          <w:rStyle w:val="hps"/>
          <w:rFonts w:ascii="Arial" w:hAnsi="Arial" w:cs="Arial"/>
        </w:rPr>
        <w:t xml:space="preserve"> </w:t>
      </w:r>
      <w:r w:rsidR="00B37522" w:rsidRPr="00517251">
        <w:rPr>
          <w:rStyle w:val="hps"/>
          <w:rFonts w:ascii="Arial" w:hAnsi="Arial" w:cs="Arial"/>
        </w:rPr>
        <w:t>23</w:t>
      </w:r>
      <w:r w:rsidR="00A27A30" w:rsidRPr="00517251">
        <w:rPr>
          <w:rStyle w:val="hps"/>
          <w:rFonts w:ascii="Arial" w:hAnsi="Arial" w:cs="Arial"/>
        </w:rPr>
        <w:t xml:space="preserve">% </w:t>
      </w:r>
      <w:r w:rsidRPr="00517251">
        <w:rPr>
          <w:rStyle w:val="hps"/>
          <w:rFonts w:ascii="Arial" w:hAnsi="Arial" w:cs="Arial"/>
        </w:rPr>
        <w:t>dan</w:t>
      </w:r>
      <w:r w:rsidR="00B37522" w:rsidRPr="00517251">
        <w:rPr>
          <w:rStyle w:val="hps"/>
          <w:rFonts w:ascii="Arial" w:hAnsi="Arial" w:cs="Arial"/>
        </w:rPr>
        <w:t xml:space="preserve"> 15</w:t>
      </w:r>
      <w:r w:rsidR="00A27A30" w:rsidRPr="00517251">
        <w:rPr>
          <w:rStyle w:val="hps"/>
          <w:rFonts w:ascii="Arial" w:hAnsi="Arial" w:cs="Arial"/>
        </w:rPr>
        <w:t xml:space="preserve">% </w:t>
      </w:r>
      <w:r w:rsidRPr="00517251">
        <w:rPr>
          <w:rStyle w:val="hps"/>
          <w:rFonts w:ascii="Arial" w:hAnsi="Arial" w:cs="Arial"/>
        </w:rPr>
        <w:t>kepada</w:t>
      </w:r>
      <w:r w:rsidR="00A27A30" w:rsidRPr="00517251">
        <w:rPr>
          <w:rStyle w:val="hps"/>
          <w:rFonts w:ascii="Arial" w:hAnsi="Arial" w:cs="Arial"/>
        </w:rPr>
        <w:t xml:space="preserve"> </w:t>
      </w:r>
      <w:r w:rsidR="00B37522" w:rsidRPr="00517251">
        <w:rPr>
          <w:rStyle w:val="hps"/>
          <w:rFonts w:ascii="Arial" w:hAnsi="Arial" w:cs="Arial"/>
        </w:rPr>
        <w:t xml:space="preserve">Amerada Hess </w:t>
      </w:r>
      <w:r w:rsidRPr="00517251">
        <w:rPr>
          <w:rStyle w:val="hps"/>
          <w:rFonts w:ascii="Arial" w:hAnsi="Arial" w:cs="Arial"/>
        </w:rPr>
        <w:t>dan</w:t>
      </w:r>
      <w:r w:rsidR="00B37522" w:rsidRPr="00517251">
        <w:rPr>
          <w:rStyle w:val="hps"/>
          <w:rFonts w:ascii="Arial" w:hAnsi="Arial" w:cs="Arial"/>
        </w:rPr>
        <w:t xml:space="preserve"> </w:t>
      </w:r>
      <w:r w:rsidR="00A27A30" w:rsidRPr="00517251">
        <w:rPr>
          <w:rStyle w:val="hps"/>
          <w:rFonts w:ascii="Arial" w:hAnsi="Arial" w:cs="Arial"/>
        </w:rPr>
        <w:t>Petronas</w:t>
      </w:r>
      <w:r w:rsidR="00B37522" w:rsidRPr="00517251">
        <w:rPr>
          <w:rStyle w:val="hps"/>
          <w:rFonts w:ascii="Arial" w:hAnsi="Arial" w:cs="Arial"/>
        </w:rPr>
        <w:t xml:space="preserve"> Carigali</w:t>
      </w:r>
      <w:r w:rsidR="00A27A30" w:rsidRPr="00517251">
        <w:rPr>
          <w:rStyle w:val="hps"/>
          <w:rFonts w:ascii="Arial" w:hAnsi="Arial" w:cs="Arial"/>
        </w:rPr>
        <w:t xml:space="preserve">. </w:t>
      </w:r>
      <w:r w:rsidRPr="00517251">
        <w:rPr>
          <w:rStyle w:val="hps"/>
          <w:rFonts w:ascii="Arial" w:hAnsi="Arial" w:cs="Arial"/>
        </w:rPr>
        <w:t xml:space="preserve">Pada bulan </w:t>
      </w:r>
      <w:r w:rsidR="00B37522" w:rsidRPr="00517251">
        <w:rPr>
          <w:rStyle w:val="hps"/>
          <w:rFonts w:ascii="Arial" w:hAnsi="Arial" w:cs="Arial"/>
        </w:rPr>
        <w:t>November</w:t>
      </w:r>
      <w:r w:rsidR="00C57A6F" w:rsidRPr="00517251">
        <w:rPr>
          <w:rStyle w:val="hps"/>
          <w:rFonts w:ascii="Arial" w:hAnsi="Arial" w:cs="Arial"/>
        </w:rPr>
        <w:t xml:space="preserve"> 2013, Pertamina PHE </w:t>
      </w:r>
      <w:r w:rsidR="00F32A73" w:rsidRPr="00517251">
        <w:rPr>
          <w:rStyle w:val="hps"/>
          <w:rFonts w:ascii="Arial" w:hAnsi="Arial" w:cs="Arial"/>
        </w:rPr>
        <w:t>dan</w:t>
      </w:r>
      <w:r w:rsidR="00C57A6F" w:rsidRPr="00517251">
        <w:rPr>
          <w:rStyle w:val="hps"/>
          <w:rFonts w:ascii="Arial" w:hAnsi="Arial" w:cs="Arial"/>
        </w:rPr>
        <w:t xml:space="preserve"> PTTEP </w:t>
      </w:r>
      <w:r w:rsidR="00F32A73" w:rsidRPr="00517251">
        <w:rPr>
          <w:rStyle w:val="hps"/>
          <w:rFonts w:ascii="Arial" w:hAnsi="Arial" w:cs="Arial"/>
        </w:rPr>
        <w:t xml:space="preserve">mengakuisisi </w:t>
      </w:r>
      <w:r w:rsidR="00A27A30" w:rsidRPr="00517251">
        <w:rPr>
          <w:rStyle w:val="hps"/>
          <w:rFonts w:ascii="Arial" w:hAnsi="Arial" w:cs="Arial"/>
        </w:rPr>
        <w:t>Natuna 2</w:t>
      </w:r>
      <w:r w:rsidR="00CE31D8" w:rsidRPr="00517251">
        <w:rPr>
          <w:rStyle w:val="hps"/>
          <w:rFonts w:ascii="Arial" w:hAnsi="Arial" w:cs="Arial"/>
        </w:rPr>
        <w:t xml:space="preserve"> </w:t>
      </w:r>
      <w:r w:rsidR="00C57A6F" w:rsidRPr="00517251">
        <w:rPr>
          <w:rStyle w:val="hps"/>
          <w:rFonts w:ascii="Arial" w:hAnsi="Arial" w:cs="Arial"/>
        </w:rPr>
        <w:t>B.V</w:t>
      </w:r>
      <w:r w:rsidR="00CB5818" w:rsidRPr="00517251">
        <w:rPr>
          <w:rStyle w:val="hps"/>
          <w:rFonts w:ascii="Arial" w:hAnsi="Arial" w:cs="Arial"/>
        </w:rPr>
        <w:t>.</w:t>
      </w:r>
      <w:r w:rsidR="00820789" w:rsidRPr="00517251">
        <w:rPr>
          <w:rStyle w:val="hps"/>
          <w:rFonts w:ascii="Arial" w:hAnsi="Arial" w:cs="Arial"/>
        </w:rPr>
        <w:t xml:space="preserve"> </w:t>
      </w:r>
      <w:r w:rsidR="00F32A73" w:rsidRPr="00517251">
        <w:rPr>
          <w:rStyle w:val="hps"/>
          <w:rFonts w:ascii="Arial" w:hAnsi="Arial" w:cs="Arial"/>
        </w:rPr>
        <w:t xml:space="preserve">untuk mendapatkan keseluruhan </w:t>
      </w:r>
      <w:r w:rsidR="00F32A73" w:rsidRPr="00517251">
        <w:rPr>
          <w:rStyle w:val="hps"/>
          <w:rFonts w:ascii="Arial" w:hAnsi="Arial" w:cs="Arial"/>
          <w:i/>
        </w:rPr>
        <w:t>interest</w:t>
      </w:r>
      <w:r w:rsidR="00F32A73" w:rsidRPr="00517251">
        <w:rPr>
          <w:rStyle w:val="hps"/>
          <w:rFonts w:ascii="Arial" w:hAnsi="Arial" w:cs="Arial"/>
        </w:rPr>
        <w:t xml:space="preserve"> Hess di KKS sebesar </w:t>
      </w:r>
      <w:r w:rsidR="00820789" w:rsidRPr="00517251">
        <w:rPr>
          <w:rStyle w:val="hps"/>
          <w:rFonts w:ascii="Arial" w:hAnsi="Arial" w:cs="Arial"/>
        </w:rPr>
        <w:t>23%</w:t>
      </w:r>
      <w:r w:rsidR="00F32A73" w:rsidRPr="00517251">
        <w:rPr>
          <w:rStyle w:val="hps"/>
          <w:rFonts w:ascii="Arial" w:hAnsi="Arial" w:cs="Arial"/>
        </w:rPr>
        <w:t xml:space="preserve">. Komposisi baru </w:t>
      </w:r>
      <w:r w:rsidR="00820789" w:rsidRPr="00517251">
        <w:rPr>
          <w:rStyle w:val="hps"/>
          <w:rFonts w:ascii="Arial" w:hAnsi="Arial" w:cs="Arial"/>
        </w:rPr>
        <w:t xml:space="preserve"> </w:t>
      </w:r>
      <w:r w:rsidR="00A27A30" w:rsidRPr="00517251">
        <w:rPr>
          <w:rStyle w:val="hps"/>
          <w:rFonts w:ascii="Arial" w:hAnsi="Arial" w:cs="Arial"/>
          <w:i/>
        </w:rPr>
        <w:t>participating interest</w:t>
      </w:r>
      <w:r w:rsidR="00F32A73" w:rsidRPr="00517251">
        <w:rPr>
          <w:rStyle w:val="hps"/>
          <w:rFonts w:ascii="Arial" w:hAnsi="Arial" w:cs="Arial"/>
        </w:rPr>
        <w:t xml:space="preserve"> blok ini sekarang menjadi </w:t>
      </w:r>
      <w:r w:rsidR="00A27A30" w:rsidRPr="00517251">
        <w:rPr>
          <w:rStyle w:val="hps"/>
          <w:rFonts w:ascii="Arial" w:hAnsi="Arial" w:cs="Arial"/>
        </w:rPr>
        <w:t>:</w:t>
      </w:r>
    </w:p>
    <w:p w:rsidR="00B37522" w:rsidRPr="00517251" w:rsidRDefault="00A27A30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ab/>
      </w:r>
    </w:p>
    <w:p w:rsidR="00A27A30" w:rsidRPr="00517251" w:rsidRDefault="00A27A30" w:rsidP="00B37522">
      <w:pPr>
        <w:pStyle w:val="NoSpacing"/>
        <w:spacing w:line="360" w:lineRule="auto"/>
        <w:ind w:right="87" w:firstLine="720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>Premier Oil (Operator)</w:t>
      </w:r>
      <w:r w:rsidRPr="00517251">
        <w:rPr>
          <w:rStyle w:val="hps"/>
          <w:rFonts w:ascii="Arial" w:hAnsi="Arial" w:cs="Arial"/>
        </w:rPr>
        <w:tab/>
        <w:t>28.67%</w:t>
      </w:r>
    </w:p>
    <w:p w:rsidR="00A27A30" w:rsidRPr="00517251" w:rsidRDefault="00A27A30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ab/>
        <w:t>Kufpec</w:t>
      </w:r>
      <w:r w:rsidRPr="00517251">
        <w:rPr>
          <w:rStyle w:val="hps"/>
          <w:rFonts w:ascii="Arial" w:hAnsi="Arial" w:cs="Arial"/>
        </w:rPr>
        <w:tab/>
      </w:r>
      <w:r w:rsidRPr="00517251">
        <w:rPr>
          <w:rStyle w:val="hps"/>
          <w:rFonts w:ascii="Arial" w:hAnsi="Arial" w:cs="Arial"/>
        </w:rPr>
        <w:tab/>
      </w:r>
      <w:r w:rsidRPr="00517251">
        <w:rPr>
          <w:rStyle w:val="hps"/>
          <w:rFonts w:ascii="Arial" w:hAnsi="Arial" w:cs="Arial"/>
        </w:rPr>
        <w:tab/>
      </w:r>
      <w:r w:rsidRPr="00517251">
        <w:rPr>
          <w:rStyle w:val="hps"/>
          <w:rFonts w:ascii="Arial" w:hAnsi="Arial" w:cs="Arial"/>
        </w:rPr>
        <w:tab/>
        <w:t>33.33%</w:t>
      </w:r>
    </w:p>
    <w:p w:rsidR="00A27A30" w:rsidRPr="00517251" w:rsidRDefault="00A27A30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ab/>
        <w:t>Petronas</w:t>
      </w:r>
      <w:r w:rsidR="004A5092" w:rsidRPr="00517251">
        <w:rPr>
          <w:rStyle w:val="hps"/>
          <w:rFonts w:ascii="Arial" w:hAnsi="Arial" w:cs="Arial"/>
        </w:rPr>
        <w:t xml:space="preserve"> Carigali</w:t>
      </w:r>
      <w:r w:rsidRPr="00517251">
        <w:rPr>
          <w:rStyle w:val="hps"/>
          <w:rFonts w:ascii="Arial" w:hAnsi="Arial" w:cs="Arial"/>
        </w:rPr>
        <w:tab/>
      </w:r>
      <w:r w:rsidRPr="00517251">
        <w:rPr>
          <w:rStyle w:val="hps"/>
          <w:rFonts w:ascii="Arial" w:hAnsi="Arial" w:cs="Arial"/>
        </w:rPr>
        <w:tab/>
        <w:t>15.00%</w:t>
      </w:r>
    </w:p>
    <w:p w:rsidR="00CF2791" w:rsidRPr="00517251" w:rsidRDefault="00CF2791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ab/>
      </w:r>
      <w:r w:rsidR="00D9429A" w:rsidRPr="00517251">
        <w:rPr>
          <w:rStyle w:val="hps"/>
          <w:rFonts w:ascii="Arial" w:hAnsi="Arial" w:cs="Arial"/>
        </w:rPr>
        <w:t>PTTEP</w:t>
      </w:r>
      <w:r w:rsidRPr="00517251">
        <w:rPr>
          <w:rStyle w:val="hps"/>
          <w:rFonts w:ascii="Arial" w:hAnsi="Arial" w:cs="Arial"/>
        </w:rPr>
        <w:tab/>
      </w:r>
      <w:r w:rsidRPr="00517251">
        <w:rPr>
          <w:rStyle w:val="hps"/>
          <w:rFonts w:ascii="Arial" w:hAnsi="Arial" w:cs="Arial"/>
        </w:rPr>
        <w:tab/>
      </w:r>
      <w:r w:rsidR="00D9429A" w:rsidRPr="00517251">
        <w:rPr>
          <w:rStyle w:val="hps"/>
          <w:rFonts w:ascii="Arial" w:hAnsi="Arial" w:cs="Arial"/>
        </w:rPr>
        <w:tab/>
      </w:r>
      <w:r w:rsidR="00D9429A" w:rsidRPr="00517251">
        <w:rPr>
          <w:rStyle w:val="hps"/>
          <w:rFonts w:ascii="Arial" w:hAnsi="Arial" w:cs="Arial"/>
        </w:rPr>
        <w:tab/>
      </w:r>
      <w:r w:rsidRPr="00517251">
        <w:rPr>
          <w:rStyle w:val="hps"/>
          <w:rFonts w:ascii="Arial" w:hAnsi="Arial" w:cs="Arial"/>
        </w:rPr>
        <w:t>11.50%</w:t>
      </w:r>
    </w:p>
    <w:p w:rsidR="00CF2791" w:rsidRPr="00517251" w:rsidRDefault="00CF2791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ab/>
      </w:r>
      <w:r w:rsidR="00D9429A" w:rsidRPr="00517251">
        <w:rPr>
          <w:rStyle w:val="hps"/>
          <w:rFonts w:ascii="Arial" w:hAnsi="Arial" w:cs="Arial"/>
        </w:rPr>
        <w:t>Pertamina PHE</w:t>
      </w:r>
      <w:r w:rsidR="00D9429A" w:rsidRPr="00517251">
        <w:rPr>
          <w:rStyle w:val="hps"/>
          <w:rFonts w:ascii="Arial" w:hAnsi="Arial" w:cs="Arial"/>
        </w:rPr>
        <w:tab/>
      </w:r>
      <w:r w:rsidR="00D9429A" w:rsidRPr="00517251">
        <w:rPr>
          <w:rStyle w:val="hps"/>
          <w:rFonts w:ascii="Arial" w:hAnsi="Arial" w:cs="Arial"/>
        </w:rPr>
        <w:tab/>
      </w:r>
      <w:r w:rsidRPr="00517251">
        <w:rPr>
          <w:rStyle w:val="hps"/>
          <w:rFonts w:ascii="Arial" w:hAnsi="Arial" w:cs="Arial"/>
        </w:rPr>
        <w:t>11.50%</w:t>
      </w:r>
    </w:p>
    <w:p w:rsidR="00A27A30" w:rsidRPr="00517251" w:rsidRDefault="00A27A30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ab/>
      </w:r>
    </w:p>
    <w:p w:rsidR="008F2EB8" w:rsidRPr="00517251" w:rsidRDefault="00F32A73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>Lapangan pengembangan pertama di blok ini adalah struktur Anoa yang mempunyai akumulas</w:t>
      </w:r>
      <w:r w:rsidR="00C91A72" w:rsidRPr="00517251">
        <w:rPr>
          <w:rStyle w:val="hps"/>
          <w:rFonts w:ascii="Arial" w:hAnsi="Arial" w:cs="Arial"/>
        </w:rPr>
        <w:t>i</w:t>
      </w:r>
      <w:r w:rsidRPr="00517251">
        <w:rPr>
          <w:rStyle w:val="hps"/>
          <w:rFonts w:ascii="Arial" w:hAnsi="Arial" w:cs="Arial"/>
        </w:rPr>
        <w:t xml:space="preserve"> minyak dan gas bumi yang signifikan</w:t>
      </w:r>
      <w:r w:rsidR="00777E63" w:rsidRPr="00517251">
        <w:rPr>
          <w:rStyle w:val="hps"/>
          <w:rFonts w:ascii="Arial" w:hAnsi="Arial" w:cs="Arial"/>
        </w:rPr>
        <w:t xml:space="preserve">. </w:t>
      </w:r>
      <w:r w:rsidRPr="00517251">
        <w:rPr>
          <w:rStyle w:val="hps"/>
          <w:rFonts w:ascii="Arial" w:hAnsi="Arial" w:cs="Arial"/>
        </w:rPr>
        <w:t xml:space="preserve">Sumur-sumur </w:t>
      </w:r>
      <w:r w:rsidR="00777E63" w:rsidRPr="00517251">
        <w:rPr>
          <w:rStyle w:val="hps"/>
          <w:rFonts w:ascii="Arial" w:hAnsi="Arial" w:cs="Arial"/>
        </w:rPr>
        <w:t>Anoa (AQ-1</w:t>
      </w:r>
      <w:r w:rsidR="00DF3B03" w:rsidRPr="00517251">
        <w:rPr>
          <w:rStyle w:val="hps"/>
          <w:rFonts w:ascii="Arial" w:hAnsi="Arial" w:cs="Arial"/>
        </w:rPr>
        <w:t>X</w:t>
      </w:r>
      <w:r w:rsidRPr="00517251">
        <w:rPr>
          <w:rStyle w:val="hps"/>
          <w:rFonts w:ascii="Arial" w:hAnsi="Arial" w:cs="Arial"/>
        </w:rPr>
        <w:t xml:space="preserve"> s/d</w:t>
      </w:r>
      <w:r w:rsidR="00777E63" w:rsidRPr="00517251">
        <w:rPr>
          <w:rStyle w:val="hps"/>
          <w:rFonts w:ascii="Arial" w:hAnsi="Arial" w:cs="Arial"/>
        </w:rPr>
        <w:t xml:space="preserve"> AQ-5</w:t>
      </w:r>
      <w:r w:rsidR="00DF3B03" w:rsidRPr="00517251">
        <w:rPr>
          <w:rStyle w:val="hps"/>
          <w:rFonts w:ascii="Arial" w:hAnsi="Arial" w:cs="Arial"/>
        </w:rPr>
        <w:t>X)</w:t>
      </w:r>
      <w:r w:rsidRPr="00517251">
        <w:rPr>
          <w:rStyle w:val="hps"/>
          <w:rFonts w:ascii="Arial" w:hAnsi="Arial" w:cs="Arial"/>
        </w:rPr>
        <w:t xml:space="preserve"> dibor oleh</w:t>
      </w:r>
      <w:r w:rsidR="00777E63" w:rsidRPr="00517251">
        <w:rPr>
          <w:rStyle w:val="hps"/>
          <w:rFonts w:ascii="Arial" w:hAnsi="Arial" w:cs="Arial"/>
        </w:rPr>
        <w:t xml:space="preserve"> AGIP </w:t>
      </w:r>
      <w:r w:rsidR="00C97E24" w:rsidRPr="00517251">
        <w:rPr>
          <w:rStyle w:val="hps"/>
          <w:rFonts w:ascii="Arial" w:hAnsi="Arial" w:cs="Arial"/>
        </w:rPr>
        <w:lastRenderedPageBreak/>
        <w:t>di perte</w:t>
      </w:r>
      <w:r w:rsidRPr="00517251">
        <w:rPr>
          <w:rStyle w:val="hps"/>
          <w:rFonts w:ascii="Arial" w:hAnsi="Arial" w:cs="Arial"/>
        </w:rPr>
        <w:t>ngahan 1970an dan program pengeboran penilaian</w:t>
      </w:r>
      <w:r w:rsidR="00C97E24" w:rsidRPr="00517251">
        <w:rPr>
          <w:rStyle w:val="hps"/>
          <w:rFonts w:ascii="Arial" w:hAnsi="Arial" w:cs="Arial"/>
        </w:rPr>
        <w:t xml:space="preserve"> tersebut</w:t>
      </w:r>
      <w:r w:rsidRPr="00517251">
        <w:rPr>
          <w:rStyle w:val="hps"/>
          <w:rFonts w:ascii="Arial" w:hAnsi="Arial" w:cs="Arial"/>
        </w:rPr>
        <w:t xml:space="preserve"> telah diselesaikan di tahun</w:t>
      </w:r>
      <w:r w:rsidR="00777E63" w:rsidRPr="00517251">
        <w:rPr>
          <w:rStyle w:val="hps"/>
          <w:rFonts w:ascii="Arial" w:hAnsi="Arial" w:cs="Arial"/>
        </w:rPr>
        <w:t xml:space="preserve"> 1982</w:t>
      </w:r>
      <w:r w:rsidRPr="00517251">
        <w:rPr>
          <w:rStyle w:val="hps"/>
          <w:rFonts w:ascii="Arial" w:hAnsi="Arial" w:cs="Arial"/>
        </w:rPr>
        <w:t xml:space="preserve"> dengan pengeboran sumur-sumur</w:t>
      </w:r>
      <w:r w:rsidR="00DF3B03" w:rsidRPr="00517251">
        <w:rPr>
          <w:rStyle w:val="hps"/>
          <w:rFonts w:ascii="Arial" w:hAnsi="Arial" w:cs="Arial"/>
        </w:rPr>
        <w:t xml:space="preserve"> Anoa-1</w:t>
      </w:r>
      <w:r w:rsidRPr="00517251">
        <w:rPr>
          <w:rStyle w:val="hps"/>
          <w:rFonts w:ascii="Arial" w:hAnsi="Arial" w:cs="Arial"/>
        </w:rPr>
        <w:t xml:space="preserve"> s/d</w:t>
      </w:r>
      <w:r w:rsidR="00DF3B03" w:rsidRPr="00517251">
        <w:rPr>
          <w:rStyle w:val="hps"/>
          <w:rFonts w:ascii="Arial" w:hAnsi="Arial" w:cs="Arial"/>
        </w:rPr>
        <w:t xml:space="preserve"> Anoa-6</w:t>
      </w:r>
      <w:r w:rsidR="00777E63" w:rsidRPr="00517251">
        <w:rPr>
          <w:rStyle w:val="hps"/>
          <w:rFonts w:ascii="Arial" w:hAnsi="Arial" w:cs="Arial"/>
        </w:rPr>
        <w:t>.</w:t>
      </w:r>
      <w:r w:rsidRPr="00517251">
        <w:rPr>
          <w:rStyle w:val="hps"/>
          <w:rFonts w:ascii="Arial" w:hAnsi="Arial" w:cs="Arial"/>
        </w:rPr>
        <w:t xml:space="preserve"> Minyak dan gas Anoa mulai berproduksi pada bulan November</w:t>
      </w:r>
      <w:r w:rsidR="00913471" w:rsidRPr="00517251">
        <w:rPr>
          <w:rStyle w:val="hps"/>
          <w:rFonts w:ascii="Arial" w:hAnsi="Arial" w:cs="Arial"/>
        </w:rPr>
        <w:t xml:space="preserve"> 1990</w:t>
      </w:r>
      <w:r w:rsidR="00930438" w:rsidRPr="00517251">
        <w:rPr>
          <w:rStyle w:val="hps"/>
          <w:rFonts w:ascii="Arial" w:hAnsi="Arial" w:cs="Arial"/>
        </w:rPr>
        <w:t xml:space="preserve">. </w:t>
      </w:r>
      <w:r w:rsidRPr="00517251">
        <w:rPr>
          <w:rStyle w:val="hps"/>
          <w:rFonts w:ascii="Arial" w:hAnsi="Arial" w:cs="Arial"/>
        </w:rPr>
        <w:t xml:space="preserve">Ada 4 fasilitas produksi Anoa : </w:t>
      </w:r>
      <w:r w:rsidR="00913471" w:rsidRPr="00517251">
        <w:rPr>
          <w:rStyle w:val="hps"/>
          <w:rFonts w:ascii="Arial" w:hAnsi="Arial" w:cs="Arial"/>
        </w:rPr>
        <w:t>Anoa FPSO, Anoa WHP, An</w:t>
      </w:r>
      <w:r w:rsidR="00E10CBB" w:rsidRPr="00517251">
        <w:rPr>
          <w:rStyle w:val="hps"/>
          <w:rFonts w:ascii="Arial" w:hAnsi="Arial" w:cs="Arial"/>
        </w:rPr>
        <w:t xml:space="preserve">oa AGX, </w:t>
      </w:r>
      <w:r w:rsidRPr="00517251">
        <w:rPr>
          <w:rStyle w:val="hps"/>
          <w:rFonts w:ascii="Arial" w:hAnsi="Arial" w:cs="Arial"/>
        </w:rPr>
        <w:t>dan</w:t>
      </w:r>
      <w:r w:rsidR="00E10CBB" w:rsidRPr="00517251">
        <w:rPr>
          <w:rStyle w:val="hps"/>
          <w:rFonts w:ascii="Arial" w:hAnsi="Arial" w:cs="Arial"/>
        </w:rPr>
        <w:t xml:space="preserve"> Anoa West Lobe WHP. </w:t>
      </w:r>
      <w:r w:rsidRPr="00517251">
        <w:rPr>
          <w:rStyle w:val="hps"/>
          <w:rFonts w:ascii="Arial" w:hAnsi="Arial" w:cs="Arial"/>
        </w:rPr>
        <w:t xml:space="preserve">Tingkat produksi gas </w:t>
      </w:r>
      <w:r w:rsidR="001F245D" w:rsidRPr="00517251">
        <w:rPr>
          <w:rStyle w:val="hps"/>
          <w:rFonts w:ascii="Arial" w:hAnsi="Arial" w:cs="Arial"/>
        </w:rPr>
        <w:t>Anoa secara alamiah menurun, tetapi sampai sekarang terus berlanjut sebagai lapangan produksi utama dalam KKS ini</w:t>
      </w:r>
      <w:r w:rsidR="00E10CBB" w:rsidRPr="00517251">
        <w:rPr>
          <w:rStyle w:val="hps"/>
          <w:rFonts w:ascii="Arial" w:hAnsi="Arial" w:cs="Arial"/>
        </w:rPr>
        <w:t>.</w:t>
      </w:r>
      <w:r w:rsidR="00FA5157" w:rsidRPr="00517251">
        <w:rPr>
          <w:rStyle w:val="hps"/>
          <w:rFonts w:ascii="Arial" w:hAnsi="Arial" w:cs="Arial"/>
        </w:rPr>
        <w:t xml:space="preserve"> </w:t>
      </w:r>
    </w:p>
    <w:p w:rsidR="008F2EB8" w:rsidRPr="00517251" w:rsidRDefault="008F2EB8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FA5157" w:rsidRPr="00517251" w:rsidRDefault="001F245D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 xml:space="preserve">Saat ini, blok ini mempunyai empat lapangan produksi terpisah yaitu </w:t>
      </w:r>
      <w:r w:rsidR="00763D03" w:rsidRPr="00517251">
        <w:rPr>
          <w:rStyle w:val="hps"/>
          <w:rFonts w:ascii="Arial" w:hAnsi="Arial" w:cs="Arial"/>
        </w:rPr>
        <w:t xml:space="preserve">Anoa, Gajah Baru, Naga, </w:t>
      </w:r>
      <w:r w:rsidRPr="00517251">
        <w:rPr>
          <w:rStyle w:val="hps"/>
          <w:rFonts w:ascii="Arial" w:hAnsi="Arial" w:cs="Arial"/>
        </w:rPr>
        <w:t>dan</w:t>
      </w:r>
      <w:r w:rsidR="00763D03" w:rsidRPr="00517251">
        <w:rPr>
          <w:rStyle w:val="hps"/>
          <w:rFonts w:ascii="Arial" w:hAnsi="Arial" w:cs="Arial"/>
        </w:rPr>
        <w:t xml:space="preserve"> Pelikan. </w:t>
      </w:r>
      <w:r w:rsidRPr="00517251">
        <w:rPr>
          <w:rStyle w:val="hps"/>
          <w:rFonts w:ascii="Arial" w:hAnsi="Arial" w:cs="Arial"/>
        </w:rPr>
        <w:t>Kebanyakan produksinya adalah gas dengan sedikit minyak dari</w:t>
      </w:r>
      <w:r w:rsidR="00516463" w:rsidRPr="00517251">
        <w:rPr>
          <w:rStyle w:val="hps"/>
          <w:rFonts w:ascii="Arial" w:hAnsi="Arial" w:cs="Arial"/>
        </w:rPr>
        <w:t xml:space="preserve"> Anoa</w:t>
      </w:r>
      <w:r w:rsidR="00763D03" w:rsidRPr="00517251">
        <w:rPr>
          <w:rStyle w:val="hps"/>
          <w:rFonts w:ascii="Arial" w:hAnsi="Arial" w:cs="Arial"/>
        </w:rPr>
        <w:t>.</w:t>
      </w:r>
      <w:r w:rsidR="007B3764" w:rsidRPr="00517251">
        <w:rPr>
          <w:rStyle w:val="hps"/>
          <w:rFonts w:ascii="Arial" w:hAnsi="Arial" w:cs="Arial"/>
        </w:rPr>
        <w:t xml:space="preserve"> </w:t>
      </w:r>
      <w:r w:rsidRPr="00517251">
        <w:rPr>
          <w:rStyle w:val="hps"/>
          <w:rFonts w:ascii="Arial" w:hAnsi="Arial" w:cs="Arial"/>
        </w:rPr>
        <w:t>Gas tersebut dikirimkan ke Singapura dan pasar domesti</w:t>
      </w:r>
      <w:r w:rsidR="00C97E24" w:rsidRPr="00517251">
        <w:rPr>
          <w:rStyle w:val="hps"/>
          <w:rFonts w:ascii="Arial" w:hAnsi="Arial" w:cs="Arial"/>
        </w:rPr>
        <w:t>k</w:t>
      </w:r>
      <w:r w:rsidRPr="00517251">
        <w:rPr>
          <w:rStyle w:val="hps"/>
          <w:rFonts w:ascii="Arial" w:hAnsi="Arial" w:cs="Arial"/>
        </w:rPr>
        <w:t xml:space="preserve"> berdasarkan beberapa Perjanjian Penjualan Gas </w:t>
      </w:r>
      <w:r w:rsidR="007B3764" w:rsidRPr="00517251">
        <w:rPr>
          <w:rStyle w:val="hps"/>
          <w:rFonts w:ascii="Arial" w:hAnsi="Arial" w:cs="Arial"/>
        </w:rPr>
        <w:t xml:space="preserve">: </w:t>
      </w:r>
    </w:p>
    <w:p w:rsidR="007B3764" w:rsidRPr="00517251" w:rsidRDefault="007B3764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1A130D" w:rsidRPr="00517251" w:rsidRDefault="007B3764" w:rsidP="002E25D4">
      <w:pPr>
        <w:pStyle w:val="NoSpacing"/>
        <w:numPr>
          <w:ilvl w:val="0"/>
          <w:numId w:val="2"/>
        </w:numPr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  <w:u w:val="single"/>
        </w:rPr>
        <w:t>GSA1</w:t>
      </w:r>
      <w:r w:rsidR="001F245D" w:rsidRPr="00517251">
        <w:rPr>
          <w:rStyle w:val="hps"/>
          <w:rFonts w:ascii="Arial" w:hAnsi="Arial" w:cs="Arial"/>
        </w:rPr>
        <w:t xml:space="preserve"> </w:t>
      </w:r>
      <w:r w:rsidRPr="00517251">
        <w:rPr>
          <w:rStyle w:val="hps"/>
          <w:rFonts w:ascii="Arial" w:hAnsi="Arial" w:cs="Arial"/>
        </w:rPr>
        <w:t xml:space="preserve">: </w:t>
      </w:r>
      <w:r w:rsidR="001F245D" w:rsidRPr="00517251">
        <w:rPr>
          <w:rStyle w:val="hps"/>
          <w:rFonts w:ascii="Arial" w:hAnsi="Arial" w:cs="Arial"/>
        </w:rPr>
        <w:t>Kontrak gas dengan</w:t>
      </w:r>
      <w:r w:rsidR="007018DA" w:rsidRPr="00517251">
        <w:rPr>
          <w:rStyle w:val="hps"/>
          <w:rFonts w:ascii="Arial" w:hAnsi="Arial" w:cs="Arial"/>
        </w:rPr>
        <w:t xml:space="preserve"> SembCorp </w:t>
      </w:r>
      <w:r w:rsidR="001F245D" w:rsidRPr="00517251">
        <w:rPr>
          <w:rStyle w:val="hps"/>
          <w:rFonts w:ascii="Arial" w:hAnsi="Arial" w:cs="Arial"/>
        </w:rPr>
        <w:t xml:space="preserve">di Singapura di bulan </w:t>
      </w:r>
      <w:r w:rsidRPr="00517251">
        <w:rPr>
          <w:rStyle w:val="hps"/>
          <w:rFonts w:ascii="Arial" w:hAnsi="Arial" w:cs="Arial"/>
        </w:rPr>
        <w:t>Januar</w:t>
      </w:r>
      <w:r w:rsidR="001F245D" w:rsidRPr="00517251">
        <w:rPr>
          <w:rStyle w:val="hps"/>
          <w:rFonts w:ascii="Arial" w:hAnsi="Arial" w:cs="Arial"/>
        </w:rPr>
        <w:t>i 2001. Gas tersebut diekspor oleh pipa Sistem Transportation Natuna Barat (</w:t>
      </w:r>
      <w:r w:rsidR="002E25D4" w:rsidRPr="00517251">
        <w:rPr>
          <w:rStyle w:val="hps"/>
          <w:rFonts w:ascii="Arial" w:hAnsi="Arial" w:cs="Arial"/>
          <w:i/>
        </w:rPr>
        <w:t>West Natuna Transportation System</w:t>
      </w:r>
      <w:r w:rsidR="001F245D" w:rsidRPr="00517251">
        <w:rPr>
          <w:rStyle w:val="hps"/>
          <w:rFonts w:ascii="Arial" w:hAnsi="Arial" w:cs="Arial"/>
          <w:i/>
        </w:rPr>
        <w:t>-</w:t>
      </w:r>
      <w:r w:rsidR="002E25D4" w:rsidRPr="00517251">
        <w:rPr>
          <w:rStyle w:val="hps"/>
          <w:rFonts w:ascii="Arial" w:hAnsi="Arial" w:cs="Arial"/>
          <w:i/>
        </w:rPr>
        <w:t>WNTS</w:t>
      </w:r>
      <w:r w:rsidR="002E25D4" w:rsidRPr="00517251">
        <w:rPr>
          <w:rStyle w:val="hps"/>
          <w:rFonts w:ascii="Arial" w:hAnsi="Arial" w:cs="Arial"/>
        </w:rPr>
        <w:t xml:space="preserve">) </w:t>
      </w:r>
      <w:r w:rsidR="001F245D" w:rsidRPr="00517251">
        <w:rPr>
          <w:rStyle w:val="hps"/>
          <w:rFonts w:ascii="Arial" w:hAnsi="Arial" w:cs="Arial"/>
        </w:rPr>
        <w:t>ke Singapura. Gas</w:t>
      </w:r>
      <w:r w:rsidR="002E25D4" w:rsidRPr="00517251">
        <w:rPr>
          <w:rStyle w:val="hps"/>
          <w:rFonts w:ascii="Arial" w:hAnsi="Arial" w:cs="Arial"/>
        </w:rPr>
        <w:t xml:space="preserve"> Anoa </w:t>
      </w:r>
      <w:r w:rsidR="001F245D" w:rsidRPr="00517251">
        <w:rPr>
          <w:rStyle w:val="hps"/>
          <w:rFonts w:ascii="Arial" w:hAnsi="Arial" w:cs="Arial"/>
        </w:rPr>
        <w:t>didedikasikan untuk</w:t>
      </w:r>
      <w:r w:rsidR="002E25D4" w:rsidRPr="00517251">
        <w:rPr>
          <w:rStyle w:val="hps"/>
          <w:rFonts w:ascii="Arial" w:hAnsi="Arial" w:cs="Arial"/>
        </w:rPr>
        <w:t xml:space="preserve"> GSA1.</w:t>
      </w:r>
      <w:r w:rsidR="00361ED3" w:rsidRPr="00517251">
        <w:rPr>
          <w:rStyle w:val="hps"/>
          <w:rFonts w:ascii="Arial" w:hAnsi="Arial" w:cs="Arial"/>
        </w:rPr>
        <w:t xml:space="preserve"> </w:t>
      </w:r>
      <w:r w:rsidR="001F245D" w:rsidRPr="00517251">
        <w:rPr>
          <w:rStyle w:val="hps"/>
          <w:rFonts w:ascii="Arial" w:hAnsi="Arial" w:cs="Arial"/>
        </w:rPr>
        <w:t xml:space="preserve">Gas </w:t>
      </w:r>
      <w:r w:rsidR="00361ED3" w:rsidRPr="00517251">
        <w:rPr>
          <w:rStyle w:val="hps"/>
          <w:rFonts w:ascii="Arial" w:hAnsi="Arial" w:cs="Arial"/>
        </w:rPr>
        <w:t xml:space="preserve">Pelikan </w:t>
      </w:r>
      <w:r w:rsidR="001F245D" w:rsidRPr="00517251">
        <w:rPr>
          <w:rStyle w:val="hps"/>
          <w:rFonts w:ascii="Arial" w:hAnsi="Arial" w:cs="Arial"/>
        </w:rPr>
        <w:t xml:space="preserve">yang mulai berproduksi pada bulan </w:t>
      </w:r>
      <w:r w:rsidR="00361ED3" w:rsidRPr="00517251">
        <w:rPr>
          <w:rStyle w:val="hps"/>
          <w:rFonts w:ascii="Arial" w:hAnsi="Arial" w:cs="Arial"/>
        </w:rPr>
        <w:t xml:space="preserve">April 2015 </w:t>
      </w:r>
      <w:r w:rsidR="001F245D" w:rsidRPr="00517251">
        <w:rPr>
          <w:rStyle w:val="hps"/>
          <w:rFonts w:ascii="Arial" w:hAnsi="Arial" w:cs="Arial"/>
        </w:rPr>
        <w:t>adalah untuk mem</w:t>
      </w:r>
      <w:r w:rsidR="00C97E24" w:rsidRPr="00517251">
        <w:rPr>
          <w:rStyle w:val="hps"/>
          <w:rFonts w:ascii="Arial" w:hAnsi="Arial" w:cs="Arial"/>
        </w:rPr>
        <w:t>pertahankan</w:t>
      </w:r>
      <w:r w:rsidR="001F245D" w:rsidRPr="00517251">
        <w:rPr>
          <w:rStyle w:val="hps"/>
          <w:rFonts w:ascii="Arial" w:hAnsi="Arial" w:cs="Arial"/>
        </w:rPr>
        <w:t xml:space="preserve"> pengiriman profil gas</w:t>
      </w:r>
      <w:r w:rsidR="00361ED3" w:rsidRPr="00517251">
        <w:rPr>
          <w:rStyle w:val="hps"/>
          <w:rFonts w:ascii="Arial" w:hAnsi="Arial" w:cs="Arial"/>
        </w:rPr>
        <w:t xml:space="preserve"> GSA1</w:t>
      </w:r>
      <w:r w:rsidR="001F245D" w:rsidRPr="00517251">
        <w:rPr>
          <w:rStyle w:val="hps"/>
          <w:rFonts w:ascii="Arial" w:hAnsi="Arial" w:cs="Arial"/>
        </w:rPr>
        <w:t>. Produksinya diikatkan ke dalam anjungan pengolahan sentral (</w:t>
      </w:r>
      <w:r w:rsidR="00441362" w:rsidRPr="00517251">
        <w:rPr>
          <w:rStyle w:val="hps"/>
          <w:rFonts w:ascii="Arial" w:hAnsi="Arial" w:cs="Arial"/>
          <w:i/>
        </w:rPr>
        <w:t>Central Processing Platform-CPP</w:t>
      </w:r>
      <w:r w:rsidR="00441362" w:rsidRPr="00517251">
        <w:rPr>
          <w:rStyle w:val="hps"/>
          <w:rFonts w:ascii="Arial" w:hAnsi="Arial" w:cs="Arial"/>
        </w:rPr>
        <w:t>)</w:t>
      </w:r>
      <w:r w:rsidR="00361ED3" w:rsidRPr="00517251">
        <w:rPr>
          <w:rStyle w:val="hps"/>
          <w:rFonts w:ascii="Arial" w:hAnsi="Arial" w:cs="Arial"/>
        </w:rPr>
        <w:t xml:space="preserve"> </w:t>
      </w:r>
      <w:r w:rsidR="007018DA" w:rsidRPr="00517251">
        <w:rPr>
          <w:rStyle w:val="hps"/>
          <w:rFonts w:ascii="Arial" w:hAnsi="Arial" w:cs="Arial"/>
        </w:rPr>
        <w:t>Gajah B</w:t>
      </w:r>
      <w:r w:rsidR="00361ED3" w:rsidRPr="00517251">
        <w:rPr>
          <w:rStyle w:val="hps"/>
          <w:rFonts w:ascii="Arial" w:hAnsi="Arial" w:cs="Arial"/>
        </w:rPr>
        <w:t>aru.</w:t>
      </w:r>
    </w:p>
    <w:p w:rsidR="007B3764" w:rsidRPr="00517251" w:rsidRDefault="00361ED3" w:rsidP="001A130D">
      <w:pPr>
        <w:pStyle w:val="NoSpacing"/>
        <w:spacing w:line="360" w:lineRule="auto"/>
        <w:ind w:left="720"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 xml:space="preserve">   </w:t>
      </w:r>
      <w:r w:rsidR="007B3764" w:rsidRPr="00517251">
        <w:rPr>
          <w:rStyle w:val="hps"/>
          <w:rFonts w:ascii="Arial" w:hAnsi="Arial" w:cs="Arial"/>
        </w:rPr>
        <w:t xml:space="preserve"> </w:t>
      </w:r>
    </w:p>
    <w:p w:rsidR="00EE5420" w:rsidRPr="00517251" w:rsidRDefault="007B3764" w:rsidP="007B3764">
      <w:pPr>
        <w:pStyle w:val="NoSpacing"/>
        <w:numPr>
          <w:ilvl w:val="0"/>
          <w:numId w:val="2"/>
        </w:numPr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  <w:u w:val="single"/>
        </w:rPr>
        <w:t>GSA2</w:t>
      </w:r>
      <w:r w:rsidR="00441362" w:rsidRPr="00517251">
        <w:rPr>
          <w:rStyle w:val="hps"/>
          <w:rFonts w:ascii="Arial" w:hAnsi="Arial" w:cs="Arial"/>
        </w:rPr>
        <w:t xml:space="preserve"> </w:t>
      </w:r>
      <w:r w:rsidR="00B64B35" w:rsidRPr="00517251">
        <w:rPr>
          <w:rStyle w:val="hps"/>
          <w:rFonts w:ascii="Arial" w:hAnsi="Arial" w:cs="Arial"/>
        </w:rPr>
        <w:t xml:space="preserve">: </w:t>
      </w:r>
      <w:r w:rsidR="00441362" w:rsidRPr="00517251">
        <w:rPr>
          <w:rStyle w:val="hps"/>
          <w:rFonts w:ascii="Arial" w:hAnsi="Arial" w:cs="Arial"/>
        </w:rPr>
        <w:t>Kontrak gas dengan</w:t>
      </w:r>
      <w:r w:rsidR="00070D2C" w:rsidRPr="00517251">
        <w:rPr>
          <w:rStyle w:val="hps"/>
          <w:rFonts w:ascii="Arial" w:hAnsi="Arial" w:cs="Arial"/>
        </w:rPr>
        <w:t xml:space="preserve"> SembCorp</w:t>
      </w:r>
      <w:r w:rsidR="001A130D" w:rsidRPr="00517251">
        <w:rPr>
          <w:rStyle w:val="hps"/>
          <w:rFonts w:ascii="Arial" w:hAnsi="Arial" w:cs="Arial"/>
        </w:rPr>
        <w:t xml:space="preserve"> </w:t>
      </w:r>
      <w:r w:rsidR="00441362" w:rsidRPr="00517251">
        <w:rPr>
          <w:rStyle w:val="hps"/>
          <w:rFonts w:ascii="Arial" w:hAnsi="Arial" w:cs="Arial"/>
        </w:rPr>
        <w:t>untuk penjualan gas tambahan ke pasar Singapura</w:t>
      </w:r>
      <w:r w:rsidR="00EE5420" w:rsidRPr="00517251">
        <w:rPr>
          <w:rStyle w:val="hps"/>
          <w:rFonts w:ascii="Arial" w:hAnsi="Arial" w:cs="Arial"/>
        </w:rPr>
        <w:t xml:space="preserve">. </w:t>
      </w:r>
      <w:r w:rsidR="00441362" w:rsidRPr="00517251">
        <w:rPr>
          <w:rStyle w:val="hps"/>
          <w:rFonts w:ascii="Arial" w:hAnsi="Arial" w:cs="Arial"/>
        </w:rPr>
        <w:t xml:space="preserve">Pengiriman gas adalah dari Lapangan </w:t>
      </w:r>
      <w:r w:rsidR="001A130D" w:rsidRPr="00517251">
        <w:rPr>
          <w:rStyle w:val="hps"/>
          <w:rFonts w:ascii="Arial" w:hAnsi="Arial" w:cs="Arial"/>
        </w:rPr>
        <w:t xml:space="preserve">Gajah Baru </w:t>
      </w:r>
      <w:r w:rsidR="00441362" w:rsidRPr="00517251">
        <w:rPr>
          <w:rStyle w:val="hps"/>
          <w:rFonts w:ascii="Arial" w:hAnsi="Arial" w:cs="Arial"/>
        </w:rPr>
        <w:t>mulai bulan</w:t>
      </w:r>
      <w:r w:rsidR="006C2FC5" w:rsidRPr="00517251">
        <w:rPr>
          <w:rStyle w:val="hps"/>
          <w:rFonts w:ascii="Arial" w:hAnsi="Arial" w:cs="Arial"/>
        </w:rPr>
        <w:t xml:space="preserve"> O</w:t>
      </w:r>
      <w:r w:rsidR="00441362" w:rsidRPr="00517251">
        <w:rPr>
          <w:rStyle w:val="hps"/>
          <w:rFonts w:ascii="Arial" w:hAnsi="Arial" w:cs="Arial"/>
        </w:rPr>
        <w:t>k</w:t>
      </w:r>
      <w:r w:rsidR="006C2FC5" w:rsidRPr="00517251">
        <w:rPr>
          <w:rStyle w:val="hps"/>
          <w:rFonts w:ascii="Arial" w:hAnsi="Arial" w:cs="Arial"/>
        </w:rPr>
        <w:t xml:space="preserve">tober 2011 </w:t>
      </w:r>
      <w:r w:rsidR="00441362" w:rsidRPr="00517251">
        <w:rPr>
          <w:rStyle w:val="hps"/>
          <w:rFonts w:ascii="Arial" w:hAnsi="Arial" w:cs="Arial"/>
        </w:rPr>
        <w:t xml:space="preserve">dan </w:t>
      </w:r>
      <w:r w:rsidR="006C2FC5" w:rsidRPr="00517251">
        <w:rPr>
          <w:rStyle w:val="hps"/>
          <w:rFonts w:ascii="Arial" w:hAnsi="Arial" w:cs="Arial"/>
        </w:rPr>
        <w:t>Naga Field</w:t>
      </w:r>
      <w:r w:rsidR="00441362" w:rsidRPr="00517251">
        <w:rPr>
          <w:rStyle w:val="hps"/>
          <w:rFonts w:ascii="Arial" w:hAnsi="Arial" w:cs="Arial"/>
        </w:rPr>
        <w:t xml:space="preserve"> yang berproduksi di bulan No</w:t>
      </w:r>
      <w:r w:rsidR="006C2FC5" w:rsidRPr="00517251">
        <w:rPr>
          <w:rStyle w:val="hps"/>
          <w:rFonts w:ascii="Arial" w:hAnsi="Arial" w:cs="Arial"/>
        </w:rPr>
        <w:t>vember 2014</w:t>
      </w:r>
      <w:r w:rsidR="001A130D" w:rsidRPr="00517251">
        <w:rPr>
          <w:rStyle w:val="hps"/>
          <w:rFonts w:ascii="Arial" w:hAnsi="Arial" w:cs="Arial"/>
        </w:rPr>
        <w:t>.</w:t>
      </w:r>
    </w:p>
    <w:p w:rsidR="00EE5420" w:rsidRPr="00517251" w:rsidRDefault="00EE5420" w:rsidP="00EE5420">
      <w:pPr>
        <w:pStyle w:val="ListParagraph"/>
        <w:rPr>
          <w:rStyle w:val="hps"/>
          <w:rFonts w:ascii="Arial" w:hAnsi="Arial" w:cs="Arial"/>
          <w:lang w:val="id-ID"/>
        </w:rPr>
      </w:pPr>
    </w:p>
    <w:p w:rsidR="00423D5A" w:rsidRPr="00517251" w:rsidRDefault="00EE5420" w:rsidP="007B3764">
      <w:pPr>
        <w:pStyle w:val="NoSpacing"/>
        <w:numPr>
          <w:ilvl w:val="0"/>
          <w:numId w:val="2"/>
        </w:numPr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  <w:u w:val="single"/>
        </w:rPr>
        <w:t xml:space="preserve">GSA3 </w:t>
      </w:r>
      <w:r w:rsidR="00DB5F9D" w:rsidRPr="00517251">
        <w:rPr>
          <w:rStyle w:val="hps"/>
          <w:rFonts w:ascii="Arial" w:hAnsi="Arial" w:cs="Arial"/>
          <w:u w:val="single"/>
        </w:rPr>
        <w:t>dan</w:t>
      </w:r>
      <w:r w:rsidRPr="00517251">
        <w:rPr>
          <w:rStyle w:val="hps"/>
          <w:rFonts w:ascii="Arial" w:hAnsi="Arial" w:cs="Arial"/>
          <w:u w:val="single"/>
        </w:rPr>
        <w:t xml:space="preserve"> GSA4</w:t>
      </w:r>
      <w:r w:rsidR="00DB5F9D" w:rsidRPr="00517251">
        <w:rPr>
          <w:rStyle w:val="hps"/>
          <w:rFonts w:ascii="Arial" w:hAnsi="Arial" w:cs="Arial"/>
        </w:rPr>
        <w:t xml:space="preserve"> </w:t>
      </w:r>
      <w:r w:rsidRPr="00517251">
        <w:rPr>
          <w:rStyle w:val="hps"/>
          <w:rFonts w:ascii="Arial" w:hAnsi="Arial" w:cs="Arial"/>
        </w:rPr>
        <w:t xml:space="preserve">: </w:t>
      </w:r>
      <w:r w:rsidR="00DB5F9D" w:rsidRPr="00517251">
        <w:rPr>
          <w:rStyle w:val="hps"/>
          <w:rFonts w:ascii="Arial" w:hAnsi="Arial" w:cs="Arial"/>
        </w:rPr>
        <w:t xml:space="preserve">Gas untuk dipasok kepada para pembeli di </w:t>
      </w:r>
      <w:r w:rsidR="008D1D62" w:rsidRPr="00517251">
        <w:rPr>
          <w:rStyle w:val="hps"/>
          <w:rFonts w:ascii="Arial" w:hAnsi="Arial" w:cs="Arial"/>
        </w:rPr>
        <w:t>Batam</w:t>
      </w:r>
      <w:r w:rsidR="00DB5F9D" w:rsidRPr="00517251">
        <w:rPr>
          <w:rStyle w:val="hps"/>
          <w:rFonts w:ascii="Arial" w:hAnsi="Arial" w:cs="Arial"/>
        </w:rPr>
        <w:t xml:space="preserve"> sebagai pasar domesti</w:t>
      </w:r>
      <w:r w:rsidR="00C97E24" w:rsidRPr="00517251">
        <w:rPr>
          <w:rStyle w:val="hps"/>
          <w:rFonts w:ascii="Arial" w:hAnsi="Arial" w:cs="Arial"/>
        </w:rPr>
        <w:t>k</w:t>
      </w:r>
      <w:r w:rsidR="00DB5F9D" w:rsidRPr="00517251">
        <w:rPr>
          <w:rStyle w:val="hps"/>
          <w:rFonts w:ascii="Arial" w:hAnsi="Arial" w:cs="Arial"/>
        </w:rPr>
        <w:t xml:space="preserve"> melalui pengaturan </w:t>
      </w:r>
      <w:r w:rsidR="00DB5F9D" w:rsidRPr="00517251">
        <w:rPr>
          <w:rStyle w:val="hps"/>
          <w:rFonts w:ascii="Arial" w:hAnsi="Arial" w:cs="Arial"/>
          <w:i/>
        </w:rPr>
        <w:t xml:space="preserve">swap </w:t>
      </w:r>
      <w:r w:rsidR="00DB5F9D" w:rsidRPr="00517251">
        <w:rPr>
          <w:rStyle w:val="hps"/>
          <w:rFonts w:ascii="Arial" w:hAnsi="Arial" w:cs="Arial"/>
        </w:rPr>
        <w:t>(pertukaran).</w:t>
      </w:r>
      <w:r w:rsidR="008D1D62" w:rsidRPr="00517251">
        <w:rPr>
          <w:rStyle w:val="hps"/>
          <w:rFonts w:ascii="Arial" w:hAnsi="Arial" w:cs="Arial"/>
        </w:rPr>
        <w:t xml:space="preserve"> </w:t>
      </w:r>
      <w:r w:rsidR="00DB5F9D" w:rsidRPr="00517251">
        <w:rPr>
          <w:rStyle w:val="hps"/>
          <w:rFonts w:ascii="Arial" w:hAnsi="Arial" w:cs="Arial"/>
        </w:rPr>
        <w:t xml:space="preserve">Gas pertama berdasarkan </w:t>
      </w:r>
      <w:r w:rsidR="00B64B35" w:rsidRPr="00517251">
        <w:rPr>
          <w:rStyle w:val="hps"/>
          <w:rFonts w:ascii="Arial" w:hAnsi="Arial" w:cs="Arial"/>
          <w:i/>
        </w:rPr>
        <w:t>Domestic Swap Agreement</w:t>
      </w:r>
      <w:r w:rsidR="00DB5F9D" w:rsidRPr="00517251">
        <w:rPr>
          <w:rStyle w:val="hps"/>
          <w:rFonts w:ascii="Arial" w:hAnsi="Arial" w:cs="Arial"/>
          <w:i/>
        </w:rPr>
        <w:t>-</w:t>
      </w:r>
      <w:r w:rsidR="00B64B35" w:rsidRPr="00517251">
        <w:rPr>
          <w:rStyle w:val="hps"/>
          <w:rFonts w:ascii="Arial" w:hAnsi="Arial" w:cs="Arial"/>
          <w:i/>
        </w:rPr>
        <w:t>DSA</w:t>
      </w:r>
      <w:r w:rsidR="00DB5F9D" w:rsidRPr="00517251">
        <w:rPr>
          <w:rStyle w:val="hps"/>
          <w:rFonts w:ascii="Arial" w:hAnsi="Arial" w:cs="Arial"/>
        </w:rPr>
        <w:t xml:space="preserve"> (Perjanjian Pertukaran Domestik</w:t>
      </w:r>
      <w:r w:rsidR="00B64B35" w:rsidRPr="00517251">
        <w:rPr>
          <w:rStyle w:val="hps"/>
          <w:rFonts w:ascii="Arial" w:hAnsi="Arial" w:cs="Arial"/>
        </w:rPr>
        <w:t xml:space="preserve">) </w:t>
      </w:r>
      <w:r w:rsidR="00DB5F9D" w:rsidRPr="00517251">
        <w:rPr>
          <w:rStyle w:val="hps"/>
          <w:rFonts w:ascii="Arial" w:hAnsi="Arial" w:cs="Arial"/>
        </w:rPr>
        <w:t xml:space="preserve">di mulai pada bulan Juli </w:t>
      </w:r>
      <w:r w:rsidR="00B64B35" w:rsidRPr="00517251">
        <w:rPr>
          <w:rStyle w:val="hps"/>
          <w:rFonts w:ascii="Arial" w:hAnsi="Arial" w:cs="Arial"/>
        </w:rPr>
        <w:t>2014</w:t>
      </w:r>
      <w:r w:rsidR="007B3764" w:rsidRPr="00517251">
        <w:rPr>
          <w:rStyle w:val="hps"/>
          <w:rFonts w:ascii="Arial" w:hAnsi="Arial" w:cs="Arial"/>
        </w:rPr>
        <w:t xml:space="preserve"> </w:t>
      </w:r>
      <w:r w:rsidR="00DB5F9D" w:rsidRPr="00517251">
        <w:rPr>
          <w:rStyle w:val="hps"/>
          <w:rFonts w:ascii="Arial" w:hAnsi="Arial" w:cs="Arial"/>
        </w:rPr>
        <w:t>sebagai pengiriman volume gas tambahan ke Singapura sampai pipa domesti</w:t>
      </w:r>
      <w:r w:rsidR="00C97E24" w:rsidRPr="00517251">
        <w:rPr>
          <w:rStyle w:val="hps"/>
          <w:rFonts w:ascii="Arial" w:hAnsi="Arial" w:cs="Arial"/>
        </w:rPr>
        <w:t>k</w:t>
      </w:r>
      <w:r w:rsidR="00DB5F9D" w:rsidRPr="00517251">
        <w:rPr>
          <w:rStyle w:val="hps"/>
          <w:rFonts w:ascii="Arial" w:hAnsi="Arial" w:cs="Arial"/>
        </w:rPr>
        <w:t xml:space="preserve"> dibangun untuk menghubungkan WNTS ke</w:t>
      </w:r>
      <w:r w:rsidR="00423D5A" w:rsidRPr="00517251">
        <w:rPr>
          <w:rStyle w:val="hps"/>
          <w:rFonts w:ascii="Arial" w:hAnsi="Arial" w:cs="Arial"/>
        </w:rPr>
        <w:t xml:space="preserve"> Pemping Island.</w:t>
      </w:r>
    </w:p>
    <w:p w:rsidR="00423D5A" w:rsidRPr="00517251" w:rsidRDefault="00423D5A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3A46CD" w:rsidRPr="00517251" w:rsidRDefault="00DB5F9D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t xml:space="preserve">Untuk memenuhi pasar gas yang ada dan </w:t>
      </w:r>
      <w:r w:rsidR="00C97E24" w:rsidRPr="00517251">
        <w:rPr>
          <w:rStyle w:val="hps"/>
          <w:rFonts w:ascii="Arial" w:hAnsi="Arial" w:cs="Arial"/>
        </w:rPr>
        <w:t>dalam waktu dekat di</w:t>
      </w:r>
      <w:r w:rsidR="00EC3433" w:rsidRPr="00517251">
        <w:rPr>
          <w:rStyle w:val="hps"/>
          <w:rFonts w:ascii="Arial" w:hAnsi="Arial" w:cs="Arial"/>
        </w:rPr>
        <w:t xml:space="preserve"> daerah ini, beberapa penemuan gas sedang dikembangkan termasuk Lapangan-lapangan Bis</w:t>
      </w:r>
      <w:r w:rsidR="00C64C96" w:rsidRPr="00517251">
        <w:rPr>
          <w:rStyle w:val="hps"/>
          <w:rFonts w:ascii="Arial" w:hAnsi="Arial" w:cs="Arial"/>
        </w:rPr>
        <w:t>on, Iguana,</w:t>
      </w:r>
      <w:r w:rsidR="00EC3433" w:rsidRPr="00517251">
        <w:rPr>
          <w:rStyle w:val="hps"/>
          <w:rFonts w:ascii="Arial" w:hAnsi="Arial" w:cs="Arial"/>
        </w:rPr>
        <w:t xml:space="preserve"> dan</w:t>
      </w:r>
      <w:r w:rsidR="00C64C96" w:rsidRPr="00517251">
        <w:rPr>
          <w:rStyle w:val="hps"/>
          <w:rFonts w:ascii="Arial" w:hAnsi="Arial" w:cs="Arial"/>
        </w:rPr>
        <w:t xml:space="preserve"> Gajah Puteri (BIGP)</w:t>
      </w:r>
      <w:r w:rsidR="00EC3433" w:rsidRPr="00517251">
        <w:rPr>
          <w:rStyle w:val="hps"/>
          <w:rFonts w:ascii="Arial" w:hAnsi="Arial" w:cs="Arial"/>
        </w:rPr>
        <w:t xml:space="preserve">. FEED sudah diselesaikan dan gas pertama diharapkan dimulai pada kuartal ketiga </w:t>
      </w:r>
      <w:r w:rsidR="00C64C96" w:rsidRPr="00517251">
        <w:rPr>
          <w:rStyle w:val="hps"/>
          <w:rFonts w:ascii="Arial" w:hAnsi="Arial" w:cs="Arial"/>
        </w:rPr>
        <w:t>2019.</w:t>
      </w:r>
    </w:p>
    <w:p w:rsidR="003A46CD" w:rsidRPr="00517251" w:rsidRDefault="003A46CD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B4200C" w:rsidRPr="00517251" w:rsidRDefault="00EC3433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</w:rPr>
        <w:lastRenderedPageBreak/>
        <w:t xml:space="preserve">Jumlah gas mengalir yang signifikan dari </w:t>
      </w:r>
      <w:r w:rsidR="003A46CD" w:rsidRPr="00517251">
        <w:rPr>
          <w:rStyle w:val="hps"/>
          <w:rFonts w:ascii="Arial" w:hAnsi="Arial" w:cs="Arial"/>
        </w:rPr>
        <w:t>Lama Sands</w:t>
      </w:r>
      <w:r w:rsidRPr="00517251">
        <w:rPr>
          <w:rStyle w:val="hps"/>
          <w:rFonts w:ascii="Arial" w:hAnsi="Arial" w:cs="Arial"/>
        </w:rPr>
        <w:t xml:space="preserve"> di sumur</w:t>
      </w:r>
      <w:r w:rsidR="003A46CD" w:rsidRPr="00517251">
        <w:rPr>
          <w:rStyle w:val="hps"/>
          <w:rFonts w:ascii="Arial" w:hAnsi="Arial" w:cs="Arial"/>
        </w:rPr>
        <w:t xml:space="preserve"> WL-5X </w:t>
      </w:r>
      <w:r w:rsidRPr="00517251">
        <w:rPr>
          <w:rStyle w:val="hps"/>
          <w:rFonts w:ascii="Arial" w:hAnsi="Arial" w:cs="Arial"/>
        </w:rPr>
        <w:t>dibor pada tahun</w:t>
      </w:r>
      <w:r w:rsidR="00B877BF" w:rsidRPr="00517251">
        <w:rPr>
          <w:rStyle w:val="hps"/>
          <w:rFonts w:ascii="Arial" w:hAnsi="Arial" w:cs="Arial"/>
        </w:rPr>
        <w:t xml:space="preserve"> 2012</w:t>
      </w:r>
      <w:r w:rsidR="003A46CD" w:rsidRPr="00517251">
        <w:rPr>
          <w:rStyle w:val="hps"/>
          <w:rFonts w:ascii="Arial" w:hAnsi="Arial" w:cs="Arial"/>
        </w:rPr>
        <w:t xml:space="preserve">. </w:t>
      </w:r>
      <w:r w:rsidR="00387587" w:rsidRPr="00517251">
        <w:rPr>
          <w:rStyle w:val="hps"/>
          <w:rFonts w:ascii="Arial" w:hAnsi="Arial" w:cs="Arial"/>
        </w:rPr>
        <w:t xml:space="preserve">Anoa West-1 </w:t>
      </w:r>
      <w:r w:rsidRPr="00517251">
        <w:rPr>
          <w:rStyle w:val="hps"/>
          <w:rFonts w:ascii="Arial" w:hAnsi="Arial" w:cs="Arial"/>
        </w:rPr>
        <w:t>dibor pada tahun</w:t>
      </w:r>
      <w:r w:rsidR="00387587" w:rsidRPr="00517251">
        <w:rPr>
          <w:rStyle w:val="hps"/>
          <w:rFonts w:ascii="Arial" w:hAnsi="Arial" w:cs="Arial"/>
        </w:rPr>
        <w:t xml:space="preserve"> 2015 </w:t>
      </w:r>
      <w:r w:rsidRPr="00517251">
        <w:rPr>
          <w:rStyle w:val="hps"/>
          <w:rFonts w:ascii="Arial" w:hAnsi="Arial" w:cs="Arial"/>
        </w:rPr>
        <w:t xml:space="preserve">untuk menilai </w:t>
      </w:r>
      <w:r w:rsidR="00C97E24" w:rsidRPr="00517251">
        <w:rPr>
          <w:rStyle w:val="hps"/>
          <w:rFonts w:ascii="Arial" w:hAnsi="Arial" w:cs="Arial"/>
        </w:rPr>
        <w:t>Sands</w:t>
      </w:r>
      <w:r w:rsidRPr="00517251">
        <w:rPr>
          <w:rStyle w:val="hps"/>
          <w:rFonts w:ascii="Arial" w:hAnsi="Arial" w:cs="Arial"/>
        </w:rPr>
        <w:t xml:space="preserve"> lebih dalam. Saat ini, upaya eksplorasi sedang berlangsung untuk menginvestigasi potensi hidrokarbon di </w:t>
      </w:r>
      <w:r w:rsidR="003A46CD" w:rsidRPr="00517251">
        <w:rPr>
          <w:rStyle w:val="hps"/>
          <w:rFonts w:ascii="Arial" w:hAnsi="Arial" w:cs="Arial"/>
        </w:rPr>
        <w:t xml:space="preserve">Lama Formation </w:t>
      </w:r>
      <w:r w:rsidRPr="00517251">
        <w:rPr>
          <w:rStyle w:val="hps"/>
          <w:rFonts w:ascii="Arial" w:hAnsi="Arial" w:cs="Arial"/>
        </w:rPr>
        <w:t>di dalam</w:t>
      </w:r>
      <w:r w:rsidR="003A46CD" w:rsidRPr="00517251">
        <w:rPr>
          <w:rStyle w:val="hps"/>
          <w:rFonts w:ascii="Arial" w:hAnsi="Arial" w:cs="Arial"/>
        </w:rPr>
        <w:t xml:space="preserve"> Anoa Graben.</w:t>
      </w:r>
    </w:p>
    <w:p w:rsidR="00B4200C" w:rsidRPr="00517251" w:rsidRDefault="00B4200C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B4200C" w:rsidRPr="00517251" w:rsidRDefault="00EC3433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  <w:i/>
          <w:iCs/>
          <w:highlight w:val="yellow"/>
          <w:u w:val="single"/>
        </w:rPr>
      </w:pPr>
      <w:r w:rsidRPr="00517251">
        <w:rPr>
          <w:rStyle w:val="hps"/>
          <w:rFonts w:ascii="Arial" w:hAnsi="Arial" w:cs="Arial"/>
          <w:i/>
          <w:iCs/>
          <w:highlight w:val="yellow"/>
          <w:u w:val="single"/>
        </w:rPr>
        <w:t>Versi pendek</w:t>
      </w:r>
      <w:r w:rsidRPr="00517251">
        <w:rPr>
          <w:rStyle w:val="hps"/>
          <w:rFonts w:ascii="Arial" w:hAnsi="Arial" w:cs="Arial"/>
          <w:i/>
          <w:iCs/>
          <w:highlight w:val="yellow"/>
        </w:rPr>
        <w:t xml:space="preserve"> </w:t>
      </w:r>
      <w:r w:rsidR="00B4200C" w:rsidRPr="00517251">
        <w:rPr>
          <w:rStyle w:val="hps"/>
          <w:rFonts w:ascii="Arial" w:hAnsi="Arial" w:cs="Arial"/>
          <w:i/>
          <w:iCs/>
          <w:highlight w:val="yellow"/>
        </w:rPr>
        <w:t>:</w:t>
      </w:r>
    </w:p>
    <w:p w:rsidR="00BE632E" w:rsidRPr="00517251" w:rsidRDefault="00EC3433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  <w:i/>
          <w:iCs/>
          <w:highlight w:val="yellow"/>
        </w:rPr>
      </w:pPr>
      <w:r w:rsidRPr="00517251">
        <w:rPr>
          <w:rStyle w:val="hps"/>
          <w:rFonts w:ascii="Arial" w:hAnsi="Arial" w:cs="Arial"/>
          <w:i/>
          <w:iCs/>
          <w:highlight w:val="yellow"/>
        </w:rPr>
        <w:t>KKS Laut Natuna Blok</w:t>
      </w:r>
      <w:r w:rsidR="0027458E" w:rsidRPr="00517251">
        <w:rPr>
          <w:rStyle w:val="hps"/>
          <w:rFonts w:ascii="Arial" w:hAnsi="Arial" w:cs="Arial"/>
          <w:i/>
          <w:iCs/>
          <w:highlight w:val="yellow"/>
        </w:rPr>
        <w:t xml:space="preserve"> “A” </w:t>
      </w:r>
      <w:r w:rsidRPr="00517251">
        <w:rPr>
          <w:rStyle w:val="hps"/>
          <w:rFonts w:ascii="Arial" w:hAnsi="Arial" w:cs="Arial"/>
          <w:i/>
          <w:iCs/>
          <w:highlight w:val="yellow"/>
        </w:rPr>
        <w:t>telah mengkontribusikan produksi gas yang signifikan dari empat lapangan gas</w:t>
      </w:r>
      <w:r w:rsidR="00C97E24" w:rsidRPr="00517251">
        <w:rPr>
          <w:rStyle w:val="hps"/>
          <w:rFonts w:ascii="Arial" w:hAnsi="Arial" w:cs="Arial"/>
          <w:i/>
          <w:iCs/>
          <w:highlight w:val="yellow"/>
        </w:rPr>
        <w:t>nya</w:t>
      </w:r>
      <w:r w:rsidRPr="00517251">
        <w:rPr>
          <w:rStyle w:val="hps"/>
          <w:rFonts w:ascii="Arial" w:hAnsi="Arial" w:cs="Arial"/>
          <w:i/>
          <w:iCs/>
          <w:highlight w:val="yellow"/>
        </w:rPr>
        <w:t xml:space="preserve"> ke pasar-pasar yang ada di regional b</w:t>
      </w:r>
      <w:r w:rsidR="00C97E24" w:rsidRPr="00517251">
        <w:rPr>
          <w:rStyle w:val="hps"/>
          <w:rFonts w:ascii="Arial" w:hAnsi="Arial" w:cs="Arial"/>
          <w:i/>
          <w:iCs/>
          <w:highlight w:val="yellow"/>
        </w:rPr>
        <w:t>aik di Singapura maupun domestik</w:t>
      </w:r>
      <w:r w:rsidRPr="00517251">
        <w:rPr>
          <w:rStyle w:val="hps"/>
          <w:rFonts w:ascii="Arial" w:hAnsi="Arial" w:cs="Arial"/>
          <w:i/>
          <w:iCs/>
          <w:highlight w:val="yellow"/>
        </w:rPr>
        <w:t xml:space="preserve"> melalui beberapa Perjanjian Penjualan Gas. Tambahan tiga lapanagan gas baru </w:t>
      </w:r>
      <w:r w:rsidR="00BE632E" w:rsidRPr="00517251">
        <w:rPr>
          <w:rStyle w:val="hps"/>
          <w:rFonts w:ascii="Arial" w:hAnsi="Arial" w:cs="Arial"/>
          <w:i/>
          <w:iCs/>
          <w:highlight w:val="yellow"/>
        </w:rPr>
        <w:t xml:space="preserve">(BIGP) </w:t>
      </w:r>
      <w:r w:rsidRPr="00517251">
        <w:rPr>
          <w:rStyle w:val="hps"/>
          <w:rFonts w:ascii="Arial" w:hAnsi="Arial" w:cs="Arial"/>
          <w:i/>
          <w:iCs/>
          <w:highlight w:val="yellow"/>
        </w:rPr>
        <w:t xml:space="preserve">sedang dikembangkan dengan ekspektasi gas pertama di tahun </w:t>
      </w:r>
      <w:r w:rsidR="00BE632E" w:rsidRPr="00517251">
        <w:rPr>
          <w:rStyle w:val="hps"/>
          <w:rFonts w:ascii="Arial" w:hAnsi="Arial" w:cs="Arial"/>
          <w:i/>
          <w:iCs/>
          <w:highlight w:val="yellow"/>
        </w:rPr>
        <w:t>2019</w:t>
      </w:r>
      <w:r w:rsidRPr="00517251">
        <w:rPr>
          <w:rStyle w:val="hps"/>
          <w:rFonts w:ascii="Arial" w:hAnsi="Arial" w:cs="Arial"/>
          <w:i/>
          <w:iCs/>
          <w:highlight w:val="yellow"/>
        </w:rPr>
        <w:t xml:space="preserve"> akhir</w:t>
      </w:r>
      <w:r w:rsidR="00BE632E" w:rsidRPr="00517251">
        <w:rPr>
          <w:rStyle w:val="hps"/>
          <w:rFonts w:ascii="Arial" w:hAnsi="Arial" w:cs="Arial"/>
          <w:i/>
          <w:iCs/>
          <w:highlight w:val="yellow"/>
        </w:rPr>
        <w:t>.</w:t>
      </w:r>
    </w:p>
    <w:p w:rsidR="00BE632E" w:rsidRPr="00517251" w:rsidRDefault="00BE632E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  <w:i/>
          <w:iCs/>
          <w:highlight w:val="yellow"/>
        </w:rPr>
      </w:pPr>
    </w:p>
    <w:p w:rsidR="00A27A30" w:rsidRPr="00517251" w:rsidRDefault="006F304B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  <w:r w:rsidRPr="00517251">
        <w:rPr>
          <w:rStyle w:val="hps"/>
          <w:rFonts w:ascii="Arial" w:hAnsi="Arial" w:cs="Arial"/>
          <w:i/>
          <w:iCs/>
          <w:highlight w:val="yellow"/>
        </w:rPr>
        <w:t>Blok ini terletak di lepas pantai Laut Natu</w:t>
      </w:r>
      <w:r w:rsidR="00C97E24" w:rsidRPr="00517251">
        <w:rPr>
          <w:rStyle w:val="hps"/>
          <w:rFonts w:ascii="Arial" w:hAnsi="Arial" w:cs="Arial"/>
          <w:i/>
          <w:iCs/>
          <w:highlight w:val="yellow"/>
        </w:rPr>
        <w:t>n</w:t>
      </w:r>
      <w:r w:rsidRPr="00517251">
        <w:rPr>
          <w:rStyle w:val="hps"/>
          <w:rFonts w:ascii="Arial" w:hAnsi="Arial" w:cs="Arial"/>
          <w:i/>
          <w:iCs/>
          <w:highlight w:val="yellow"/>
        </w:rPr>
        <w:t>a</w:t>
      </w:r>
      <w:r w:rsidR="00C97E24" w:rsidRPr="00517251">
        <w:rPr>
          <w:rStyle w:val="hps"/>
          <w:rFonts w:ascii="Arial" w:hAnsi="Arial" w:cs="Arial"/>
          <w:i/>
          <w:iCs/>
          <w:highlight w:val="yellow"/>
        </w:rPr>
        <w:t xml:space="preserve"> yang</w:t>
      </w:r>
      <w:r w:rsidRPr="00517251">
        <w:rPr>
          <w:rStyle w:val="hps"/>
          <w:rFonts w:ascii="Arial" w:hAnsi="Arial" w:cs="Arial"/>
          <w:i/>
          <w:iCs/>
          <w:highlight w:val="yellow"/>
        </w:rPr>
        <w:t xml:space="preserve"> dekat dengan perbatasan internasional Malaysia dan Vietnam. Operator KKS ini adalah Kemitraan </w:t>
      </w:r>
      <w:r w:rsidR="000B28E7" w:rsidRPr="00517251">
        <w:rPr>
          <w:rStyle w:val="hps"/>
          <w:rFonts w:ascii="Arial" w:hAnsi="Arial" w:cs="Arial"/>
          <w:i/>
          <w:iCs/>
          <w:highlight w:val="yellow"/>
        </w:rPr>
        <w:t xml:space="preserve">Premier Oil </w:t>
      </w:r>
      <w:r w:rsidRPr="00517251">
        <w:rPr>
          <w:rStyle w:val="hps"/>
          <w:rFonts w:ascii="Arial" w:hAnsi="Arial" w:cs="Arial"/>
          <w:i/>
          <w:iCs/>
          <w:highlight w:val="yellow"/>
        </w:rPr>
        <w:t>dengan</w:t>
      </w:r>
      <w:r w:rsidR="000B28E7" w:rsidRPr="00517251">
        <w:rPr>
          <w:rStyle w:val="hps"/>
          <w:rFonts w:ascii="Arial" w:hAnsi="Arial" w:cs="Arial"/>
          <w:i/>
          <w:iCs/>
          <w:highlight w:val="yellow"/>
        </w:rPr>
        <w:t xml:space="preserve"> Kufpec, Petronas, PTTEP, </w:t>
      </w:r>
      <w:r w:rsidRPr="00517251">
        <w:rPr>
          <w:rStyle w:val="hps"/>
          <w:rFonts w:ascii="Arial" w:hAnsi="Arial" w:cs="Arial"/>
          <w:i/>
          <w:iCs/>
          <w:highlight w:val="yellow"/>
        </w:rPr>
        <w:t>dan</w:t>
      </w:r>
      <w:r w:rsidR="000B28E7" w:rsidRPr="00517251">
        <w:rPr>
          <w:rStyle w:val="hps"/>
          <w:rFonts w:ascii="Arial" w:hAnsi="Arial" w:cs="Arial"/>
          <w:i/>
          <w:iCs/>
          <w:highlight w:val="yellow"/>
        </w:rPr>
        <w:t xml:space="preserve"> Pertamina.</w:t>
      </w:r>
    </w:p>
    <w:p w:rsidR="00516463" w:rsidRPr="00517251" w:rsidRDefault="00516463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516463" w:rsidRPr="00517251" w:rsidRDefault="00516463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</w:rPr>
      </w:pPr>
    </w:p>
    <w:p w:rsidR="00516463" w:rsidRPr="00517251" w:rsidRDefault="00516463" w:rsidP="009F3924">
      <w:pPr>
        <w:pStyle w:val="NoSpacing"/>
        <w:spacing w:line="360" w:lineRule="auto"/>
        <w:ind w:right="87"/>
        <w:jc w:val="both"/>
        <w:rPr>
          <w:rStyle w:val="hps"/>
          <w:rFonts w:ascii="Arial" w:hAnsi="Arial" w:cs="Arial"/>
          <w:sz w:val="20"/>
          <w:szCs w:val="20"/>
        </w:rPr>
      </w:pPr>
      <w:r w:rsidRPr="00517251">
        <w:rPr>
          <w:rStyle w:val="hps"/>
          <w:rFonts w:ascii="Arial" w:hAnsi="Arial" w:cs="Arial"/>
          <w:sz w:val="20"/>
          <w:szCs w:val="20"/>
        </w:rPr>
        <w:t>IAK/09062017</w:t>
      </w:r>
      <w:bookmarkStart w:id="0" w:name="_GoBack"/>
      <w:bookmarkEnd w:id="0"/>
    </w:p>
    <w:sectPr w:rsidR="00516463" w:rsidRPr="00517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F690B"/>
    <w:multiLevelType w:val="hybridMultilevel"/>
    <w:tmpl w:val="7C369A0E"/>
    <w:lvl w:ilvl="0" w:tplc="8A2082D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31AEC"/>
    <w:multiLevelType w:val="hybridMultilevel"/>
    <w:tmpl w:val="C924E232"/>
    <w:lvl w:ilvl="0" w:tplc="21E470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29"/>
    <w:rsid w:val="000024ED"/>
    <w:rsid w:val="00004B07"/>
    <w:rsid w:val="00020AF4"/>
    <w:rsid w:val="00024376"/>
    <w:rsid w:val="00060404"/>
    <w:rsid w:val="00070D2C"/>
    <w:rsid w:val="000735C9"/>
    <w:rsid w:val="00096E7E"/>
    <w:rsid w:val="000A3400"/>
    <w:rsid w:val="000B0476"/>
    <w:rsid w:val="000B28E7"/>
    <w:rsid w:val="000B352D"/>
    <w:rsid w:val="000B7543"/>
    <w:rsid w:val="000C06AF"/>
    <w:rsid w:val="000C54B4"/>
    <w:rsid w:val="000D1968"/>
    <w:rsid w:val="000D4005"/>
    <w:rsid w:val="000E3543"/>
    <w:rsid w:val="001277E4"/>
    <w:rsid w:val="001605D3"/>
    <w:rsid w:val="00171650"/>
    <w:rsid w:val="001941C8"/>
    <w:rsid w:val="00194930"/>
    <w:rsid w:val="001A130D"/>
    <w:rsid w:val="001A26B4"/>
    <w:rsid w:val="001B2D97"/>
    <w:rsid w:val="001C3150"/>
    <w:rsid w:val="001D6EB8"/>
    <w:rsid w:val="001D6F1C"/>
    <w:rsid w:val="001E570B"/>
    <w:rsid w:val="001F245D"/>
    <w:rsid w:val="001F5EA7"/>
    <w:rsid w:val="00205AF3"/>
    <w:rsid w:val="00214866"/>
    <w:rsid w:val="00215C6E"/>
    <w:rsid w:val="002215AD"/>
    <w:rsid w:val="00232EF2"/>
    <w:rsid w:val="00234594"/>
    <w:rsid w:val="00235D61"/>
    <w:rsid w:val="00236622"/>
    <w:rsid w:val="0025300E"/>
    <w:rsid w:val="00270FF7"/>
    <w:rsid w:val="0027458E"/>
    <w:rsid w:val="00281F88"/>
    <w:rsid w:val="00284426"/>
    <w:rsid w:val="00287661"/>
    <w:rsid w:val="002C7629"/>
    <w:rsid w:val="002D18D7"/>
    <w:rsid w:val="002E25D4"/>
    <w:rsid w:val="002F5AF8"/>
    <w:rsid w:val="00315C70"/>
    <w:rsid w:val="00321D88"/>
    <w:rsid w:val="00322766"/>
    <w:rsid w:val="00323989"/>
    <w:rsid w:val="00337534"/>
    <w:rsid w:val="00341C5D"/>
    <w:rsid w:val="00361ED3"/>
    <w:rsid w:val="00371146"/>
    <w:rsid w:val="00385597"/>
    <w:rsid w:val="00387587"/>
    <w:rsid w:val="003A1F82"/>
    <w:rsid w:val="003A2D89"/>
    <w:rsid w:val="003A4284"/>
    <w:rsid w:val="003A46CD"/>
    <w:rsid w:val="003C1CAD"/>
    <w:rsid w:val="003C1F86"/>
    <w:rsid w:val="003C5937"/>
    <w:rsid w:val="00412E74"/>
    <w:rsid w:val="00423D5A"/>
    <w:rsid w:val="004361C1"/>
    <w:rsid w:val="00441362"/>
    <w:rsid w:val="00452B2B"/>
    <w:rsid w:val="004605B0"/>
    <w:rsid w:val="00465448"/>
    <w:rsid w:val="00466F08"/>
    <w:rsid w:val="00472A28"/>
    <w:rsid w:val="00474C65"/>
    <w:rsid w:val="004A049A"/>
    <w:rsid w:val="004A4ED0"/>
    <w:rsid w:val="004A5092"/>
    <w:rsid w:val="004B490A"/>
    <w:rsid w:val="004B505B"/>
    <w:rsid w:val="004C625F"/>
    <w:rsid w:val="004E7F69"/>
    <w:rsid w:val="004F0957"/>
    <w:rsid w:val="004F1442"/>
    <w:rsid w:val="004F3AD5"/>
    <w:rsid w:val="004F59A1"/>
    <w:rsid w:val="00507389"/>
    <w:rsid w:val="00516463"/>
    <w:rsid w:val="00517251"/>
    <w:rsid w:val="00552546"/>
    <w:rsid w:val="00562D31"/>
    <w:rsid w:val="005875A3"/>
    <w:rsid w:val="0059681C"/>
    <w:rsid w:val="005B08D9"/>
    <w:rsid w:val="005B77C3"/>
    <w:rsid w:val="005C0D8B"/>
    <w:rsid w:val="005D15DB"/>
    <w:rsid w:val="005E01E6"/>
    <w:rsid w:val="00620AE6"/>
    <w:rsid w:val="00660287"/>
    <w:rsid w:val="00677B1A"/>
    <w:rsid w:val="00691EF4"/>
    <w:rsid w:val="006B6081"/>
    <w:rsid w:val="006C2FC5"/>
    <w:rsid w:val="006D069F"/>
    <w:rsid w:val="006E69D2"/>
    <w:rsid w:val="006F1F36"/>
    <w:rsid w:val="006F304B"/>
    <w:rsid w:val="006F3CDC"/>
    <w:rsid w:val="007018DA"/>
    <w:rsid w:val="007075FD"/>
    <w:rsid w:val="00724966"/>
    <w:rsid w:val="00735CBE"/>
    <w:rsid w:val="00741E3A"/>
    <w:rsid w:val="007505FB"/>
    <w:rsid w:val="00763D03"/>
    <w:rsid w:val="00764292"/>
    <w:rsid w:val="0077521C"/>
    <w:rsid w:val="00777E63"/>
    <w:rsid w:val="007A66B5"/>
    <w:rsid w:val="007B3764"/>
    <w:rsid w:val="007C4D22"/>
    <w:rsid w:val="007C7C56"/>
    <w:rsid w:val="00802262"/>
    <w:rsid w:val="008024DF"/>
    <w:rsid w:val="008144CA"/>
    <w:rsid w:val="00820789"/>
    <w:rsid w:val="0082667F"/>
    <w:rsid w:val="0083509A"/>
    <w:rsid w:val="00844CFD"/>
    <w:rsid w:val="0086248B"/>
    <w:rsid w:val="00862725"/>
    <w:rsid w:val="0087356E"/>
    <w:rsid w:val="008B4D57"/>
    <w:rsid w:val="008C2CE9"/>
    <w:rsid w:val="008C59BA"/>
    <w:rsid w:val="008C5A3A"/>
    <w:rsid w:val="008D1D62"/>
    <w:rsid w:val="008F2EB8"/>
    <w:rsid w:val="00901187"/>
    <w:rsid w:val="00913471"/>
    <w:rsid w:val="00930438"/>
    <w:rsid w:val="00940D31"/>
    <w:rsid w:val="009466F1"/>
    <w:rsid w:val="00953A66"/>
    <w:rsid w:val="00967C81"/>
    <w:rsid w:val="00982EBC"/>
    <w:rsid w:val="009B1728"/>
    <w:rsid w:val="009B7180"/>
    <w:rsid w:val="009D5394"/>
    <w:rsid w:val="009D5C80"/>
    <w:rsid w:val="009F3924"/>
    <w:rsid w:val="00A27A30"/>
    <w:rsid w:val="00A46D57"/>
    <w:rsid w:val="00A61313"/>
    <w:rsid w:val="00A74FEC"/>
    <w:rsid w:val="00A823CF"/>
    <w:rsid w:val="00A860CD"/>
    <w:rsid w:val="00A9764E"/>
    <w:rsid w:val="00AA2D48"/>
    <w:rsid w:val="00AB5A1B"/>
    <w:rsid w:val="00AB6E48"/>
    <w:rsid w:val="00AF5F45"/>
    <w:rsid w:val="00B03530"/>
    <w:rsid w:val="00B170B0"/>
    <w:rsid w:val="00B316C8"/>
    <w:rsid w:val="00B325E7"/>
    <w:rsid w:val="00B33E4E"/>
    <w:rsid w:val="00B37522"/>
    <w:rsid w:val="00B40C64"/>
    <w:rsid w:val="00B4200C"/>
    <w:rsid w:val="00B426F5"/>
    <w:rsid w:val="00B51C85"/>
    <w:rsid w:val="00B64B35"/>
    <w:rsid w:val="00B81649"/>
    <w:rsid w:val="00B82A1E"/>
    <w:rsid w:val="00B8381D"/>
    <w:rsid w:val="00B877BF"/>
    <w:rsid w:val="00BA1A66"/>
    <w:rsid w:val="00BB0B54"/>
    <w:rsid w:val="00BC2513"/>
    <w:rsid w:val="00BC6DB2"/>
    <w:rsid w:val="00BE336C"/>
    <w:rsid w:val="00BE632E"/>
    <w:rsid w:val="00BE6376"/>
    <w:rsid w:val="00BF6294"/>
    <w:rsid w:val="00BF6547"/>
    <w:rsid w:val="00C219AD"/>
    <w:rsid w:val="00C44A7B"/>
    <w:rsid w:val="00C45C23"/>
    <w:rsid w:val="00C45FCB"/>
    <w:rsid w:val="00C52740"/>
    <w:rsid w:val="00C57A6F"/>
    <w:rsid w:val="00C64C96"/>
    <w:rsid w:val="00C759E9"/>
    <w:rsid w:val="00C86D82"/>
    <w:rsid w:val="00C91A72"/>
    <w:rsid w:val="00C97E24"/>
    <w:rsid w:val="00CA7F4B"/>
    <w:rsid w:val="00CB2B4B"/>
    <w:rsid w:val="00CB2D17"/>
    <w:rsid w:val="00CB5818"/>
    <w:rsid w:val="00CC1459"/>
    <w:rsid w:val="00CE31D8"/>
    <w:rsid w:val="00CE3A8E"/>
    <w:rsid w:val="00CF2791"/>
    <w:rsid w:val="00CF7E08"/>
    <w:rsid w:val="00D058D0"/>
    <w:rsid w:val="00D07E01"/>
    <w:rsid w:val="00D47F84"/>
    <w:rsid w:val="00D7067A"/>
    <w:rsid w:val="00D77054"/>
    <w:rsid w:val="00D81430"/>
    <w:rsid w:val="00D82728"/>
    <w:rsid w:val="00D9429A"/>
    <w:rsid w:val="00DA2929"/>
    <w:rsid w:val="00DB5F9D"/>
    <w:rsid w:val="00DE53B5"/>
    <w:rsid w:val="00DF3B03"/>
    <w:rsid w:val="00E10CBB"/>
    <w:rsid w:val="00E15C97"/>
    <w:rsid w:val="00E3504B"/>
    <w:rsid w:val="00E60124"/>
    <w:rsid w:val="00E61697"/>
    <w:rsid w:val="00E6620C"/>
    <w:rsid w:val="00E70FDE"/>
    <w:rsid w:val="00E96B90"/>
    <w:rsid w:val="00EC3433"/>
    <w:rsid w:val="00EC4B1A"/>
    <w:rsid w:val="00EE5420"/>
    <w:rsid w:val="00F07770"/>
    <w:rsid w:val="00F102B7"/>
    <w:rsid w:val="00F26942"/>
    <w:rsid w:val="00F26CB7"/>
    <w:rsid w:val="00F274C9"/>
    <w:rsid w:val="00F32A73"/>
    <w:rsid w:val="00F423FC"/>
    <w:rsid w:val="00F43BD1"/>
    <w:rsid w:val="00F649BA"/>
    <w:rsid w:val="00F90826"/>
    <w:rsid w:val="00FA44A5"/>
    <w:rsid w:val="00FA5157"/>
    <w:rsid w:val="00FE5A11"/>
    <w:rsid w:val="00FE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025172-3B09-4B85-A67A-D6C8FF49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92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DA2929"/>
  </w:style>
  <w:style w:type="paragraph" w:styleId="NoSpacing">
    <w:name w:val="No Spacing"/>
    <w:basedOn w:val="Normal"/>
    <w:uiPriority w:val="1"/>
    <w:qFormat/>
    <w:rsid w:val="00DA2929"/>
    <w:pPr>
      <w:spacing w:after="0" w:line="240" w:lineRule="auto"/>
    </w:pPr>
    <w:rPr>
      <w:rFonts w:eastAsiaTheme="minorHAnsi" w:cs="Calibri"/>
      <w:lang w:val="id-ID" w:eastAsia="id-ID"/>
    </w:rPr>
  </w:style>
  <w:style w:type="character" w:customStyle="1" w:styleId="highlight">
    <w:name w:val="highlight"/>
    <w:basedOn w:val="DefaultParagraphFont"/>
    <w:rsid w:val="001C3150"/>
  </w:style>
  <w:style w:type="character" w:styleId="Hyperlink">
    <w:name w:val="Hyperlink"/>
    <w:basedOn w:val="DefaultParagraphFont"/>
    <w:uiPriority w:val="99"/>
    <w:unhideWhenUsed/>
    <w:rsid w:val="008F2E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77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E5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7</Pages>
  <Words>1890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Wahyudi</dc:creator>
  <cp:lastModifiedBy>Office365 Toko7</cp:lastModifiedBy>
  <cp:revision>13</cp:revision>
  <dcterms:created xsi:type="dcterms:W3CDTF">2017-06-09T10:13:00Z</dcterms:created>
  <dcterms:modified xsi:type="dcterms:W3CDTF">2017-06-11T22:42:00Z</dcterms:modified>
</cp:coreProperties>
</file>