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E1B" w:rsidRDefault="006D2E1B" w:rsidP="006D2E1B">
      <w:pPr>
        <w:jc w:val="center"/>
        <w:rPr>
          <w:sz w:val="40"/>
        </w:rPr>
      </w:pPr>
      <w:r>
        <w:rPr>
          <w:sz w:val="40"/>
        </w:rPr>
        <w:t xml:space="preserve">Conspiracies of </w:t>
      </w:r>
      <w:proofErr w:type="spellStart"/>
      <w:r>
        <w:rPr>
          <w:sz w:val="40"/>
        </w:rPr>
        <w:t>Runeterra</w:t>
      </w:r>
      <w:proofErr w:type="spellEnd"/>
      <w:r>
        <w:rPr>
          <w:sz w:val="40"/>
        </w:rPr>
        <w:t xml:space="preserve"> Test Plan</w:t>
      </w:r>
    </w:p>
    <w:p w:rsidR="006D2E1B" w:rsidRDefault="006D2E1B" w:rsidP="006D2E1B">
      <w:pPr>
        <w:jc w:val="center"/>
        <w:rPr>
          <w:sz w:val="24"/>
        </w:rPr>
      </w:pPr>
    </w:p>
    <w:p w:rsidR="006D2E1B" w:rsidRDefault="006D2E1B" w:rsidP="006D2E1B">
      <w:pPr>
        <w:pStyle w:val="PlainText"/>
        <w:tabs>
          <w:tab w:val="left" w:pos="360"/>
        </w:tabs>
        <w:ind w:right="-90"/>
        <w:rPr>
          <w:rFonts w:ascii="Times New Roman" w:hAnsi="Times New Roman"/>
          <w:b/>
          <w:sz w:val="24"/>
        </w:rPr>
      </w:pPr>
      <w:r>
        <w:rPr>
          <w:rFonts w:ascii="Times New Roman" w:hAnsi="Times New Roman"/>
          <w:b/>
          <w:sz w:val="24"/>
        </w:rPr>
        <w:tab/>
        <w:t xml:space="preserve">Version 1.0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Project Team:</w:t>
      </w:r>
      <w:r>
        <w:rPr>
          <w:rFonts w:ascii="Times New Roman" w:hAnsi="Times New Roman"/>
          <w:b/>
          <w:sz w:val="24"/>
        </w:rPr>
        <w:t xml:space="preserve"> </w:t>
      </w:r>
    </w:p>
    <w:p w:rsidR="006D2E1B" w:rsidRDefault="006D2E1B" w:rsidP="006D2E1B">
      <w:pPr>
        <w:pStyle w:val="PlainText"/>
        <w:tabs>
          <w:tab w:val="left" w:pos="360"/>
        </w:tabs>
        <w:rPr>
          <w:rFonts w:ascii="Times New Roman" w:hAnsi="Times New Roman"/>
          <w:sz w:val="24"/>
        </w:rPr>
      </w:pPr>
      <w:r>
        <w:rPr>
          <w:rFonts w:ascii="Times New Roman" w:hAnsi="Times New Roman"/>
          <w:b/>
          <w:sz w:val="24"/>
        </w:rPr>
        <w:t xml:space="preserve">     </w:t>
      </w:r>
      <w:r>
        <w:rPr>
          <w:rFonts w:ascii="Times New Roman" w:hAnsi="Times New Roman"/>
          <w:b/>
          <w:sz w:val="24"/>
        </w:rPr>
        <w:tab/>
        <w:t>4/14/20</w:t>
      </w:r>
      <w:r w:rsidR="005C2FEF">
        <w:rPr>
          <w:rFonts w:ascii="Times New Roman" w:hAnsi="Times New Roman"/>
          <w:b/>
          <w:sz w:val="24"/>
        </w:rPr>
        <w:t>20</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Andrew Lucas, Programmer</w:t>
      </w:r>
    </w:p>
    <w:p w:rsidR="006D2E1B" w:rsidRDefault="006D2E1B" w:rsidP="006D2E1B">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David Kwon, Programmer </w:t>
      </w:r>
    </w:p>
    <w:p w:rsidR="006D2E1B" w:rsidRDefault="006D2E1B" w:rsidP="006D2E1B">
      <w:pPr>
        <w:pStyle w:val="PlainText"/>
        <w:tabs>
          <w:tab w:val="left" w:pos="360"/>
        </w:tabs>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b/>
          <w:sz w:val="24"/>
          <w:u w:val="single"/>
        </w:rPr>
        <w:t>Document Authors:</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Jose Vasquez, Programmer </w:t>
      </w:r>
    </w:p>
    <w:p w:rsidR="006D2E1B" w:rsidRDefault="006D2E1B" w:rsidP="006D2E1B">
      <w:pPr>
        <w:pStyle w:val="PlainText"/>
        <w:tabs>
          <w:tab w:val="left" w:pos="360"/>
        </w:tabs>
        <w:rPr>
          <w:rFonts w:ascii="Times New Roman" w:hAnsi="Times New Roman"/>
          <w:sz w:val="24"/>
        </w:rPr>
      </w:pPr>
      <w:r>
        <w:rPr>
          <w:rFonts w:ascii="Times New Roman" w:hAnsi="Times New Roman"/>
          <w:sz w:val="24"/>
        </w:rPr>
        <w:tab/>
        <w:t xml:space="preserve">Andrew Lucas, David Kwon, Jose Vasquez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6D2E1B" w:rsidRDefault="006D2E1B" w:rsidP="006D2E1B">
      <w:pPr>
        <w:pStyle w:val="PlainText"/>
        <w:tabs>
          <w:tab w:val="left" w:pos="270"/>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6D2E1B" w:rsidRDefault="006D2E1B" w:rsidP="006D2E1B">
      <w:pPr>
        <w:pStyle w:val="PlainText"/>
        <w:tabs>
          <w:tab w:val="left" w:pos="360"/>
        </w:tabs>
        <w:rPr>
          <w:rFonts w:ascii="Times New Roman" w:hAnsi="Times New Roman"/>
          <w:b/>
          <w:sz w:val="24"/>
        </w:rPr>
      </w:pPr>
      <w:r>
        <w:rPr>
          <w:rFonts w:ascii="Times New Roman" w:hAnsi="Times New Roman"/>
          <w:sz w:val="24"/>
        </w:rPr>
        <w:t xml:space="preserve">     </w:t>
      </w:r>
      <w:r>
        <w:rPr>
          <w:rFonts w:ascii="Times New Roman" w:hAnsi="Times New Roman"/>
          <w:sz w:val="24"/>
        </w:rPr>
        <w:tab/>
      </w:r>
      <w:r>
        <w:rPr>
          <w:rFonts w:ascii="Times New Roman" w:hAnsi="Times New Roman"/>
          <w:b/>
          <w:sz w:val="24"/>
          <w:u w:val="single"/>
        </w:rPr>
        <w:t>Project Sponsor:</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6D2E1B" w:rsidRDefault="006D2E1B" w:rsidP="006D2E1B">
      <w:pPr>
        <w:pStyle w:val="PlainText"/>
        <w:tabs>
          <w:tab w:val="left" w:pos="360"/>
        </w:tabs>
        <w:rPr>
          <w:rFonts w:ascii="Times New Roman" w:hAnsi="Times New Roman"/>
        </w:rPr>
      </w:pPr>
      <w:r>
        <w:rPr>
          <w:rFonts w:ascii="Times New Roman" w:hAnsi="Times New Roman"/>
          <w:sz w:val="24"/>
        </w:rPr>
        <w:tab/>
        <w:t xml:space="preserve">Anthony </w:t>
      </w:r>
      <w:proofErr w:type="spellStart"/>
      <w:r>
        <w:rPr>
          <w:rFonts w:ascii="Times New Roman" w:hAnsi="Times New Roman"/>
          <w:sz w:val="24"/>
        </w:rPr>
        <w:t>Giacalone</w:t>
      </w:r>
      <w:proofErr w:type="spell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D2E1B" w:rsidRDefault="006D2E1B" w:rsidP="006D2E1B"/>
    <w:p w:rsidR="006D2E1B" w:rsidRDefault="006D2E1B" w:rsidP="006D2E1B"/>
    <w:p w:rsidR="006D2E1B" w:rsidRDefault="006D2E1B" w:rsidP="006D2E1B">
      <w:pPr>
        <w:pStyle w:val="Heading1"/>
        <w:ind w:left="720" w:hanging="720"/>
        <w:rPr>
          <w:b w:val="0"/>
          <w:sz w:val="20"/>
        </w:rPr>
      </w:pPr>
      <w:r>
        <w:rPr>
          <w:sz w:val="24"/>
          <w:u w:val="none"/>
        </w:rPr>
        <w:t>I. Introduction</w:t>
      </w:r>
      <w:r w:rsidR="00B86DD9">
        <w:rPr>
          <w:sz w:val="24"/>
          <w:u w:val="none"/>
        </w:rPr>
        <w:t>*** NEEDS TO BE FINISHED***</w:t>
      </w:r>
      <w:r>
        <w:rPr>
          <w:sz w:val="24"/>
        </w:rPr>
        <w:cr/>
      </w:r>
      <w:r>
        <w:rPr>
          <w:b w:val="0"/>
          <w:sz w:val="20"/>
          <w:u w:val="none"/>
        </w:rPr>
        <w:t>This serves as the plan for testing all software artifacts as well as the reporting of test results.</w:t>
      </w:r>
    </w:p>
    <w:p w:rsidR="006D2E1B" w:rsidRDefault="006D2E1B" w:rsidP="006D2E1B"/>
    <w:p w:rsidR="006D2E1B" w:rsidRDefault="006D2E1B" w:rsidP="006D2E1B">
      <w:pPr>
        <w:pStyle w:val="Heading1"/>
        <w:tabs>
          <w:tab w:val="left" w:pos="360"/>
        </w:tabs>
        <w:ind w:left="720" w:hanging="720"/>
        <w:rPr>
          <w:b w:val="0"/>
          <w:sz w:val="20"/>
          <w:u w:val="none"/>
        </w:rPr>
      </w:pPr>
      <w:smartTag w:uri="urn:schemas-microsoft-com:office:smarttags" w:element="Street">
        <w:smartTag w:uri="urn:schemas-microsoft-com:office:smarttags" w:element="address">
          <w:r>
            <w:rPr>
              <w:sz w:val="24"/>
              <w:u w:val="none"/>
            </w:rPr>
            <w:t>II. Test Pl</w:t>
          </w:r>
        </w:smartTag>
      </w:smartTag>
      <w:r>
        <w:rPr>
          <w:sz w:val="24"/>
          <w:u w:val="none"/>
        </w:rPr>
        <w:t>an</w:t>
      </w:r>
      <w:r w:rsidR="00B86DD9">
        <w:rPr>
          <w:sz w:val="24"/>
          <w:u w:val="none"/>
        </w:rPr>
        <w:t>*** NEEDS TO BE FINISHED***</w:t>
      </w:r>
      <w:bookmarkStart w:id="0" w:name="_GoBack"/>
      <w:bookmarkEnd w:id="0"/>
      <w:r>
        <w:rPr>
          <w:sz w:val="24"/>
        </w:rPr>
        <w:cr/>
      </w:r>
      <w:r>
        <w:rPr>
          <w:b w:val="0"/>
          <w:sz w:val="20"/>
          <w:u w:val="none"/>
        </w:rPr>
        <w:t xml:space="preserve">Use the template below to specify the black box test cases you will run on your code.  Every requirement must have a minimum of one test case.  Considering equivalence class partitioning, boundary value analysis, and diabolical test cases, it is likely that each requirement should have several test cases.  </w:t>
      </w:r>
    </w:p>
    <w:p w:rsidR="006D2E1B" w:rsidRDefault="006D2E1B" w:rsidP="006D2E1B">
      <w:pPr>
        <w:pStyle w:val="Heading1"/>
        <w:tabs>
          <w:tab w:val="left" w:pos="360"/>
        </w:tabs>
        <w:ind w:left="720" w:hanging="720"/>
        <w:rPr>
          <w:b w:val="0"/>
          <w:sz w:val="20"/>
          <w:u w:val="none"/>
        </w:rPr>
      </w:pPr>
    </w:p>
    <w:tbl>
      <w:tblPr>
        <w:tblStyle w:val="TableGrid8"/>
        <w:tblW w:w="0" w:type="auto"/>
        <w:jc w:val="center"/>
        <w:tblLook w:val="00A0" w:firstRow="1" w:lastRow="0" w:firstColumn="1" w:lastColumn="0" w:noHBand="0" w:noVBand="0"/>
      </w:tblPr>
      <w:tblGrid>
        <w:gridCol w:w="855"/>
        <w:gridCol w:w="1205"/>
        <w:gridCol w:w="1678"/>
        <w:gridCol w:w="1455"/>
      </w:tblGrid>
      <w:tr w:rsidR="006D2E1B" w:rsidTr="00AF7A5E">
        <w:trPr>
          <w:cnfStyle w:val="100000000000" w:firstRow="1" w:lastRow="0" w:firstColumn="0" w:lastColumn="0" w:oddVBand="0" w:evenVBand="0" w:oddHBand="0" w:evenHBand="0" w:firstRowFirstColumn="0" w:firstRowLastColumn="0" w:lastRowFirstColumn="0" w:lastRowLastColumn="0"/>
          <w:jc w:val="center"/>
        </w:trPr>
        <w:tc>
          <w:tcPr>
            <w:tcW w:w="0" w:type="auto"/>
          </w:tcPr>
          <w:p w:rsidR="006D2E1B" w:rsidRDefault="006D2E1B" w:rsidP="00AF7A5E">
            <w:pPr>
              <w:pStyle w:val="Heading1"/>
              <w:tabs>
                <w:tab w:val="left" w:pos="360"/>
              </w:tabs>
              <w:outlineLvl w:val="0"/>
              <w:rPr>
                <w:b/>
                <w:sz w:val="20"/>
                <w:u w:val="none"/>
              </w:rPr>
            </w:pPr>
            <w:r>
              <w:rPr>
                <w:b/>
                <w:sz w:val="20"/>
                <w:u w:val="none"/>
              </w:rPr>
              <w:t>Test ID</w:t>
            </w:r>
          </w:p>
        </w:tc>
        <w:tc>
          <w:tcPr>
            <w:tcW w:w="0" w:type="auto"/>
          </w:tcPr>
          <w:p w:rsidR="006D2E1B" w:rsidRDefault="006D2E1B" w:rsidP="00AF7A5E">
            <w:pPr>
              <w:pStyle w:val="Heading1"/>
              <w:tabs>
                <w:tab w:val="left" w:pos="360"/>
              </w:tabs>
              <w:outlineLvl w:val="0"/>
              <w:rPr>
                <w:b/>
                <w:sz w:val="20"/>
                <w:u w:val="none"/>
              </w:rPr>
            </w:pPr>
            <w:r>
              <w:rPr>
                <w:b/>
                <w:sz w:val="20"/>
                <w:u w:val="none"/>
              </w:rPr>
              <w:t>Description</w:t>
            </w:r>
          </w:p>
        </w:tc>
        <w:tc>
          <w:tcPr>
            <w:tcW w:w="0" w:type="auto"/>
          </w:tcPr>
          <w:p w:rsidR="006D2E1B" w:rsidRDefault="006D2E1B" w:rsidP="00AF7A5E">
            <w:pPr>
              <w:pStyle w:val="Heading1"/>
              <w:tabs>
                <w:tab w:val="left" w:pos="360"/>
              </w:tabs>
              <w:outlineLvl w:val="0"/>
              <w:rPr>
                <w:b/>
                <w:sz w:val="20"/>
                <w:u w:val="none"/>
              </w:rPr>
            </w:pPr>
            <w:r>
              <w:rPr>
                <w:b/>
                <w:sz w:val="20"/>
                <w:u w:val="none"/>
              </w:rPr>
              <w:t>Expected Results</w:t>
            </w:r>
          </w:p>
        </w:tc>
        <w:tc>
          <w:tcPr>
            <w:tcW w:w="0" w:type="auto"/>
          </w:tcPr>
          <w:p w:rsidR="006D2E1B" w:rsidRDefault="006D2E1B" w:rsidP="00AF7A5E">
            <w:pPr>
              <w:pStyle w:val="Heading1"/>
              <w:tabs>
                <w:tab w:val="left" w:pos="360"/>
              </w:tabs>
              <w:outlineLvl w:val="0"/>
              <w:rPr>
                <w:b/>
                <w:sz w:val="20"/>
                <w:u w:val="none"/>
              </w:rPr>
            </w:pPr>
            <w:r>
              <w:rPr>
                <w:b/>
                <w:sz w:val="20"/>
                <w:u w:val="none"/>
              </w:rPr>
              <w:t>Actual Results</w:t>
            </w:r>
          </w:p>
        </w:tc>
      </w:tr>
      <w:tr w:rsidR="006D2E1B" w:rsidTr="00AF7A5E">
        <w:trPr>
          <w:jc w:val="center"/>
        </w:trPr>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r>
      <w:tr w:rsidR="006D2E1B" w:rsidTr="00AF7A5E">
        <w:trPr>
          <w:jc w:val="center"/>
        </w:trPr>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r>
      <w:tr w:rsidR="006D2E1B" w:rsidTr="00AF7A5E">
        <w:trPr>
          <w:jc w:val="center"/>
        </w:trPr>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c>
          <w:tcPr>
            <w:tcW w:w="0" w:type="auto"/>
          </w:tcPr>
          <w:p w:rsidR="006D2E1B" w:rsidRDefault="006D2E1B" w:rsidP="00AF7A5E">
            <w:pPr>
              <w:pStyle w:val="Heading1"/>
              <w:tabs>
                <w:tab w:val="left" w:pos="360"/>
              </w:tabs>
              <w:outlineLvl w:val="0"/>
              <w:rPr>
                <w:b w:val="0"/>
                <w:sz w:val="20"/>
                <w:u w:val="none"/>
              </w:rPr>
            </w:pPr>
          </w:p>
        </w:tc>
      </w:tr>
    </w:tbl>
    <w:p w:rsidR="006D2E1B" w:rsidRDefault="006D2E1B" w:rsidP="006D2E1B">
      <w:pPr>
        <w:pStyle w:val="Heading1"/>
        <w:tabs>
          <w:tab w:val="left" w:pos="360"/>
        </w:tabs>
        <w:ind w:left="1440" w:hanging="720"/>
        <w:rPr>
          <w:b w:val="0"/>
          <w:sz w:val="20"/>
          <w:u w:val="none"/>
        </w:rPr>
      </w:pPr>
      <w:r>
        <w:rPr>
          <w:b w:val="0"/>
          <w:sz w:val="20"/>
          <w:u w:val="none"/>
        </w:rPr>
        <w:t>Where:</w:t>
      </w:r>
    </w:p>
    <w:p w:rsidR="006D2E1B" w:rsidRDefault="006D2E1B" w:rsidP="006D2E1B">
      <w:pPr>
        <w:pStyle w:val="bullet"/>
      </w:pPr>
      <w:r w:rsidRPr="00467A40">
        <w:rPr>
          <w:u w:val="single"/>
        </w:rPr>
        <w:t>Test ID</w:t>
      </w:r>
      <w:r>
        <w:t xml:space="preserve"> is a unique identifier for the test case.  The unique identifier should relate back to the particular requirement the test case is verifying.  For example, if your naming scheme for requirements is numbers, test cases for requirement 3 could have test IDs 3.1, 3.2, etc. Acceptance test cases must end the Test ID with a *.  </w:t>
      </w:r>
    </w:p>
    <w:p w:rsidR="006D2E1B" w:rsidRDefault="006D2E1B" w:rsidP="006D2E1B">
      <w:pPr>
        <w:pStyle w:val="bullet"/>
      </w:pPr>
      <w:r w:rsidRPr="00467A40">
        <w:rPr>
          <w:u w:val="single"/>
        </w:rPr>
        <w:t>Description</w:t>
      </w:r>
      <w:r>
        <w:t xml:space="preserve"> should clearly document the steps that need to be done in order to run the test case.  Write the description specifically, such that any team member can run the test case, even if the author of the test case is not present.  </w:t>
      </w:r>
    </w:p>
    <w:p w:rsidR="006D2E1B" w:rsidRDefault="006D2E1B" w:rsidP="006D2E1B">
      <w:pPr>
        <w:pStyle w:val="bullet"/>
      </w:pPr>
      <w:r w:rsidRPr="00467A40">
        <w:rPr>
          <w:u w:val="single"/>
        </w:rPr>
        <w:t>Expected results</w:t>
      </w:r>
      <w:r>
        <w:t xml:space="preserve"> is a statement of what should happen when the test case is run.</w:t>
      </w:r>
    </w:p>
    <w:p w:rsidR="006D2E1B" w:rsidRDefault="006D2E1B" w:rsidP="006D2E1B">
      <w:pPr>
        <w:pStyle w:val="bullet"/>
      </w:pPr>
      <w:r w:rsidRPr="00467A40">
        <w:rPr>
          <w:u w:val="single"/>
        </w:rPr>
        <w:t>Actual results</w:t>
      </w:r>
      <w:r>
        <w:t xml:space="preserve"> are an indication of whether the test case is currently passing or failing when it is run.  The actual results could be recorded simply as “Pass” or “Fail.”  However, it is also helpful to describe what happened in cases where a test case fails.  </w:t>
      </w:r>
    </w:p>
    <w:p w:rsidR="006D2E1B" w:rsidRPr="00467A40" w:rsidRDefault="006D2E1B" w:rsidP="006D2E1B">
      <w:pPr>
        <w:pStyle w:val="bullet"/>
        <w:numPr>
          <w:ilvl w:val="0"/>
          <w:numId w:val="0"/>
        </w:numPr>
        <w:ind w:left="720"/>
      </w:pPr>
      <w:r>
        <w:t xml:space="preserve">Ultimately, your customer should agree to the test case.  When test cases are written so specifically, often requirements understanding is enhanced.  </w:t>
      </w:r>
    </w:p>
    <w:p w:rsidR="006D2E1B" w:rsidRDefault="006D2E1B" w:rsidP="006D2E1B">
      <w:pPr>
        <w:pStyle w:val="Bullet-Level1"/>
      </w:pPr>
    </w:p>
    <w:p w:rsidR="006D2E1B" w:rsidRDefault="006D2E1B" w:rsidP="006D2E1B">
      <w:pPr>
        <w:pStyle w:val="Heading1"/>
        <w:tabs>
          <w:tab w:val="left" w:pos="360"/>
        </w:tabs>
        <w:ind w:left="720" w:hanging="720"/>
        <w:rPr>
          <w:b w:val="0"/>
          <w:sz w:val="20"/>
          <w:u w:val="none"/>
        </w:rPr>
      </w:pPr>
      <w:r>
        <w:rPr>
          <w:sz w:val="24"/>
          <w:u w:val="none"/>
        </w:rPr>
        <w:t>III. Testing Deliverables</w:t>
      </w:r>
      <w:r w:rsidR="00B86DD9">
        <w:rPr>
          <w:sz w:val="24"/>
          <w:u w:val="none"/>
        </w:rPr>
        <w:t xml:space="preserve"> </w:t>
      </w:r>
      <w:r w:rsidR="00B86DD9">
        <w:rPr>
          <w:sz w:val="24"/>
          <w:u w:val="none"/>
        </w:rPr>
        <w:t>*** NEEDS TO BE FINISHED***</w:t>
      </w:r>
      <w:r>
        <w:rPr>
          <w:sz w:val="24"/>
        </w:rPr>
        <w:cr/>
      </w:r>
      <w:r>
        <w:rPr>
          <w:b w:val="0"/>
          <w:sz w:val="20"/>
          <w:u w:val="none"/>
        </w:rPr>
        <w:t>Specify the planned testing deliverables which may include:</w:t>
      </w:r>
    </w:p>
    <w:p w:rsidR="006D2E1B" w:rsidRDefault="006D2E1B" w:rsidP="006D2E1B">
      <w:pPr>
        <w:pStyle w:val="Bullet-Level1"/>
        <w:tabs>
          <w:tab w:val="left" w:pos="1080"/>
        </w:tabs>
      </w:pPr>
      <w:r>
        <w:t>•</w:t>
      </w:r>
      <w:r>
        <w:tab/>
        <w:t>Test Design Specification</w:t>
      </w:r>
    </w:p>
    <w:p w:rsidR="006D2E1B" w:rsidRDefault="006D2E1B" w:rsidP="006D2E1B">
      <w:pPr>
        <w:pStyle w:val="Bullet-Level1"/>
        <w:tabs>
          <w:tab w:val="left" w:pos="1080"/>
        </w:tabs>
      </w:pPr>
      <w:r>
        <w:t>•</w:t>
      </w:r>
      <w:r>
        <w:tab/>
        <w:t>Test Case Specification</w:t>
      </w:r>
    </w:p>
    <w:p w:rsidR="006D2E1B" w:rsidRDefault="006D2E1B" w:rsidP="006D2E1B">
      <w:pPr>
        <w:pStyle w:val="Bullet-Level1"/>
        <w:tabs>
          <w:tab w:val="left" w:pos="1080"/>
        </w:tabs>
      </w:pPr>
      <w:r>
        <w:t>•</w:t>
      </w:r>
      <w:r>
        <w:tab/>
        <w:t>Test Procedure Specification</w:t>
      </w:r>
    </w:p>
    <w:p w:rsidR="006D2E1B" w:rsidRDefault="006D2E1B" w:rsidP="006D2E1B">
      <w:pPr>
        <w:pStyle w:val="Bullet-Level1"/>
        <w:tabs>
          <w:tab w:val="left" w:pos="1080"/>
        </w:tabs>
      </w:pPr>
      <w:r>
        <w:t>•</w:t>
      </w:r>
      <w:r>
        <w:tab/>
        <w:t>Test Log</w:t>
      </w:r>
    </w:p>
    <w:p w:rsidR="006D2E1B" w:rsidRDefault="006D2E1B" w:rsidP="006D2E1B">
      <w:pPr>
        <w:pStyle w:val="Bullet-Level1"/>
        <w:tabs>
          <w:tab w:val="left" w:pos="1080"/>
        </w:tabs>
      </w:pPr>
      <w:r>
        <w:t>•</w:t>
      </w:r>
      <w:r>
        <w:tab/>
        <w:t>Test Incident Report</w:t>
      </w:r>
    </w:p>
    <w:p w:rsidR="006D2E1B" w:rsidRDefault="006D2E1B" w:rsidP="006D2E1B">
      <w:pPr>
        <w:pStyle w:val="Bullet-Level1"/>
        <w:tabs>
          <w:tab w:val="left" w:pos="1080"/>
        </w:tabs>
      </w:pPr>
      <w:r>
        <w:t>•</w:t>
      </w:r>
      <w:r>
        <w:tab/>
        <w:t>Test Summary Report</w:t>
      </w:r>
    </w:p>
    <w:p w:rsidR="006D2E1B" w:rsidRDefault="006D2E1B" w:rsidP="006D2E1B">
      <w:pPr>
        <w:pStyle w:val="Bullet-Level1"/>
        <w:tabs>
          <w:tab w:val="left" w:pos="1080"/>
        </w:tabs>
      </w:pPr>
      <w:r>
        <w:t>•</w:t>
      </w:r>
      <w:r>
        <w:tab/>
        <w:t>Test Input and Output Data</w:t>
      </w:r>
    </w:p>
    <w:p w:rsidR="006D2E1B" w:rsidRDefault="006D2E1B" w:rsidP="006D2E1B">
      <w:pPr>
        <w:pStyle w:val="Bullet-Level1"/>
      </w:pPr>
    </w:p>
    <w:p w:rsidR="006D2E1B" w:rsidRDefault="006D2E1B" w:rsidP="006D2E1B">
      <w:pPr>
        <w:pStyle w:val="Heading1"/>
        <w:tabs>
          <w:tab w:val="left" w:pos="360"/>
        </w:tabs>
        <w:ind w:left="720" w:hanging="720"/>
        <w:rPr>
          <w:b w:val="0"/>
          <w:sz w:val="20"/>
          <w:u w:val="none"/>
        </w:rPr>
      </w:pPr>
      <w:r>
        <w:rPr>
          <w:sz w:val="24"/>
          <w:u w:val="none"/>
        </w:rPr>
        <w:t>IV. Environmental Requirements</w:t>
      </w:r>
    </w:p>
    <w:p w:rsidR="006D2E1B" w:rsidRDefault="006D2E1B" w:rsidP="006D2E1B">
      <w:pPr>
        <w:pStyle w:val="Bullet-Level1"/>
        <w:tabs>
          <w:tab w:val="left" w:pos="1080"/>
        </w:tabs>
      </w:pPr>
      <w:r>
        <w:t>•</w:t>
      </w:r>
      <w:r>
        <w:tab/>
      </w:r>
      <w:r w:rsidR="00087059">
        <w:t>A</w:t>
      </w:r>
      <w:r w:rsidR="00B86DD9">
        <w:t xml:space="preserve"> working, modern computer setup.</w:t>
      </w:r>
    </w:p>
    <w:p w:rsidR="006D2E1B" w:rsidRDefault="00087059" w:rsidP="006D2E1B">
      <w:pPr>
        <w:pStyle w:val="Bullet-Level1"/>
        <w:tabs>
          <w:tab w:val="left" w:pos="1080"/>
        </w:tabs>
      </w:pPr>
      <w:r>
        <w:t>•</w:t>
      </w:r>
      <w:r>
        <w:tab/>
        <w:t>Windows OS.</w:t>
      </w:r>
    </w:p>
    <w:p w:rsidR="006D2E1B" w:rsidRDefault="00B86DD9" w:rsidP="006D2E1B">
      <w:pPr>
        <w:pStyle w:val="Bullet-Level1"/>
        <w:tabs>
          <w:tab w:val="left" w:pos="1080"/>
        </w:tabs>
      </w:pPr>
      <w:r>
        <w:lastRenderedPageBreak/>
        <w:t>•</w:t>
      </w:r>
      <w:r>
        <w:tab/>
        <w:t>Stable electricity and internet.</w:t>
      </w:r>
    </w:p>
    <w:p w:rsidR="006D2E1B" w:rsidRDefault="006D2E1B" w:rsidP="006D2E1B">
      <w:pPr>
        <w:pStyle w:val="Bullet-Level1"/>
      </w:pPr>
    </w:p>
    <w:p w:rsidR="006D2E1B" w:rsidRDefault="006D2E1B" w:rsidP="006D2E1B">
      <w:pPr>
        <w:pStyle w:val="Heading1"/>
        <w:tabs>
          <w:tab w:val="left" w:pos="360"/>
        </w:tabs>
        <w:ind w:left="720" w:hanging="720"/>
        <w:rPr>
          <w:b w:val="0"/>
          <w:sz w:val="20"/>
          <w:u w:val="none"/>
        </w:rPr>
      </w:pPr>
      <w:r>
        <w:rPr>
          <w:sz w:val="24"/>
          <w:u w:val="none"/>
        </w:rPr>
        <w:t>V. Staffing</w:t>
      </w:r>
      <w:r>
        <w:rPr>
          <w:sz w:val="24"/>
        </w:rPr>
        <w:cr/>
      </w:r>
      <w:r w:rsidR="00087059">
        <w:rPr>
          <w:b w:val="0"/>
          <w:sz w:val="20"/>
          <w:u w:val="none"/>
        </w:rPr>
        <w:t>The test cases will be split into three groups, one for each team member to conduct.</w:t>
      </w:r>
    </w:p>
    <w:p w:rsidR="00087059" w:rsidRPr="00087059" w:rsidRDefault="00087059" w:rsidP="00087059">
      <w:r>
        <w:tab/>
        <w:t>The team will require training in the use of Unity to both build and test the game.</w:t>
      </w:r>
    </w:p>
    <w:p w:rsidR="006D2E1B" w:rsidRDefault="006D2E1B" w:rsidP="006D2E1B">
      <w:pPr>
        <w:pStyle w:val="Bullet-Level1"/>
      </w:pPr>
    </w:p>
    <w:p w:rsidR="006D2E1B" w:rsidRDefault="006D2E1B" w:rsidP="006D2E1B">
      <w:pPr>
        <w:pStyle w:val="Heading1"/>
        <w:tabs>
          <w:tab w:val="left" w:pos="360"/>
        </w:tabs>
        <w:ind w:left="720" w:hanging="720"/>
        <w:rPr>
          <w:b w:val="0"/>
          <w:sz w:val="20"/>
          <w:u w:val="none"/>
        </w:rPr>
      </w:pPr>
      <w:r>
        <w:rPr>
          <w:sz w:val="24"/>
          <w:u w:val="none"/>
        </w:rPr>
        <w:t>VI. Schedule</w:t>
      </w:r>
      <w:r w:rsidR="00B86DD9">
        <w:rPr>
          <w:sz w:val="24"/>
          <w:u w:val="none"/>
        </w:rPr>
        <w:t xml:space="preserve"> *** NEEDS TO BE FINISHED***</w:t>
      </w:r>
      <w:r>
        <w:rPr>
          <w:sz w:val="24"/>
        </w:rPr>
        <w:cr/>
      </w:r>
      <w:r>
        <w:rPr>
          <w:b w:val="0"/>
          <w:sz w:val="20"/>
          <w:u w:val="none"/>
        </w:rPr>
        <w:t>Specify testing schedule.</w:t>
      </w:r>
    </w:p>
    <w:p w:rsidR="006D2E1B" w:rsidRDefault="006D2E1B" w:rsidP="006D2E1B">
      <w:pPr>
        <w:pStyle w:val="Bullet-Level1"/>
        <w:tabs>
          <w:tab w:val="left" w:pos="1080"/>
        </w:tabs>
      </w:pPr>
    </w:p>
    <w:p w:rsidR="006D2E1B" w:rsidRDefault="006D2E1B" w:rsidP="005C2FEF">
      <w:pPr>
        <w:pStyle w:val="Heading1"/>
        <w:tabs>
          <w:tab w:val="left" w:pos="360"/>
        </w:tabs>
        <w:ind w:left="720" w:hanging="720"/>
        <w:rPr>
          <w:b w:val="0"/>
          <w:sz w:val="20"/>
          <w:u w:val="none"/>
        </w:rPr>
      </w:pPr>
      <w:r>
        <w:rPr>
          <w:sz w:val="24"/>
          <w:u w:val="none"/>
        </w:rPr>
        <w:t>VII. Risks and Contingencies</w:t>
      </w:r>
      <w:r w:rsidR="00B86DD9">
        <w:rPr>
          <w:sz w:val="24"/>
          <w:u w:val="none"/>
        </w:rPr>
        <w:t xml:space="preserve"> </w:t>
      </w:r>
      <w:r w:rsidR="00B86DD9">
        <w:rPr>
          <w:sz w:val="24"/>
          <w:u w:val="none"/>
        </w:rPr>
        <w:t>*** NEEDS TO BE FINISHED***</w:t>
      </w:r>
      <w:r>
        <w:rPr>
          <w:sz w:val="24"/>
        </w:rPr>
        <w:cr/>
      </w:r>
      <w:r>
        <w:rPr>
          <w:b w:val="0"/>
          <w:sz w:val="20"/>
          <w:u w:val="none"/>
        </w:rPr>
        <w:t>Specify any potential risks and plans for mitigating, addressing and/or resolving those risks.</w:t>
      </w:r>
    </w:p>
    <w:p w:rsidR="006D2E1B" w:rsidRDefault="006D2E1B" w:rsidP="006D2E1B">
      <w:pPr>
        <w:pStyle w:val="Bullet-Level1"/>
        <w:tabs>
          <w:tab w:val="left" w:pos="1080"/>
        </w:tabs>
      </w:pPr>
    </w:p>
    <w:p w:rsidR="006D2E1B" w:rsidRDefault="005C2FEF" w:rsidP="006D2E1B">
      <w:pPr>
        <w:pStyle w:val="Heading1"/>
        <w:rPr>
          <w:b w:val="0"/>
          <w:sz w:val="24"/>
        </w:rPr>
      </w:pPr>
      <w:r>
        <w:rPr>
          <w:sz w:val="24"/>
          <w:u w:val="none"/>
        </w:rPr>
        <w:t>VIII</w:t>
      </w:r>
      <w:r w:rsidR="006D2E1B">
        <w:rPr>
          <w:sz w:val="24"/>
          <w:u w:val="none"/>
        </w:rPr>
        <w:t>. Document Revision History:</w:t>
      </w:r>
    </w:p>
    <w:p w:rsidR="006D2E1B" w:rsidRDefault="006D2E1B" w:rsidP="006D2E1B">
      <w:pPr>
        <w:ind w:left="72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030"/>
      </w:tblGrid>
      <w:tr w:rsidR="006D2E1B" w:rsidTr="00AF7A5E">
        <w:tc>
          <w:tcPr>
            <w:tcW w:w="2610" w:type="dxa"/>
          </w:tcPr>
          <w:p w:rsidR="006D2E1B" w:rsidRDefault="006D2E1B" w:rsidP="00AF7A5E">
            <w:pPr>
              <w:rPr>
                <w:sz w:val="18"/>
              </w:rPr>
            </w:pPr>
            <w:r>
              <w:rPr>
                <w:sz w:val="18"/>
              </w:rPr>
              <w:t>Version</w:t>
            </w:r>
          </w:p>
        </w:tc>
        <w:tc>
          <w:tcPr>
            <w:tcW w:w="6030" w:type="dxa"/>
          </w:tcPr>
          <w:p w:rsidR="006D2E1B" w:rsidRDefault="005C2FEF" w:rsidP="00AF7A5E">
            <w:pPr>
              <w:rPr>
                <w:sz w:val="18"/>
              </w:rPr>
            </w:pPr>
            <w:r>
              <w:rPr>
                <w:sz w:val="18"/>
              </w:rPr>
              <w:t>1.0</w:t>
            </w:r>
          </w:p>
        </w:tc>
      </w:tr>
      <w:tr w:rsidR="006D2E1B" w:rsidTr="00AF7A5E">
        <w:tc>
          <w:tcPr>
            <w:tcW w:w="2610" w:type="dxa"/>
          </w:tcPr>
          <w:p w:rsidR="006D2E1B" w:rsidRDefault="006D2E1B" w:rsidP="00AF7A5E">
            <w:pPr>
              <w:rPr>
                <w:sz w:val="18"/>
              </w:rPr>
            </w:pPr>
            <w:r>
              <w:rPr>
                <w:sz w:val="18"/>
              </w:rPr>
              <w:t>Name(s)</w:t>
            </w:r>
          </w:p>
        </w:tc>
        <w:tc>
          <w:tcPr>
            <w:tcW w:w="6030" w:type="dxa"/>
          </w:tcPr>
          <w:p w:rsidR="006D2E1B" w:rsidRDefault="005C2FEF" w:rsidP="00AF7A5E">
            <w:pPr>
              <w:rPr>
                <w:sz w:val="18"/>
              </w:rPr>
            </w:pPr>
            <w:r>
              <w:rPr>
                <w:sz w:val="18"/>
              </w:rPr>
              <w:t>Andrew Lucas, David Kwon, Jose Vasquez</w:t>
            </w:r>
          </w:p>
        </w:tc>
      </w:tr>
      <w:tr w:rsidR="006D2E1B" w:rsidTr="00AF7A5E">
        <w:tc>
          <w:tcPr>
            <w:tcW w:w="2610" w:type="dxa"/>
          </w:tcPr>
          <w:p w:rsidR="006D2E1B" w:rsidRDefault="006D2E1B" w:rsidP="00AF7A5E">
            <w:pPr>
              <w:rPr>
                <w:sz w:val="18"/>
              </w:rPr>
            </w:pPr>
            <w:r>
              <w:rPr>
                <w:sz w:val="18"/>
              </w:rPr>
              <w:t>Date</w:t>
            </w:r>
          </w:p>
        </w:tc>
        <w:tc>
          <w:tcPr>
            <w:tcW w:w="6030" w:type="dxa"/>
          </w:tcPr>
          <w:p w:rsidR="006D2E1B" w:rsidRDefault="005C2FEF" w:rsidP="00AF7A5E">
            <w:pPr>
              <w:rPr>
                <w:sz w:val="18"/>
              </w:rPr>
            </w:pPr>
            <w:r>
              <w:rPr>
                <w:sz w:val="18"/>
              </w:rPr>
              <w:t>4/14/2020</w:t>
            </w:r>
          </w:p>
        </w:tc>
      </w:tr>
      <w:tr w:rsidR="006D2E1B" w:rsidTr="00AF7A5E">
        <w:tc>
          <w:tcPr>
            <w:tcW w:w="2610" w:type="dxa"/>
          </w:tcPr>
          <w:p w:rsidR="006D2E1B" w:rsidRDefault="006D2E1B" w:rsidP="00AF7A5E">
            <w:pPr>
              <w:rPr>
                <w:sz w:val="18"/>
              </w:rPr>
            </w:pPr>
            <w:r>
              <w:rPr>
                <w:sz w:val="18"/>
              </w:rPr>
              <w:t>Change Description</w:t>
            </w:r>
          </w:p>
        </w:tc>
        <w:tc>
          <w:tcPr>
            <w:tcW w:w="6030" w:type="dxa"/>
          </w:tcPr>
          <w:p w:rsidR="006D2E1B" w:rsidRDefault="005C2FEF" w:rsidP="00AF7A5E">
            <w:pPr>
              <w:rPr>
                <w:sz w:val="18"/>
              </w:rPr>
            </w:pPr>
            <w:r>
              <w:rPr>
                <w:sz w:val="18"/>
              </w:rPr>
              <w:t>First Draft of Test Plan.</w:t>
            </w:r>
          </w:p>
        </w:tc>
      </w:tr>
    </w:tbl>
    <w:p w:rsidR="001B4565" w:rsidRDefault="001B4565"/>
    <w:p w:rsidR="006D2E1B" w:rsidRDefault="006D2E1B"/>
    <w:p w:rsidR="006D2E1B" w:rsidRDefault="006D2E1B"/>
    <w:sectPr w:rsidR="006D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1B"/>
    <w:rsid w:val="00087059"/>
    <w:rsid w:val="001B4565"/>
    <w:rsid w:val="005C2FEF"/>
    <w:rsid w:val="006D2E1B"/>
    <w:rsid w:val="00B8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04323710-7D8F-4ECA-95F7-FE56BCFE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1B"/>
    <w:pPr>
      <w:spacing w:line="240" w:lineRule="auto"/>
      <w:jc w:val="both"/>
    </w:pPr>
    <w:rPr>
      <w:rFonts w:eastAsia="Times New Roman"/>
      <w:sz w:val="20"/>
      <w:szCs w:val="20"/>
    </w:rPr>
  </w:style>
  <w:style w:type="paragraph" w:styleId="Heading1">
    <w:name w:val="heading 1"/>
    <w:basedOn w:val="Normal"/>
    <w:next w:val="Normal"/>
    <w:link w:val="Heading1Char"/>
    <w:qFormat/>
    <w:rsid w:val="006D2E1B"/>
    <w:pPr>
      <w:keepNext/>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E1B"/>
    <w:rPr>
      <w:rFonts w:eastAsia="Times New Roman"/>
      <w:b/>
      <w:bCs/>
      <w:sz w:val="28"/>
      <w:szCs w:val="28"/>
      <w:u w:val="single"/>
    </w:rPr>
  </w:style>
  <w:style w:type="paragraph" w:styleId="PlainText">
    <w:name w:val="Plain Text"/>
    <w:basedOn w:val="Normal"/>
    <w:link w:val="PlainTextChar"/>
    <w:rsid w:val="006D2E1B"/>
    <w:rPr>
      <w:rFonts w:ascii="Courier New" w:hAnsi="Courier New" w:cs="Courier New"/>
    </w:rPr>
  </w:style>
  <w:style w:type="character" w:customStyle="1" w:styleId="PlainTextChar">
    <w:name w:val="Plain Text Char"/>
    <w:basedOn w:val="DefaultParagraphFont"/>
    <w:link w:val="PlainText"/>
    <w:rsid w:val="006D2E1B"/>
    <w:rPr>
      <w:rFonts w:ascii="Courier New" w:eastAsia="Times New Roman" w:hAnsi="Courier New" w:cs="Courier New"/>
      <w:sz w:val="20"/>
      <w:szCs w:val="20"/>
    </w:rPr>
  </w:style>
  <w:style w:type="paragraph" w:customStyle="1" w:styleId="Bullet-Level1">
    <w:name w:val="Bullet - Level 1"/>
    <w:basedOn w:val="Normal"/>
    <w:rsid w:val="006D2E1B"/>
    <w:pPr>
      <w:ind w:left="864"/>
    </w:pPr>
  </w:style>
  <w:style w:type="table" w:styleId="TableGrid8">
    <w:name w:val="Table Grid 8"/>
    <w:basedOn w:val="TableNormal"/>
    <w:rsid w:val="006D2E1B"/>
    <w:pPr>
      <w:spacing w:line="240" w:lineRule="auto"/>
      <w:jc w:val="both"/>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
    <w:name w:val="bullet"/>
    <w:basedOn w:val="Normal"/>
    <w:rsid w:val="006D2E1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Terthann</dc:creator>
  <cp:keywords/>
  <dc:description/>
  <cp:lastModifiedBy>Terthann</cp:lastModifiedBy>
  <cp:revision>3</cp:revision>
  <dcterms:created xsi:type="dcterms:W3CDTF">2020-04-11T20:52:00Z</dcterms:created>
  <dcterms:modified xsi:type="dcterms:W3CDTF">2020-04-14T05:22:00Z</dcterms:modified>
</cp:coreProperties>
</file>