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left"/>
      </w:pPr>
      <w:r>
        <w:rPr>
          <w:rFonts w:ascii="Arial" w:cs="Arial" w:eastAsia="Arial" w:hAnsi="Arial"/>
          <w:b/>
          <w:bCs/>
          <w:color w:val="1E2761"/>
          <w:sz w:val="52"/>
          <w:szCs w:val="52"/>
        </w:rPr>
        <w:t xml:space="preserve">AppDynamics Agent Automation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57F74"/>
          <w:sz w:val="36"/>
          <w:szCs w:val="36"/>
        </w:rPr>
        <w:t xml:space="preserve">Operations Runbook</w:t>
      </w:r>
    </w:p>
    <w:p>
      <w:r>
        <w:rPr>
          <w:rFonts w:ascii="Arial" w:cs="Arial" w:eastAsia="Arial" w:hAnsi="Arial"/>
          <w:sz w:val="21"/>
          <w:szCs w:val="21"/>
        </w:rPr>
        <w:t xml:space="preserve">A per-use-case operations guide for the Ansible framework that configures and maintains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Java, .NET, Machine, and Database agents across Linux and Windows.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AppDynamics Agent Automation - Operations Runbook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Technical operators / platform engineers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Configure, preview/drift, install, upgrade, uninstall, validate, discover, backup, reporting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Control node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Linux (or WSL) with Ansible installed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1. Framework Overview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Configures and maintains four AppDynamics agent types from one workflow: Java APM, .NET, Machine Agent (plus its extensions), and Database Agent.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Detects each server operating system automatically, so a single flat server list of mixed Linux and Windows hosts is handled in one run.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Is fully config-file driven: every setting is a variable; no files are hand-edited on servers.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Produces a log, an HTML report, and optional email for every run (accountability).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Keeps all client-specific values in one external file so the project ports cleanly between contracts.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Key directories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2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playbooks/</w:t>
            </w:r>
          </w:p>
        </w:tc>
        <w:tc>
          <w:tcPr>
            <w:tcW w:type="dxa" w:w="62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Entry points: configure, install, upgrade, uninstall, validate, drift_detection, discover, backup_config</w:t>
            </w:r>
          </w:p>
        </w:tc>
      </w:tr>
      <w:tr>
        <w:tc>
          <w:tcPr>
            <w:tcW w:type="dxa" w:w="3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</w:t>
            </w:r>
          </w:p>
        </w:tc>
        <w:tc>
          <w:tcPr>
            <w:tcW w:type="dxa" w:w="62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appd_common, appd_accountability, and one role per agent type</w:t>
            </w:r>
          </w:p>
        </w:tc>
      </w:tr>
      <w:tr>
        <w:tc>
          <w:tcPr>
            <w:tcW w:type="dxa" w:w="3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inventory/</w:t>
            </w:r>
          </w:p>
        </w:tc>
        <w:tc>
          <w:tcPr>
            <w:tcW w:type="dxa" w:w="62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hosts.yml (OS + agent-type groups) and group_vars (per-type settings + vault)</w:t>
            </w:r>
          </w:p>
        </w:tc>
      </w:tr>
      <w:tr>
        <w:tc>
          <w:tcPr>
            <w:tcW w:type="dxa" w:w="3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client_config/</w:t>
            </w:r>
          </w:p>
        </w:tc>
        <w:tc>
          <w:tcPr>
            <w:tcW w:type="dxa" w:w="62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Portable per-contract settings (active.yml is gitignored; example is the template)</w:t>
            </w:r>
          </w:p>
        </w:tc>
      </w:tr>
      <w:tr>
        <w:tc>
          <w:tcPr>
            <w:tcW w:type="dxa" w:w="3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artifacts/</w:t>
            </w:r>
          </w:p>
        </w:tc>
        <w:tc>
          <w:tcPr>
            <w:tcW w:type="dxa" w:w="62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Timestamped run outputs: logs, reports, per-host records</w:t>
            </w:r>
          </w:p>
        </w:tc>
      </w:tr>
      <w:tr>
        <w:tc>
          <w:tcPr>
            <w:tcW w:type="dxa" w:w="3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packaging/</w:t>
            </w:r>
          </w:p>
        </w:tc>
        <w:tc>
          <w:tcPr>
            <w:tcW w:type="dxa" w:w="62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Offline packaging: Windows packager, Linux bootstrap, collection downloader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How a run is structured</w:t>
      </w:r>
    </w:p>
    <w:p>
      <w:r>
        <w:rPr>
          <w:rFonts w:ascii="Arial" w:cs="Arial" w:eastAsia="Arial" w:hAnsi="Arial"/>
          <w:sz w:val="21"/>
          <w:szCs w:val="21"/>
        </w:rPr>
        <w:t xml:space="preserve">Every run through site.yml is bracketed by the accountability layer: a start step creates the timestamped run folder and metadata; the agent plays apply configuration per host; a final step builds the HTML report and (optionally) emails it.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2. Conventions and Global Options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The action switch</w:t>
      </w:r>
    </w:p>
    <w:p>
      <w:r>
        <w:rPr>
          <w:rFonts w:ascii="Arial" w:cs="Arial" w:eastAsia="Arial" w:hAnsi="Arial"/>
          <w:sz w:val="21"/>
          <w:szCs w:val="21"/>
        </w:rPr>
        <w:t xml:space="preserve">All lifecycle playbooks resolve to </w:t>
      </w:r>
      <w:r>
        <w:rPr>
          <w:rFonts w:ascii="Consolas" w:cs="Consolas" w:eastAsia="Consolas" w:hAnsi="Consolas"/>
          <w:color w:val="33425B"/>
          <w:sz w:val="18"/>
          <w:szCs w:val="18"/>
        </w:rPr>
        <w:t xml:space="preserve">site.yml</w:t>
      </w:r>
      <w:r>
        <w:rPr>
          <w:rFonts w:ascii="Arial" w:cs="Arial" w:eastAsia="Arial" w:hAnsi="Arial"/>
          <w:sz w:val="21"/>
          <w:szCs w:val="21"/>
        </w:rPr>
        <w:t xml:space="preserve"> with an </w:t>
      </w:r>
      <w:r>
        <w:rPr>
          <w:rFonts w:ascii="Consolas" w:cs="Consolas" w:eastAsia="Consolas" w:hAnsi="Consolas"/>
          <w:color w:val="33425B"/>
          <w:sz w:val="18"/>
          <w:szCs w:val="18"/>
        </w:rPr>
        <w:t xml:space="preserve">appd_action</w:t>
      </w:r>
      <w:r>
        <w:rPr>
          <w:rFonts w:ascii="Arial" w:cs="Arial" w:eastAsia="Arial" w:hAnsi="Arial"/>
          <w:sz w:val="21"/>
          <w:szCs w:val="21"/>
        </w:rPr>
        <w:t xml:space="preserve"> value of configure (default), install, upgrade, or uninstall. The wrapper playbooks set it for you.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Options you will use everywhere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59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--check --diff</w:t>
            </w:r>
          </w:p>
        </w:tc>
        <w:tc>
          <w:tcPr>
            <w:tcW w:type="dxa" w:w="59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Dry-run with line-level diffs. Use before every apply.</w:t>
            </w:r>
          </w:p>
        </w:tc>
      </w:tr>
      <w:tr>
        <w:tc>
          <w:tcPr>
            <w:tcW w:type="dxa" w:w="3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--limit &lt;group|host&gt;</w:t>
            </w:r>
          </w:p>
        </w:tc>
        <w:tc>
          <w:tcPr>
            <w:tcW w:type="dxa" w:w="59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Scope a run to a group (e.g. machine_agents) or a single host.</w:t>
            </w:r>
          </w:p>
        </w:tc>
      </w:tr>
      <w:tr>
        <w:tc>
          <w:tcPr>
            <w:tcW w:type="dxa" w:w="3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-e client_config_file=...</w:t>
            </w:r>
          </w:p>
        </w:tc>
        <w:tc>
          <w:tcPr>
            <w:tcW w:type="dxa" w:w="59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Load a specific client file instead of client_config/active.yml.</w:t>
            </w:r>
          </w:p>
        </w:tc>
      </w:tr>
      <w:tr>
        <w:tc>
          <w:tcPr>
            <w:tcW w:type="dxa" w:w="3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-e appd_action=...</w:t>
            </w:r>
          </w:p>
        </w:tc>
        <w:tc>
          <w:tcPr>
            <w:tcW w:type="dxa" w:w="59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Select the lifecycle action explicitly via site.yml.</w:t>
            </w:r>
          </w:p>
        </w:tc>
      </w:tr>
      <w:tr>
        <w:tc>
          <w:tcPr>
            <w:tcW w:type="dxa" w:w="34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--ask-vault-pass / --vault-password-file</w:t>
            </w:r>
          </w:p>
        </w:tc>
        <w:tc>
          <w:tcPr>
            <w:tcW w:type="dxa" w:w="59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Provide the vault password to decrypt secrets.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Secrets</w:t>
      </w:r>
    </w:p>
    <w:p>
      <w:r>
        <w:rPr>
          <w:rFonts w:ascii="Arial" w:cs="Arial" w:eastAsia="Arial" w:hAnsi="Arial"/>
          <w:sz w:val="21"/>
          <w:szCs w:val="21"/>
        </w:rPr>
        <w:t xml:space="preserve">Sensitive values (controller access key, API credentials, SMTP password) live only in </w:t>
      </w:r>
      <w:r>
        <w:rPr>
          <w:rFonts w:ascii="Consolas" w:cs="Consolas" w:eastAsia="Consolas" w:hAnsi="Consolas"/>
          <w:color w:val="33425B"/>
          <w:sz w:val="18"/>
          <w:szCs w:val="18"/>
        </w:rPr>
        <w:t xml:space="preserve">inventory/group_vars/vault.yml</w:t>
      </w:r>
      <w:r>
        <w:rPr>
          <w:rFonts w:ascii="Arial" w:cs="Arial" w:eastAsia="Arial" w:hAnsi="Arial"/>
          <w:sz w:val="21"/>
          <w:szCs w:val="21"/>
        </w:rPr>
        <w:t xml:space="preserve">, encrypted with Ansible Vault, and are referenced by name from </w:t>
      </w:r>
      <w:r>
        <w:rPr>
          <w:rFonts w:ascii="Consolas" w:cs="Consolas" w:eastAsia="Consolas" w:hAnsi="Consolas"/>
          <w:color w:val="33425B"/>
          <w:sz w:val="18"/>
          <w:szCs w:val="18"/>
        </w:rPr>
        <w:t xml:space="preserve">client_config/active.yml</w:t>
      </w:r>
      <w:r>
        <w:rPr>
          <w:rFonts w:ascii="Arial" w:cs="Arial" w:eastAsia="Arial" w:hAnsi="Arial"/>
          <w:sz w:val="21"/>
          <w:szCs w:val="21"/>
        </w:rPr>
        <w:t xml:space="preserve">. Never commit plaintext secrets.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3. Use Cases</w:t>
      </w:r>
    </w:p>
    <w:p>
      <w:r>
        <w:rPr>
          <w:rFonts w:ascii="Arial" w:cs="Arial" w:eastAsia="Arial" w:hAnsi="Arial"/>
          <w:sz w:val="21"/>
          <w:szCs w:val="21"/>
        </w:rPr>
        <w:t xml:space="preserve">Each use case below lists the scripts it involves, the commands and options, the configuration it consumes, the files and outputs it produces, and the expected result with verification.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Use Case 1 - Configure Agents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Render and refresh the on-disk configuration for every agent type, on a mixed Linux/Windows fleet, in a single pass. This is the primary day-to-day operation. Settings come from variables; the playbook writes the correct files on each host and records the result.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Scripts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 / 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in this use case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playbooks/configure.yml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Entry wrapper - forces appd_action=configure and imports site.yml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playbooks/site.yml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Master play: accountability start -&gt; per-agent plays -&gt; report + notify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roles/appd_common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Detects OS, normalizes paths; provides backup + service helpers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roles/appd_java_agent (configure.yml)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Backs up + renders conf/controller-info.xml; records snapshot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roles/appd_dotnet_agent (configure.yml)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Renders config.xml; sets profiler env vars; records snapshot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roles/appd_machine_agent (configure.yml)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Renders controller-info.xml + 4 extension YAMLs; records snapshot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roles/appd_db_agent (configure.yml)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Renders bin/DatabaseAgentService.vmoptions; records snapshot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roles/appd_accountability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start/record/report/notify - run log, HTML report, email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Commands and options</w:t>
      </w:r>
    </w:p>
    <w:p>
      <w:pPr>
        <w:shd w:fill="F2F4F8" w:val="clear"/>
        <w:spacing w:after="0" w:before="6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Apply configuration to the whole fleet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playbooks/configure.yml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Preview only - no changes, shows line-level diffs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playbooks/configure.yml --check --diff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Limit to one agent group or a single host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playbooks/configure.yml --limit machine_agents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playbooks/configure.yml --limit app01.example.com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Use a specific client/contract file (default is active.yml)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playbooks/configure.yml \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 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   -e client_config_file=client_config/acme.yml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Apply config but do NOT restart services (e.g. change window)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playbooks/configure.yml \</w:t>
      </w:r>
    </w:p>
    <w:p>
      <w:pPr>
        <w:shd w:fill="F2F4F8" w:val="clear"/>
        <w:spacing w:after="6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 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   -e appd_restart_on_config_change=false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/ flag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--check --diff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Dry-run with diffs. Strongly recommended before every apply.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--limit &lt;group|host&gt;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Scope the run to a group (machine_agents) or one host.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-e client_config_file=...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Load a specific client file instead of client_config/active.yml.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-e appd_restart_on_config_change=false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Write config without bouncing machine/DB services.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-e appd_backup_before_change=false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Skip the pre-change .bak snapshot (not recommended).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Configuration consumed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client_config/active.yml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Controller host/port/SSL, account, access key (vault), proxy, API, email, reporting, client identity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inventory/hosts.yml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OS group (linux/windows = connection) and agent-type group membership per host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inventory/group_vars/java_agents.yml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Java application / tier / node names, unique host id, extra -D properties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inventory/group_vars/dotnet_agents.yml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.NET app/tier, config dir, profiler env toggle, apps to instrument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inventory/group_vars/machine_agents.yml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Machine identity + the four extension config blocks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inventory/group_vars/db_agents.yml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db_agent_vmoptions JVM options list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inventory/group_vars/vault.yml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Encrypted secrets: access key, API creds, SMTP password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Outputs and files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conf/controller-info.xml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On Java + Machine agent hosts (under each agent home)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config.xml + COR/CORECLR env vars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On .NET hosts (ProgramData config dir + machine env)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extensions/&lt;Ext&gt;/conf/*.yml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On Machine agent hosts (4 extension files, when enabled)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bin/DatabaseAgentService.vmoptions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On Database agent hosts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&lt;file&gt;.bak-&lt;timestamp&gt;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Pre-change backups beside each managed file (targets)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artifacts/&lt;timestamp&gt;/report.html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Control node - HTML run report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artifacts/&lt;timestamp&gt;/host-*.json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Control node - per-host config snapshots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artifacts/&lt;timestamp&gt;/run_metadata.json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Control node - who/when/action/controller/limit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artifacts/ansible-latest.log (archived as ansible.log)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Control node - full run log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Expected result and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Each targeted host has its managed config files written with the values from your variables.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The HTML report lists every host/agent touched and whether it changed; missing files are flagged.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Machine and Database agent services are restarted automatically (unless you disabled it).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Notes and cautions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Java and .NET are APM agents: their config takes effect only when the instrumented JVM / IIS app pool is restarted. The framework does not bounce customer applications automatically.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Always run with --check --diff first on a new environment or after editing variables.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Secrets must come from vault.yml - never place an access key directly in client_config.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Use Case 2 - Preview Changes and Detect Drift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Confirm exactly what a run would change before applying it, and detect when a server's on-disk configuration has drifted away from the desired state defined in your variables. No changes are written.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Scripts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 / 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in this use case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playbooks/configure.yml (with --check --diff)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Dry-run of the configure flow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playbooks/drift_detection.yml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Imports site.yml with appd_action=configure and restarts disabled; intended to be run in check mode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roles/appd_common, agent roles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Evaluate desired vs. on-disk state without writing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Commands and options</w:t>
      </w:r>
    </w:p>
    <w:p>
      <w:pPr>
        <w:shd w:fill="F2F4F8" w:val="clear"/>
        <w:spacing w:after="0" w:before="6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Preview the configure run (recommended before any apply)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playbooks/configure.yml --check --diff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Dedicated drift scan (never restarts services)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playbooks/drift_detection.yml --check --diff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Drift scan limited to one group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playbooks/drift_detection.yml \</w:t>
      </w:r>
    </w:p>
    <w:p>
      <w:pPr>
        <w:shd w:fill="F2F4F8" w:val="clear"/>
        <w:spacing w:after="6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 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   --check --diff --limit db_agents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/ flag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--check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Run in dry-run mode; modules report what they WOULD do.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--diff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Show line-level differences for each managed file.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--limit &lt;group|host&gt;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Scope the scan.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Configuration consumed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Same inputs as Use Case 1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Drift is measured against client_config + group_vars + inventory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Outputs and files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Console + ansible.log diffs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Each task reporting changed in check mode indicates drift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artifacts/&lt;timestamp&gt;/ run record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Report still generated; reflects intended (not applied) state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Expected result and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Any task shown as changed in check mode means the on-disk file differs from desired state.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 fully compliant fleet shows all tasks ok / no changed tasks.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Notes and cautions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Because check mode does not write files, the per-host snapshot reflects current on-disk state; rely on the console/log diffs for the authoritative drift picture.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drift_detection.yml disables service restarts so a scan never disrupts a running agent.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Use Case 3 - Install Agents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Lay down a new agent on target hosts: create the agent home, deploy the binaries, install the service, then apply configuration. Install task files ship as starter stubs to be wired to your artifact source.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Scripts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 / 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in this use case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playbooks/install.yml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Imports site.yml with appd_action=install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roles/&lt;agent&gt; (install.yml)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Creates agent home dirs (OS-aware); TODO: deploy binaries + service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roles/&lt;agent&gt; (configure.yml)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Applies configuration after install (via upgrade flow)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Commands and options</w:t>
      </w:r>
    </w:p>
    <w:p>
      <w:pPr>
        <w:shd w:fill="F2F4F8" w:val="clear"/>
        <w:spacing w:after="0" w:before="6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Install across the fleet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playbooks/install.yml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Install a single agent group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playbooks/install.yml --limit java_agents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Equivalent explicit form</w:t>
      </w:r>
    </w:p>
    <w:p>
      <w:pPr>
        <w:shd w:fill="F2F4F8" w:val="clear"/>
        <w:spacing w:after="6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playbooks/site.yml -e appd_action=install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/ flag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--limit &lt;group|host&gt;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Install onto a subset.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-e &lt;agent&gt;_version=...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Override the version variable (e.g. java_agent_version).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Configuration consumed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group_vars/*_agents.yml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Version pins (java_agent_version, machine_agent_version, ...)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inventory/group_vars/all.yml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appd_owner / appd_group (Linux service account)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inventory/hosts.yml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appd_home base path per OS group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Outputs and files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&lt;appd_home&gt;/&lt;agent&gt;/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Created agent home directory on each target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(after wiring) deployed binaries + service unit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To be added where the install stub has its TODO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Expected result and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Agent home directories exist with correct ownership.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Once the stub is completed: binaries deployed and the agent service installed and enabled.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Notes and cautions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install.yml is a starter stub. Wire it to your artifact source (Nexus / Artifactory / file share) and add service registration before production 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On Windows, .NET install is typically an MSI (ansible.windows.win_package); add it in the .NET role install stub.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Use Case 4 - Upgrade Agents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Move agents to a new version: deploy the new artifacts, then re-apply configuration so settings survive the upgrade.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Scripts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 / 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in this use case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playbooks/upgrade.yml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Imports site.yml with appd_action=upgrade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roles/&lt;agent&gt; (upgrade.yml)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Runs install.yml then configure.yml for that agent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Commands and options</w:t>
      </w:r>
    </w:p>
    <w:p>
      <w:pPr>
        <w:shd w:fill="F2F4F8" w:val="clear"/>
        <w:spacing w:after="0" w:before="6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Upgrade the fleet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playbooks/upgrade.yml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Upgrade one group to a pinned version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playbooks/upgrade.yml --limit machine_agents \</w:t>
      </w:r>
    </w:p>
    <w:p>
      <w:pPr>
        <w:shd w:fill="F2F4F8" w:val="clear"/>
        <w:spacing w:after="6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 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   -e machine_agent_version=24.6.0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/ flag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-e &lt;agent&gt;_version=...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Target version for the upgrade.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--limit &lt;group|host&gt;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Upgrade a subset; consider a canary host first.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--check --diff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Preview the config portion of the upgrade.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Configuration consumed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group_vars/*_agents.yml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New version pin + all existing identity/settings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client_config/active.yml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Controller + behaviour settings re-applied post-upgrade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Outputs and files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New agent version on disk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Per target (once the install/version-swap stub is completed)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Re-rendered config files + .bak backups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Config re-applied after the version swap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artifacts/&lt;timestamp&gt;/ run record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Report + log of the upgrade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Expected result and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Agents report the new version to the controller and retain their configuration.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Notes and cautions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Test on a canary host (--limit one host) before the full fleet.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Version-swap logic (symlink on Linux, MSI upgrade on Windows) is part of the install stub to complete.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Use Case 5 - Uninstall Agents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Cleanly remove an agent: stop the service, then delete the agent home.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Scripts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 / 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in this use case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playbooks/uninstall.yml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Imports site.yml with appd_action=uninstall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roles/&lt;agent&gt; (uninstall.yml)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Stops the service (best effort) and removes the agent home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Commands and options</w:t>
      </w:r>
    </w:p>
    <w:p>
      <w:pPr>
        <w:shd w:fill="F2F4F8" w:val="clear"/>
        <w:spacing w:after="0" w:before="6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Uninstall from a specific group (be deliberate with scope)</w:t>
      </w:r>
    </w:p>
    <w:p>
      <w:pPr>
        <w:shd w:fill="F2F4F8" w:val="clear"/>
        <w:spacing w:after="6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playbooks/uninstall.yml --limit db_agents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/ flag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--limit &lt;group|host&gt;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Strongly recommended - never uninstall the whole fleet by accident.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Configuration consumed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inventory/hosts.yml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Determines appd_home to remove and service names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Outputs and files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Service stopped + agent home removed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Per target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Expected result and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The agent service is stopped and its installation directory is gone.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Notes and cautions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Always use --limit. Uninstall is destructive and not covered by the pre-change backup.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Use Case 6 - Validate and Health-Check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Confirm that agent services are running after a change. A natural follow-up to configure, install, or upgrade.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Scripts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 / 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in this use case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playbooks/validate.yml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Checks machine + DB agent service state on each host (OS-aware)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roles/appd_common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OS detection used by the checks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Commands and options</w:t>
      </w:r>
    </w:p>
    <w:p>
      <w:pPr>
        <w:shd w:fill="F2F4F8" w:val="clear"/>
        <w:spacing w:after="0" w:before="6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Validate machine + database agent services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playbooks/validate.yml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Validate one group</w:t>
      </w:r>
    </w:p>
    <w:p>
      <w:pPr>
        <w:shd w:fill="F2F4F8" w:val="clear"/>
        <w:spacing w:after="6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playbooks/validate.yml --limit machine_agents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/ flag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--limit &lt;group|host&gt;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Scope the health-check.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Configuration consumed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inventory/hosts.yml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Host list + OS groups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Outputs and files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Per-host service status (console)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active / running / unknown for each service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Expected result and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Each agent service reports active (Linux) or Running (Windows).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Notes and cautions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Extend validate.yml to grep agent logs for registered with controller, or to call the controller API, for deeper assurance.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Use Case 7 - Discover Installed Agents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Inventory what is actually installed under the AppDynamics home on each host, regardless of OS - useful to reconcile reality against the Controller Agent Management export.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Scripts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 / 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in this use case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playbooks/discover.yml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Lists agent directories under appd_home on every host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roles/appd_common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Provides appd_is_windows + appd_home_resolved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Commands and options</w:t>
      </w:r>
    </w:p>
    <w:p>
      <w:pPr>
        <w:shd w:fill="F2F4F8" w:val="clear"/>
        <w:spacing w:after="0" w:before="6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Discover installed agents across all hosts</w:t>
      </w:r>
    </w:p>
    <w:p>
      <w:pPr>
        <w:shd w:fill="F2F4F8" w:val="clear"/>
        <w:spacing w:after="6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playbooks/discover.yml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/ flag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--limit &lt;group|host&gt;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Scope discovery.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Configuration consumed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inventory/hosts.yml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Host list + appd_home base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Outputs and files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Per-host list of agent directories (console)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e.g. appagent, machine-agent, db-agent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Expected result and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 per-host list of installed agent directories you can reconcile with the controller.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Notes and cautions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Read-only - makes no changes.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Use Case 8 - Backup Configurations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Snapshot all managed configuration files before a maintenance window, without making any changes.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Scripts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 / 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in this use case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playbooks/backup_config.yml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Backs up machine-agent controller-info + extensions, and DB vmoptions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roles/appd_common (backup_file.yml)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OS-aware timestamped copy of a single file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Commands and options</w:t>
      </w:r>
    </w:p>
    <w:p>
      <w:pPr>
        <w:shd w:fill="F2F4F8" w:val="clear"/>
        <w:spacing w:after="0" w:before="6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Backup managed configs across machine + DB agents</w:t>
      </w:r>
    </w:p>
    <w:p>
      <w:pPr>
        <w:shd w:fill="F2F4F8" w:val="clear"/>
        <w:spacing w:after="6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ansible-playbook playbooks/backup_config.yml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/ flag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--limit &lt;group|host&gt;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Backup a subset.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Configuration consumed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group_vars/machine_agents.yml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Resolves controller-info + extension file paths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group_vars/db_agents.yml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Resolves the vmoptions file path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Outputs and files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&lt;file&gt;.bak-&lt;timestamp&gt;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Beside each managed file on the target host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Expected result and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 timestamped .bak copy exists next to each managed config file.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Notes and cautions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Backups live on the target host; for off-host retention, fetch them or extend the playbook.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Use Case 9 - Review Reporting, Logging and Notifications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Understand and use the accountability output that every site.yml run produces: a run log, an HTML report, per-host records, and optional email.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Scripts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 / 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in this use case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roles/appd_accountability (start.yml)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Creates the timestamped run folder + run_metadata.json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roles/appd_accountability (record.yml)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Writes a per-host JSON snapshot of managed files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roles/appd_accountability (report.yml)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Builds report.html and archives the log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roles/appd_accountability (notify.yml)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Emails the report via SMTP when enabled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Commands and options</w:t>
      </w:r>
    </w:p>
    <w:p>
      <w:pPr>
        <w:shd w:fill="F2F4F8" w:val="clear"/>
        <w:spacing w:after="0" w:before="6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Reports are produced automatically by any configure/install/etc run.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Open the latest HTML report (control node)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b/>
          <w:bCs/>
          <w:color w:val="157F74"/>
          <w:sz w:val="18"/>
          <w:szCs w:val="18"/>
        </w:rPr>
        <w:t xml:space="preserve">$ </w:t>
      </w:r>
      <w:r>
        <w:rPr>
          <w:rFonts w:ascii="Consolas" w:cs="Consolas" w:eastAsia="Consolas" w:hAnsi="Consolas"/>
          <w:color w:val="1B2235"/>
          <w:sz w:val="18"/>
          <w:szCs w:val="18"/>
        </w:rPr>
        <w:t xml:space="preserve">xdg-open artifacts/$(ls -t artifacts | head -1)/report.html</w:t>
      </w:r>
    </w:p>
    <w:p>
      <w:pPr>
        <w:shd w:fill="F2F4F8" w:val="clear"/>
        <w:spacing w:after="0" w:before="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Enable email: set in client_config then run normally</w:t>
      </w:r>
    </w:p>
    <w:p>
      <w:pPr>
        <w:shd w:fill="F2F4F8" w:val="clear"/>
        <w:spacing w:after="60" w:before="0" w:line="240"/>
        <w:ind w:left="160" w:right="160"/>
      </w:pPr>
      <w:r>
        <w:rPr>
          <w:rFonts w:ascii="Consolas" w:cs="Consolas" w:eastAsia="Consolas" w:hAnsi="Consolas"/>
          <w:i/>
          <w:iCs/>
          <w:color w:val="7A879C"/>
          <w:sz w:val="18"/>
          <w:szCs w:val="18"/>
        </w:rPr>
        <w:t xml:space="preserve">#   email_enabled: true ; email_mode: on_change ; email_smtp_* ; email_to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/ flag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email_mode: always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Email on every run.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email_mode: on_change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Email only when at least one agent changed.</w:t>
            </w:r>
          </w:p>
        </w:tc>
      </w:tr>
      <w:tr>
        <w:tc>
          <w:tcPr>
            <w:tcW w:type="dxa" w:w="4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email_mode: on_failure</w:t>
            </w:r>
          </w:p>
        </w:tc>
        <w:tc>
          <w:tcPr>
            <w:tcW w:type="dxa" w:w="5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Email only when a managed file is missing after the run.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Configuration consumed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client_config/active.yml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acct_report_enabled, acct_artifacts_base, email_enabled, email_mode, email_smtp_*, email_to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inventory/group_vars/vault.yml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vault_email_smtp_password</w:t>
            </w:r>
          </w:p>
        </w:tc>
      </w:tr>
      <w:tr>
        <w:tc>
          <w:tcPr>
            <w:tcW w:type="dxa" w:w="3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ansible.cfg</w:t>
            </w:r>
          </w:p>
        </w:tc>
        <w:tc>
          <w:tcPr>
            <w:tcW w:type="dxa" w:w="5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log_path = artifacts/ansible-latest.log; profile_tasks timing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Outputs and files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artifacts/&lt;timestamp&gt;/report.html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KPI cards + per-host / per-file table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artifacts/&lt;timestamp&gt;/run_metadata.json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Who ran it, when, action, controller, limit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artifacts/&lt;timestamp&gt;/host-*.json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Per-host snapshot (path, exists, checksum, changed)</w:t>
            </w:r>
          </w:p>
        </w:tc>
      </w:tr>
      <w:tr>
        <w:tc>
          <w:tcPr>
            <w:tcW w:type="dxa" w:w="4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artifacts/&lt;timestamp&gt;/ansible.log</w:t>
            </w:r>
          </w:p>
        </w:tc>
        <w:tc>
          <w:tcPr>
            <w:tcW w:type="dxa" w:w="4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Archived full run log (use --diff for line-level changes)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Expected result and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Every run leaves one timestamped folder you can attach to a change ticket or hand to an auditor.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With email enabled, the chosen trigger sends the HTML report to your distribution list.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57F74"/>
          <w:sz w:val="21"/>
          <w:szCs w:val="21"/>
        </w:rPr>
        <w:t xml:space="preserve">Notes and cautions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Email is disabled until SMTP credentials are provided; on_failure uses missing-file as its proxy (see README for the true-failure handler note).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Appendix A - Configuration Reference</w:t>
      </w:r>
    </w:p>
    <w:p>
      <w:r>
        <w:rPr>
          <w:rFonts w:ascii="Arial" w:cs="Arial" w:eastAsia="Arial" w:hAnsi="Arial"/>
          <w:sz w:val="21"/>
          <w:szCs w:val="21"/>
        </w:rPr>
        <w:t xml:space="preserve">Key variables a technician sets, and where each lives.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60"/>
        <w:gridCol w:w="2100"/>
      </w:tblGrid>
      <w:tr>
        <w:trPr>
          <w:tblHeader/>
        </w:trP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Variable(s)</w:t>
            </w:r>
          </w:p>
        </w:tc>
        <w:tc>
          <w:tcPr>
            <w:tcW w:type="dxa" w:w="2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appd_controller_host / _port / _ssl_enabled / _account_name</w:t>
            </w:r>
          </w:p>
        </w:tc>
        <w:tc>
          <w:tcPr>
            <w:tcW w:type="dxa" w:w="2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client_config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Secret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appd_controller_account_access_key -&gt; vault_appd_access_key</w:t>
            </w:r>
          </w:p>
        </w:tc>
        <w:tc>
          <w:tcPr>
            <w:tcW w:type="dxa" w:w="2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vault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Connection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ansible_connection (ssh|psrp), ansible_user</w:t>
            </w:r>
          </w:p>
        </w:tc>
        <w:tc>
          <w:tcPr>
            <w:tcW w:type="dxa" w:w="2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hosts.yml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Java identity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java_agent_application_name / _tier_name / _node_name</w:t>
            </w:r>
          </w:p>
        </w:tc>
        <w:tc>
          <w:tcPr>
            <w:tcW w:type="dxa" w:w="2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java_agents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.NET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dotnet_agent_enable_profiler_env, dotnet_agent_instrumented_apps</w:t>
            </w:r>
          </w:p>
        </w:tc>
        <w:tc>
          <w:tcPr>
            <w:tcW w:type="dxa" w:w="2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dotnet_agents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Machine ext.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machine_agent_servermonitoring / _dockermonitoring / _crashguard / _agentserver</w:t>
            </w:r>
          </w:p>
        </w:tc>
        <w:tc>
          <w:tcPr>
            <w:tcW w:type="dxa" w:w="2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machine_agents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Database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db_agent_vmoptions</w:t>
            </w:r>
          </w:p>
        </w:tc>
        <w:tc>
          <w:tcPr>
            <w:tcW w:type="dxa" w:w="2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db_agents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Behaviour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appd_backup_before_change, appd_restart_on_config_change</w:t>
            </w:r>
          </w:p>
        </w:tc>
        <w:tc>
          <w:tcPr>
            <w:tcW w:type="dxa" w:w="2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all.yml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Reporting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acct_report_enabled, acct_artifacts_base</w:t>
            </w:r>
          </w:p>
        </w:tc>
        <w:tc>
          <w:tcPr>
            <w:tcW w:type="dxa" w:w="2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client_config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email_enabled, email_mode, email_smtp_*, email_to</w:t>
            </w:r>
          </w:p>
        </w:tc>
        <w:tc>
          <w:tcPr>
            <w:tcW w:type="dxa" w:w="2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client_config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Appendix B - Outputs and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60"/>
        <w:gridCol w:w="3200"/>
      </w:tblGrid>
      <w:tr>
        <w:trPr>
          <w:tblHeader/>
        </w:trP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Artifact</w:t>
            </w:r>
          </w:p>
        </w:tc>
        <w:tc>
          <w:tcPr>
            <w:tcW w:type="dxa" w:w="2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Produced by</w:t>
            </w:r>
          </w:p>
        </w:tc>
        <w:tc>
          <w:tcPr>
            <w:tcW w:type="dxa" w:w="3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controller-info.xml</w:t>
            </w:r>
          </w:p>
        </w:tc>
        <w:tc>
          <w:tcPr>
            <w:tcW w:type="dxa" w:w="2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java / machine roles</w:t>
            </w:r>
          </w:p>
        </w:tc>
        <w:tc>
          <w:tcPr>
            <w:tcW w:type="dxa" w:w="3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Agent home/conf on target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config.xml + profiler env</w:t>
            </w:r>
          </w:p>
        </w:tc>
        <w:tc>
          <w:tcPr>
            <w:tcW w:type="dxa" w:w="2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.NET role</w:t>
            </w:r>
          </w:p>
        </w:tc>
        <w:tc>
          <w:tcPr>
            <w:tcW w:type="dxa" w:w="3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ProgramData + machine env (Windows)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extensions/&lt;Ext&gt;/conf/*.yml</w:t>
            </w:r>
          </w:p>
        </w:tc>
        <w:tc>
          <w:tcPr>
            <w:tcW w:type="dxa" w:w="2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machine role</w:t>
            </w:r>
          </w:p>
        </w:tc>
        <w:tc>
          <w:tcPr>
            <w:tcW w:type="dxa" w:w="3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Machine agent home (4 files)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DatabaseAgentService.vmoptions</w:t>
            </w:r>
          </w:p>
        </w:tc>
        <w:tc>
          <w:tcPr>
            <w:tcW w:type="dxa" w:w="2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db role</w:t>
            </w:r>
          </w:p>
        </w:tc>
        <w:tc>
          <w:tcPr>
            <w:tcW w:type="dxa" w:w="3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DB agent bin/ on target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&lt;file&gt;.bak-&lt;timestamp&gt;</w:t>
            </w:r>
          </w:p>
        </w:tc>
        <w:tc>
          <w:tcPr>
            <w:tcW w:type="dxa" w:w="2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appd_common backup_file</w:t>
            </w:r>
          </w:p>
        </w:tc>
        <w:tc>
          <w:tcPr>
            <w:tcW w:type="dxa" w:w="3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Beside each managed file (target)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report.html</w:t>
            </w:r>
          </w:p>
        </w:tc>
        <w:tc>
          <w:tcPr>
            <w:tcW w:type="dxa" w:w="2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appd_accountability</w:t>
            </w:r>
          </w:p>
        </w:tc>
        <w:tc>
          <w:tcPr>
            <w:tcW w:type="dxa" w:w="3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artifacts/&lt;timestamp&gt;/ (control node)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run_metadata.json</w:t>
            </w:r>
          </w:p>
        </w:tc>
        <w:tc>
          <w:tcPr>
            <w:tcW w:type="dxa" w:w="2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appd_accountability</w:t>
            </w:r>
          </w:p>
        </w:tc>
        <w:tc>
          <w:tcPr>
            <w:tcW w:type="dxa" w:w="3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artifacts/&lt;timestamp&gt;/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host-*.json</w:t>
            </w:r>
          </w:p>
        </w:tc>
        <w:tc>
          <w:tcPr>
            <w:tcW w:type="dxa" w:w="2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appd_accountability</w:t>
            </w:r>
          </w:p>
        </w:tc>
        <w:tc>
          <w:tcPr>
            <w:tcW w:type="dxa" w:w="3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artifacts/&lt;timestamp&gt;/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3425B"/>
                <w:sz w:val="18"/>
                <w:szCs w:val="18"/>
              </w:rPr>
              <w:t xml:space="preserve">ansible.log</w:t>
            </w:r>
          </w:p>
        </w:tc>
        <w:tc>
          <w:tcPr>
            <w:tcW w:type="dxa" w:w="2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ansible.cfg + report step</w:t>
            </w:r>
          </w:p>
        </w:tc>
        <w:tc>
          <w:tcPr>
            <w:tcW w:type="dxa" w:w="3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artifacts/&lt;timestamp&gt;/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Appendix C - Packaging and On-Site Deployment (Offline)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On an internet-connected host: bash packaging/download_collections.sh (bundles the Ansible collections for air-gapped install).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On Windows: .\packaging\Package-Framework.ps1 -Version 1.0.0 builds dist\appd-agent-automation-1.0.0.zip (sanitized; LF-normalized; collections bundled).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Transfer the ZIP to the Linux control node and unzip it; the extraction folder becomes the project root (all paths are relative).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Run bash packaging/bootstrap.sh to restore permissions, install bundled collections offline, and check prerequisites.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Then create client_config/active.yml + vault.yml, edit inventory/hosts.yml, and preview with --check --diff.</w:t>
      </w:r>
    </w:p>
    <w:p>
      <w:r>
        <w:rPr>
          <w:rFonts w:ascii="Arial" w:cs="Arial" w:eastAsia="Arial" w:hAnsi="Arial"/>
          <w:b/>
          <w:bCs/>
          <w:sz w:val="21"/>
          <w:szCs w:val="21"/>
        </w:rPr>
        <w:t xml:space="preserve">See </w:t>
      </w:r>
      <w:r>
        <w:rPr>
          <w:rFonts w:ascii="Consolas" w:cs="Consolas" w:eastAsia="Consolas" w:hAnsi="Consolas"/>
          <w:color w:val="33425B"/>
          <w:sz w:val="18"/>
          <w:szCs w:val="18"/>
        </w:rPr>
        <w:t xml:space="preserve">packaging/README.md</w:t>
      </w:r>
      <w:r>
        <w:rPr>
          <w:rFonts w:ascii="Arial" w:cs="Arial" w:eastAsia="Arial" w:hAnsi="Arial"/>
          <w:sz w:val="21"/>
          <w:szCs w:val="21"/>
        </w:rPr>
        <w:t xml:space="preserve"> for the full procedure.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Appendix D -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Likely cause / fix</w:t>
            </w:r>
          </w:p>
        </w:tc>
      </w:tr>
      <w:tr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Playbook fails: controller not loaded</w:t>
            </w:r>
          </w:p>
        </w:tc>
        <w:tc>
          <w:tcPr>
            <w:tcW w:type="dxa" w:w="5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client_config not passed; pass -e client_config_file or create active.yml</w:t>
            </w:r>
          </w:p>
        </w:tc>
      </w:tr>
      <w:tr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Shell scripts fail on Linux after unzip</w:t>
            </w:r>
          </w:p>
        </w:tc>
        <w:tc>
          <w:tcPr>
            <w:tcW w:type="dxa" w:w="5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CRLF line endings; bootstrap.sh re-normalizes - re-run it</w:t>
            </w:r>
          </w:p>
        </w:tc>
      </w:tr>
      <w:tr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Permission denied on artifacts/ or scripts</w:t>
            </w:r>
          </w:p>
        </w:tc>
        <w:tc>
          <w:tcPr>
            <w:tcW w:type="dxa" w:w="5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Exec bits lost in the Windows ZIP; bootstrap.sh restores them</w:t>
            </w:r>
          </w:p>
        </w:tc>
      </w:tr>
      <w:tr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Windows hosts unreachable</w:t>
            </w:r>
          </w:p>
        </w:tc>
        <w:tc>
          <w:tcPr>
            <w:tcW w:type="dxa" w:w="5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Missing pywinrm/pypsrp on control node, or WinRM/PSRP listener not configured</w:t>
            </w:r>
          </w:p>
        </w:tc>
      </w:tr>
      <w:tr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Vault decryption error</w:t>
            </w:r>
          </w:p>
        </w:tc>
        <w:tc>
          <w:tcPr>
            <w:tcW w:type="dxa" w:w="5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Provide --vault-password-file or --ask-vault-pass</w:t>
            </w:r>
          </w:p>
        </w:tc>
      </w:tr>
      <w:tr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Collections not found (air-gapped)</w:t>
            </w:r>
          </w:p>
        </w:tc>
        <w:tc>
          <w:tcPr>
            <w:tcW w:type="dxa" w:w="5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EF2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Run bootstrap.sh, or ansible-galaxy install -r requirements.yml -p collections</w:t>
            </w:r>
          </w:p>
        </w:tc>
      </w:tr>
      <w:tr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Controller unreachable</w:t>
            </w:r>
          </w:p>
        </w:tc>
        <w:tc>
          <w:tcPr>
            <w:tcW w:type="dxa" w:w="5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33425B"/>
                <w:sz w:val="18"/>
                <w:szCs w:val="18"/>
              </w:rPr>
              <w:t xml:space="preserve">Check host/port (8090/8443), firewall, and SSL flag in client_config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79C"/>
        <w:sz w:val="16"/>
        <w:szCs w:val="16"/>
      </w:rPr>
      <w:t xml:space="preserve">AppDynamics Agent Automation - Operations Runbook    |    Page </w:t>
    </w:r>
    <w:r>
      <w:rPr>
        <w:rFonts w:ascii="Arial" w:cs="Arial" w:eastAsia="Arial" w:hAnsi="Arial"/>
        <w:color w:val="7A87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E27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57F7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AppDynamics Agent Automation - Operations Runbook</dc:title>
  <dc:creator>Nakupuna</dc:creator>
  <cp:lastModifiedBy>Un-named</cp:lastModifiedBy>
  <cp:revision>1</cp:revision>
  <dcterms:created xsi:type="dcterms:W3CDTF">2026-06-30T02:29:41.712Z</dcterms:created>
  <dcterms:modified xsi:type="dcterms:W3CDTF">2026-06-30T02:29:41.713Z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