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Link video:</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https://youtu.be/xOzEEA3rV6Y</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Link ubicación: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https://goo.gl/maps/3xoQ2tDZDbR2</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b w:val="0"/>
          <w:vertAlign w:val="baseline"/>
        </w:rPr>
      </w:pPr>
      <w:r w:rsidDel="00000000" w:rsidR="00000000" w:rsidRPr="00000000">
        <w:rPr>
          <w:b w:val="1"/>
          <w:vertAlign w:val="baseline"/>
          <w:rtl w:val="0"/>
        </w:rPr>
        <w:t xml:space="preserve">Descripción:</w:t>
      </w: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Frente a las cristalinas aguas azules de Cayo Coco, el Memories Caribe es un complejo exclusivo con todo incluido solo para personas de 16 años o mayores. Piscinas espaciosas, suaves arenas blancas y entretenimiento todo el día proporcionan la experiencia perfecta para parejas, grupos y viajeros individuales.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Este auténtico complejo de playa cubano ofrece una amplia selección de refrescantes bebidas en cinco bares y opciones gastronómicas que incluyen un buffet internacional y cuatro restaurantes a la carta que sirven cocina italiana, asiática, mediterránea y cubana auténtica. </w:t>
      </w:r>
    </w:p>
    <w:p w:rsidR="00000000" w:rsidDel="00000000" w:rsidP="00000000" w:rsidRDefault="00000000" w:rsidRPr="00000000">
      <w:pPr>
        <w:contextualSpacing w:val="0"/>
        <w:rPr>
          <w:vertAlign w:val="baseline"/>
        </w:rPr>
      </w:pPr>
      <w:r w:rsidDel="00000000" w:rsidR="00000000" w:rsidRPr="00000000">
        <w:rPr>
          <w:rtl w:val="0"/>
        </w:rPr>
      </w:r>
    </w:p>
    <w:p w:rsidR="00000000" w:rsidDel="00000000" w:rsidP="00000000" w:rsidRDefault="00000000" w:rsidRPr="00000000">
      <w:pPr>
        <w:contextualSpacing w:val="0"/>
        <w:rPr>
          <w:vertAlign w:val="baseline"/>
        </w:rPr>
      </w:pPr>
      <w:r w:rsidDel="00000000" w:rsidR="00000000" w:rsidRPr="00000000">
        <w:rPr>
          <w:vertAlign w:val="baseline"/>
          <w:rtl w:val="0"/>
        </w:rPr>
        <w:t xml:space="preserve">Los huéspedes pueden hacer todo lo que quieran durante su escapada tropical en el paraíso. Relájese junto a la piscina, disfrute de catas de vino en La Casa del Vino, participe en clases de gimnasia y de baile o navegue para vivir una aventura en el mar Caribe con el programa de deportes acuáticos no motorizados. Siempre hay algo nuevo para disfrutar con entretenimiento nocturno emocionante, que va desde fiestas en la playa hasta presentaciones de ballet acuático.</w:t>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