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3c78d8"/>
        </w:rPr>
      </w:pPr>
      <w:r w:rsidDel="00000000" w:rsidR="00000000" w:rsidRPr="00000000">
        <w:rPr>
          <w:b w:val="1"/>
          <w:bCs w:val="1"/>
          <w:color w:val="3c78d8"/>
          <w:rtl w:val="0"/>
        </w:rPr>
        <w:t xml:space="preserve">NOTE: </w:t>
      </w:r>
    </w:p>
    <w:p w:rsidR="00000000" w:rsidDel="00000000" w:rsidP="00000000" w:rsidRDefault="00000000" w:rsidRPr="00000000" w14:paraId="00000002">
      <w:pPr>
        <w:numPr>
          <w:ilvl w:val="0"/>
          <w:numId w:val="2"/>
        </w:numPr>
        <w:ind w:left="720" w:hanging="360"/>
        <w:rPr>
          <w:b w:val="1"/>
          <w:bCs w:val="1"/>
          <w:color w:val="3d85c6"/>
        </w:rPr>
      </w:pPr>
      <w:r w:rsidDel="00000000" w:rsidR="00000000" w:rsidRPr="00000000">
        <w:rPr>
          <w:b w:val="1"/>
          <w:bCs w:val="1"/>
          <w:color w:val="3c78d8"/>
          <w:rtl w:val="0"/>
        </w:rPr>
        <w:t xml:space="preserve">Ensure all edits made to STASK triage tickets are reflected in RITM, if not then copy and paste description from STASK to RITM.</w:t>
      </w:r>
    </w:p>
    <w:p w:rsidR="00000000" w:rsidDel="00000000" w:rsidP="00000000" w:rsidRDefault="00000000" w:rsidRPr="00000000" w14:paraId="00000003">
      <w:pPr>
        <w:numPr>
          <w:ilvl w:val="0"/>
          <w:numId w:val="2"/>
        </w:numPr>
        <w:ind w:left="720" w:hanging="360"/>
        <w:rPr>
          <w:b w:val="1"/>
          <w:bCs w:val="1"/>
          <w:color w:val="3d85c6"/>
        </w:rPr>
      </w:pPr>
      <w:r w:rsidDel="00000000" w:rsidR="00000000" w:rsidRPr="00000000">
        <w:rPr>
          <w:b w:val="1"/>
          <w:bCs w:val="1"/>
          <w:color w:val="3c78d8"/>
          <w:rtl w:val="0"/>
        </w:rPr>
        <w:t xml:space="preserve">All attachments to the ticket must be done so individually, not put together in a .zip file. The only .zip file allowed is the Snyk Scan (if there’s a code deployment)</w:t>
      </w:r>
    </w:p>
    <w:p w:rsidR="00000000" w:rsidDel="00000000" w:rsidP="00000000" w:rsidRDefault="00000000" w:rsidRPr="00000000" w14:paraId="00000004">
      <w:pPr>
        <w:rPr>
          <w:b w:val="1"/>
          <w:bCs w:val="1"/>
          <w:color w:val="3c78d8"/>
        </w:rPr>
      </w:pPr>
      <w:r w:rsidDel="00000000" w:rsidR="00000000" w:rsidRPr="00000000">
        <w:rPr>
          <w:rtl w:val="0"/>
        </w:rPr>
      </w:r>
    </w:p>
    <w:p w:rsidR="00000000" w:rsidDel="00000000" w:rsidP="00000000" w:rsidRDefault="00000000" w:rsidRPr="00000000" w14:paraId="00000005">
      <w:pPr>
        <w:rPr>
          <w:b w:val="1"/>
          <w:bCs w:val="1"/>
          <w:color w:val="3d85c6"/>
        </w:rPr>
      </w:pPr>
      <w:r>
        <w:rPr>
          <w:b w:val="1"/>
          <w:bCs w:val="1"/>
          <w:rtl w:val="0"/>
        </w:rPr>
        <w:t xml:space="preserve">RELEASE: Login.gov Partnerships CRM - initial production release</w:t>
      </w:r>
    </w:p>
    <w:p w:rsidR="00000000" w:rsidDel="00000000" w:rsidP="00000000" w:rsidRDefault="00000000" w:rsidRPr="00000000" w14:paraId="00000005">
      <w:pPr>
        <w:rPr>
          <w:b w:val="1"/>
          <w:bCs w:val="1"/>
          <w:color w:val="3d85c6"/>
        </w:rPr>
      </w:pPr>
      <w:r>
        <w:rPr>
          <w:rtl w:val="0"/>
        </w:rPr>
        <w:t xml:space="preserve">TARGET ORG: GSA PEO production (gsa-peo)</w:t>
      </w:r>
    </w:p>
    <w:p w:rsidR="00000000" w:rsidDel="00000000" w:rsidP="00000000" w:rsidRDefault="00000000" w:rsidRPr="00000000" w14:paraId="00000005">
      <w:pPr>
        <w:rPr>
          <w:b w:val="1"/>
          <w:bCs w:val="1"/>
          <w:color w:val="3d85c6"/>
        </w:rPr>
      </w:pPr>
      <w:r>
        <w:rPr>
          <w:rtl w:val="0"/>
        </w:rPr>
        <w:t xml:space="preserve">PACKAGE: Salesforce outbound change set LDGCRM_Sprint_1_24, built in the Dev sandbox (peodv8dvn). 232 components across 24 metadata types. No Apex, no Lightning Web Components, no Aura.</w:t>
      </w:r>
    </w:p>
    <w:p w:rsidR="00000000" w:rsidDel="00000000" w:rsidP="00000000" w:rsidRDefault="00000000" w:rsidRPr="00000000" w14:paraId="00000005">
      <w:pPr>
        <w:rPr>
          <w:b w:val="1"/>
          <w:bCs w:val="1"/>
          <w:color w:val="3d85c6"/>
        </w:rPr>
      </w:pPr>
      <w:r>
        <w:rPr>
          <w:rtl w:val="0"/>
        </w:rPr>
        <w:t xml:space="preserve">FOLLOWED BY: a one-time data migration from the Partnerships team's Airtable base into the new objects.</w:t>
      </w:r>
    </w:p>
    <w:p w:rsidR="00000000" w:rsidDel="00000000" w:rsidP="00000000" w:rsidRDefault="00000000" w:rsidRPr="00000000" w14:paraId="00000005">
      <w:pPr>
        <w:rPr>
          <w:b w:val="1"/>
          <w:bCs w:val="1"/>
          <w:color w:val="3d85c6"/>
        </w:rPr>
      </w:pPr>
    </w:p>
    <w:p w:rsidR="00000000" w:rsidDel="00000000" w:rsidP="00000000" w:rsidRDefault="00000000" w:rsidRPr="00000000" w14:paraId="00000005">
      <w:pPr>
        <w:rPr>
          <w:b w:val="1"/>
          <w:bCs w:val="1"/>
          <w:color w:val="3d85c6"/>
        </w:rPr>
      </w:pPr>
      <w:r>
        <w:rPr>
          <w:rtl w:val="0"/>
        </w:rPr>
        <w:t xml:space="preserve">Folder Location of Deployment Artifacts: [TO BE SUPPLIED - the SharePoint or Drive folder holding the change set package, this release plan, and the Technical Deployment Plan]</w:t>
      </w:r>
    </w:p>
    <w:p w:rsidR="00000000" w:rsidDel="00000000" w:rsidP="00000000" w:rsidRDefault="00000000" w:rsidRPr="00000000" w14:paraId="00000005">
      <w:pPr>
        <w:rPr>
          <w:b w:val="1"/>
          <w:bCs w:val="1"/>
          <w:color w:val="3d85c6"/>
        </w:rPr>
      </w:pPr>
    </w:p>
    <w:p w:rsidR="00000000" w:rsidDel="00000000" w:rsidP="00000000" w:rsidRDefault="00000000" w:rsidRPr="00000000" w14:paraId="00000005">
      <w:pPr>
        <w:rPr>
          <w:b w:val="1"/>
          <w:bCs w:val="1"/>
          <w:color w:val="3d85c6"/>
        </w:rPr>
      </w:pPr>
    </w:p>
    <w:p w:rsidR="00000000" w:rsidDel="00000000" w:rsidP="00000000" w:rsidRDefault="00000000" w:rsidRPr="00000000" w14:paraId="00000006">
      <w:pPr>
        <w:rPr>
          <w:b w:val="1"/>
          <w:bCs w:val="1"/>
          <w:color w:val="f44336"/>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High-level summary of changes being made;</w:t>
      </w:r>
    </w:p>
    <w:p>
      <w:pPr>
        <w:rPr/>
      </w:pPr>
    </w:p>
    <w:p>
      <w:pPr>
        <w:rPr/>
      </w:pPr>
      <w:r>
        <w:rPr>
          <w:b w:val="1"/>
          <w:bCs w:val="1"/>
          <w:rtl w:val="0"/>
        </w:rPr>
        <w:t xml:space="preserve">RESPONSE - Summary of changes</w:t>
      </w:r>
    </w:p>
    <w:p>
      <w:pPr>
        <w:rPr/>
      </w:pPr>
      <w:r>
        <w:rPr>
          <w:rtl w:val="0"/>
        </w:rPr>
        <w:t xml:space="preserve">This release stands up the Login.gov Partnerships CRM application in the GSA PEO org and migrates the Partnerships team's working data into it from Airtable. Airtable is the team's current system of record; this release replaces it with Salesforce.</w:t>
      </w:r>
    </w:p>
    <w:p>
      <w:pPr>
        <w:rPr/>
      </w:pPr>
    </w:p>
    <w:p>
      <w:pPr>
        <w:rPr/>
      </w:pPr>
      <w:r>
        <w:rPr>
          <w:rtl w:val="0"/>
        </w:rPr>
        <w:t xml:space="preserve">The change set delivers 232 components across 24 metadata types, all declarative:</w:t>
      </w:r>
    </w:p>
    <w:p>
      <w:pPr>
        <w:rPr/>
      </w:pPr>
      <w:r>
        <w:rPr>
          <w:rtl w:val="0"/>
        </w:rPr>
        <w:t xml:space="preserve">- Six new custom objects: Application, Application Contact, Impediment, Market Segment, Opportunity Impediment and Partner Account.</w:t>
      </w:r>
    </w:p>
    <w:p>
      <w:pPr>
        <w:rPr/>
      </w:pPr>
      <w:r>
        <w:rPr>
          <w:rtl w:val="0"/>
        </w:rPr>
        <w:t xml:space="preserve">- 128 custom fields, across those six objects and five existing standard objects (Account, Activity, Contact, Opportunity, Opportunity Contact Role).</w:t>
      </w:r>
    </w:p>
    <w:p>
      <w:pPr>
        <w:rPr/>
      </w:pPr>
      <w:r>
        <w:rPr>
          <w:rtl w:val="0"/>
        </w:rPr>
        <w:t xml:space="preserve">- Nine record-triggered Flows, which derive Market Segment down the account hierarchy, check for duplicate junction records, and roll up blocked revenue.</w:t>
      </w:r>
    </w:p>
    <w:p>
      <w:pPr>
        <w:rPr/>
      </w:pPr>
      <w:r>
        <w:rPr>
          <w:rtl w:val="0"/>
        </w:rPr>
        <w:t xml:space="preserve">- Fourteen sharing rules and two supporting public groups. The new objects are org-wide-default restricted.</w:t>
      </w:r>
    </w:p>
    <w:p>
      <w:pPr>
        <w:rPr/>
      </w:pPr>
      <w:r>
        <w:rPr>
          <w:rtl w:val="0"/>
        </w:rPr>
        <w:t xml:space="preserve">- Three permission sets and three permission set groups (see item 7).</w:t>
      </w:r>
    </w:p>
    <w:p>
      <w:pPr>
        <w:rPr/>
      </w:pPr>
      <w:r>
        <w:rPr>
          <w:rtl w:val="0"/>
        </w:rPr>
        <w:t xml:space="preserve">- Supporting user interface: eight page layouts, eight Lightning pages, five compact layouts, four tabs, fourteen list views, eleven report types, two path assistants, one dashboard, one report and one Lightning application.</w:t>
      </w:r>
    </w:p>
    <w:p>
      <w:pPr>
        <w:rPr/>
      </w:pPr>
      <w:r>
        <w:rPr>
          <w:rtl w:val="0"/>
        </w:rPr>
        <w:t xml:space="preserve">- One global value set, one business process, and one validation rule which deploys inactive by design.</w:t>
      </w:r>
    </w:p>
    <w:p>
      <w:pPr>
        <w:rPr/>
      </w:pPr>
      <w:r>
        <w:rPr>
          <w:rtl w:val="0"/>
        </w:rPr>
        <w:t xml:space="preserve">- Four existing profiles are updated (merged, not replaced).</w:t>
      </w:r>
    </w:p>
    <w:p>
      <w:pPr>
        <w:rPr/>
      </w:pPr>
    </w:p>
    <w:p>
      <w:pPr>
        <w:rPr/>
      </w:pPr>
      <w:r>
        <w:rPr>
          <w:rtl w:val="0"/>
        </w:rPr>
        <w:t xml:space="preserve">The data migration then loads the Partnerships team's records into those objects in thirteen dependency-ordered steps, run through the Salesforce CLI by a scripted pipeline. It creates records and reconciles onto existing Accounts; it deploys no metadata.</w:t>
      </w:r>
    </w:p>
    <w:p>
      <w:pPr>
        <w:rPr/>
      </w:pPr>
    </w:p>
    <w:p>
      <w:pPr>
        <w:rPr/>
      </w:pPr>
      <w:r>
        <w:rPr>
          <w:rtl w:val="0"/>
        </w:rPr>
        <w:t xml:space="preserve">BUSINESS OUTCOME: the Partnerships team's agency relationships, partner applications, opportunities and impediments move out of Airtable into the GSA PEO org, under GSA's own access controls and reportable alongside the rest of the org.</w:t>
      </w:r>
    </w:p>
    <w:p>
      <w:pPr>
        <w:rPr/>
      </w:pPr>
    </w:p>
    <w:p>
      <w:pPr>
        <w:rPr/>
      </w:pP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color w:val="3c78d8"/>
        </w:rPr>
      </w:pPr>
      <w:r w:rsidDel="00000000" w:rsidR="00000000" w:rsidRPr="00000000">
        <w:rPr>
          <w:b w:val="1"/>
          <w:bCs w:val="1"/>
          <w:color w:val="3c78d8"/>
          <w:rtl w:val="0"/>
        </w:rPr>
        <w:t xml:space="preserve">List all Jira stories and all sprints the work was done in. </w:t>
      </w:r>
    </w:p>
    <w:p w:rsidR="00000000" w:rsidDel="00000000" w:rsidP="00000000" w:rsidRDefault="00000000" w:rsidRPr="00000000" w14:paraId="0000000A">
      <w:pPr>
        <w:rPr>
          <w:color w:val="3c78d8"/>
        </w:rPr>
      </w:pPr>
      <w:r>
        <w:rPr>
          <w:rtl w:val="0"/>
        </w:rPr>
        <w:t xml:space="preserve">[TO BE SUPPLIED - the stories for this work are tracked in GSA's Jira. They are not in Amivero's Jira instance, which was searched and holds no stories for this migration.]</w:t>
      </w:r>
    </w:p>
    <w:p w:rsidR="00000000" w:rsidDel="00000000" w:rsidP="00000000" w:rsidRDefault="00000000" w:rsidRPr="00000000" w14:paraId="0000000A">
      <w:pPr>
        <w:rPr>
          <w:color w:val="3c78d8"/>
        </w:rPr>
      </w:pPr>
      <w:r>
        <w:rPr>
          <w:rtl w:val="0"/>
        </w:rPr>
        <w:t xml:space="preserve">&lt;Jira ticket/story ID&gt;   &lt;Jira title/description&gt;</w:t>
      </w:r>
    </w:p>
    <w:p w:rsidR="00000000" w:rsidDel="00000000" w:rsidP="00000000" w:rsidRDefault="00000000" w:rsidRPr="00000000" w14:paraId="0000000A">
      <w:pPr>
        <w:rPr>
          <w:color w:val="3c78d8"/>
        </w:rPr>
      </w:pPr>
    </w:p>
    <w:p w:rsidR="00000000" w:rsidDel="00000000" w:rsidP="00000000" w:rsidRDefault="00000000" w:rsidRPr="00000000" w14:paraId="0000000B">
      <w:pPr>
        <w:rPr>
          <w:i w:val="1"/>
          <w:iCs w:val="1"/>
          <w:color w:val="3d85c6"/>
        </w:rPr>
      </w:pPr>
      <w:r w:rsidDel="00000000" w:rsidR="00000000" w:rsidRPr="00000000">
        <w:rPr>
          <w:color w:val="3c78d8"/>
          <w:rtl w:val="0"/>
        </w:rPr>
        <w:t xml:space="preserve">&lt;Jira ticket/story ID&gt;   &lt;Jira title/description&gt;</w:t>
      </w:r>
      <w:r w:rsidDel="00000000" w:rsidR="00000000" w:rsidRPr="00000000">
        <w:rPr>
          <w:rtl w:val="0"/>
        </w:rPr>
      </w:r>
    </w:p>
    <w:p w:rsidR="00000000" w:rsidDel="00000000" w:rsidP="00000000" w:rsidRDefault="00000000" w:rsidRPr="00000000" w14:paraId="0000000C">
      <w:pPr>
        <w:rPr>
          <w:i w:val="1"/>
          <w:iCs w:val="1"/>
          <w:color w:val="f44336"/>
        </w:rPr>
      </w:pPr>
      <w:r w:rsidDel="00000000" w:rsidR="00000000" w:rsidRPr="00000000">
        <w:rPr>
          <w:rtl w:val="0"/>
        </w:rPr>
      </w:r>
    </w:p>
    <w:p w:rsidR="00000000" w:rsidDel="00000000" w:rsidP="00000000" w:rsidRDefault="00000000" w:rsidRPr="00000000" w14:paraId="0000000D">
      <w:pPr>
        <w:rPr>
          <w:i w:val="1"/>
          <w:iCs w:val="1"/>
          <w:color w:val="3c78d8"/>
        </w:rPr>
      </w:pPr>
      <w:r>
        <w:rPr>
          <w:rtl w:val="0"/>
        </w:rPr>
        <w:t xml:space="preserve">[TO BE SUPPLIED: org/office] Sprint [TO BE SUPPLIED: # of sprint] for scheduled release to Production on: [TO BE SUPPLIED: mm-dd-yyyy]</w:t>
      </w:r>
    </w:p>
    <w:p w:rsidR="00000000" w:rsidDel="00000000" w:rsidP="00000000" w:rsidRDefault="00000000" w:rsidRPr="00000000" w14:paraId="0000000D">
      <w:pPr>
        <w:rPr>
          <w:i w:val="1"/>
          <w:iCs w:val="1"/>
          <w:color w:val="3c78d8"/>
        </w:rPr>
      </w:pPr>
    </w:p>
    <w:p w:rsidR="00000000" w:rsidDel="00000000" w:rsidP="00000000" w:rsidRDefault="00000000" w:rsidRPr="00000000" w14:paraId="0000000D">
      <w:pPr>
        <w:rPr>
          <w:i w:val="1"/>
          <w:iCs w:val="1"/>
          <w:color w:val="3c78d8"/>
        </w:rPr>
      </w:pP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All supporting documentation, as applicable (need links) (</w:t>
      </w:r>
      <w:r w:rsidDel="00000000" w:rsidR="00000000" w:rsidRPr="00000000">
        <w:rPr>
          <w:b w:val="1"/>
          <w:bCs w:val="1"/>
          <w:rtl w:val="0"/>
        </w:rPr>
        <w:t xml:space="preserve">Design doc (TDD)</w:t>
      </w:r>
      <w:r w:rsidDel="00000000" w:rsidR="00000000" w:rsidRPr="00000000">
        <w:rPr>
          <w:rtl w:val="0"/>
        </w:rPr>
        <w:t xml:space="preserve">, Test Cases doc, </w:t>
      </w:r>
      <w:r w:rsidDel="00000000" w:rsidR="00000000" w:rsidRPr="00000000">
        <w:rPr>
          <w:b w:val="1"/>
          <w:bCs w:val="1"/>
          <w:rtl w:val="0"/>
        </w:rPr>
        <w:t xml:space="preserve">Deployment Plan</w:t>
      </w:r>
      <w:r w:rsidDel="00000000" w:rsidR="00000000" w:rsidRPr="00000000">
        <w:rPr>
          <w:rtl w:val="0"/>
        </w:rPr>
        <w:t xml:space="preserve">, etc..);</w:t>
      </w:r>
    </w:p>
    <w:p w:rsidR="00000000" w:rsidDel="00000000" w:rsidP="00000000" w:rsidRDefault="00000000" w:rsidRPr="00000000" w14:paraId="00000010">
      <w:pPr>
        <w:numPr>
          <w:ilvl w:val="0"/>
          <w:numId w:val="5"/>
        </w:numPr>
        <w:ind w:left="720" w:hanging="360"/>
        <w:rPr>
          <w:u w:val="none"/>
        </w:rPr>
      </w:pPr>
      <w:r w:rsidDel="00000000" w:rsidR="00000000" w:rsidRPr="00000000">
        <w:rPr>
          <w:rtl w:val="0"/>
        </w:rPr>
        <w:t xml:space="preserve">Git Branch and Git Tag (Package): Name and Link   </w:t>
      </w:r>
    </w:p>
    <w:p>
      <w:pPr>
        <w:ind w:left="720" w:hanging="360"/>
        <w:rPr>
          <w:u w:val="none"/>
        </w:rPr>
      </w:pPr>
      <w:r>
        <w:rPr>
          <w:rtl w:val="0"/>
        </w:rPr>
        <w:t xml:space="preserve">RESPONSE: [Branch and tag TO BE SUPPLIED by GSA IT Engineering.] The metadata is deployed by GSA IT Engineering from their own GitHub repository, via the Salesforce CLI. The component set it carries originates as the outbound change set LDGCRM_Sprint_1_24, built in the Dev sandbox (peodv8dvn). The data-migration pipeline is delivered separately as a self-contained folder of PowerShell scripts and deploys no metadata to any org.</w:t>
      </w:r>
    </w:p>
    <w:p>
      <w:pPr>
        <w:ind w:left="720" w:hanging="360"/>
        <w:rPr>
          <w:u w:val="none"/>
        </w:rPr>
      </w:pPr>
    </w:p>
    <w:p w:rsidR="00000000" w:rsidDel="00000000" w:rsidP="00000000" w:rsidRDefault="00000000" w:rsidRPr="00000000" w14:paraId="00000011">
      <w:pPr>
        <w:numPr>
          <w:ilvl w:val="0"/>
          <w:numId w:val="5"/>
        </w:numPr>
        <w:ind w:left="720" w:hanging="360"/>
        <w:rPr>
          <w:u w:val="none"/>
        </w:rPr>
      </w:pPr>
      <w:r w:rsidDel="00000000" w:rsidR="00000000" w:rsidRPr="00000000">
        <w:rPr>
          <w:rtl w:val="0"/>
        </w:rPr>
        <w:t xml:space="preserve">Technical Design Document: URL and Link </w:t>
      </w:r>
      <w:r w:rsidDel="00000000" w:rsidR="00000000" w:rsidRPr="00000000">
        <w:rPr>
          <w:color w:val="3c78d8"/>
          <w:rtl w:val="0"/>
        </w:rPr>
        <w:t xml:space="preserve">&lt;Link, ensure that you can access/click into successfully, and is for the same App as the ServiceNow ticket. ONLY REQUIRED IF CHANGES TO THE DOCUMENT WERE REQUIRED TO BE MADE. If missing also ask submitter if they updated TDD when you ask them to provide the link.&gt;</w:t>
      </w:r>
      <w:r w:rsidDel="00000000" w:rsidR="00000000" w:rsidRPr="00000000">
        <w:rPr>
          <w:rtl w:val="0"/>
        </w:rPr>
      </w:r>
    </w:p>
    <w:p>
      <w:pPr>
        <w:ind w:left="720" w:hanging="360"/>
        <w:rPr>
          <w:u w:val="none"/>
        </w:rPr>
      </w:pPr>
      <w:r>
        <w:rPr>
          <w:rtl w:val="0"/>
        </w:rPr>
        <w:t xml:space="preserve">RESPONSE: [TO BE SUPPLIED only if the TDD was changed for this release. If it was not changed, this item is not required per the guidance above.]</w:t>
      </w:r>
    </w:p>
    <w:p>
      <w:pPr>
        <w:ind w:left="720" w:hanging="360"/>
        <w:rPr>
          <w:u w:val="none"/>
        </w:rPr>
      </w:pPr>
    </w:p>
    <w:p w:rsidR="00000000" w:rsidDel="00000000" w:rsidP="00000000" w:rsidRDefault="00000000" w:rsidRPr="00000000" w14:paraId="00000012">
      <w:pPr>
        <w:numPr>
          <w:ilvl w:val="0"/>
          <w:numId w:val="5"/>
        </w:numPr>
        <w:ind w:left="720" w:hanging="360"/>
        <w:rPr>
          <w:u w:val="none"/>
        </w:rPr>
      </w:pPr>
      <w:r w:rsidDel="00000000" w:rsidR="00000000" w:rsidRPr="00000000">
        <w:rPr>
          <w:rtl w:val="0"/>
        </w:rPr>
        <w:t xml:space="preserve">Technical Deployment Plan:</w:t>
      </w:r>
      <w:r w:rsidDel="00000000" w:rsidR="00000000" w:rsidRPr="00000000">
        <w:rPr>
          <w:color w:val="3c78d8"/>
          <w:rtl w:val="0"/>
        </w:rPr>
        <w:t xml:space="preserve"> &lt;MUST BE ATTACHED TO RITM, ensure it’s populated with post deployment steps and pre deployment steps clearly&gt;</w:t>
      </w:r>
      <w:r w:rsidDel="00000000" w:rsidR="00000000" w:rsidRPr="00000000">
        <w:rPr>
          <w:rtl w:val="0"/>
        </w:rPr>
      </w:r>
    </w:p>
    <w:p>
      <w:pPr>
        <w:ind w:left="720" w:hanging="360"/>
        <w:rPr>
          <w:u w:val="none"/>
        </w:rPr>
      </w:pPr>
      <w:r>
        <w:rPr>
          <w:rtl w:val="0"/>
        </w:rPr>
        <w:t xml:space="preserve">RESPONSE: ATTACHED - "Login.gov Partnerships CRM Technical Deployment Plan - DRAFTED.docx". Pre-deployment steps are section 1.1, post-deployment steps section 1.4. It also covers component deactivation (1.2), the package (1.3), component activation (1.5), Application Module object updates (1.6) and rollback (2.1).</w:t>
      </w:r>
    </w:p>
    <w:p>
      <w:pPr>
        <w:ind w:left="720" w:hanging="360"/>
        <w:rPr>
          <w:u w:val="none"/>
        </w:rPr>
      </w:pP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Test Cases:</w:t>
      </w:r>
      <w:r w:rsidDel="00000000" w:rsidR="00000000" w:rsidRPr="00000000">
        <w:rPr>
          <w:color w:val="3c78d8"/>
          <w:rtl w:val="0"/>
        </w:rPr>
        <w:t xml:space="preserve"> &lt;MUST BE ATTACHED TO RITM, ensure that you can access/click into successfully, and that show all test cases passed.&gt;</w:t>
      </w:r>
    </w:p>
    <w:p>
      <w:pPr>
        <w:ind w:left="720" w:hanging="360"/>
        <w:rPr>
          <w:u w:val="none"/>
        </w:rPr>
      </w:pPr>
      <w:r>
        <w:rPr>
          <w:rtl w:val="0"/>
        </w:rPr>
        <w:t xml:space="preserve">RESPONSE: [TO BE SUPPLIED - test case document showing all cases passed.]</w:t>
      </w:r>
    </w:p>
    <w:p>
      <w:pPr>
        <w:ind w:left="720" w:hanging="360"/>
        <w:rPr>
          <w:u w:val="none"/>
        </w:rPr>
      </w:pPr>
    </w:p>
    <w:p>
      <w:pPr>
        <w:ind w:left="720" w:hanging="360"/>
        <w:rPr>
          <w:u w:val="none"/>
        </w:rPr>
      </w:pPr>
    </w:p>
    <w:p w:rsidR="00000000" w:rsidDel="00000000" w:rsidP="00000000" w:rsidRDefault="00000000" w:rsidRPr="00000000" w14:paraId="00000014">
      <w:pPr>
        <w:rPr>
          <w:color w:val="3c78d8"/>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3) Code coverage showing 90% or greater; </w:t>
      </w:r>
    </w:p>
    <w:p w:rsidR="00000000" w:rsidDel="00000000" w:rsidP="00000000" w:rsidRDefault="00000000" w:rsidRPr="00000000" w14:paraId="00000016">
      <w:pPr>
        <w:rPr>
          <w:color w:val="3c78d8"/>
        </w:rPr>
      </w:pPr>
      <w:r w:rsidDel="00000000" w:rsidR="00000000" w:rsidRPr="00000000">
        <w:rPr>
          <w:color w:val="3c78d8"/>
          <w:rtl w:val="0"/>
        </w:rPr>
        <w:t xml:space="preserve">&lt;if deployment plan has package, screenshots of this MUST BE ATTACHED TO RITM, confirm the images </w:t>
      </w:r>
      <w:r w:rsidDel="00000000" w:rsidR="00000000" w:rsidRPr="00000000">
        <w:rPr>
          <w:b w:val="1"/>
          <w:bCs w:val="1"/>
          <w:color w:val="3c78d8"/>
          <w:rtl w:val="0"/>
        </w:rPr>
        <w:t xml:space="preserve">do show at or above 90%</w:t>
      </w:r>
      <w:r w:rsidDel="00000000" w:rsidR="00000000" w:rsidRPr="00000000">
        <w:rPr>
          <w:color w:val="3c78d8"/>
          <w:rtl w:val="0"/>
        </w:rPr>
        <w:t xml:space="preserve">&gt;</w:t>
      </w:r>
    </w:p>
    <w:p>
      <w:pPr>
        <w:rPr>
          <w:color w:val="3c78d8"/>
        </w:rPr>
      </w:pPr>
    </w:p>
    <w:p>
      <w:pPr>
        <w:rPr>
          <w:color w:val="3c78d8"/>
        </w:rPr>
      </w:pPr>
      <w:r>
        <w:rPr>
          <w:b w:val="1"/>
          <w:bCs w:val="1"/>
          <w:rtl w:val="0"/>
        </w:rPr>
        <w:t xml:space="preserve">RESPONSE - NOT APPLICABLE</w:t>
      </w:r>
    </w:p>
    <w:p>
      <w:pPr>
        <w:rPr>
          <w:color w:val="3c78d8"/>
        </w:rPr>
      </w:pPr>
      <w:r>
        <w:rPr>
          <w:rtl w:val="0"/>
        </w:rPr>
        <w:t xml:space="preserve">This package contains no Apex. All 232 components are declarative: custom objects and fields, record-triggered Flows, page layouts, Lightning pages, permission sets, sharing rules, list views and report types. There are no Apex classes, no Apex triggers, no Lightning Web Components and no Aura components, so there is no test coverage figure to report and no screenshot to attach.</w:t>
      </w:r>
    </w:p>
    <w:p>
      <w:pPr>
        <w:rPr>
          <w:color w:val="3c78d8"/>
        </w:rPr>
      </w:pPr>
    </w:p>
    <w:p>
      <w:pPr>
        <w:rPr>
          <w:color w:val="3c78d8"/>
        </w:rPr>
      </w:pPr>
      <w:r>
        <w:rPr>
          <w:rtl w:val="0"/>
        </w:rPr>
        <w:t xml:space="preserve">CONFIRM WITH GSA IT that a declarative-only package is exempt from the 90% code coverage requirement, rather than treating this as settled. The guidance above is conditional on the deployment plan having a package, and this one does - it simply contains nothing that Apex test coverage can be measured against.</w:t>
      </w:r>
    </w:p>
    <w:p>
      <w:pPr>
        <w:rPr>
          <w:color w:val="3c78d8"/>
        </w:rPr>
      </w:pPr>
    </w:p>
    <w:p>
      <w:pPr>
        <w:rPr>
          <w:color w:val="3c78d8"/>
        </w:rPr>
      </w:pPr>
    </w:p>
    <w:p w:rsidR="00000000" w:rsidDel="00000000" w:rsidP="00000000" w:rsidRDefault="00000000" w:rsidRPr="00000000" w14:paraId="00000017">
      <w:pPr>
        <w:rPr>
          <w:color w:val="3c78d8"/>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4) Clean code scan;  </w:t>
      </w:r>
    </w:p>
    <w:p w:rsidR="00000000" w:rsidDel="00000000" w:rsidP="00000000" w:rsidRDefault="00000000" w:rsidRPr="00000000" w14:paraId="00000019">
      <w:pPr>
        <w:rPr>
          <w:color w:val="3c78d8"/>
        </w:rPr>
      </w:pPr>
      <w:r w:rsidDel="00000000" w:rsidR="00000000" w:rsidRPr="00000000">
        <w:rPr>
          <w:color w:val="3c78d8"/>
          <w:rtl w:val="0"/>
        </w:rPr>
        <w:t xml:space="preserve">&lt;If the deployment plan includes a package, the ticket must include a clean scan run through Snyk Git Actions. The clean scan must be attached to the ticket as a ZIP file. </w:t>
      </w:r>
    </w:p>
    <w:p w:rsidR="00000000" w:rsidDel="00000000" w:rsidP="00000000" w:rsidRDefault="00000000" w:rsidRPr="00000000" w14:paraId="0000001A">
      <w:pPr>
        <w:rPr>
          <w:color w:val="3c78d8"/>
        </w:rPr>
      </w:pPr>
      <w:r w:rsidDel="00000000" w:rsidR="00000000" w:rsidRPr="00000000">
        <w:rPr>
          <w:color w:val="3c78d8"/>
          <w:rtl w:val="0"/>
        </w:rPr>
        <w:t xml:space="preserve">Please paste the link to the Snyk scan on Github. Follow steps in this SOP to run the scan on Git: &gt; </w:t>
      </w:r>
      <w:hyperlink r:id="rId6">
        <w:r w:rsidDel="00000000" w:rsidR="00000000" w:rsidRPr="00000000">
          <w:rPr>
            <w:color w:val="0000ee"/>
            <w:u w:val="single"/>
            <w:rtl w:val="0"/>
          </w:rPr>
          <w:t xml:space="preserve">Snyk SF Dev SOP</w:t>
        </w:r>
      </w:hyperlink>
      <w:r w:rsidDel="00000000" w:rsidR="00000000" w:rsidRPr="00000000">
        <w:rPr>
          <w:rtl w:val="0"/>
        </w:rPr>
        <w:t xml:space="preserve"> </w:t>
      </w:r>
      <w:r w:rsidDel="00000000" w:rsidR="00000000" w:rsidRPr="00000000">
        <w:rPr>
          <w:rtl w:val="0"/>
        </w:rPr>
      </w:r>
    </w:p>
    <w:p>
      <w:pPr>
        <w:rPr>
          <w:color w:val="3c78d8"/>
        </w:rPr>
      </w:pPr>
    </w:p>
    <w:p>
      <w:pPr>
        <w:rPr>
          <w:color w:val="3c78d8"/>
        </w:rPr>
      </w:pPr>
      <w:r>
        <w:rPr>
          <w:b w:val="1"/>
          <w:bCs w:val="1"/>
          <w:rtl w:val="0"/>
        </w:rPr>
        <w:t xml:space="preserve">RESPONSE - NOT APPLICABLE</w:t>
      </w:r>
    </w:p>
    <w:p>
      <w:pPr>
        <w:rPr>
          <w:color w:val="3c78d8"/>
        </w:rPr>
      </w:pPr>
      <w:r>
        <w:rPr>
          <w:rtl w:val="0"/>
        </w:rPr>
        <w:t xml:space="preserve">There is no code in this deployment for Snyk to scan. The package is declarative metadata only, as set out under item 3. The data-migration pipeline is PowerShell, and it is delivered to the operations team as a folder of scripts rather than deployed into the org, so it is not part of this package.</w:t>
      </w:r>
    </w:p>
    <w:p>
      <w:pPr>
        <w:rPr>
          <w:color w:val="3c78d8"/>
        </w:rPr>
      </w:pPr>
    </w:p>
    <w:p>
      <w:pPr>
        <w:rPr>
          <w:color w:val="3c78d8"/>
        </w:rPr>
      </w:pPr>
      <w:r>
        <w:rPr>
          <w:rtl w:val="0"/>
        </w:rPr>
        <w:t xml:space="preserve">CONFIRM WITH GSA IT whether a Snyk scan is still expected. The note at the top of this document ties the ZIP-file exception to "if there's a code deployment", and the guidance above ties the scan to the deployment plan including a package - those two conditions point in different directions for a declarative-only release, so this needs a decision rather than an assumption.</w:t>
      </w:r>
    </w:p>
    <w:p>
      <w:pPr>
        <w:rPr>
          <w:color w:val="3c78d8"/>
        </w:rPr>
      </w:pPr>
    </w:p>
    <w:p>
      <w:pPr>
        <w:rPr>
          <w:color w:val="3c78d8"/>
        </w:rPr>
      </w:pPr>
    </w:p>
    <w:p w:rsidR="00000000" w:rsidDel="00000000" w:rsidP="00000000" w:rsidRDefault="00000000" w:rsidRPr="00000000" w14:paraId="0000001B">
      <w:pPr>
        <w:rPr>
          <w:color w:val="3c78d8"/>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5) Provide confirmation on fully-tested Deployment Plan;  </w:t>
      </w:r>
    </w:p>
    <w:p w:rsidR="00000000" w:rsidDel="00000000" w:rsidP="00000000" w:rsidRDefault="00000000" w:rsidRPr="00000000" w14:paraId="0000001D">
      <w:pPr>
        <w:rPr>
          <w:color w:val="3c78d8"/>
        </w:rPr>
      </w:pPr>
      <w:r w:rsidDel="00000000" w:rsidR="00000000" w:rsidRPr="00000000">
        <w:rPr>
          <w:color w:val="3c78d8"/>
          <w:rtl w:val="0"/>
        </w:rPr>
        <w:t xml:space="preserve">&lt;if deployment plan has package, screenshots of this MUST BE ATTACHED TO RITM, confirm the images is </w:t>
      </w:r>
      <w:r w:rsidDel="00000000" w:rsidR="00000000" w:rsidRPr="00000000">
        <w:rPr>
          <w:color w:val="3c78d8"/>
          <w:rtl w:val="0"/>
        </w:rPr>
        <w:t xml:space="preserve">a </w:t>
      </w:r>
      <w:r w:rsidDel="00000000" w:rsidR="00000000" w:rsidRPr="00000000">
        <w:rPr>
          <w:b w:val="1"/>
          <w:bCs w:val="1"/>
          <w:color w:val="3c78d8"/>
          <w:rtl w:val="0"/>
        </w:rPr>
        <w:t xml:space="preserve">console screenshot saying ‘Deployment Successful’</w:t>
      </w:r>
      <w:r w:rsidDel="00000000" w:rsidR="00000000" w:rsidRPr="00000000">
        <w:rPr>
          <w:color w:val="3c78d8"/>
          <w:rtl w:val="0"/>
        </w:rPr>
        <w:t xml:space="preserve">&gt;</w:t>
      </w:r>
    </w:p>
    <w:p>
      <w:pPr>
        <w:rPr>
          <w:color w:val="3c78d8"/>
        </w:rPr>
      </w:pPr>
    </w:p>
    <w:p>
      <w:pPr>
        <w:rPr>
          <w:color w:val="3c78d8"/>
        </w:rPr>
      </w:pPr>
      <w:r>
        <w:rPr>
          <w:b w:val="1"/>
          <w:bCs w:val="1"/>
          <w:rtl w:val="0"/>
        </w:rPr>
        <w:t xml:space="preserve">RESPONSE</w:t>
      </w:r>
    </w:p>
    <w:p>
      <w:pPr>
        <w:rPr>
          <w:color w:val="3c78d8"/>
        </w:rPr>
      </w:pPr>
      <w:r>
        <w:rPr>
          <w:rtl w:val="0"/>
        </w:rPr>
        <w:t xml:space="preserve">[Console screenshot showing "Deployment Successful" TO BE SUPPLIED after the deployment runs.]</w:t>
      </w:r>
    </w:p>
    <w:p>
      <w:pPr>
        <w:rPr>
          <w:color w:val="3c78d8"/>
        </w:rPr>
      </w:pPr>
    </w:p>
    <w:p>
      <w:pPr>
        <w:rPr>
          <w:color w:val="3c78d8"/>
        </w:rPr>
      </w:pPr>
      <w:r>
        <w:rPr>
          <w:rtl w:val="0"/>
        </w:rPr>
        <w:t xml:space="preserve">The deployment has been exercised in the Dev sandbox (peodv8dvn).</w:t>
      </w:r>
    </w:p>
    <w:p>
      <w:pPr>
        <w:rPr>
          <w:color w:val="3c78d8"/>
        </w:rPr>
      </w:pPr>
    </w:p>
    <w:p>
      <w:pPr>
        <w:rPr>
          <w:color w:val="3c78d8"/>
        </w:rPr>
      </w:pPr>
      <w:r>
        <w:rPr>
          <w:rtl w:val="0"/>
        </w:rPr>
        <w:t xml:space="preserve">ONE POINT THE DEPLOYING ENGINEER MUST SETTLE BEFORE THE WINDOW: deploy with test level NoTestRun. Any deployment to this org that runs tests currently fails org-wide, for a reason unrelated to this application - GSA_FCIC_AC_Manual_InitialBatch, an Apex class belonging to the FCIC application that shares this org, has a compile error ("line 23: Variable does not exist: metadata"). Salesforce compiles all Apex in an org before running any test, so that one class cascades into failures across every deployment regardless of what is being deployed. NoTestRun is available here only because this package carries no Apex. If GSA policy requires RunLocalTests, that is a blocker to resolve with the FCIC application owner in advance. See Technical Deployment Plan, pre-deployment step 2.</w:t>
      </w:r>
    </w:p>
    <w:p>
      <w:pPr>
        <w:rPr>
          <w:color w:val="3c78d8"/>
        </w:rPr>
      </w:pPr>
    </w:p>
    <w:p>
      <w:pPr>
        <w:rPr>
          <w:color w:val="3c78d8"/>
        </w:rPr>
      </w:pPr>
    </w:p>
    <w:p w:rsidR="00000000" w:rsidDel="00000000" w:rsidP="00000000" w:rsidRDefault="00000000" w:rsidRPr="00000000" w14:paraId="0000001E">
      <w:pPr>
        <w:rPr>
          <w:color w:val="3c78d8"/>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6) Provide confirmation on fully-tested data migration (if applicable);</w:t>
      </w:r>
    </w:p>
    <w:p w:rsidR="00000000" w:rsidDel="00000000" w:rsidP="00000000" w:rsidRDefault="00000000" w:rsidRPr="00000000" w14:paraId="00000020">
      <w:pPr>
        <w:rPr>
          <w:color w:val="3c78d8"/>
        </w:rPr>
      </w:pPr>
      <w:r w:rsidDel="00000000" w:rsidR="00000000" w:rsidRPr="00000000">
        <w:rPr>
          <w:color w:val="3c78d8"/>
          <w:rtl w:val="0"/>
        </w:rPr>
        <w:t xml:space="preserve">&lt;success screenshot from data loader, the data migration plan lives in the TDP&gt;</w:t>
      </w:r>
    </w:p>
    <w:p>
      <w:pPr>
        <w:rPr>
          <w:color w:val="3c78d8"/>
        </w:rPr>
      </w:pPr>
    </w:p>
    <w:p>
      <w:pPr>
        <w:rPr>
          <w:color w:val="3c78d8"/>
        </w:rPr>
      </w:pPr>
      <w:r>
        <w:rPr>
          <w:b w:val="1"/>
          <w:bCs w:val="1"/>
          <w:rtl w:val="0"/>
        </w:rPr>
        <w:t xml:space="preserve">RESPONSE - APPLICABLE</w:t>
      </w:r>
    </w:p>
    <w:p>
      <w:pPr>
        <w:rPr>
          <w:color w:val="3c78d8"/>
        </w:rPr>
      </w:pPr>
      <w:r>
        <w:rPr>
          <w:rtl w:val="0"/>
        </w:rPr>
        <w:t xml:space="preserve">[Evidence TO BE SUPPLIED after the production load.]</w:t>
      </w:r>
    </w:p>
    <w:p>
      <w:pPr>
        <w:rPr>
          <w:color w:val="3c78d8"/>
        </w:rPr>
      </w:pPr>
    </w:p>
    <w:p>
      <w:pPr>
        <w:rPr>
          <w:color w:val="3c78d8"/>
        </w:rPr>
      </w:pPr>
      <w:r>
        <w:rPr>
          <w:rtl w:val="0"/>
        </w:rPr>
        <w:t xml:space="preserve">A NOTE ON THE EVIDENCE FORMAT, because it differs from the guidance above. This migration is not run through the Data Loader GUI. It is run by a scripted pipeline through the Salesforce CLI using the Bulk API, which writes a run report - SUMMARY.txt - plus per-object result files into a timestamped run directory.</w:t>
      </w:r>
    </w:p>
    <w:p>
      <w:pPr>
        <w:rPr>
          <w:color w:val="3c78d8"/>
        </w:rPr>
      </w:pPr>
    </w:p>
    <w:p>
      <w:pPr>
        <w:rPr>
          <w:color w:val="3c78d8"/>
        </w:rPr>
      </w:pPr>
      <w:r>
        <w:rPr>
          <w:rtl w:val="0"/>
        </w:rPr>
        <w:t xml:space="preserve">That report is the equivalent artifact, and it is more complete than a Data Loader screenshot in one way that matters: it reports both rows that FAILED and rows that were WITHHELD. A withheld row is one the pipeline deliberately did not submit, because a parent record it depends on could not be reconciled. Withheld rows never reach the API, so they appear in no Data Loader result and in no success count - and on this project they are routinely the larger of the two numbers.</w:t>
      </w:r>
    </w:p>
    <w:p>
      <w:pPr>
        <w:rPr>
          <w:color w:val="3c78d8"/>
        </w:rPr>
      </w:pPr>
    </w:p>
    <w:p>
      <w:pPr>
        <w:rPr>
          <w:color w:val="3c78d8"/>
        </w:rPr>
      </w:pPr>
      <w:r>
        <w:rPr>
          <w:rtl w:val="0"/>
        </w:rPr>
        <w:t xml:space="preserve">CONFIRM WITH GSA IT that the run report is acceptable in place of a Data Loader screenshot. If a screenshot is required, say so before the window rather than after the load.</w:t>
      </w:r>
    </w:p>
    <w:p>
      <w:pPr>
        <w:rPr>
          <w:color w:val="3c78d8"/>
        </w:rPr>
      </w:pPr>
    </w:p>
    <w:p>
      <w:pPr>
        <w:rPr>
          <w:color w:val="3c78d8"/>
        </w:rPr>
      </w:pPr>
      <w:r>
        <w:rPr>
          <w:rtl w:val="0"/>
        </w:rPr>
        <w:t xml:space="preserve">The data migration procedure itself lives in the Technical Deployment Plan, section 1.4, and in the runbooks shipped with the pipeline.</w:t>
      </w:r>
    </w:p>
    <w:p>
      <w:pPr>
        <w:rPr>
          <w:color w:val="3c78d8"/>
        </w:rPr>
      </w:pPr>
    </w:p>
    <w:p>
      <w:pPr>
        <w:rPr>
          <w:color w:val="3c78d8"/>
        </w:rPr>
      </w:pPr>
    </w:p>
    <w:p w:rsidR="00000000" w:rsidDel="00000000" w:rsidP="00000000" w:rsidRDefault="00000000" w:rsidRPr="00000000" w14:paraId="00000021">
      <w:pPr>
        <w:rPr>
          <w:color w:val="3c78d8"/>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7) Identify any NEW/Updated/Deleted privileges (permission set(s), public group(s), role(s), profile(s), etc.) created along with any users' names and email addresses being assigned.</w:t>
      </w:r>
    </w:p>
    <w:p w:rsidR="00000000" w:rsidDel="00000000" w:rsidP="00000000" w:rsidRDefault="00000000" w:rsidRPr="00000000" w14:paraId="00000023">
      <w:pPr>
        <w:rPr>
          <w:b w:val="1"/>
          <w:bCs w:val="1"/>
        </w:rPr>
      </w:pPr>
      <w:r w:rsidDel="00000000" w:rsidR="00000000" w:rsidRPr="00000000">
        <w:rPr>
          <w:b w:val="1"/>
          <w:bCs w:val="1"/>
          <w:rtl w:val="0"/>
        </w:rPr>
        <w:t xml:space="preserve">*Assignment not necessary for deleted privileges*</w:t>
      </w:r>
    </w:p>
    <w:p w:rsidR="00000000" w:rsidDel="00000000" w:rsidP="00000000" w:rsidRDefault="00000000" w:rsidRPr="00000000" w14:paraId="00000024">
      <w:pPr>
        <w:rPr>
          <w:b w:val="1"/>
          <w:bCs w:val="1"/>
          <w:color w:val="3c78d8"/>
        </w:rPr>
      </w:pPr>
      <w:r w:rsidDel="00000000" w:rsidR="00000000" w:rsidRPr="00000000">
        <w:rPr>
          <w:b w:val="1"/>
          <w:bCs w:val="1"/>
          <w:color w:val="3c78d8"/>
          <w:rtl w:val="0"/>
        </w:rPr>
        <w:t xml:space="preserve">NOTE: Make sure that the Label, not the API name, is included here under step 7. One way to know if they correctly put the label instead of the API name is that there would be no underscores ( _ ) in a label.</w:t>
      </w:r>
    </w:p>
    <w:p>
      <w:pPr>
        <w:rPr>
          <w:b w:val="1"/>
          <w:bCs w:val="1"/>
          <w:color w:val="3c78d8"/>
        </w:rPr>
      </w:pPr>
    </w:p>
    <w:p>
      <w:pPr>
        <w:rPr>
          <w:b w:val="1"/>
          <w:bCs w:val="1"/>
          <w:color w:val="3c78d8"/>
        </w:rPr>
      </w:pPr>
      <w:r>
        <w:rPr>
          <w:b w:val="1"/>
          <w:bCs w:val="1"/>
          <w:rtl w:val="0"/>
        </w:rPr>
        <w:t xml:space="preserve">RESPONSE - all privileges below are NEW. Nothing is updated and nothing is deleted.</w:t>
      </w:r>
    </w:p>
    <w:p>
      <w:pPr>
        <w:rPr>
          <w:b w:val="1"/>
          <w:bCs w:val="1"/>
          <w:color w:val="3c78d8"/>
        </w:rPr>
      </w:pPr>
    </w:p>
    <w:p>
      <w:pPr>
        <w:rPr>
          <w:b w:val="1"/>
          <w:bCs w:val="1"/>
          <w:color w:val="3c78d8"/>
        </w:rPr>
      </w:pPr>
      <w:r>
        <w:rPr>
          <w:b w:val="1"/>
          <w:bCs w:val="1"/>
          <w:rtl w:val="0"/>
        </w:rPr>
        <w:t xml:space="preserve">NEW PERMISSION SETS (3)</w:t>
      </w:r>
    </w:p>
    <w:p>
      <w:pPr>
        <w:rPr>
          <w:b w:val="1"/>
          <w:bCs w:val="1"/>
          <w:color w:val="3c78d8"/>
        </w:rPr>
      </w:pPr>
      <w:r>
        <w:rPr>
          <w:rtl w:val="0"/>
        </w:rPr>
        <w:t xml:space="preserve">LDGCRM - Partnership Team Member - CRE</w:t>
      </w:r>
    </w:p>
    <w:p>
      <w:pPr>
        <w:rPr>
          <w:b w:val="1"/>
          <w:bCs w:val="1"/>
          <w:color w:val="3c78d8"/>
        </w:rPr>
      </w:pPr>
      <w:r>
        <w:rPr>
          <w:rtl w:val="0"/>
        </w:rPr>
        <w:t xml:space="preserve">   Create, read and edit on the application's objects. Delete is granted on two junction objects only: Application Contact and Opportunity Impediment. This is intentional: those two objects hold the links between records rather than business records of their own, and unlinking a contact from an application, or an impediment from an opportunity, is ordinary record management for this team. No business record can be deleted with this permission set.</w:t>
      </w:r>
    </w:p>
    <w:p>
      <w:pPr>
        <w:rPr>
          <w:b w:val="1"/>
          <w:bCs w:val="1"/>
          <w:color w:val="3c78d8"/>
        </w:rPr>
      </w:pPr>
      <w:r>
        <w:rPr>
          <w:rtl w:val="0"/>
        </w:rPr>
        <w:t xml:space="preserve">LDGCRM - Partnership Viewer - R</w:t>
      </w:r>
    </w:p>
    <w:p>
      <w:pPr>
        <w:rPr>
          <w:b w:val="1"/>
          <w:bCs w:val="1"/>
          <w:color w:val="3c78d8"/>
        </w:rPr>
      </w:pPr>
      <w:r>
        <w:rPr>
          <w:rtl w:val="0"/>
        </w:rPr>
        <w:t xml:space="preserve">   Read-only on the application's objects. Note that it also grants View All Records and View All Fields on Account, Contact and Market Segment, which reads records irrespective of sharing.</w:t>
      </w:r>
    </w:p>
    <w:p>
      <w:pPr>
        <w:rPr>
          <w:b w:val="1"/>
          <w:bCs w:val="1"/>
          <w:color w:val="3c78d8"/>
        </w:rPr>
      </w:pPr>
      <w:r>
        <w:rPr>
          <w:rtl w:val="0"/>
        </w:rPr>
        <w:t xml:space="preserve">LDGCRM - Production Support - CRED</w:t>
      </w:r>
    </w:p>
    <w:p>
      <w:pPr>
        <w:rPr>
          <w:b w:val="1"/>
          <w:bCs w:val="1"/>
          <w:color w:val="3c78d8"/>
        </w:rPr>
      </w:pPr>
      <w:r>
        <w:rPr>
          <w:rtl w:val="0"/>
        </w:rPr>
        <w:t xml:space="preserve">   Create, read, edit and delete on the application's objects, plus Modify All Records on Market Segment.</w:t>
      </w:r>
    </w:p>
    <w:p>
      <w:pPr>
        <w:rPr>
          <w:b w:val="1"/>
          <w:bCs w:val="1"/>
          <w:color w:val="3c78d8"/>
        </w:rPr>
      </w:pPr>
    </w:p>
    <w:p>
      <w:pPr>
        <w:rPr>
          <w:b w:val="1"/>
          <w:bCs w:val="1"/>
          <w:color w:val="3c78d8"/>
        </w:rPr>
      </w:pPr>
      <w:r>
        <w:rPr>
          <w:rtl w:val="0"/>
        </w:rPr>
        <w:t xml:space="preserve">Objects covered by all three: Account, Contact, Opportunity, Application, Application Contact, Impediment, Market Segment, Opportunity Impediment and Partner Account.</w:t>
      </w:r>
    </w:p>
    <w:p>
      <w:pPr>
        <w:rPr>
          <w:b w:val="1"/>
          <w:bCs w:val="1"/>
          <w:color w:val="3c78d8"/>
        </w:rPr>
      </w:pPr>
    </w:p>
    <w:p>
      <w:pPr>
        <w:rPr>
          <w:b w:val="1"/>
          <w:bCs w:val="1"/>
          <w:color w:val="3c78d8"/>
        </w:rPr>
      </w:pPr>
      <w:r>
        <w:rPr>
          <w:b w:val="1"/>
          <w:bCs w:val="1"/>
          <w:rtl w:val="0"/>
        </w:rPr>
        <w:t xml:space="preserve">NEW PERMISSION SET GROUPS (3)</w:t>
      </w:r>
    </w:p>
    <w:p>
      <w:pPr>
        <w:rPr>
          <w:b w:val="1"/>
          <w:bCs w:val="1"/>
          <w:color w:val="3c78d8"/>
        </w:rPr>
      </w:pPr>
      <w:r>
        <w:rPr>
          <w:rtl w:val="0"/>
        </w:rPr>
        <w:t xml:space="preserve">LDGCRM - G - Partnership Team Member - CRE</w:t>
      </w:r>
    </w:p>
    <w:p>
      <w:pPr>
        <w:rPr>
          <w:b w:val="1"/>
          <w:bCs w:val="1"/>
          <w:color w:val="3c78d8"/>
        </w:rPr>
      </w:pPr>
      <w:r>
        <w:rPr>
          <w:rtl w:val="0"/>
        </w:rPr>
        <w:t xml:space="preserve">   Contains: LDGCRM - Partnership Team Member - CRE, and the existing OrgWide - Hide Salesforce Classic permission set.</w:t>
      </w:r>
    </w:p>
    <w:p>
      <w:pPr>
        <w:rPr>
          <w:b w:val="1"/>
          <w:bCs w:val="1"/>
          <w:color w:val="3c78d8"/>
        </w:rPr>
      </w:pPr>
      <w:r>
        <w:rPr>
          <w:rtl w:val="0"/>
        </w:rPr>
        <w:t xml:space="preserve">LDGCRM - G - Partnership Viewer - R</w:t>
      </w:r>
    </w:p>
    <w:p>
      <w:pPr>
        <w:rPr>
          <w:b w:val="1"/>
          <w:bCs w:val="1"/>
          <w:color w:val="3c78d8"/>
        </w:rPr>
      </w:pPr>
      <w:r>
        <w:rPr>
          <w:rtl w:val="0"/>
        </w:rPr>
        <w:t xml:space="preserve">   Contains: LDGCRM - Partnership Viewer - R, and the existing OrgWide - Hide Salesforce Classic permission set.</w:t>
      </w:r>
    </w:p>
    <w:p>
      <w:pPr>
        <w:rPr>
          <w:b w:val="1"/>
          <w:bCs w:val="1"/>
          <w:color w:val="3c78d8"/>
        </w:rPr>
      </w:pPr>
      <w:r>
        <w:rPr>
          <w:rtl w:val="0"/>
        </w:rPr>
        <w:t xml:space="preserve">LDGCRM - G - Production Support - CRED</w:t>
      </w:r>
    </w:p>
    <w:p>
      <w:pPr>
        <w:rPr>
          <w:b w:val="1"/>
          <w:bCs w:val="1"/>
          <w:color w:val="3c78d8"/>
        </w:rPr>
      </w:pPr>
      <w:r>
        <w:rPr>
          <w:rtl w:val="0"/>
        </w:rPr>
        <w:t xml:space="preserve">   Contains: LDGCRM - Production Support - CRED, and the existing OrgWide - Hide Salesforce Classic permission set.</w:t>
      </w:r>
    </w:p>
    <w:p>
      <w:pPr>
        <w:rPr>
          <w:b w:val="1"/>
          <w:bCs w:val="1"/>
          <w:color w:val="3c78d8"/>
        </w:rPr>
      </w:pPr>
    </w:p>
    <w:p>
      <w:pPr>
        <w:rPr>
          <w:b w:val="1"/>
          <w:bCs w:val="1"/>
          <w:color w:val="3c78d8"/>
        </w:rPr>
      </w:pPr>
      <w:r>
        <w:rPr>
          <w:rtl w:val="0"/>
        </w:rPr>
        <w:t xml:space="preserve">All three groups grant the record types this application uses: Account Federal, Contact Federal, Contact GSA, Application, and Opportunity Login.gov. Those record types are deliberately not made visible on the profiles themselves.</w:t>
      </w:r>
    </w:p>
    <w:p>
      <w:pPr>
        <w:rPr>
          <w:b w:val="1"/>
          <w:bCs w:val="1"/>
          <w:color w:val="3c78d8"/>
        </w:rPr>
      </w:pPr>
    </w:p>
    <w:p>
      <w:pPr>
        <w:rPr>
          <w:b w:val="1"/>
          <w:bCs w:val="1"/>
          <w:color w:val="3c78d8"/>
        </w:rPr>
      </w:pPr>
      <w:r>
        <w:rPr>
          <w:rtl w:val="0"/>
        </w:rPr>
        <w:t xml:space="preserve">DEPENDENCY: OrgWide - Hide Salesforce Classic is NOT created by this release. It must already exist in the target org or all three permission set groups will fail to deploy.</w:t>
      </w:r>
    </w:p>
    <w:p>
      <w:pPr>
        <w:rPr>
          <w:b w:val="1"/>
          <w:bCs w:val="1"/>
          <w:color w:val="3c78d8"/>
        </w:rPr>
      </w:pPr>
    </w:p>
    <w:p>
      <w:pPr>
        <w:rPr>
          <w:b w:val="1"/>
          <w:bCs w:val="1"/>
          <w:color w:val="3c78d8"/>
        </w:rPr>
      </w:pPr>
      <w:r>
        <w:rPr>
          <w:b w:val="1"/>
          <w:bCs w:val="1"/>
          <w:rtl w:val="0"/>
        </w:rPr>
        <w:t xml:space="preserve">NEW PUBLIC GROUPS (2)</w:t>
      </w:r>
    </w:p>
    <w:p>
      <w:pPr>
        <w:rPr>
          <w:b w:val="1"/>
          <w:bCs w:val="1"/>
          <w:color w:val="3c78d8"/>
        </w:rPr>
      </w:pPr>
      <w:r>
        <w:rPr>
          <w:rtl w:val="0"/>
        </w:rPr>
        <w:t xml:space="preserve">LDGCRM Team Members - the group fourteen sharing rules grant record access to.</w:t>
      </w:r>
    </w:p>
    <w:p>
      <w:pPr>
        <w:rPr>
          <w:b w:val="1"/>
          <w:bCs w:val="1"/>
          <w:color w:val="3c78d8"/>
        </w:rPr>
      </w:pPr>
      <w:r>
        <w:rPr>
          <w:rtl w:val="0"/>
        </w:rPr>
        <w:t xml:space="preserve">LDGCRM Viewers - read access through the same sharing rules.</w:t>
      </w:r>
    </w:p>
    <w:p>
      <w:pPr>
        <w:rPr>
          <w:b w:val="1"/>
          <w:bCs w:val="1"/>
          <w:color w:val="3c78d8"/>
        </w:rPr>
      </w:pPr>
    </w:p>
    <w:p>
      <w:pPr>
        <w:rPr>
          <w:b w:val="1"/>
          <w:bCs w:val="1"/>
          <w:color w:val="3c78d8"/>
        </w:rPr>
      </w:pPr>
      <w:r>
        <w:rPr>
          <w:rtl w:val="0"/>
        </w:rPr>
        <w:t xml:space="preserve">The application's objects are org-wide-default restricted, so without membership of one of these groups a record is visible to its owner and to nobody else. The group definitions deploy with NO members and membership cannot be deployed - it has to be added in the target org afterwards. Nothing errors if it is missed; the application simply appears empty to every non-administrator.</w:t>
      </w:r>
    </w:p>
    <w:p>
      <w:pPr>
        <w:rPr>
          <w:b w:val="1"/>
          <w:bCs w:val="1"/>
          <w:color w:val="3c78d8"/>
        </w:rPr>
      </w:pPr>
    </w:p>
    <w:p>
      <w:pPr>
        <w:rPr>
          <w:b w:val="1"/>
          <w:bCs w:val="1"/>
          <w:color w:val="3c78d8"/>
        </w:rPr>
      </w:pPr>
      <w:r>
        <w:rPr>
          <w:b w:val="1"/>
          <w:bCs w:val="1"/>
          <w:rtl w:val="0"/>
        </w:rPr>
        <w:t xml:space="preserve">NO NEW ROLES. NO NEW PROFILES.</w:t>
      </w:r>
    </w:p>
    <w:p>
      <w:pPr>
        <w:rPr>
          <w:b w:val="1"/>
          <w:bCs w:val="1"/>
          <w:color w:val="3c78d8"/>
        </w:rPr>
      </w:pPr>
      <w:r>
        <w:rPr>
          <w:rtl w:val="0"/>
        </w:rPr>
        <w:t xml:space="preserve">Four existing profiles are updated by this release - GSA Standard Basic User, GSA Standard Platform User, GSA Standard Salesforce User and GSA System Administrator. They are merged into the target org's copies, not created.</w:t>
      </w:r>
    </w:p>
    <w:p>
      <w:pPr>
        <w:rPr>
          <w:b w:val="1"/>
          <w:bCs w:val="1"/>
          <w:color w:val="3c78d8"/>
        </w:rPr>
      </w:pPr>
    </w:p>
    <w:p>
      <w:pPr>
        <w:rPr>
          <w:b w:val="1"/>
          <w:bCs w:val="1"/>
          <w:color w:val="3c78d8"/>
        </w:rPr>
      </w:pPr>
      <w:r>
        <w:rPr>
          <w:b w:val="1"/>
          <w:bCs w:val="1"/>
          <w:rtl w:val="0"/>
        </w:rPr>
        <w:t xml:space="preserve">USERS TO BE ASSIGNED - LDGCRM - G - Production Support - CRED</w:t>
      </w:r>
    </w:p>
    <w:p>
      <w:pPr>
        <w:rPr>
          <w:b w:val="1"/>
          <w:bCs w:val="1"/>
          <w:color w:val="3c78d8"/>
        </w:rPr>
      </w:pPr>
      <w:r>
        <w:rPr>
          <w:rtl w:val="0"/>
        </w:rPr>
        <w:t xml:space="preserve">David Larrimore - dave.larrimore@gsa.gov (primary)</w:t>
      </w:r>
    </w:p>
    <w:p>
      <w:pPr>
        <w:rPr>
          <w:b w:val="1"/>
          <w:bCs w:val="1"/>
          <w:color w:val="3c78d8"/>
        </w:rPr>
      </w:pPr>
      <w:r>
        <w:rPr>
          <w:rtl w:val="0"/>
        </w:rPr>
        <w:t xml:space="preserve">Rahul Kamarouthu - rahul.kamarouthu@gsa.gov (backup)</w:t>
      </w:r>
    </w:p>
    <w:p>
      <w:pPr>
        <w:rPr>
          <w:b w:val="1"/>
          <w:bCs w:val="1"/>
          <w:color w:val="3c78d8"/>
        </w:rPr>
      </w:pPr>
    </w:p>
    <w:p>
      <w:pPr>
        <w:rPr>
          <w:b w:val="1"/>
          <w:bCs w:val="1"/>
          <w:color w:val="3c78d8"/>
        </w:rPr>
      </w:pPr>
      <w:r>
        <w:rPr>
          <w:rtl w:val="0"/>
        </w:rPr>
        <w:t xml:space="preserve">Two people are named so that production support cover is continuous - one primary and one designated backup, not two independent administrators. This is the only one of the three permission sets that grants delete on business records, so the group is deliberately kept to the smallest number that still leaves cover when one person is unavailable.</w:t>
      </w:r>
    </w:p>
    <w:p>
      <w:pPr>
        <w:rPr>
          <w:b w:val="1"/>
          <w:bCs w:val="1"/>
          <w:color w:val="3c78d8"/>
        </w:rPr>
      </w:pPr>
    </w:p>
    <w:p>
      <w:pPr>
        <w:rPr>
          <w:b w:val="1"/>
          <w:bCs w:val="1"/>
          <w:color w:val="3c78d8"/>
        </w:rPr>
      </w:pPr>
      <w:r>
        <w:rPr>
          <w:b w:val="1"/>
          <w:bCs w:val="1"/>
          <w:rtl w:val="0"/>
        </w:rPr>
        <w:t xml:space="preserve">USERS TO BE ASSIGNED - LDGCRM - G - Partnership Team Member - CRE</w:t>
      </w:r>
    </w:p>
    <w:p>
      <w:pPr>
        <w:rPr>
          <w:b w:val="1"/>
          <w:bCs w:val="1"/>
          <w:color w:val="3c78d8"/>
        </w:rPr>
      </w:pPr>
      <w:r>
        <w:rPr>
          <w:rtl w:val="0"/>
        </w:rPr>
        <w:t xml:space="preserve">Also for membership of the LDGCRM Team Members public group:</w:t>
      </w:r>
    </w:p>
    <w:p>
      <w:pPr>
        <w:rPr>
          <w:b w:val="1"/>
          <w:bCs w:val="1"/>
          <w:color w:val="3c78d8"/>
        </w:rPr>
      </w:pPr>
    </w:p>
    <w:p>
      <w:pPr>
        <w:rPr>
          <w:b w:val="1"/>
          <w:bCs w:val="1"/>
          <w:color w:val="3c78d8"/>
        </w:rPr>
      </w:pPr>
      <w:r>
        <w:rPr>
          <w:rtl w:val="0"/>
        </w:rPr>
        <w:t xml:space="preserve">Daniel Ruggiero - daniel.ruggiero@gsa.gov</w:t>
      </w:r>
    </w:p>
    <w:p>
      <w:pPr>
        <w:rPr>
          <w:b w:val="1"/>
          <w:bCs w:val="1"/>
          <w:color w:val="3c78d8"/>
        </w:rPr>
      </w:pPr>
      <w:r>
        <w:rPr>
          <w:rtl w:val="0"/>
        </w:rPr>
        <w:t xml:space="preserve">Elizabeth Mays - elizabeth.mays@gsa.gov</w:t>
      </w:r>
    </w:p>
    <w:p>
      <w:pPr>
        <w:rPr>
          <w:b w:val="1"/>
          <w:bCs w:val="1"/>
          <w:color w:val="3c78d8"/>
        </w:rPr>
      </w:pPr>
      <w:r>
        <w:rPr>
          <w:rtl w:val="0"/>
        </w:rPr>
        <w:t xml:space="preserve">Melissa Sowerwine - melissa.sowerwine@gsa.gov</w:t>
      </w:r>
    </w:p>
    <w:p>
      <w:pPr>
        <w:rPr>
          <w:b w:val="1"/>
          <w:bCs w:val="1"/>
          <w:color w:val="3c78d8"/>
        </w:rPr>
      </w:pPr>
      <w:r>
        <w:rPr>
          <w:rtl w:val="0"/>
        </w:rPr>
        <w:t xml:space="preserve">Omodayo Yunusa - gabriel.yunusa@gsa.gov</w:t>
      </w:r>
    </w:p>
    <w:p>
      <w:pPr>
        <w:rPr>
          <w:b w:val="1"/>
          <w:bCs w:val="1"/>
          <w:color w:val="3c78d8"/>
        </w:rPr>
      </w:pPr>
      <w:r>
        <w:rPr>
          <w:rtl w:val="0"/>
        </w:rPr>
        <w:t xml:space="preserve">Ryan Von Sonnenbrot - ryan.sonnenbrot@gsa.gov</w:t>
      </w:r>
    </w:p>
    <w:p>
      <w:pPr>
        <w:rPr>
          <w:b w:val="1"/>
          <w:bCs w:val="1"/>
          <w:color w:val="3c78d8"/>
        </w:rPr>
      </w:pPr>
      <w:r>
        <w:rPr>
          <w:rtl w:val="0"/>
        </w:rPr>
        <w:t xml:space="preserve">Tony Parrilla - tony.parrilla@gsa.gov</w:t>
      </w:r>
    </w:p>
    <w:p>
      <w:pPr>
        <w:rPr>
          <w:b w:val="1"/>
          <w:bCs w:val="1"/>
          <w:color w:val="3c78d8"/>
        </w:rPr>
      </w:pPr>
      <w:r>
        <w:rPr>
          <w:rtl w:val="0"/>
        </w:rPr>
        <w:t xml:space="preserve">Shaunte Brown - shaunte.brown@gsa.gov</w:t>
      </w:r>
    </w:p>
    <w:p>
      <w:pPr>
        <w:rPr>
          <w:b w:val="1"/>
          <w:bCs w:val="1"/>
          <w:color w:val="3c78d8"/>
        </w:rPr>
      </w:pPr>
      <w:r>
        <w:rPr>
          <w:rtl w:val="0"/>
        </w:rPr>
        <w:t xml:space="preserve">Trevor Sinclair - trevor.sinclair@gsa.gov</w:t>
      </w:r>
    </w:p>
    <w:p>
      <w:pPr>
        <w:rPr>
          <w:b w:val="1"/>
          <w:bCs w:val="1"/>
          <w:color w:val="3c78d8"/>
        </w:rPr>
      </w:pPr>
      <w:r>
        <w:rPr>
          <w:rtl w:val="0"/>
        </w:rPr>
        <w:t xml:space="preserve">William Baur - william.baur@gsa.gov</w:t>
      </w:r>
    </w:p>
    <w:p>
      <w:pPr>
        <w:rPr>
          <w:b w:val="1"/>
          <w:bCs w:val="1"/>
          <w:color w:val="3c78d8"/>
        </w:rPr>
      </w:pPr>
      <w:r>
        <w:rPr>
          <w:rtl w:val="0"/>
        </w:rPr>
        <w:t xml:space="preserve">Erin Duffy - erin.duffy@gsa.gov</w:t>
      </w:r>
    </w:p>
    <w:p>
      <w:pPr>
        <w:rPr>
          <w:b w:val="1"/>
          <w:bCs w:val="1"/>
          <w:color w:val="3c78d8"/>
        </w:rPr>
      </w:pPr>
      <w:r>
        <w:rPr>
          <w:rtl w:val="0"/>
        </w:rPr>
        <w:t xml:space="preserve">Peter Marks - peter.marks@gsa.gov</w:t>
      </w:r>
    </w:p>
    <w:p>
      <w:pPr>
        <w:rPr>
          <w:b w:val="1"/>
          <w:bCs w:val="1"/>
          <w:color w:val="3c78d8"/>
        </w:rPr>
      </w:pPr>
      <w:r>
        <w:rPr>
          <w:rtl w:val="0"/>
        </w:rPr>
        <w:t xml:space="preserve">Katie Slover - katie.slover@gsa.gov</w:t>
      </w:r>
    </w:p>
    <w:p>
      <w:pPr>
        <w:rPr>
          <w:b w:val="1"/>
          <w:bCs w:val="1"/>
          <w:color w:val="3c78d8"/>
        </w:rPr>
      </w:pPr>
      <w:r>
        <w:rPr>
          <w:rtl w:val="0"/>
        </w:rPr>
        <w:t xml:space="preserve">Saher Javid - saher.javid@gsa.gov</w:t>
      </w:r>
    </w:p>
    <w:p>
      <w:pPr>
        <w:rPr>
          <w:b w:val="1"/>
          <w:bCs w:val="1"/>
          <w:color w:val="3c78d8"/>
        </w:rPr>
      </w:pPr>
      <w:r>
        <w:rPr>
          <w:rtl w:val="0"/>
        </w:rPr>
        <w:t xml:space="preserve">Erika Brooks - erika.brooks@gsa.gov</w:t>
      </w:r>
    </w:p>
    <w:p>
      <w:pPr>
        <w:rPr>
          <w:b w:val="1"/>
          <w:bCs w:val="1"/>
          <w:color w:val="3c78d8"/>
        </w:rPr>
      </w:pPr>
      <w:r>
        <w:rPr>
          <w:rtl w:val="0"/>
        </w:rPr>
        <w:t xml:space="preserve">Adrian Morton - adrian.morton@gsa.gov</w:t>
      </w:r>
    </w:p>
    <w:p>
      <w:pPr>
        <w:rPr>
          <w:b w:val="1"/>
          <w:bCs w:val="1"/>
          <w:color w:val="3c78d8"/>
        </w:rPr>
      </w:pPr>
    </w:p>
    <w:p>
      <w:pPr>
        <w:rPr>
          <w:b w:val="1"/>
          <w:bCs w:val="1"/>
          <w:color w:val="3c78d8"/>
        </w:rPr>
      </w:pPr>
      <w:r>
        <w:rPr>
          <w:rtl w:val="0"/>
        </w:rPr>
        <w:t xml:space="preserve">ASSUMPTION TO CONFIRM: the fifteen Team Member names are the people the migration assigns record ownership to, taken from the project's user roster, and are proposed for that group on that basis. Membership of LDGCRM - G - Partnership Viewer - R is not proposed here and is GSA IT's call.</w:t>
      </w:r>
    </w:p>
    <w:p>
      <w:pPr>
        <w:rPr>
          <w:b w:val="1"/>
          <w:bCs w:val="1"/>
          <w:color w:val="3c78d8"/>
        </w:rPr>
      </w:pPr>
    </w:p>
    <w:p>
      <w:pPr>
        <w:rPr>
          <w:b w:val="1"/>
          <w:bCs w:val="1"/>
          <w:color w:val="3c78d8"/>
        </w:rPr>
      </w:pPr>
      <w:r>
        <w:rPr>
          <w:rtl w:val="0"/>
        </w:rPr>
        <w:t xml:space="preserve">TWO THINGS TO CHECK AGAINST THIS LIST:</w:t>
      </w:r>
    </w:p>
    <w:p>
      <w:pPr>
        <w:rPr>
          <w:b w:val="1"/>
          <w:bCs w:val="1"/>
          <w:color w:val="3c78d8"/>
        </w:rPr>
      </w:pPr>
      <w:r>
        <w:rPr>
          <w:rtl w:val="0"/>
        </w:rPr>
        <w:t xml:space="preserve">- Omodayo Yunusa is recorded against gabriel.yunusa@gsa.gov. The name and the address do not obviously correspond; confirm the address is right before assigning.</w:t>
      </w:r>
    </w:p>
    <w:p>
      <w:pPr>
        <w:rPr>
          <w:b w:val="1"/>
          <w:bCs w:val="1"/>
          <w:color w:val="3c78d8"/>
        </w:rPr>
      </w:pPr>
      <w:r>
        <w:rPr>
          <w:rtl w:val="0"/>
        </w:rPr>
        <w:t xml:space="preserve">- Each person needs a Standard Salesforce licence. A Chatter Free, portal or community user can hold a permission set but cannot own a record, and assigning ownership to one fails with an error that names neither the user nor the field.</w:t>
      </w:r>
    </w:p>
    <w:p>
      <w:pPr>
        <w:rPr>
          <w:b w:val="1"/>
          <w:bCs w:val="1"/>
          <w:color w:val="3c78d8"/>
        </w:rPr>
      </w:pPr>
    </w:p>
    <w:p>
      <w:pPr>
        <w:rPr>
          <w:b w:val="1"/>
          <w:bCs w:val="1"/>
          <w:color w:val="3c78d8"/>
        </w:rPr>
      </w:pPr>
    </w:p>
    <w:p w:rsidR="00000000" w:rsidDel="00000000" w:rsidP="00000000" w:rsidRDefault="00000000" w:rsidRPr="00000000" w14:paraId="00000025">
      <w:pPr>
        <w:ind w:left="0" w:firstLine="0"/>
        <w:rPr>
          <w:b w:val="1"/>
          <w:bCs w:val="1"/>
          <w:color w:val="3c78d8"/>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8) </w:t>
      </w:r>
      <w:r w:rsidDel="00000000" w:rsidR="00000000" w:rsidRPr="00000000">
        <w:rPr>
          <w:rtl w:val="0"/>
        </w:rPr>
        <w:t xml:space="preserve">Link to resolution type: </w:t>
      </w:r>
    </w:p>
    <w:p w:rsidR="00000000" w:rsidDel="00000000" w:rsidP="00000000" w:rsidRDefault="00000000" w:rsidRPr="00000000" w14:paraId="00000027">
      <w:pPr>
        <w:rPr>
          <w:color w:val="3c78d8"/>
        </w:rPr>
      </w:pPr>
      <w:r w:rsidDel="00000000" w:rsidR="00000000" w:rsidRPr="00000000">
        <w:rPr>
          <w:color w:val="3c78d8"/>
          <w:rtl w:val="0"/>
        </w:rPr>
        <w:t xml:space="preserve">&lt;Insert names of the resolution types from column A of the sheet below. All applicable resolution types for a package need to be selected and added to the release plan&gt;</w:t>
      </w:r>
    </w:p>
    <w:p>
      <w:pPr>
        <w:rPr>
          <w:color w:val="3c78d8"/>
        </w:rPr>
      </w:pPr>
    </w:p>
    <w:p>
      <w:pPr>
        <w:rPr>
          <w:color w:val="3c78d8"/>
        </w:rPr>
      </w:pPr>
      <w:r>
        <w:rPr>
          <w:b w:val="1"/>
          <w:bCs w:val="1"/>
          <w:rtl w:val="0"/>
        </w:rPr>
        <w:t xml:space="preserve">RESPONSE</w:t>
      </w:r>
    </w:p>
    <w:p>
      <w:pPr>
        <w:rPr>
          <w:color w:val="3c78d8"/>
        </w:rPr>
      </w:pPr>
      <w:r>
        <w:rPr>
          <w:rtl w:val="0"/>
        </w:rPr>
        <w:t xml:space="preserve">[TO BE SUPPLIED from the Resolution Types sheet linked above.]</w:t>
      </w:r>
    </w:p>
    <w:p>
      <w:pPr>
        <w:rPr>
          <w:color w:val="3c78d8"/>
        </w:rPr>
      </w:pPr>
    </w:p>
    <w:p>
      <w:pPr>
        <w:rPr>
          <w:color w:val="3c78d8"/>
        </w:rPr>
      </w:pPr>
      <w:r>
        <w:rPr>
          <w:rtl w:val="0"/>
        </w:rPr>
        <w:t xml:space="preserve">For reference when selecting them, this release consists of: new custom objects; new custom fields on both new and existing standard objects; new record-triggered Flows; new permission sets and permission set groups; new public groups; new sharing rules; new page layouts, Lightning pages, compact layouts, tabs and list views; new report types, a report and a dashboard; a new Lightning application; a new global value set; one validation rule which deploys inactive; updates to four existing profiles; and a one-time data migration.</w:t>
      </w:r>
    </w:p>
    <w:p>
      <w:pPr>
        <w:rPr>
          <w:color w:val="3c78d8"/>
        </w:rPr>
      </w:pPr>
    </w:p>
    <w:p>
      <w:pPr>
        <w:rPr>
          <w:color w:val="3c78d8"/>
        </w:rPr>
      </w:pPr>
      <w:r>
        <w:rPr>
          <w:rtl w:val="0"/>
        </w:rPr>
        <w:t xml:space="preserve">It contains no Apex, no Lightning components, and no integrations.</w:t>
      </w:r>
    </w:p>
    <w:p>
      <w:pPr>
        <w:rPr>
          <w:color w:val="3c78d8"/>
        </w:rPr>
      </w:pPr>
    </w:p>
    <w:p>
      <w:pPr>
        <w:rPr>
          <w:color w:val="3c78d8"/>
        </w:rPr>
      </w:pPr>
    </w:p>
    <w:p w:rsidR="00000000" w:rsidDel="00000000" w:rsidP="00000000" w:rsidRDefault="00000000" w:rsidRPr="00000000" w14:paraId="00000028">
      <w:pPr>
        <w:rPr/>
      </w:pPr>
      <w:hyperlink r:id="rId7">
        <w:r w:rsidDel="00000000" w:rsidR="00000000" w:rsidRPr="00000000">
          <w:rPr>
            <w:color w:val="0000ee"/>
            <w:u w:val="single"/>
            <w:rtl w:val="0"/>
          </w:rPr>
          <w:t xml:space="preserve">Resolution Types</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9) Fed Approval Email for new/updated Permission Sets, Permission Set Groups, Public Groups, Profiles, Roles (Attach email in deployment ticket)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color w:val="3c78d8"/>
        </w:rPr>
      </w:pPr>
      <w:r w:rsidDel="00000000" w:rsidR="00000000" w:rsidRPr="00000000">
        <w:rPr>
          <w:b w:val="1"/>
          <w:bCs w:val="1"/>
          <w:color w:val="3c78d8"/>
          <w:rtl w:val="0"/>
        </w:rPr>
        <w:t xml:space="preserve">Template/Required info:</w:t>
      </w:r>
    </w:p>
    <w:p w:rsidR="00000000" w:rsidDel="00000000" w:rsidP="00000000" w:rsidRDefault="00000000" w:rsidRPr="00000000" w14:paraId="0000002D">
      <w:pPr>
        <w:numPr>
          <w:ilvl w:val="0"/>
          <w:numId w:val="4"/>
        </w:numPr>
        <w:ind w:left="720" w:hanging="360"/>
        <w:rPr>
          <w:color w:val="3c78d8"/>
        </w:rPr>
      </w:pPr>
      <w:r w:rsidDel="00000000" w:rsidR="00000000" w:rsidRPr="00000000">
        <w:rPr>
          <w:color w:val="3c78d8"/>
          <w:rtl w:val="0"/>
        </w:rPr>
        <w:t xml:space="preserve">Purpose: &lt;the initiative the perm set is tied to; why it was created&gt;</w:t>
      </w:r>
    </w:p>
    <w:p w:rsidR="00000000" w:rsidDel="00000000" w:rsidP="00000000" w:rsidRDefault="00000000" w:rsidRPr="00000000" w14:paraId="0000002E">
      <w:pPr>
        <w:numPr>
          <w:ilvl w:val="0"/>
          <w:numId w:val="4"/>
        </w:numPr>
        <w:ind w:left="720" w:hanging="360"/>
        <w:rPr>
          <w:color w:val="3c78d8"/>
        </w:rPr>
      </w:pPr>
      <w:r w:rsidDel="00000000" w:rsidR="00000000" w:rsidRPr="00000000">
        <w:rPr>
          <w:color w:val="3c78d8"/>
          <w:rtl w:val="0"/>
        </w:rPr>
        <w:t xml:space="preserve">Salesforce Orgs</w:t>
      </w:r>
    </w:p>
    <w:p w:rsidR="00000000" w:rsidDel="00000000" w:rsidP="00000000" w:rsidRDefault="00000000" w:rsidRPr="00000000" w14:paraId="0000002F">
      <w:pPr>
        <w:numPr>
          <w:ilvl w:val="0"/>
          <w:numId w:val="4"/>
        </w:numPr>
        <w:ind w:left="720" w:hanging="360"/>
        <w:rPr>
          <w:color w:val="3c78d8"/>
        </w:rPr>
      </w:pPr>
      <w:r w:rsidDel="00000000" w:rsidR="00000000" w:rsidRPr="00000000">
        <w:rPr>
          <w:color w:val="3c78d8"/>
          <w:rtl w:val="0"/>
        </w:rPr>
        <w:t xml:space="preserve">Application</w:t>
      </w:r>
    </w:p>
    <w:p w:rsidR="00000000" w:rsidDel="00000000" w:rsidP="00000000" w:rsidRDefault="00000000" w:rsidRPr="00000000" w14:paraId="00000030">
      <w:pPr>
        <w:numPr>
          <w:ilvl w:val="0"/>
          <w:numId w:val="4"/>
        </w:numPr>
        <w:ind w:left="720" w:hanging="360"/>
        <w:rPr>
          <w:color w:val="3c78d8"/>
        </w:rPr>
      </w:pPr>
      <w:r w:rsidDel="00000000" w:rsidR="00000000" w:rsidRPr="00000000">
        <w:rPr>
          <w:color w:val="3c78d8"/>
          <w:rtl w:val="0"/>
        </w:rPr>
        <w:t xml:space="preserve">Name</w:t>
      </w:r>
    </w:p>
    <w:p w:rsidR="00000000" w:rsidDel="00000000" w:rsidP="00000000" w:rsidRDefault="00000000" w:rsidRPr="00000000" w14:paraId="00000031">
      <w:pPr>
        <w:numPr>
          <w:ilvl w:val="0"/>
          <w:numId w:val="4"/>
        </w:numPr>
        <w:ind w:left="720" w:hanging="360"/>
        <w:rPr>
          <w:color w:val="3c78d8"/>
        </w:rPr>
      </w:pPr>
      <w:r w:rsidDel="00000000" w:rsidR="00000000" w:rsidRPr="00000000">
        <w:rPr>
          <w:color w:val="3c78d8"/>
          <w:rtl w:val="0"/>
        </w:rPr>
        <w:t xml:space="preserve">Description</w:t>
      </w:r>
    </w:p>
    <w:p w:rsidR="00000000" w:rsidDel="00000000" w:rsidP="00000000" w:rsidRDefault="00000000" w:rsidRPr="00000000" w14:paraId="00000032">
      <w:pPr>
        <w:numPr>
          <w:ilvl w:val="0"/>
          <w:numId w:val="4"/>
        </w:numPr>
        <w:ind w:left="720" w:hanging="360"/>
        <w:rPr>
          <w:color w:val="3c78d8"/>
        </w:rPr>
      </w:pPr>
      <w:r w:rsidDel="00000000" w:rsidR="00000000" w:rsidRPr="00000000">
        <w:rPr>
          <w:color w:val="3c78d8"/>
          <w:rtl w:val="0"/>
        </w:rPr>
        <w:t xml:space="preserve">Required permissions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Pr>
          <w:b w:val="1"/>
          <w:bCs w:val="1"/>
          <w:rtl w:val="0"/>
        </w:rPr>
        <w:t xml:space="preserve">Email for this release - send to the Fed approver, then attach the reply to the deployment ticket:</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Hi [Fed approver name TO BE SUPPLIED],</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We would like your approval to create the following new permission sets, permission set groups and public groups in the GSA PEO Salesforce org, as part of standing up the Login.gov Partnerships CRM application.</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Purpose: The Login.gov Partnerships CRM replaces the Partnerships team's Airtable base as the system of record for agency relationships, partner applications, opportunities and impediments. These privileges give the Partnerships team access to the new application's objects, and determine which records they can see.</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Salesforce Orgs: PEO</w:t>
      </w:r>
    </w:p>
    <w:p w:rsidR="00000000" w:rsidDel="00000000" w:rsidP="00000000" w:rsidRDefault="00000000" w:rsidRPr="00000000" w14:paraId="00000034">
      <w:pPr>
        <w:rPr>
          <w:b w:val="1"/>
          <w:bCs w:val="1"/>
        </w:rPr>
      </w:pPr>
      <w:r>
        <w:rPr>
          <w:rtl w:val="0"/>
        </w:rPr>
        <w:t xml:space="preserve">Application: Login.gov Partnerships CRM</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The application's objects, which every permission set below refers to:</w:t>
      </w:r>
    </w:p>
    <w:p w:rsidR="00000000" w:rsidDel="00000000" w:rsidP="00000000" w:rsidRDefault="00000000" w:rsidRPr="00000000" w14:paraId="00000034">
      <w:pPr>
        <w:rPr>
          <w:b w:val="1"/>
          <w:bCs w:val="1"/>
        </w:rPr>
      </w:pPr>
      <w:r>
        <w:rPr>
          <w:rtl w:val="0"/>
        </w:rPr>
        <w:t xml:space="preserve">Application, Application Contact, Impediment, Market Segment, Opportunity Impediment and Partner Account (all new), plus the Login.gov Partnerships fields added to the existing Account, Contact, Opportunity, Opportunity Contact Role and Activity objects.</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Record types used: Account Federal, Contact Federal, Contact GSA, Application, and Opportunity Login.gov. These are granted by the permission sets rather than by the profiles.</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Permission Sets:</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Name: LDGCRM - Partnership Team Member - CRE</w:t>
      </w:r>
    </w:p>
    <w:p w:rsidR="00000000" w:rsidDel="00000000" w:rsidP="00000000" w:rsidRDefault="00000000" w:rsidRPr="00000000" w14:paraId="00000034">
      <w:pPr>
        <w:rPr>
          <w:b w:val="1"/>
          <w:bCs w:val="1"/>
        </w:rPr>
      </w:pPr>
      <w:r>
        <w:rPr>
          <w:rtl w:val="0"/>
        </w:rPr>
        <w:t xml:space="preserve">Description: Create, read and edit access to the Login.gov Partnerships CRM objects.</w:t>
      </w:r>
    </w:p>
    <w:p w:rsidR="00000000" w:rsidDel="00000000" w:rsidP="00000000" w:rsidRDefault="00000000" w:rsidRPr="00000000" w14:paraId="00000034">
      <w:pPr>
        <w:rPr>
          <w:b w:val="1"/>
          <w:bCs w:val="1"/>
        </w:rPr>
      </w:pPr>
      <w:r>
        <w:rPr>
          <w:rtl w:val="0"/>
        </w:rPr>
        <w:t xml:space="preserve">Required permissions:</w:t>
      </w:r>
    </w:p>
    <w:p w:rsidR="00000000" w:rsidDel="00000000" w:rsidP="00000000" w:rsidRDefault="00000000" w:rsidRPr="00000000" w14:paraId="00000034">
      <w:pPr>
        <w:rPr>
          <w:b w:val="1"/>
          <w:bCs w:val="1"/>
        </w:rPr>
      </w:pPr>
      <w:r>
        <w:rPr>
          <w:rtl w:val="0"/>
        </w:rPr>
        <w:t xml:space="preserve">- Create, read and edit on Account, Contact, Opportunity, Application, Application Contact, Impediment, Market Segment, Opportunity Impediment and Partner Account, with field-level access to the application's fields.</w:t>
      </w:r>
    </w:p>
    <w:p w:rsidR="00000000" w:rsidDel="00000000" w:rsidP="00000000" w:rsidRDefault="00000000" w:rsidRPr="00000000" w14:paraId="00000034">
      <w:pPr>
        <w:rPr>
          <w:b w:val="1"/>
          <w:bCs w:val="1"/>
        </w:rPr>
      </w:pPr>
      <w:r>
        <w:rPr>
          <w:rtl w:val="0"/>
        </w:rPr>
        <w:t xml:space="preserve">- Delete on the two junction objects only, Application Contact and Opportunity Impediment. These hold the links between records rather than business records of their own, so unlinking a contact from an application, or an impediment from an opportunity, is ordinary record management for this team. No business record can be deleted with this permission set.</w:t>
      </w:r>
    </w:p>
    <w:p w:rsidR="00000000" w:rsidDel="00000000" w:rsidP="00000000" w:rsidRDefault="00000000" w:rsidRPr="00000000" w14:paraId="00000034">
      <w:pPr>
        <w:rPr>
          <w:b w:val="1"/>
          <w:bCs w:val="1"/>
        </w:rPr>
      </w:pPr>
      <w:r>
        <w:rPr>
          <w:rtl w:val="0"/>
        </w:rPr>
        <w:t xml:space="preserve">- Record type visibility for the five record types listed above.</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Name: LDGCRM - Partnership Viewer - R</w:t>
      </w:r>
    </w:p>
    <w:p w:rsidR="00000000" w:rsidDel="00000000" w:rsidP="00000000" w:rsidRDefault="00000000" w:rsidRPr="00000000" w14:paraId="00000034">
      <w:pPr>
        <w:rPr>
          <w:b w:val="1"/>
          <w:bCs w:val="1"/>
        </w:rPr>
      </w:pPr>
      <w:r>
        <w:rPr>
          <w:rtl w:val="0"/>
        </w:rPr>
        <w:t xml:space="preserve">Description: Read-only access to the Login.gov Partnerships CRM objects.</w:t>
      </w:r>
    </w:p>
    <w:p w:rsidR="00000000" w:rsidDel="00000000" w:rsidP="00000000" w:rsidRDefault="00000000" w:rsidRPr="00000000" w14:paraId="00000034">
      <w:pPr>
        <w:rPr>
          <w:b w:val="1"/>
          <w:bCs w:val="1"/>
        </w:rPr>
      </w:pPr>
      <w:r>
        <w:rPr>
          <w:rtl w:val="0"/>
        </w:rPr>
        <w:t xml:space="preserve">Required permissions:</w:t>
      </w:r>
    </w:p>
    <w:p w:rsidR="00000000" w:rsidDel="00000000" w:rsidP="00000000" w:rsidRDefault="00000000" w:rsidRPr="00000000" w14:paraId="00000034">
      <w:pPr>
        <w:rPr>
          <w:b w:val="1"/>
          <w:bCs w:val="1"/>
        </w:rPr>
      </w:pPr>
      <w:r>
        <w:rPr>
          <w:rtl w:val="0"/>
        </w:rPr>
        <w:t xml:space="preserve">- Read on the same nine objects, and the same five record types.</w:t>
      </w:r>
    </w:p>
    <w:p w:rsidR="00000000" w:rsidDel="00000000" w:rsidP="00000000" w:rsidRDefault="00000000" w:rsidRPr="00000000" w14:paraId="00000034">
      <w:pPr>
        <w:rPr>
          <w:b w:val="1"/>
          <w:bCs w:val="1"/>
        </w:rPr>
      </w:pPr>
      <w:r>
        <w:rPr>
          <w:rtl w:val="0"/>
        </w:rPr>
        <w:t xml:space="preserve">- View All Records and View All Fields on Account, Contact and Market Segment. This reads records irrespective of sharing, and is called out here because it is broader than the "read-only" name suggests.</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Name: LDGCRM - Production Support - CRED</w:t>
      </w:r>
    </w:p>
    <w:p w:rsidR="00000000" w:rsidDel="00000000" w:rsidP="00000000" w:rsidRDefault="00000000" w:rsidRPr="00000000" w14:paraId="00000034">
      <w:pPr>
        <w:rPr>
          <w:b w:val="1"/>
          <w:bCs w:val="1"/>
        </w:rPr>
      </w:pPr>
      <w:r>
        <w:rPr>
          <w:rtl w:val="0"/>
        </w:rPr>
        <w:t xml:space="preserve">Description: Create, read, edit and delete access for production support of the Login.gov Partnerships CRM.</w:t>
      </w:r>
    </w:p>
    <w:p w:rsidR="00000000" w:rsidDel="00000000" w:rsidP="00000000" w:rsidRDefault="00000000" w:rsidRPr="00000000" w14:paraId="00000034">
      <w:pPr>
        <w:rPr>
          <w:b w:val="1"/>
          <w:bCs w:val="1"/>
        </w:rPr>
      </w:pPr>
      <w:r>
        <w:rPr>
          <w:rtl w:val="0"/>
        </w:rPr>
        <w:t xml:space="preserve">Required permissions:</w:t>
      </w:r>
    </w:p>
    <w:p w:rsidR="00000000" w:rsidDel="00000000" w:rsidP="00000000" w:rsidRDefault="00000000" w:rsidRPr="00000000" w14:paraId="00000034">
      <w:pPr>
        <w:rPr>
          <w:b w:val="1"/>
          <w:bCs w:val="1"/>
        </w:rPr>
      </w:pPr>
      <w:r>
        <w:rPr>
          <w:rtl w:val="0"/>
        </w:rPr>
        <w:t xml:space="preserve">- Create, read, edit and delete on the same nine objects, and the same five record types.</w:t>
      </w:r>
    </w:p>
    <w:p w:rsidR="00000000" w:rsidDel="00000000" w:rsidP="00000000" w:rsidRDefault="00000000" w:rsidRPr="00000000" w14:paraId="00000034">
      <w:pPr>
        <w:rPr>
          <w:b w:val="1"/>
          <w:bCs w:val="1"/>
        </w:rPr>
      </w:pPr>
      <w:r>
        <w:rPr>
          <w:rtl w:val="0"/>
        </w:rPr>
        <w:t xml:space="preserve">- Modify All Records, View All Records and View All Fields on Market Segment.</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Permission Set Groups:</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Name: LDGCRM - G - Partnership Team Member - CRE</w:t>
      </w:r>
    </w:p>
    <w:p w:rsidR="00000000" w:rsidDel="00000000" w:rsidP="00000000" w:rsidRDefault="00000000" w:rsidRPr="00000000" w14:paraId="00000034">
      <w:pPr>
        <w:rPr>
          <w:b w:val="1"/>
          <w:bCs w:val="1"/>
        </w:rPr>
      </w:pPr>
      <w:r>
        <w:rPr>
          <w:rtl w:val="0"/>
        </w:rPr>
        <w:t xml:space="preserve">Description: Partnership Team Member and OrgWide Hide Salesforce Classic.</w:t>
      </w:r>
    </w:p>
    <w:p w:rsidR="00000000" w:rsidDel="00000000" w:rsidP="00000000" w:rsidRDefault="00000000" w:rsidRPr="00000000" w14:paraId="00000034">
      <w:pPr>
        <w:rPr>
          <w:b w:val="1"/>
          <w:bCs w:val="1"/>
        </w:rPr>
      </w:pPr>
      <w:r>
        <w:rPr>
          <w:rtl w:val="0"/>
        </w:rPr>
        <w:t xml:space="preserve">Contains: LDGCRM - Partnership Team Member - CRE, and the existing OrgWide - Hide Salesforce Classic.</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Name: LDGCRM - G - Partnership Viewer - R</w:t>
      </w:r>
    </w:p>
    <w:p w:rsidR="00000000" w:rsidDel="00000000" w:rsidP="00000000" w:rsidRDefault="00000000" w:rsidRPr="00000000" w14:paraId="00000034">
      <w:pPr>
        <w:rPr>
          <w:b w:val="1"/>
          <w:bCs w:val="1"/>
        </w:rPr>
      </w:pPr>
      <w:r>
        <w:rPr>
          <w:rtl w:val="0"/>
        </w:rPr>
        <w:t xml:space="preserve">Description: Login.gov Partnership Viewer and OrgWide Hide Salesforce Classic.</w:t>
      </w:r>
    </w:p>
    <w:p w:rsidR="00000000" w:rsidDel="00000000" w:rsidP="00000000" w:rsidRDefault="00000000" w:rsidRPr="00000000" w14:paraId="00000034">
      <w:pPr>
        <w:rPr>
          <w:b w:val="1"/>
          <w:bCs w:val="1"/>
        </w:rPr>
      </w:pPr>
      <w:r>
        <w:rPr>
          <w:rtl w:val="0"/>
        </w:rPr>
        <w:t xml:space="preserve">Contains: LDGCRM - Partnership Viewer - R, and the existing OrgWide - Hide Salesforce Classic.</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Name: LDGCRM - G - Production Support - CRED</w:t>
      </w:r>
    </w:p>
    <w:p w:rsidR="00000000" w:rsidDel="00000000" w:rsidP="00000000" w:rsidRDefault="00000000" w:rsidRPr="00000000" w14:paraId="00000034">
      <w:pPr>
        <w:rPr>
          <w:b w:val="1"/>
          <w:bCs w:val="1"/>
        </w:rPr>
      </w:pPr>
      <w:r>
        <w:rPr>
          <w:rtl w:val="0"/>
        </w:rPr>
        <w:t xml:space="preserve">Description: Login.gov Production Support and OrgWide Hide Classic permission sets.</w:t>
      </w:r>
    </w:p>
    <w:p w:rsidR="00000000" w:rsidDel="00000000" w:rsidP="00000000" w:rsidRDefault="00000000" w:rsidRPr="00000000" w14:paraId="00000034">
      <w:pPr>
        <w:rPr>
          <w:b w:val="1"/>
          <w:bCs w:val="1"/>
        </w:rPr>
      </w:pPr>
      <w:r>
        <w:rPr>
          <w:rtl w:val="0"/>
        </w:rPr>
        <w:t xml:space="preserve">Contains: LDGCRM - Production Support - CRED, and the existing OrgWide - Hide Salesforce Classic.</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OrgWide - Hide Salesforce Classic already exists in the org and is not created by this release.</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Public Groups:</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Name: LDGCRM Team Members</w:t>
      </w:r>
    </w:p>
    <w:p w:rsidR="00000000" w:rsidDel="00000000" w:rsidP="00000000" w:rsidRDefault="00000000" w:rsidRPr="00000000" w14:paraId="00000034">
      <w:pPr>
        <w:rPr>
          <w:b w:val="1"/>
          <w:bCs w:val="1"/>
        </w:rPr>
      </w:pPr>
      <w:r>
        <w:rPr>
          <w:rtl w:val="0"/>
        </w:rPr>
        <w:t xml:space="preserve">Description: The group that fourteen sharing rules grant record access to. The application's objects are org-wide-default restricted, so this membership is what makes records visible to anyone other than their owner.</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Name: LDGCRM Viewers</w:t>
      </w:r>
    </w:p>
    <w:p w:rsidR="00000000" w:rsidDel="00000000" w:rsidP="00000000" w:rsidRDefault="00000000" w:rsidRPr="00000000" w14:paraId="00000034">
      <w:pPr>
        <w:rPr>
          <w:b w:val="1"/>
          <w:bCs w:val="1"/>
        </w:rPr>
      </w:pPr>
      <w:r>
        <w:rPr>
          <w:rtl w:val="0"/>
        </w:rPr>
        <w:t xml:space="preserve">Description: Read access to the same records, through the same sharing rules.</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Users to be assigned to LDGCRM - G - Production Support - CRED:</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David Larrimore - dave.larrimore@gsa.gov (primary)</w:t>
      </w:r>
    </w:p>
    <w:p w:rsidR="00000000" w:rsidDel="00000000" w:rsidP="00000000" w:rsidRDefault="00000000" w:rsidRPr="00000000" w14:paraId="00000034">
      <w:pPr>
        <w:rPr>
          <w:b w:val="1"/>
          <w:bCs w:val="1"/>
        </w:rPr>
      </w:pPr>
      <w:r>
        <w:rPr>
          <w:rtl w:val="0"/>
        </w:rPr>
        <w:t xml:space="preserve">Rahul Kamarouthu - rahul.kamarouthu@gsa.gov (backup)</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Two people are named so that production support cover is continuous - one primary and one designated backup, rather than two independent administrators. This is the only one of the three permission sets that grants delete on business records, so it is deliberately kept to the smallest number that still leaves cover when one person is unavailable.</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Users to be assigned to LDGCRM - G - Partnership Team Member - CRE, and to the LDGCRM Team Members public group:</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Daniel Ruggiero - daniel.ruggiero@gsa.gov</w:t>
      </w:r>
    </w:p>
    <w:p w:rsidR="00000000" w:rsidDel="00000000" w:rsidP="00000000" w:rsidRDefault="00000000" w:rsidRPr="00000000" w14:paraId="00000034">
      <w:pPr>
        <w:rPr>
          <w:b w:val="1"/>
          <w:bCs w:val="1"/>
        </w:rPr>
      </w:pPr>
      <w:r>
        <w:rPr>
          <w:rtl w:val="0"/>
        </w:rPr>
        <w:t xml:space="preserve">Elizabeth Mays - elizabeth.mays@gsa.gov</w:t>
      </w:r>
    </w:p>
    <w:p w:rsidR="00000000" w:rsidDel="00000000" w:rsidP="00000000" w:rsidRDefault="00000000" w:rsidRPr="00000000" w14:paraId="00000034">
      <w:pPr>
        <w:rPr>
          <w:b w:val="1"/>
          <w:bCs w:val="1"/>
        </w:rPr>
      </w:pPr>
      <w:r>
        <w:rPr>
          <w:rtl w:val="0"/>
        </w:rPr>
        <w:t xml:space="preserve">Melissa Sowerwine - melissa.sowerwine@gsa.gov</w:t>
      </w:r>
    </w:p>
    <w:p w:rsidR="00000000" w:rsidDel="00000000" w:rsidP="00000000" w:rsidRDefault="00000000" w:rsidRPr="00000000" w14:paraId="00000034">
      <w:pPr>
        <w:rPr>
          <w:b w:val="1"/>
          <w:bCs w:val="1"/>
        </w:rPr>
      </w:pPr>
      <w:r>
        <w:rPr>
          <w:rtl w:val="0"/>
        </w:rPr>
        <w:t xml:space="preserve">Omodayo Yunusa - gabriel.yunusa@gsa.gov</w:t>
      </w:r>
    </w:p>
    <w:p w:rsidR="00000000" w:rsidDel="00000000" w:rsidP="00000000" w:rsidRDefault="00000000" w:rsidRPr="00000000" w14:paraId="00000034">
      <w:pPr>
        <w:rPr>
          <w:b w:val="1"/>
          <w:bCs w:val="1"/>
        </w:rPr>
      </w:pPr>
      <w:r>
        <w:rPr>
          <w:rtl w:val="0"/>
        </w:rPr>
        <w:t xml:space="preserve">Ryan Von Sonnenbrot - ryan.sonnenbrot@gsa.gov</w:t>
      </w:r>
    </w:p>
    <w:p w:rsidR="00000000" w:rsidDel="00000000" w:rsidP="00000000" w:rsidRDefault="00000000" w:rsidRPr="00000000" w14:paraId="00000034">
      <w:pPr>
        <w:rPr>
          <w:b w:val="1"/>
          <w:bCs w:val="1"/>
        </w:rPr>
      </w:pPr>
      <w:r>
        <w:rPr>
          <w:rtl w:val="0"/>
        </w:rPr>
        <w:t xml:space="preserve">Tony Parrilla - tony.parrilla@gsa.gov</w:t>
      </w:r>
    </w:p>
    <w:p w:rsidR="00000000" w:rsidDel="00000000" w:rsidP="00000000" w:rsidRDefault="00000000" w:rsidRPr="00000000" w14:paraId="00000034">
      <w:pPr>
        <w:rPr>
          <w:b w:val="1"/>
          <w:bCs w:val="1"/>
        </w:rPr>
      </w:pPr>
      <w:r>
        <w:rPr>
          <w:rtl w:val="0"/>
        </w:rPr>
        <w:t xml:space="preserve">Shaunte Brown - shaunte.brown@gsa.gov</w:t>
      </w:r>
    </w:p>
    <w:p w:rsidR="00000000" w:rsidDel="00000000" w:rsidP="00000000" w:rsidRDefault="00000000" w:rsidRPr="00000000" w14:paraId="00000034">
      <w:pPr>
        <w:rPr>
          <w:b w:val="1"/>
          <w:bCs w:val="1"/>
        </w:rPr>
      </w:pPr>
      <w:r>
        <w:rPr>
          <w:rtl w:val="0"/>
        </w:rPr>
        <w:t xml:space="preserve">Trevor Sinclair - trevor.sinclair@gsa.gov</w:t>
      </w:r>
    </w:p>
    <w:p w:rsidR="00000000" w:rsidDel="00000000" w:rsidP="00000000" w:rsidRDefault="00000000" w:rsidRPr="00000000" w14:paraId="00000034">
      <w:pPr>
        <w:rPr>
          <w:b w:val="1"/>
          <w:bCs w:val="1"/>
        </w:rPr>
      </w:pPr>
      <w:r>
        <w:rPr>
          <w:rtl w:val="0"/>
        </w:rPr>
        <w:t xml:space="preserve">William Baur - william.baur@gsa.gov</w:t>
      </w:r>
    </w:p>
    <w:p w:rsidR="00000000" w:rsidDel="00000000" w:rsidP="00000000" w:rsidRDefault="00000000" w:rsidRPr="00000000" w14:paraId="00000034">
      <w:pPr>
        <w:rPr>
          <w:b w:val="1"/>
          <w:bCs w:val="1"/>
        </w:rPr>
      </w:pPr>
      <w:r>
        <w:rPr>
          <w:rtl w:val="0"/>
        </w:rPr>
        <w:t xml:space="preserve">Erin Duffy - erin.duffy@gsa.gov</w:t>
      </w:r>
    </w:p>
    <w:p w:rsidR="00000000" w:rsidDel="00000000" w:rsidP="00000000" w:rsidRDefault="00000000" w:rsidRPr="00000000" w14:paraId="00000034">
      <w:pPr>
        <w:rPr>
          <w:b w:val="1"/>
          <w:bCs w:val="1"/>
        </w:rPr>
      </w:pPr>
      <w:r>
        <w:rPr>
          <w:rtl w:val="0"/>
        </w:rPr>
        <w:t xml:space="preserve">Peter Marks - peter.marks@gsa.gov</w:t>
      </w:r>
    </w:p>
    <w:p w:rsidR="00000000" w:rsidDel="00000000" w:rsidP="00000000" w:rsidRDefault="00000000" w:rsidRPr="00000000" w14:paraId="00000034">
      <w:pPr>
        <w:rPr>
          <w:b w:val="1"/>
          <w:bCs w:val="1"/>
        </w:rPr>
      </w:pPr>
      <w:r>
        <w:rPr>
          <w:rtl w:val="0"/>
        </w:rPr>
        <w:t xml:space="preserve">Katie Slover - katie.slover@gsa.gov</w:t>
      </w:r>
    </w:p>
    <w:p w:rsidR="00000000" w:rsidDel="00000000" w:rsidP="00000000" w:rsidRDefault="00000000" w:rsidRPr="00000000" w14:paraId="00000034">
      <w:pPr>
        <w:rPr>
          <w:b w:val="1"/>
          <w:bCs w:val="1"/>
        </w:rPr>
      </w:pPr>
      <w:r>
        <w:rPr>
          <w:rtl w:val="0"/>
        </w:rPr>
        <w:t xml:space="preserve">Saher Javid - saher.javid@gsa.gov</w:t>
      </w:r>
    </w:p>
    <w:p w:rsidR="00000000" w:rsidDel="00000000" w:rsidP="00000000" w:rsidRDefault="00000000" w:rsidRPr="00000000" w14:paraId="00000034">
      <w:pPr>
        <w:rPr>
          <w:b w:val="1"/>
          <w:bCs w:val="1"/>
        </w:rPr>
      </w:pPr>
      <w:r>
        <w:rPr>
          <w:rtl w:val="0"/>
        </w:rPr>
        <w:t xml:space="preserve">Erika Brooks - erika.brooks@gsa.gov</w:t>
      </w:r>
    </w:p>
    <w:p w:rsidR="00000000" w:rsidDel="00000000" w:rsidP="00000000" w:rsidRDefault="00000000" w:rsidRPr="00000000" w14:paraId="00000034">
      <w:pPr>
        <w:rPr>
          <w:b w:val="1"/>
          <w:bCs w:val="1"/>
        </w:rPr>
      </w:pPr>
      <w:r>
        <w:rPr>
          <w:rtl w:val="0"/>
        </w:rPr>
        <w:t xml:space="preserve">Adrian Morton - adrian.morton@gsa.gov</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No new roles or profiles are created. Four existing profiles are updated in place: GSA Standard Basic User, GSA Standard Platform User, GSA Standard Salesforce User and GSA System Administrator.</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Please review and let us know when you get a chance.</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Thanks!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SulPvmL5rN94k4kn9CK_5tHdi6vTzMzUaTc3XoaXxYc/edit?usp=drive_web&amp;ouid=106466697039059366415" TargetMode="External"/><Relationship Id="rId7" Type="http://schemas.openxmlformats.org/officeDocument/2006/relationships/hyperlink" Target="https://docs.google.com/spreadsheets/d/1dC_pRSr94SqZegI3LGfFqnoN79zcHjcdN0wEaea9Uj8/edit?gid=0#g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