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The System Administrator performing the deployment needs no LDGCRM permission set - the standard GSA System Administrator profile, with Modify All Data and Deploy Change Sets, is sufficient.</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The operator who runs the post-deployment data migration (section 1.4) is a different person with different needs: an API Enabled Standard user, authorized to the target org through the Salesforce CLI.</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PRODUCTION: that operator must be a dedicated integration or service account, not a personal login. Record ownership is resolved at load time and the fallback owner is written explicitly, so where Airtable names no eligible owner the records land on whoever ran the load. There is precedent in this org - a service account already owns 651 production Accounts for this reason.</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LDGCRM_Team_Members and LDGCRM_Viewers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and their membership cannot be deployed. The deploying admin does not need to belong to either, but somebody with Manage Users must populate them afterwards - see post-deployment step 4. No role changes are required;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three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Three components are referenced by this package but not carried by it. Absent, the deployment either fails outright or succeeds while leaving the app subtly wrong.</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OrgWide_Hide_Salesforce_Classic_System - all three LDGCRM_G_*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The four profiles GSA Standard Basic User, GSA Standard Platform User, GSA Standard Salesforce User and GSA System Administrator. A profile is MERGED into the target's copy, never created wholesale from it.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 Page layout Account-Federal, which the Account.Federal record type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Agree the test level for this deployment, before the window</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This package contains NO APEX - 232 components across 24 metadata types, zero ApexClass and zero ApexTrigger - so no test classes belong to it. That matters because any deployment to this org that DOES run tests currently fails, for a reason unrelated to this application.</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GSA_FCIC_AC_Manual_InitialBatch, part of the FCIC application sharing this org, has a genuine Apex compile error: "line 23: Variable does not exist: metadata". Salesforce compiles all Apex in an org before running any test, so that one class cascades into "Dependent class is invalid and needs recompilation" failures across every deployment regardless of what is being deployed.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Deploy with test level NoTestRun, which is available because the package carries no Apex.</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IF GSA POLICY REQUIRES RunLocalTests, THIS IS A BLOCKER. It must be resolved with the FCIC application owner in advance - it is not a question to discover on the day.</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Retrieve and keep a pre-deployment copy of every component this package overwrites</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This package overwrites four profiles and eight page layouts that already exist in the target org. Rollback for those is a re-deployment of their previous version (section 2.1), and this retrieval is the only source for it.</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Retrieve the four profiles and the eight layouts from the TARGET org and keep the output with the deployment record.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 profile is merged, not replaced - so a green deployment does not mean the target profile matches the source, and after the fact there is no way to tell what the target profile looked like before. If this step is skipped, those components cannot be rolled back at all, only re-authored by hand.</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no data load or bulk operation is in progress against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More than one team writes to these orgs.</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The migration pipeline writes through the Salesforce CLI; at least one colleague works against the same orgs through the Data Loader GUI; other applications (FCIC, TTS OTCRM) share the org outright. Loads are re-runnable, but a load nobody expected is still an incident.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re-confirm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that fires on every Contact insert. Its body returns "(hidden)", it cannot be retrieved, and it has no kill switch, so what it does is unknowable from the metadata.</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by inspection in the Dev sandbox only.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This is the one item in this plan that cannot be verified from the repository or from a deployment report. Confirm it with whoever owns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do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 junk Account - named after the person, on the FCIC_Individual record type - for every Contact inserted with a blank AccountId. The load switches it off through the FCIC application's own supported kill switch, the TriggerControls__c custom setting ("Contact" record, On__c = false),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5.</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and all nine did exactly that when this package was first deployed to QA.</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Section 1.5 is where that is corrected, and it is the single most consequential manual step in this plan.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itself, at load time, in EVERY environment INCLUDING PRODUCTION - and is NOT restored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 It is listed here so that it is a decision made in advance rather than something noticed afterwards.</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It belongs to TTS OTCRM, which is defunct, so no cross-team sign-off is required.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NOT BY CHANGE SET: Salesforce refuses to modify a matching rule that is Active in the target, and refuses to change a definition and a status in one deployment; a change set always carries the source org's status with no way to edit it. There is also no record-level API - DuplicateRule.IsActive is not updateable and MatchingRule has no Metadata field.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WHAT THE PIPELINE ACTUALLY DOES: retrieves the rule FROM the target org, flips isActive / ruleStatus, deploys it straight BACK to that same org, then decides whether to proceed on a verifying re-query rather than on the deployment's own success report. No component definition changes and nothing moves between orgs. It is a status flip, not a promotion.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232 components across 24 metadata types. Zero ApexClass and zero ApexTrigger, so no test classes belong to this deployment; see pre-deployment step 2 for why running tests anyway currently fails org-wide.</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Profile 4, RecordType 4, PermissionSet 3, PermissionSetGroup 3, Group 2, PathAssistant 2, and one each of BusinessProcess, ContentAsset, CustomApplication, Dashboard, GlobalValueSet, Report and ValidationRule.</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with what each one is and why it matters, is PRODUCTION-CHANGE-SET-INVENTORY.md (snapshotted 2026-08-17 from Dev). Read the change set FROM THE ORG THAT BUILT IT - an inbound change set is not retrievable from the receiving org, which answers INVALID_CROSS_REFERENCE_KEY: No package named '...' found, indistinguishable from a typo.</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For whoever deploys it: sf project deploy start --metadata-dir SILENTLY IGNORES a destructive manifest - it has reported "Succeeded" here having deployed 0 components. If a destructive change is ever added, use --manifest with --post-destructive-changes, and check numberComponentsDeployed and deleted=True rather than the status.</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Four ways a component looks deployed when it is not, each of which has cost time on this project: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profile is merged, not replaced - permissions already in the target's profile stay.</w:t>
            </w:r>
          </w:p>
          <w:p w:rsidR="00000000" w:rsidDel="00000000" w:rsidP="00000000" w:rsidRDefault="00000000" w:rsidRPr="00000000" w14:paraId="000000D8">
            <w:pPr>
              <w:pageBreakBefore w:val="0"/>
              <w:spacing w:line="276" w:lineRule="auto"/>
              <w:rPr/>
            </w:pPr>
            <w:r>
              <w:rPr>
                <w:rtl w:val="0"/>
              </w:rPr>
              <w:t xml:space="preserve">2.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3.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4.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Complete section 1.5 - activate the nine Flows - BEFORE any data is loaded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An ordering step, not a duplicate of 1.5. Loading before the Flows are switched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 QA load reported 8,740 records and zero unexpected failures with all nine Flows off. Nothing failed. Nothing was withheld. Every object count matched Dev. Market Segment came out blank on all 92 Partner Accounts, all 842 Opportunities and all 1,026 Applications, because flow activation changes field CONTENTS, not row counts - so no count, anywhere, would have caught it.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page layouts on the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 permission set cannot assign a page layout - only a profile can. The permission set groups hand a user the record type and the fields, and say nothing about which layout renders when they open a record. Where the assignment is missing the user gets whatever layout their profile already defaulted to, quite possibly another application's,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Salesforce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Login_gov -&gt; Login.gov CRM</w:t>
            </w:r>
          </w:p>
          <w:p w:rsidR="00000000" w:rsidDel="00000000" w:rsidP="00000000" w:rsidRDefault="00000000" w:rsidRPr="00000000" w14:paraId="000000D8">
            <w:pPr>
              <w:pageBreakBefore w:val="0"/>
              <w:spacing w:line="276" w:lineRule="auto"/>
              <w:rPr/>
            </w:pPr>
            <w:r>
              <w:rPr>
                <w:rtl w:val="0"/>
              </w:rPr>
              <w:t xml:space="preserve">LDGCRM_application__c / LDGCRM_Application -&gt; Application Layout</w:t>
            </w:r>
          </w:p>
          <w:p w:rsidR="00000000" w:rsidDel="00000000" w:rsidP="00000000" w:rsidRDefault="00000000" w:rsidRPr="00000000" w14:paraId="000000D8">
            <w:pPr>
              <w:pageBreakBefore w:val="0"/>
              <w:spacing w:line="276" w:lineRule="auto"/>
              <w:rPr/>
            </w:pPr>
            <w:r>
              <w:rPr>
                <w:rtl w:val="0"/>
              </w:rPr>
              <w:t xml:space="preserve">LDGCRM_Partner_Account__c -&gt; Partner Account Layout</w:t>
            </w:r>
          </w:p>
          <w:p w:rsidR="00000000" w:rsidDel="00000000" w:rsidP="00000000" w:rsidRDefault="00000000" w:rsidRPr="00000000" w14:paraId="000000D8">
            <w:pPr>
              <w:pageBreakBefore w:val="0"/>
              <w:spacing w:line="276" w:lineRule="auto"/>
              <w:rPr/>
            </w:pPr>
            <w:r>
              <w:rPr>
                <w:rtl w:val="0"/>
              </w:rPr>
              <w:t xml:space="preserve">LDGCRM_Application_Contact__c -&gt; Application Contact Layout</w:t>
            </w:r>
          </w:p>
          <w:p w:rsidR="00000000" w:rsidDel="00000000" w:rsidP="00000000" w:rsidRDefault="00000000" w:rsidRPr="00000000" w14:paraId="000000D8">
            <w:pPr>
              <w:pageBreakBefore w:val="0"/>
              <w:spacing w:line="276" w:lineRule="auto"/>
              <w:rPr/>
            </w:pPr>
            <w:r>
              <w:rPr>
                <w:rtl w:val="0"/>
              </w:rPr>
              <w:t xml:space="preserve">LDGCRM_Impediment__c -&gt; Impediments Layout</w:t>
            </w:r>
          </w:p>
          <w:p w:rsidR="00000000" w:rsidDel="00000000" w:rsidP="00000000" w:rsidRDefault="00000000" w:rsidRPr="00000000" w14:paraId="000000D8">
            <w:pPr>
              <w:pageBreakBefore w:val="0"/>
              <w:spacing w:line="276" w:lineRule="auto"/>
              <w:rPr/>
            </w:pPr>
            <w:r>
              <w:rPr>
                <w:rtl w:val="0"/>
              </w:rPr>
              <w:t xml:space="preserve">LDGCRM_Opportunity_Impediment__c -&gt; Opportunity Impediment Layout</w:t>
            </w:r>
          </w:p>
          <w:p w:rsidR="00000000" w:rsidDel="00000000" w:rsidP="00000000" w:rsidRDefault="00000000" w:rsidRPr="00000000" w14:paraId="000000D8">
            <w:pPr>
              <w:pageBreakBefore w:val="0"/>
              <w:spacing w:line="276" w:lineRule="auto"/>
              <w:rPr/>
            </w:pPr>
            <w:r>
              <w:rPr>
                <w:rtl w:val="0"/>
              </w:rPr>
              <w:t xml:space="preserve">LDGCRM_Market_Segment__c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CHECK THE TWO CONTACT ROWS FIRST. In the source profile the seven LDGCRM rows and the Opportunity row are assigned and Contact has no LDGCRM assignment at all, even though the layout itself is in the package. Both Contact record types are ones this migration writes.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Repeat for GSA System Administrator and any other profile whose users work in this application. 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 - the step that carries no error message</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LDGCRM_Team_Members and LDGCRM_Viewers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LDGCRM_G_Partnership_Team_Member_CRE - the Partnerships team; create, read, edit.</w:t>
            </w:r>
          </w:p>
          <w:p w:rsidR="00000000" w:rsidDel="00000000" w:rsidP="00000000" w:rsidRDefault="00000000" w:rsidRPr="00000000" w14:paraId="000000D8">
            <w:pPr>
              <w:pageBreakBefore w:val="0"/>
              <w:spacing w:line="276" w:lineRule="auto"/>
              <w:rPr/>
            </w:pPr>
            <w:r>
              <w:rPr>
                <w:rtl w:val="0"/>
              </w:rPr>
              <w:t xml:space="preserve">LDGCRM_G_Partnership_Viewer_R - read-only access to the application.</w:t>
            </w:r>
          </w:p>
          <w:p w:rsidR="00000000" w:rsidDel="00000000" w:rsidP="00000000" w:rsidRDefault="00000000" w:rsidRPr="00000000" w14:paraId="000000D8">
            <w:pPr>
              <w:pageBreakBefore w:val="0"/>
              <w:spacing w:line="276" w:lineRule="auto"/>
              <w:rPr/>
            </w:pPr>
            <w:r>
              <w:rPr>
                <w:rtl w:val="0"/>
              </w:rPr>
              <w:t xml:space="preserve">LDGCRM_G_Production_Support_CRED -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Account.Federal, Contact.Federal, Contact.GSA, LDGCRM_application__c.LDGCRM_Application and Opportunity.Login_gov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 correct for someone who has left the team, and afterwards indistinguishable from a colleague nobody got round to provisioning.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business states who should exist in the user roster shipped with the pipeline, and the load's pre-flight tests every assertion in it against the target org for Full and Production. A user who exists under a DIFFERENT email address, or on a licence that cannot own records, BLOCKS the load - because the person already exists and something small and fixable is stopping their records reaching them. Fix the Salesforce user; never add an alias map to the pipeline.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distinct tokens on purpose: an operator who automated a sandbox run cannot retarget it at production by changing -Environment alone. Never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blocks the run if any of the nine Flows is inactive. -ActivateFlows switches them on in a SANDBOX; it is rejected for -Environment Prod, where activating a Flow is a change-controlled action for a human in Setup.</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Success counts are not evidence. Three questions hide behind a green run and the load result answers only the first: were the rows Salesforce received accepted; were all the rows SENT; and is what landed in them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rsidR="00000000" w:rsidDel="00000000" w:rsidP="00000000" w:rsidRDefault="00000000" w:rsidRPr="00000000" w14:paraId="000000E3">
      <w:pPr>
        <w:pageBreakBefore w:val="0"/>
        <w:numPr>
          <w:ilvl w:val="0"/>
          <w:numId w:val="1"/>
        </w:numPr>
        <w:spacing w:line="276" w:lineRule="auto"/>
        <w:ind w:left="720" w:hanging="360"/>
        <w:rPr/>
      </w:pPr>
      <w:r>
        <w:rPr>
          <w:rtl w:val="0"/>
        </w:rPr>
        <w:t xml:space="preserve">Data Migration Plan: the detailed steps and instructions required for loading data are maintained separately, in the operations bundle handed over with this deployment - OVERVIEW.md (what the pipeline is and what it migrates), DEPLOYMENT-GUIDE.md (metadata, then people, then data, with an owner per phase), RUNNING-A-LOAD.md (how to run a load, step by step), SETUP.md, TROUBLESHOOTING.md and ROLLBACK.md.</w:t>
      </w:r>
    </w:p>
    <w:p w:rsidR="00000000" w:rsidDel="00000000" w:rsidP="00000000" w:rsidRDefault="00000000" w:rsidRPr="00000000" w14:paraId="000000E3">
      <w:pPr>
        <w:pageBreakBefore w:val="0"/>
        <w:numPr>
          <w:ilvl w:val="0"/>
          <w:numId w:val="1"/>
        </w:numPr>
        <w:spacing w:line="276" w:lineRule="auto"/>
        <w:ind w:left="720" w:hanging="360"/>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 so it is restored even when the load throws, which has happened, and the restore still ran and verified.</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In production this is a manual step in Setup.</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LDGCRM_Application_Before_Save_Assign_Market_Segment</w:t>
            </w:r>
          </w:p>
          <w:p w:rsidR="00000000" w:rsidDel="00000000" w:rsidP="00000000" w:rsidRDefault="00000000" w:rsidRPr="00000000" w14:paraId="000000F1">
            <w:pPr>
              <w:spacing w:line="240" w:lineRule="auto"/>
              <w:rPr/>
            </w:pPr>
            <w:r>
              <w:rPr>
                <w:rtl w:val="0"/>
              </w:rPr>
              <w:t xml:space="preserve">LDGCRM_ApplicationContact_BeforeSave_NewRecordDuplicateCheck</w:t>
            </w:r>
          </w:p>
          <w:p w:rsidR="00000000" w:rsidDel="00000000" w:rsidP="00000000" w:rsidRDefault="00000000" w:rsidRPr="00000000" w14:paraId="000000F1">
            <w:pPr>
              <w:spacing w:line="240" w:lineRule="auto"/>
              <w:rPr/>
            </w:pPr>
            <w:r>
              <w:rPr>
                <w:rtl w:val="0"/>
              </w:rPr>
              <w:t xml:space="preserve">LDGCRM_Opportunity_Before_Save_Assign_Account_and_Market_Segment</w:t>
            </w:r>
          </w:p>
          <w:p w:rsidR="00000000" w:rsidDel="00000000" w:rsidP="00000000" w:rsidRDefault="00000000" w:rsidRPr="00000000" w14:paraId="000000F1">
            <w:pPr>
              <w:spacing w:line="240" w:lineRule="auto"/>
              <w:rPr/>
            </w:pPr>
            <w:r>
              <w:rPr>
                <w:rtl w:val="0"/>
              </w:rPr>
              <w:t xml:space="preserve">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LDGCRM_Partner_Account_After_Save_Update_Re_Parent_Cascade</w:t>
            </w:r>
          </w:p>
          <w:p w:rsidR="00000000" w:rsidDel="00000000" w:rsidP="00000000" w:rsidRDefault="00000000" w:rsidRPr="00000000" w14:paraId="000000F1">
            <w:pPr>
              <w:spacing w:line="240" w:lineRule="auto"/>
              <w:rPr/>
            </w:pPr>
            <w:r>
              <w:rPr>
                <w:rtl w:val="0"/>
              </w:rPr>
              <w:t xml:space="preserve">LDGCRM_Partner_Account_Before_Save_Create_Update_Market_Segment</w:t>
            </w:r>
          </w:p>
          <w:p w:rsidR="00000000" w:rsidDel="00000000" w:rsidP="00000000" w:rsidRDefault="00000000" w:rsidRPr="00000000" w14:paraId="000000F1">
            <w:pPr>
              <w:spacing w:line="240" w:lineRule="auto"/>
              <w:rPr/>
            </w:pPr>
            <w:r>
              <w:rPr>
                <w:rtl w:val="0"/>
              </w:rPr>
              <w:t xml:space="preserve">LGDCRM_Opportunity_After_Save_Update_Opportunity_Impediments</w:t>
            </w:r>
          </w:p>
          <w:p w:rsidR="00000000" w:rsidDel="00000000" w:rsidP="00000000" w:rsidRDefault="00000000" w:rsidRPr="00000000" w14:paraId="000000F1">
            <w:pPr>
              <w:spacing w:line="240" w:lineRule="auto"/>
              <w:rPr/>
            </w:pPr>
            <w:r>
              <w:rPr>
                <w:rtl w:val="0"/>
              </w:rPr>
              <w:t xml:space="preserve">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NOTE THE PREFIX: three of the nine are spelled LGDCRM_ (transposed), not LDGCRM_. That is the real API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Anything less than nine of nine active BLOCKS the load. In a sandbox the load can switch them on itself (-ActivateFlows); in production that flag is rejected and pre-flight reports the list and stops. Activation is permanent by design: a Flow that had to be on for the load to be correct must stay on, or the org produces the same wrong data for every record anyone creates in the UI afterwards.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class of loss - 167 Contacts in a single Dev run - on any subsequent load or re-run. See section 1.2 for the full rationale and for why a change set cannot carry the fix.</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 If that fires, find out how it got there - do not simply deactivate it.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LDGCRM_Partnership_Team_Member_CRE</w:t>
            </w:r>
          </w:p>
          <w:p w:rsidR="00000000" w:rsidDel="00000000" w:rsidP="00000000" w:rsidRDefault="00000000" w:rsidRPr="00000000" w14:paraId="0000010F">
            <w:pPr>
              <w:spacing w:line="240" w:lineRule="auto"/>
              <w:rPr/>
            </w:pPr>
            <w:r>
              <w:rPr>
                <w:rtl w:val="0"/>
              </w:rPr>
              <w:t xml:space="preserve">LDGCRM_Partnership_Viewer_R</w:t>
            </w:r>
          </w:p>
          <w:p w:rsidR="00000000" w:rsidDel="00000000" w:rsidP="00000000" w:rsidRDefault="00000000" w:rsidRPr="00000000" w14:paraId="0000010F">
            <w:pPr>
              <w:spacing w:line="240" w:lineRule="auto"/>
              <w:rPr/>
            </w:pPr>
            <w:r>
              <w:rPr>
                <w:rtl w:val="0"/>
              </w:rPr>
              <w:t xml:space="preserve">LDGCRM_Production_Support_CRED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LDGCRM_G_Partnership_Team_Member_CRE</w:t>
            </w:r>
          </w:p>
          <w:p w:rsidR="00000000" w:rsidDel="00000000" w:rsidP="00000000" w:rsidRDefault="00000000" w:rsidRPr="00000000" w14:paraId="0000010F">
            <w:pPr>
              <w:spacing w:line="240" w:lineRule="auto"/>
              <w:rPr/>
            </w:pPr>
            <w:r>
              <w:rPr>
                <w:rtl w:val="0"/>
              </w:rPr>
              <w:t xml:space="preserve">LDGCRM_G_Partnership_Viewer_R</w:t>
            </w:r>
          </w:p>
          <w:p w:rsidR="00000000" w:rsidDel="00000000" w:rsidP="00000000" w:rsidRDefault="00000000" w:rsidRPr="00000000" w14:paraId="0000010F">
            <w:pPr>
              <w:spacing w:line="240" w:lineRule="auto"/>
              <w:rPr/>
            </w:pPr>
            <w:r>
              <w:rPr>
                <w:rtl w:val="0"/>
              </w:rPr>
              <w:t xml:space="preserve">LDGCRM_G_Production_Support_CRED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new PROFILE is created. The four profiles in this package already exist in the target and are merged, not created.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LDGCRM_Team_Members</w:t>
            </w:r>
          </w:p>
          <w:p w:rsidR="00000000" w:rsidDel="00000000" w:rsidP="00000000" w:rsidRDefault="00000000" w:rsidRPr="00000000" w14:paraId="0000010F">
            <w:pPr>
              <w:spacing w:line="240" w:lineRule="auto"/>
              <w:rPr/>
            </w:pPr>
            <w:r>
              <w:rPr>
                <w:rtl w:val="0"/>
              </w:rPr>
              <w:t xml:space="preserve">LDGCRM_Viewers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from the retrieval taken at pre-deployment step 3.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THE ASYMMETRY THAT SHAPES EVERYTHING: 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pre-deployment retrieval exists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metadata rollback IS that retrieval, re-deployed. There is no other source for the previous state of the four merged profiles and the eight overwritten layouts.</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If pre-deployment step 3 was skipped, those components cannot be rolled back - only re-authored by hand from memory. That is the reason the step is in section 1.1 rather than here.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was tagged beforehand" - missing data reads as unknown, and unknown must never authorise a delete.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 That window, not the script, is the real constraint.</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four profiles, eight page layouts, four record types and every custom field added to an EXISTING object are rolled back by re-deploying the pre-deployment retrieval,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CLI TRAP: sf project deploy start --metadata-dir SILENTLY IGNORES a destructive manifest and reports "Succeeded" having deployed 0 components. Use --manifest with --post-destructive-changes, and check numberComponentsDeployed and deleted=True rather than the status.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dry run is free, and it is how you find out that the plan is not what you expected. On this project a dry run caught a real bug in the rollback script itself, which would have silently reported "0 notes" while 537 sat in the org.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four profiles and eight layouts match the pre-deployment retrieval,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Everything below is a property of Salesforce, not a gap in the implementation, and none of it will be fixed by a better script.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REAL SAFETY NET IS A BACKUP TAKEN IMMEDIATELY BEFORE THE RUN AND A REHEARSED RESTORE PATH, plus loading in stages small enough that "stop and fix forward" beats "undo". Do not let the existence of this script justify skipping the backup.</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