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07B8B" w14:textId="77777777" w:rsidR="003A3041" w:rsidRDefault="003A3041" w:rsidP="003A304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Competitor: </w:t>
      </w:r>
      <w:proofErr w:type="spellStart"/>
      <w:r>
        <w:rPr>
          <w:rStyle w:val="Strong"/>
          <w:rFonts w:eastAsiaTheme="majorEastAsia"/>
          <w:color w:val="000000"/>
        </w:rPr>
        <w:t>ElevenLabs</w:t>
      </w:r>
      <w:proofErr w:type="spellEnd"/>
    </w:p>
    <w:p w14:paraId="21966E49" w14:textId="66DD6D54" w:rsidR="003A3041" w:rsidRDefault="00941F99" w:rsidP="003A3041">
      <w:pPr>
        <w:pStyle w:val="NormalWeb"/>
        <w:rPr>
          <w:color w:val="000000"/>
        </w:rPr>
      </w:pPr>
      <w:r>
        <w:rPr>
          <w:color w:val="000000"/>
        </w:rPr>
        <w:t>An</w:t>
      </w:r>
      <w:r w:rsidR="003A3041">
        <w:rPr>
          <w:color w:val="000000"/>
        </w:rPr>
        <w:t xml:space="preserve"> area where </w:t>
      </w:r>
      <w:proofErr w:type="spellStart"/>
      <w:r w:rsidR="003A3041">
        <w:rPr>
          <w:color w:val="000000"/>
        </w:rPr>
        <w:t>ElevenLabs</w:t>
      </w:r>
      <w:proofErr w:type="spellEnd"/>
      <w:r w:rsidR="003A3041">
        <w:rPr>
          <w:color w:val="000000"/>
        </w:rPr>
        <w:t xml:space="preserve"> is </w:t>
      </w:r>
      <w:r>
        <w:rPr>
          <w:color w:val="000000"/>
        </w:rPr>
        <w:t xml:space="preserve">gaining </w:t>
      </w:r>
      <w:proofErr w:type="spellStart"/>
      <w:r>
        <w:rPr>
          <w:color w:val="000000"/>
        </w:rPr>
        <w:t>traction</w:t>
      </w:r>
      <w:r w:rsidR="003A3041">
        <w:rPr>
          <w:color w:val="000000"/>
        </w:rPr>
        <w:t>is</w:t>
      </w:r>
      <w:proofErr w:type="spellEnd"/>
      <w:r w:rsidR="003A3041">
        <w:rPr>
          <w:color w:val="000000"/>
        </w:rPr>
        <w:t xml:space="preserve"> in lowering the barrier to entry for experimenting with voice AI. Their </w:t>
      </w:r>
      <w:proofErr w:type="spellStart"/>
      <w:r w:rsidR="003A3041">
        <w:rPr>
          <w:color w:val="000000"/>
        </w:rPr>
        <w:t>self serve</w:t>
      </w:r>
      <w:proofErr w:type="spellEnd"/>
      <w:r w:rsidR="003A3041">
        <w:rPr>
          <w:color w:val="000000"/>
        </w:rPr>
        <w:t xml:space="preserve"> </w:t>
      </w:r>
      <w:r>
        <w:rPr>
          <w:color w:val="000000"/>
        </w:rPr>
        <w:t xml:space="preserve">model </w:t>
      </w:r>
      <w:r w:rsidR="003A3041">
        <w:rPr>
          <w:color w:val="000000"/>
        </w:rPr>
        <w:t xml:space="preserve">experience makes it easy for a new user to generate usable </w:t>
      </w:r>
      <w:r>
        <w:rPr>
          <w:color w:val="000000"/>
        </w:rPr>
        <w:t>content</w:t>
      </w:r>
      <w:r w:rsidR="003A3041">
        <w:rPr>
          <w:color w:val="000000"/>
        </w:rPr>
        <w:t xml:space="preserve"> quickly, without </w:t>
      </w:r>
      <w:r>
        <w:rPr>
          <w:color w:val="000000"/>
        </w:rPr>
        <w:t>having</w:t>
      </w:r>
      <w:r w:rsidR="003A3041">
        <w:rPr>
          <w:color w:val="000000"/>
        </w:rPr>
        <w:t xml:space="preserve"> to fully understand licensing, governance, or </w:t>
      </w:r>
      <w:proofErr w:type="gramStart"/>
      <w:r w:rsidR="003A3041">
        <w:rPr>
          <w:color w:val="000000"/>
        </w:rPr>
        <w:t>long term</w:t>
      </w:r>
      <w:proofErr w:type="gramEnd"/>
      <w:r w:rsidR="003A3041">
        <w:rPr>
          <w:color w:val="000000"/>
        </w:rPr>
        <w:t xml:space="preserve"> implications up front. That speed has helped them build strong momentum with developers and small teams.</w:t>
      </w:r>
      <w:r>
        <w:rPr>
          <w:color w:val="000000"/>
        </w:rPr>
        <w:t xml:space="preserve"> </w:t>
      </w:r>
      <w:r w:rsidR="003A3041">
        <w:rPr>
          <w:color w:val="000000"/>
        </w:rPr>
        <w:t>Users can try, adjust, and deploy voices in minutes, which makes the platform feel approachable and flexible, especially in early stage use cases.</w:t>
      </w:r>
    </w:p>
    <w:p w14:paraId="07E60FAE" w14:textId="2D4643E4" w:rsidR="003A3041" w:rsidRDefault="003A3041" w:rsidP="00941F99">
      <w:pPr>
        <w:pStyle w:val="NormalWeb"/>
      </w:pPr>
      <w:r>
        <w:rPr>
          <w:color w:val="000000"/>
        </w:rPr>
        <w:t xml:space="preserve">That said, this strength comes with </w:t>
      </w:r>
      <w:proofErr w:type="spellStart"/>
      <w:r>
        <w:rPr>
          <w:color w:val="000000"/>
        </w:rPr>
        <w:t>tradeoffs</w:t>
      </w:r>
      <w:proofErr w:type="spellEnd"/>
      <w:r>
        <w:rPr>
          <w:color w:val="000000"/>
        </w:rPr>
        <w:t xml:space="preserve">. </w:t>
      </w:r>
      <w:proofErr w:type="spellStart"/>
      <w:r w:rsidR="00941F99">
        <w:rPr>
          <w:color w:val="000000"/>
        </w:rPr>
        <w:t>ElevenLabs</w:t>
      </w:r>
      <w:proofErr w:type="spellEnd"/>
      <w:r>
        <w:rPr>
          <w:color w:val="000000"/>
        </w:rPr>
        <w:t xml:space="preserve"> optimizes for speed and accessibility, while Voices </w:t>
      </w:r>
      <w:r w:rsidR="00941F99">
        <w:rPr>
          <w:color w:val="000000"/>
        </w:rPr>
        <w:t>has</w:t>
      </w:r>
      <w:r>
        <w:rPr>
          <w:color w:val="000000"/>
        </w:rPr>
        <w:t xml:space="preserve"> positioned </w:t>
      </w:r>
      <w:r w:rsidR="00941F99">
        <w:rPr>
          <w:color w:val="000000"/>
        </w:rPr>
        <w:t xml:space="preserve">itself </w:t>
      </w:r>
      <w:r>
        <w:rPr>
          <w:color w:val="000000"/>
        </w:rPr>
        <w:t xml:space="preserve">around trust, ethical sourcing, and </w:t>
      </w:r>
      <w:proofErr w:type="gramStart"/>
      <w:r>
        <w:rPr>
          <w:color w:val="000000"/>
        </w:rPr>
        <w:t>long term</w:t>
      </w:r>
      <w:proofErr w:type="gramEnd"/>
      <w:r>
        <w:rPr>
          <w:color w:val="000000"/>
        </w:rPr>
        <w:t xml:space="preserve"> marketplace health. In my view, the opportunity for Voices is not to mirror a </w:t>
      </w:r>
      <w:proofErr w:type="spellStart"/>
      <w:r>
        <w:rPr>
          <w:color w:val="000000"/>
        </w:rPr>
        <w:t>self serve</w:t>
      </w:r>
      <w:proofErr w:type="spellEnd"/>
      <w:r>
        <w:rPr>
          <w:color w:val="000000"/>
        </w:rPr>
        <w:t xml:space="preserve"> AI model, but to borrow from that immediacy where it makes sense, without compromising the standards </w:t>
      </w:r>
      <w:r w:rsidR="00941F99">
        <w:rPr>
          <w:color w:val="000000"/>
        </w:rPr>
        <w:t>of ethical AI</w:t>
      </w:r>
    </w:p>
    <w:sectPr w:rsidR="003A30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041"/>
    <w:rsid w:val="003A3041"/>
    <w:rsid w:val="00941F99"/>
    <w:rsid w:val="00B10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66C60"/>
  <w15:chartTrackingRefBased/>
  <w15:docId w15:val="{DECA21CD-599B-C145-80AD-CF2BC2D6C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0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A3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A30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Laskey</dc:creator>
  <cp:keywords/>
  <dc:description/>
  <cp:lastModifiedBy>David Laskey</cp:lastModifiedBy>
  <cp:revision>1</cp:revision>
  <dcterms:created xsi:type="dcterms:W3CDTF">2026-01-29T18:17:00Z</dcterms:created>
  <dcterms:modified xsi:type="dcterms:W3CDTF">2026-01-29T19:42:00Z</dcterms:modified>
</cp:coreProperties>
</file>