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cf4ec6f79f204202ef5241618ae758bd5208667"/>
    <w:p>
      <w:pPr>
        <w:pStyle w:val="Heading1"/>
      </w:pPr>
      <w:r>
        <w:t xml:space="preserve">Is Llew O'Brien a fit for purpose shadow Minister?</w:t>
      </w:r>
    </w:p>
    <w:p>
      <w:pPr>
        <w:pStyle w:val="FirstParagraph"/>
      </w:pPr>
      <w:r>
        <w:t xml:space="preserve">Four politicians in Australia over the past 15 years stand out as having made a real difference in energy policy in a way that will benefit most Australians. They are:</w:t>
      </w:r>
    </w:p>
    <w:p>
      <w:pPr>
        <w:numPr>
          <w:ilvl w:val="0"/>
          <w:numId w:val="1001"/>
        </w:numPr>
      </w:pPr>
      <w:r>
        <w:t xml:space="preserve">Lily D'Ambrosio</w:t>
      </w:r>
    </w:p>
    <w:p>
      <w:pPr>
        <w:numPr>
          <w:ilvl w:val="0"/>
          <w:numId w:val="1001"/>
        </w:numPr>
      </w:pPr>
      <w:r>
        <w:t xml:space="preserve">Matt Kean</w:t>
      </w:r>
    </w:p>
    <w:p>
      <w:pPr>
        <w:numPr>
          <w:ilvl w:val="0"/>
          <w:numId w:val="1001"/>
        </w:numPr>
      </w:pPr>
      <w:r>
        <w:t xml:space="preserve">Mick Di Brenni</w:t>
      </w:r>
      <w:r>
        <w:t xml:space="preserve"> </w:t>
      </w:r>
    </w:p>
    <w:p>
      <w:pPr>
        <w:numPr>
          <w:ilvl w:val="0"/>
          <w:numId w:val="1001"/>
        </w:numPr>
      </w:pPr>
      <w:r>
        <w:t xml:space="preserve">Chris Bowen</w:t>
      </w:r>
    </w:p>
    <w:p>
      <w:pPr>
        <w:pStyle w:val="FirstParagraph"/>
      </w:pPr>
      <w:r>
        <w:t xml:space="preserve">Notwithstanding the mark of all good policiticans, and that is the courage of their convictions, D'Ambrosio and Di Brenni enjoy a dominant position in their parliament. Both are distinguished.</w:t>
      </w:r>
    </w:p>
    <w:p>
      <w:pPr>
        <w:pStyle w:val="BodyText"/>
      </w:pPr>
      <w:r>
        <w:t xml:space="preserve">Matt Kean stands out for being the leader of a Parliament that collectively agreed on a policy designed to move NSW forward. However his achievement was only possible because he lead and the ALP and the NSW National party followed. His achievement was consensus. Consensus was possible because the policy was likely to succeed and be effective and served the interests of NSW. It had something for everyone including voters.</w:t>
      </w:r>
    </w:p>
    <w:p>
      <w:pPr>
        <w:pStyle w:val="BodyText"/>
      </w:pPr>
      <w:r>
        <w:t xml:space="preserve">Chris Bowen stands out as having achieved more than any other Federal Energy Minister in the past 15 years without actually making too many waves. It is easy to criticise Federal policy as not going far enough but the achievements include:</w:t>
      </w:r>
    </w:p>
    <w:p>
      <w:pPr>
        <w:numPr>
          <w:ilvl w:val="0"/>
          <w:numId w:val="1002"/>
        </w:numPr>
      </w:pPr>
      <w:r>
        <w:t xml:space="preserve">Restoring Federalism and genuine consultation in energy policy after Angus Taylor in particular had created animosity with everything he touched. The importance of this goes to how Federal and State policy can be coordinated ie NSW LTESA with Federal CIS. More than that if the "word" is kick the Planning Depts into action then maybe it will happen.</w:t>
      </w:r>
    </w:p>
    <w:p>
      <w:pPr>
        <w:numPr>
          <w:ilvl w:val="0"/>
          <w:numId w:val="1002"/>
        </w:numPr>
      </w:pPr>
      <w:r>
        <w:t xml:space="preserve">An improved, if still imperfect, "Safeguard mechanism"</w:t>
      </w:r>
    </w:p>
    <w:p>
      <w:pPr>
        <w:numPr>
          <w:ilvl w:val="0"/>
          <w:numId w:val="1002"/>
        </w:numPr>
      </w:pPr>
      <w:r>
        <w:t xml:space="preserve">Capacity Investment Scheme;</w:t>
      </w:r>
    </w:p>
    <w:p>
      <w:pPr>
        <w:numPr>
          <w:ilvl w:val="0"/>
          <w:numId w:val="1002"/>
        </w:numPr>
      </w:pPr>
      <w:r>
        <w:t xml:space="preserve">A genuine fuel efficiency standard (yet to be legislated)</w:t>
      </w:r>
      <w:r>
        <w:t xml:space="preserve"> </w:t>
      </w:r>
    </w:p>
    <w:p>
      <w:pPr>
        <w:numPr>
          <w:ilvl w:val="0"/>
          <w:numId w:val="1002"/>
        </w:numPr>
      </w:pPr>
      <w:r>
        <w:t xml:space="preserve">Funding for transmission that one way and and another has enabled early works on say Hume Link.</w:t>
      </w:r>
    </w:p>
    <w:p>
      <w:pPr>
        <w:numPr>
          <w:ilvl w:val="0"/>
          <w:numId w:val="1002"/>
        </w:numPr>
      </w:pPr>
      <w:r>
        <w:t xml:space="preserve">I would add that it seems to me Bowen does his homework, consults widely and listens. John Howard was the same.</w:t>
      </w:r>
    </w:p>
    <w:bookmarkEnd w:id="20"/>
    <w:bookmarkStart w:id="25" w:name="Xaabad0b1a4cdcba984a167632aa82cd4e68bc8a"/>
    <w:p>
      <w:pPr>
        <w:pStyle w:val="Heading1"/>
      </w:pPr>
      <w:r>
        <w:t xml:space="preserve">By contrast the Federal opposition opposes wind and solar and supports nuclear</w:t>
      </w:r>
    </w:p>
    <w:p>
      <w:pPr>
        <w:pStyle w:val="FirstParagraph"/>
      </w:pPr>
      <w:r>
        <w:t xml:space="preserve">Imagine you were AEMO. You have spent $millions with a significant team of people developing over 4 years what is now the second comprehensive version of the ISP. You have had basically the enitre set of industry stakeholders formally input via the "Delphi" method their consensus opinion of the way forward.</w:t>
      </w:r>
      <w:r>
        <w:t xml:space="preserve"> </w:t>
      </w:r>
    </w:p>
    <w:p>
      <w:pPr>
        <w:pStyle w:val="BodyText"/>
      </w:pPr>
      <w:r>
        <w:t xml:space="preserve">Then they and the rest of Australia's energy industry find that the current Federal Opposition shadow minister for energy is attending an</w:t>
      </w:r>
      <w:r>
        <w:t xml:space="preserve"> </w:t>
      </w:r>
      <w:hyperlink r:id="rId21">
        <w:r>
          <w:rPr>
            <w:rStyle w:val="Hyperlink"/>
          </w:rPr>
          <w:t xml:space="preserve">anti wind and solar forum</w:t>
        </w:r>
      </w:hyperlink>
      <w:r>
        <w:t xml:space="preserve">, which a number of Federal Opposition members have actively supported.</w:t>
      </w:r>
    </w:p>
    <w:p>
      <w:pPr>
        <w:pStyle w:val="BodyText"/>
      </w:pPr>
      <w:r>
        <w:t xml:space="preserve">Look at the politicians that were reported in the above article to have attended</w:t>
      </w:r>
    </w:p>
    <w:p>
      <w:pPr>
        <w:pStyle w:val="BodyText"/>
      </w:pPr>
      <w:r>
        <w:drawing>
          <wp:inline>
            <wp:extent cx="5179468" cy="2557762"/>
            <wp:effectExtent b="0" l="0" r="0" t="0"/>
            <wp:docPr descr="" title="fig:" id="23" name="Picture"/>
            <a:graphic>
              <a:graphicData uri="http://schemas.openxmlformats.org/drawingml/2006/picture">
                <pic:pic>
                  <pic:nvPicPr>
                    <pic:cNvPr descr="/Users/davidleitch/Library/Mobile%20Documents/com~apple~CloudDocs/snakeplay/itk_articles/media/image-20240214092201607.png" id="24" name="Picture"/>
                    <pic:cNvPicPr>
                      <a:picLocks noChangeArrowheads="1" noChangeAspect="1"/>
                    </pic:cNvPicPr>
                  </pic:nvPicPr>
                  <pic:blipFill>
                    <a:blip r:embed="rId22"/>
                    <a:stretch>
                      <a:fillRect/>
                    </a:stretch>
                  </pic:blipFill>
                  <pic:spPr bwMode="auto">
                    <a:xfrm>
                      <a:off x="0" y="0"/>
                      <a:ext cx="5179468" cy="2557762"/>
                    </a:xfrm>
                    <a:prstGeom prst="rect">
                      <a:avLst/>
                    </a:prstGeom>
                    <a:noFill/>
                    <a:ln w="9525">
                      <a:noFill/>
                      <a:headEnd/>
                      <a:tailEnd/>
                    </a:ln>
                  </pic:spPr>
                </pic:pic>
              </a:graphicData>
            </a:graphic>
          </wp:inline>
        </w:drawing>
      </w:r>
    </w:p>
    <w:p>
      <w:pPr>
        <w:pStyle w:val="BodyText"/>
      </w:pPr>
      <w:r>
        <w:t xml:space="preserve">Although I would describe this group as ratbags, one can observe that Llew O'Brien the Federal shadow Minister for Energy attended and is of course a rabid nuclear advocate. I say nothing of the nuclear advocacy other than I don't know any significant player in the Australian Electricity Industry that actively advocates nuclear and I know several, including some that have worked in the nuclear that think nuclear ill suited and unecessary for Australia.</w:t>
      </w:r>
    </w:p>
    <w:p>
      <w:pPr>
        <w:pStyle w:val="BodyText"/>
      </w:pPr>
      <w:r>
        <w:t xml:space="preserve">What is really concerning is the active opposition to wind and solar.</w:t>
      </w:r>
      <w:r>
        <w:t xml:space="preserve"> </w:t>
      </w:r>
    </w:p>
    <w:bookmarkEnd w:id="25"/>
    <w:bookmarkStart w:id="29" w:name="Xa83eab73b31e02280d3d5fee6b14bc75252e52a"/>
    <w:p>
      <w:pPr>
        <w:pStyle w:val="Heading1"/>
      </w:pPr>
      <w:r>
        <w:t xml:space="preserve">The Nationals could make a real difference but as it stands they will try to make electricity expensive and unreliable</w:t>
      </w:r>
    </w:p>
    <w:p>
      <w:pPr>
        <w:pStyle w:val="FirstParagraph"/>
      </w:pPr>
      <w:r>
        <w:t xml:space="preserve">If they wanted to the National Party could actually make a big difference to lowering prices of electricity by helping to smooth the way for renewable energy to be built in regional Australia. Not only would this benefit the vast majority of Australia but it brings the many $billions of investment. It also brings costs. But instead of helping to bridge the gap, instead of adopting the mainstream view of the electricity industry the Federal Opposition make it as hard as it possibly can to get the job done. They subscribe to net zero and then talk about the "ute tax". Peter Dutton could basically tell his team to back AEMO. He could tell Llew O'Brian not to attend a fringe rally. He could show some real leadership like Gladys Berijiklian did in appointing Matt Kean. His failure to grasp the nettle is not going to stop anything longer term because climate change and economics will always win the battle longe term. All he does is paint his party into a smaller and smaller corner.</w:t>
      </w:r>
      <w:r>
        <w:t xml:space="preserve"> </w:t>
      </w:r>
    </w:p>
    <w:p>
      <w:pPr>
        <w:pStyle w:val="BodyText"/>
      </w:pPr>
      <w:r>
        <w:t xml:space="preserve">My Dad was an MLA representing New England and a member of the National Party. As a teenager I grew with Tim Fischer, really nice guy, Ian Sinclair, before him Davis Hughes who commissioned the Opera House, as visitors in the house. My mum as Armidale councillor and Mayor achieved even more politically than my dad. I mention this to observe I can contrast what I perceived as the concerns and interests of my Dad's generation of National Party members with the current lot of ratbags.</w:t>
      </w:r>
    </w:p>
    <w:p>
      <w:pPr>
        <w:pStyle w:val="BodyText"/>
      </w:pPr>
      <w:r>
        <w:drawing>
          <wp:inline>
            <wp:extent cx="4117997" cy="1125415"/>
            <wp:effectExtent b="0" l="0" r="0" t="0"/>
            <wp:docPr descr="" title="fig:" id="27" name="Picture"/>
            <a:graphic>
              <a:graphicData uri="http://schemas.openxmlformats.org/drawingml/2006/picture">
                <pic:pic>
                  <pic:nvPicPr>
                    <pic:cNvPr descr="/Users/davidleitch/Library/Mobile%20Documents/com~apple~CloudDocs/snakeplay/itk_articles/media/image-20240214094804991.png" id="28" name="Picture"/>
                    <pic:cNvPicPr>
                      <a:picLocks noChangeArrowheads="1" noChangeAspect="1"/>
                    </pic:cNvPicPr>
                  </pic:nvPicPr>
                  <pic:blipFill>
                    <a:blip r:embed="rId26"/>
                    <a:stretch>
                      <a:fillRect/>
                    </a:stretch>
                  </pic:blipFill>
                  <pic:spPr bwMode="auto">
                    <a:xfrm>
                      <a:off x="0" y="0"/>
                      <a:ext cx="4117997" cy="1125415"/>
                    </a:xfrm>
                    <a:prstGeom prst="rect">
                      <a:avLst/>
                    </a:prstGeom>
                    <a:noFill/>
                    <a:ln w="9525">
                      <a:noFill/>
                      <a:headEnd/>
                      <a:tailEnd/>
                    </a:ln>
                  </pic:spPr>
                </pic:pic>
              </a:graphicData>
            </a:graphic>
          </wp:inline>
        </w:drawing>
      </w:r>
    </w:p>
    <w:p>
      <w:pPr>
        <w:pStyle w:val="BodyText"/>
      </w:pPr>
      <w:r>
        <w:t xml:space="preserve">QLD and the Nationals are presently the largest force in the Federal Opposition. As is well known this is partly because a number of Liberal seats were lost to Teals and partly because of events in West Australia. Liberal seats were lost to Teals because their moderate members, lets call them the Keans, a were unable to stand up to the dominant QLD/National faction and had zero influence on policy.</w:t>
      </w:r>
    </w:p>
    <w:p>
      <w:pPr>
        <w:pStyle w:val="BodyText"/>
      </w:pPr>
      <w:r>
        <w:t xml:space="preserve">Having lost their seats the Liberals seem now to be even less influential, even in consequential. Other than Angus Taylor who is a de facto member of the Group, its hard to think of a single Liberal with anything important to say or any real influence on Opposition policy</w:t>
      </w:r>
    </w:p>
    <w:p>
      <w:pPr>
        <w:pStyle w:val="BodyText"/>
      </w:pPr>
      <w:r>
        <w:t xml:space="preserve">From this perspective the problem was the merging of the National and Liberals in QLD. As things stand it now seems that has made the Nationals more powerful and the Liberals weaker.</w:t>
      </w:r>
    </w:p>
    <w:p>
      <w:pPr>
        <w:pStyle w:val="BodyText"/>
      </w:pPr>
      <w:r>
        <w:t xml:space="preserve">None of this is news. How it will work out I don't know. What I do know is that no matter who is in power decarbonsiation will proceed. It would seem more sensible to swim with the tide than pretend it doesn't exist and make the job harder and harder</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hyperlink" Id="rId21" Target="https://reneweconomy.com.au/rally-betrays-anti-renewables-desperation-as-joyce-calls-on-army-to-go-home-and-recruit/" TargetMode="External" /></Relationships>
</file>

<file path=word/_rels/footnotes.xml.rels><?xml version="1.0" encoding="UTF-8"?><Relationships xmlns="http://schemas.openxmlformats.org/package/2006/relationships"><Relationship Type="http://schemas.openxmlformats.org/officeDocument/2006/relationships/hyperlink" Id="rId21" Target="https://reneweconomy.com.au/rally-betrays-anti-renewables-desperation-as-joyce-calls-on-army-to-go-home-and-recru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2024-02-14T00:22:31Z</dcterms:created>
  <dcterms:modified xsi:type="dcterms:W3CDTF">2024-02-14T00:22:31Z</dcterms:modified>
</cp:coreProperties>
</file>

<file path=docProps/custom.xml><?xml version="1.0" encoding="utf-8"?>
<Properties xmlns="http://schemas.openxmlformats.org/officeDocument/2006/custom-properties" xmlns:vt="http://schemas.openxmlformats.org/officeDocument/2006/docPropsVTypes"/>
</file>