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5BA10" w14:textId="3C51A656" w:rsidR="00B72F47" w:rsidRDefault="00541600" w:rsidP="00541600">
      <w:pPr>
        <w:pStyle w:val="Title"/>
        <w:rPr>
          <w:lang w:val="en-AU"/>
        </w:rPr>
      </w:pPr>
      <w:r>
        <w:rPr>
          <w:lang w:val="en-AU"/>
        </w:rPr>
        <w:t xml:space="preserve">6 GW </w:t>
      </w:r>
      <w:r w:rsidR="009F5684">
        <w:rPr>
          <w:lang w:val="en-AU"/>
        </w:rPr>
        <w:t xml:space="preserve"> of battery dominates 2 GW of pumped hydro</w:t>
      </w:r>
      <w:r w:rsidR="00F26945">
        <w:rPr>
          <w:lang w:val="en-AU"/>
        </w:rPr>
        <w:t xml:space="preserve"> in QLD</w:t>
      </w:r>
    </w:p>
    <w:p w14:paraId="029F2B9A" w14:textId="6888581F" w:rsidR="001B19D1" w:rsidRPr="001B19D1" w:rsidRDefault="001B19D1" w:rsidP="001B19D1">
      <w:pPr>
        <w:pStyle w:val="BodyText"/>
      </w:pPr>
      <w:r>
        <w:t xml:space="preserve">In this note I purport to </w:t>
      </w:r>
      <w:proofErr w:type="gramStart"/>
      <w:r>
        <w:t>show  that</w:t>
      </w:r>
      <w:proofErr w:type="gramEnd"/>
      <w:r>
        <w:t xml:space="preserve"> a 6 GW/8 hour battery is a superior choice to a 2 GW/24 hour pumped  hydro station albeit its life is shorter and its cost is a bit higher. The BESS can provide much more firming than the pumped hydro system, can provide all the system services QLD will need and can likely support the transmission network rather than requiring $ </w:t>
      </w:r>
      <w:proofErr w:type="spellStart"/>
      <w:r>
        <w:t>bns</w:t>
      </w:r>
      <w:proofErr w:type="spellEnd"/>
      <w:r>
        <w:t xml:space="preserve"> of additional transmission. </w:t>
      </w:r>
      <w:proofErr w:type="gramStart"/>
      <w:r>
        <w:t>Of course</w:t>
      </w:r>
      <w:proofErr w:type="gramEnd"/>
      <w:r>
        <w:t xml:space="preserve"> the transmission may be needed anyway. </w:t>
      </w:r>
    </w:p>
    <w:p w14:paraId="2B7B50B5" w14:textId="01A571F7" w:rsidR="00541600" w:rsidRDefault="00541600" w:rsidP="00541600">
      <w:pPr>
        <w:pStyle w:val="Heading1"/>
      </w:pPr>
      <w:r>
        <w:t xml:space="preserve">6 </w:t>
      </w:r>
      <w:r w:rsidR="00AB7298">
        <w:t xml:space="preserve">GW </w:t>
      </w:r>
      <w:proofErr w:type="gramStart"/>
      <w:r w:rsidR="00AB7298">
        <w:t xml:space="preserve">dominates </w:t>
      </w:r>
      <w:r>
        <w:t xml:space="preserve"> 2</w:t>
      </w:r>
      <w:proofErr w:type="gramEnd"/>
      <w:r>
        <w:t xml:space="preserve"> GW </w:t>
      </w:r>
    </w:p>
    <w:p w14:paraId="73E28BB5" w14:textId="7B8FB3D3" w:rsidR="00541600" w:rsidRDefault="00541600" w:rsidP="00541600">
      <w:pPr>
        <w:pStyle w:val="BodyText"/>
      </w:pPr>
      <w:r>
        <w:t xml:space="preserve">The recently released information that QLD’s </w:t>
      </w:r>
      <w:proofErr w:type="spellStart"/>
      <w:r>
        <w:t>Borumba</w:t>
      </w:r>
      <w:proofErr w:type="spellEnd"/>
      <w:r>
        <w:t xml:space="preserve"> pumped hydro station will cost $14 bn for 2 GW of </w:t>
      </w:r>
      <w:r w:rsidR="00166D89">
        <w:t xml:space="preserve">24 hour </w:t>
      </w:r>
      <w:proofErr w:type="gramStart"/>
      <w:r w:rsidR="00166D89">
        <w:t>storage  =</w:t>
      </w:r>
      <w:proofErr w:type="gramEnd"/>
      <w:r w:rsidR="00166D89">
        <w:t xml:space="preserve"> 48 GWh is in my opinion a good reason for the QLD Govt to </w:t>
      </w:r>
      <w:proofErr w:type="spellStart"/>
      <w:r w:rsidR="00166D89">
        <w:t>re examine</w:t>
      </w:r>
      <w:proofErr w:type="spellEnd"/>
      <w:r w:rsidR="00166D89">
        <w:t xml:space="preserve"> its options.</w:t>
      </w:r>
    </w:p>
    <w:p w14:paraId="044F1197" w14:textId="208850F1" w:rsidR="00166D89" w:rsidRDefault="00166D89" w:rsidP="00541600">
      <w:pPr>
        <w:pStyle w:val="BodyText"/>
      </w:pPr>
      <w:r>
        <w:t xml:space="preserve">Batteries have a higher capital </w:t>
      </w:r>
      <w:proofErr w:type="gramStart"/>
      <w:r>
        <w:t>cost  than</w:t>
      </w:r>
      <w:proofErr w:type="gramEnd"/>
      <w:r>
        <w:t xml:space="preserve"> pumped hydro although the difference based on </w:t>
      </w:r>
      <w:proofErr w:type="spellStart"/>
      <w:r>
        <w:t>Borumba</w:t>
      </w:r>
      <w:proofErr w:type="spellEnd"/>
      <w:r>
        <w:t xml:space="preserve"> is so much less than we are used to thinking. </w:t>
      </w:r>
      <w:r w:rsidR="00403EFF">
        <w:t>(see table at end of document)</w:t>
      </w:r>
    </w:p>
    <w:p w14:paraId="71E9DD27" w14:textId="41369C96" w:rsidR="00166D89" w:rsidRDefault="00166D89" w:rsidP="00541600">
      <w:pPr>
        <w:pStyle w:val="BodyText"/>
      </w:pPr>
      <w:r>
        <w:t xml:space="preserve">Also Pumped Hydro once built could be expected to last for 50 years or more. A battery or as its called a BESS [Battery energy storage system] typically </w:t>
      </w:r>
      <w:proofErr w:type="gramStart"/>
      <w:r>
        <w:t>has  a</w:t>
      </w:r>
      <w:proofErr w:type="gramEnd"/>
      <w:r>
        <w:t xml:space="preserve"> life of 20 years based on a rated number of cycles per year.</w:t>
      </w:r>
    </w:p>
    <w:p w14:paraId="1CDE40CA" w14:textId="590F8BFF" w:rsidR="00166D89" w:rsidRDefault="00166D89" w:rsidP="00541600">
      <w:pPr>
        <w:pStyle w:val="BodyText"/>
      </w:pPr>
      <w:r>
        <w:t xml:space="preserve">That’s the end of the advantages of pumped hydro. The disadvantages include massive social license issues, long build times, a very low learning rate, cost </w:t>
      </w:r>
      <w:r w:rsidR="00403EFF">
        <w:t>blow</w:t>
      </w:r>
      <w:r>
        <w:t xml:space="preserve"> out</w:t>
      </w:r>
      <w:r w:rsidR="00403EFF">
        <w:t xml:space="preserve"> exposure</w:t>
      </w:r>
      <w:r>
        <w:t>, limited ability (compared to BESS) to provide system services (virtual inertia, black start) and typically lots of transmission.</w:t>
      </w:r>
    </w:p>
    <w:p w14:paraId="2A5E7E6E" w14:textId="21A354CE" w:rsidR="00166D89" w:rsidRDefault="00166D89" w:rsidP="00541600">
      <w:pPr>
        <w:pStyle w:val="BodyText"/>
      </w:pPr>
      <w:proofErr w:type="gramStart"/>
      <w:r>
        <w:t>However</w:t>
      </w:r>
      <w:proofErr w:type="gramEnd"/>
      <w:r>
        <w:t xml:space="preserve"> the epiphany I had was that Pumped hydro maximum power and configuration flexibility is </w:t>
      </w:r>
      <w:proofErr w:type="spellStart"/>
      <w:r>
        <w:t xml:space="preserve">non </w:t>
      </w:r>
      <w:r w:rsidR="001B19D1">
        <w:t>existent</w:t>
      </w:r>
      <w:proofErr w:type="spellEnd"/>
      <w:r>
        <w:t>. If you build a 2 GW /24 hour pumped hydro station at best you can provide 2 GW of power for 24 hours.</w:t>
      </w:r>
    </w:p>
    <w:p w14:paraId="2DDA92E7" w14:textId="4C6B928C" w:rsidR="00166D89" w:rsidRDefault="00166D89" w:rsidP="00541600">
      <w:pPr>
        <w:pStyle w:val="BodyText"/>
      </w:pPr>
      <w:r>
        <w:t xml:space="preserve">By contrast a BESS with the same storage capacity as </w:t>
      </w:r>
      <w:proofErr w:type="spellStart"/>
      <w:r>
        <w:t>Borumba</w:t>
      </w:r>
      <w:proofErr w:type="spellEnd"/>
      <w:r>
        <w:t xml:space="preserve"> can be configured however you like. Specifically you could configure your 48 GWh as 2 GW by 24 </w:t>
      </w:r>
      <w:proofErr w:type="gramStart"/>
      <w:r w:rsidR="00403EFF">
        <w:t xml:space="preserve">hours </w:t>
      </w:r>
      <w:r>
        <w:t>,</w:t>
      </w:r>
      <w:proofErr w:type="gramEnd"/>
      <w:r>
        <w:t xml:space="preserve"> 4 GW of 12 hours, </w:t>
      </w:r>
      <w:r w:rsidR="00AB7298">
        <w:t>8 GW of 6 hours and so on.</w:t>
      </w:r>
    </w:p>
    <w:p w14:paraId="5D0ED4C9" w14:textId="1B20E1FD" w:rsidR="00AB7298" w:rsidRDefault="00AB7298" w:rsidP="00541600">
      <w:pPr>
        <w:pStyle w:val="BodyText"/>
      </w:pPr>
      <w:proofErr w:type="spellStart"/>
      <w:proofErr w:type="gramStart"/>
      <w:r>
        <w:t>Lets</w:t>
      </w:r>
      <w:proofErr w:type="spellEnd"/>
      <w:proofErr w:type="gramEnd"/>
      <w:r>
        <w:t xml:space="preserve"> say your BESS was configured as 6 GW of 8 hour storage. That’s the same </w:t>
      </w:r>
      <w:r w:rsidR="00403EFF">
        <w:t xml:space="preserve">energy (48 </w:t>
      </w:r>
      <w:proofErr w:type="gramStart"/>
      <w:r w:rsidR="00403EFF">
        <w:t xml:space="preserve">GWh) </w:t>
      </w:r>
      <w:r>
        <w:t xml:space="preserve"> as</w:t>
      </w:r>
      <w:proofErr w:type="gramEnd"/>
      <w:r>
        <w:t xml:space="preserve"> </w:t>
      </w:r>
      <w:proofErr w:type="spellStart"/>
      <w:r>
        <w:t>Borumba</w:t>
      </w:r>
      <w:proofErr w:type="spellEnd"/>
      <w:r>
        <w:t xml:space="preserve">. You can run that as 6 GW operating as 8 </w:t>
      </w:r>
      <w:proofErr w:type="gramStart"/>
      <w:r>
        <w:t>hours</w:t>
      </w:r>
      <w:proofErr w:type="gramEnd"/>
      <w:r>
        <w:t xml:space="preserve"> or you can run 2 GW for 8 hours then the next 2 GW then the final 2 GW. You get 2 GW /24 hour just the same as the </w:t>
      </w:r>
      <w:r>
        <w:lastRenderedPageBreak/>
        <w:t>pumped hydro. But now you can take advantage of all the opportunities when you need more than 2 GW but only for a few hours.</w:t>
      </w:r>
    </w:p>
    <w:p w14:paraId="1FAA449C" w14:textId="02F0E7B4" w:rsidR="00AB7298" w:rsidRDefault="0086402A" w:rsidP="00AB7298">
      <w:pPr>
        <w:pStyle w:val="Heading1"/>
      </w:pPr>
      <w:proofErr w:type="gramStart"/>
      <w:r>
        <w:t xml:space="preserve">Confirming </w:t>
      </w:r>
      <w:r w:rsidR="00AB7298">
        <w:t xml:space="preserve"> the</w:t>
      </w:r>
      <w:proofErr w:type="gramEnd"/>
      <w:r w:rsidR="00AB7298">
        <w:t xml:space="preserve"> obvious</w:t>
      </w:r>
      <w:r>
        <w:t xml:space="preserve"> with a model</w:t>
      </w:r>
    </w:p>
    <w:p w14:paraId="61757407" w14:textId="42E1D69D" w:rsidR="00AB7298" w:rsidRDefault="000B4683" w:rsidP="00AB7298">
      <w:pPr>
        <w:pStyle w:val="BodyText"/>
      </w:pPr>
      <w:r>
        <w:t>Due to previous work it was easy enough to setup</w:t>
      </w:r>
      <w:r w:rsidR="00403EFF">
        <w:t xml:space="preserve"> in my very humble ITK model (not to be compared with space rockets like </w:t>
      </w:r>
      <w:proofErr w:type="gramStart"/>
      <w:r w:rsidR="00403EFF">
        <w:t xml:space="preserve">PLEXOS) </w:t>
      </w:r>
      <w:r>
        <w:t xml:space="preserve"> a</w:t>
      </w:r>
      <w:proofErr w:type="gramEnd"/>
      <w:r>
        <w:t xml:space="preserve"> 2 GW 24 hour pumped hydro asset and also for comparison a 6 GW 8 hour BESS.</w:t>
      </w:r>
    </w:p>
    <w:p w14:paraId="33783067" w14:textId="116D183D" w:rsidR="00D17580" w:rsidRDefault="00D17580" w:rsidP="00AB7298">
      <w:pPr>
        <w:pStyle w:val="BodyText"/>
      </w:pPr>
      <w:r>
        <w:t xml:space="preserve">The way these models work is purely mechanical I start the storage asset at 80% full. For every half hour if demand exceeds VRE then the storage asset </w:t>
      </w:r>
      <w:proofErr w:type="spellStart"/>
      <w:r>
        <w:t>trys</w:t>
      </w:r>
      <w:proofErr w:type="spellEnd"/>
      <w:r>
        <w:t xml:space="preserve"> to fill the gap subject to its maximum power </w:t>
      </w:r>
      <w:proofErr w:type="gramStart"/>
      <w:r>
        <w:t>and also</w:t>
      </w:r>
      <w:proofErr w:type="gramEnd"/>
      <w:r>
        <w:t xml:space="preserve"> how much energy it has. If it doesn’t have enough </w:t>
      </w:r>
      <w:proofErr w:type="gramStart"/>
      <w:r>
        <w:t>energy</w:t>
      </w:r>
      <w:proofErr w:type="gramEnd"/>
      <w:r>
        <w:t xml:space="preserve"> then it </w:t>
      </w:r>
      <w:proofErr w:type="spellStart"/>
      <w:r>
        <w:t>supplys</w:t>
      </w:r>
      <w:proofErr w:type="spellEnd"/>
      <w:r>
        <w:t xml:space="preserve"> until it is empty. The reverse is true if VRE supply exceeds demand. In that case the storage asset </w:t>
      </w:r>
      <w:proofErr w:type="spellStart"/>
      <w:r>
        <w:t>trys</w:t>
      </w:r>
      <w:proofErr w:type="spellEnd"/>
      <w:r>
        <w:t xml:space="preserve"> to store the excess subject to its power and its state of charge. Any excess supply left over is spilled and is recorded as a negative net firming demand. Results show that the assets are regularly either empty or full because the </w:t>
      </w:r>
      <w:proofErr w:type="gramStart"/>
      <w:r w:rsidR="00403EFF">
        <w:t xml:space="preserve">QLD </w:t>
      </w:r>
      <w:r>
        <w:t xml:space="preserve"> needs</w:t>
      </w:r>
      <w:proofErr w:type="gramEnd"/>
      <w:r>
        <w:t xml:space="preserve"> more than 48 GWh of storage and more than 6 GW of firming power</w:t>
      </w:r>
      <w:r w:rsidR="00403EFF">
        <w:t xml:space="preserve"> once it gets to 100% VRE supply around 2040 on the ISP view. </w:t>
      </w:r>
    </w:p>
    <w:p w14:paraId="73C6BAA4" w14:textId="72FB7303" w:rsidR="00D17580" w:rsidRDefault="00D17580" w:rsidP="00AB7298">
      <w:pPr>
        <w:pStyle w:val="BodyText"/>
      </w:pPr>
      <w:r>
        <w:t>In this case both assets were assumed to have 75% round trip efficiency (even though BESS can achieve 85%)</w:t>
      </w:r>
    </w:p>
    <w:p w14:paraId="69C3DEFA" w14:textId="51507EF1" w:rsidR="000B4683" w:rsidRDefault="000B4683" w:rsidP="00AB7298">
      <w:pPr>
        <w:pStyle w:val="BodyText"/>
      </w:pPr>
      <w:r>
        <w:t xml:space="preserve">In this exercise I only compared their </w:t>
      </w:r>
      <w:proofErr w:type="spellStart"/>
      <w:r>
        <w:t>peforrmance</w:t>
      </w:r>
      <w:proofErr w:type="spellEnd"/>
      <w:r>
        <w:t xml:space="preserve"> for the hypothetical FY 2045 in QLD.</w:t>
      </w:r>
      <w:r w:rsidR="00D17580">
        <w:t xml:space="preserve"> But the results could very easily be extended</w:t>
      </w:r>
      <w:r w:rsidR="00403EFF">
        <w:t>. Frankly I just got lazy</w:t>
      </w:r>
      <w:r w:rsidR="00D17580">
        <w:t>.</w:t>
      </w:r>
      <w:r w:rsidR="00403EFF">
        <w:t xml:space="preserve"> Note my model uses ISP data, if QLD builds its VRE at the Energy and Jobs plan forecast pace it will get to 100% VRE around 2035. </w:t>
      </w:r>
      <w:proofErr w:type="gramStart"/>
      <w:r w:rsidR="00403EFF">
        <w:t>So</w:t>
      </w:r>
      <w:proofErr w:type="gramEnd"/>
      <w:r w:rsidR="00403EFF">
        <w:t xml:space="preserve"> while this note focusses on a notional FY45 it might as well by FY35 on the QLD Govt timetable.</w:t>
      </w:r>
    </w:p>
    <w:p w14:paraId="17ABED73" w14:textId="7A4E4B8F" w:rsidR="000B4683" w:rsidRDefault="000B4683" w:rsidP="00AB7298">
      <w:pPr>
        <w:pStyle w:val="BodyText"/>
      </w:pPr>
      <w:r>
        <w:t xml:space="preserve">First of </w:t>
      </w:r>
      <w:proofErr w:type="gramStart"/>
      <w:r>
        <w:t>all  I</w:t>
      </w:r>
      <w:proofErr w:type="gramEnd"/>
      <w:r>
        <w:t xml:space="preserve"> show the average day in FY45 for QLD. The source data is basically from that provided by AEMO as part of the ISP 2022 documentation. All calculations and adjustments are of course my own. </w:t>
      </w:r>
    </w:p>
    <w:p w14:paraId="5AD50858" w14:textId="77777777" w:rsidR="009F5684" w:rsidRDefault="00361709" w:rsidP="009F5684">
      <w:pPr>
        <w:pStyle w:val="BodyText"/>
        <w:keepNext/>
      </w:pPr>
      <w:r w:rsidRPr="00361709">
        <w:rPr>
          <w:noProof/>
        </w:rPr>
        <w:lastRenderedPageBreak/>
        <w:drawing>
          <wp:inline distT="0" distB="0" distL="0" distR="0" wp14:anchorId="0796F80C" wp14:editId="45B688B3">
            <wp:extent cx="5359400" cy="2895600"/>
            <wp:effectExtent l="0" t="0" r="0" b="0"/>
            <wp:docPr id="145664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43420" name=""/>
                    <pic:cNvPicPr/>
                  </pic:nvPicPr>
                  <pic:blipFill>
                    <a:blip r:embed="rId8"/>
                    <a:stretch>
                      <a:fillRect/>
                    </a:stretch>
                  </pic:blipFill>
                  <pic:spPr>
                    <a:xfrm>
                      <a:off x="0" y="0"/>
                      <a:ext cx="5359400" cy="2895600"/>
                    </a:xfrm>
                    <a:prstGeom prst="rect">
                      <a:avLst/>
                    </a:prstGeom>
                  </pic:spPr>
                </pic:pic>
              </a:graphicData>
            </a:graphic>
          </wp:inline>
        </w:drawing>
      </w:r>
    </w:p>
    <w:p w14:paraId="5E02746E" w14:textId="16AB6C95" w:rsidR="00361709" w:rsidRDefault="009F5684" w:rsidP="009F568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QLD FY45 (100% </w:t>
      </w:r>
      <w:proofErr w:type="spellStart"/>
      <w:r>
        <w:t>renwable</w:t>
      </w:r>
      <w:proofErr w:type="spellEnd"/>
      <w:r>
        <w:t>) average day. Source: ITK</w:t>
      </w:r>
    </w:p>
    <w:p w14:paraId="17A02528" w14:textId="7A40F8E8" w:rsidR="00361709" w:rsidRDefault="00361709" w:rsidP="00AB7298">
      <w:pPr>
        <w:pStyle w:val="BodyText"/>
      </w:pPr>
      <w:r>
        <w:t>As stated in the prior note by 2045 some hydrogen demand is included and AEMO has carefully estimated electrification and EVs and changed the demand shape accordingly.</w:t>
      </w:r>
    </w:p>
    <w:p w14:paraId="0D2B2420" w14:textId="7A2FE3BE" w:rsidR="00361709" w:rsidRDefault="00361709" w:rsidP="00AB7298">
      <w:pPr>
        <w:pStyle w:val="BodyText"/>
      </w:pPr>
      <w:proofErr w:type="spellStart"/>
      <w:r>
        <w:t>Its</w:t>
      </w:r>
      <w:proofErr w:type="spellEnd"/>
      <w:r>
        <w:t xml:space="preserve"> important to understand that storage </w:t>
      </w:r>
      <w:proofErr w:type="gramStart"/>
      <w:r>
        <w:t>has to</w:t>
      </w:r>
      <w:proofErr w:type="gramEnd"/>
      <w:r>
        <w:t xml:space="preserve"> cope with wind and solar droughts as well as </w:t>
      </w:r>
      <w:proofErr w:type="spellStart"/>
      <w:r w:rsidR="00F26945">
        <w:t>copinng</w:t>
      </w:r>
      <w:proofErr w:type="spellEnd"/>
      <w:r w:rsidR="00F26945">
        <w:t xml:space="preserve"> with the average day</w:t>
      </w:r>
      <w:r>
        <w:t xml:space="preserve">. </w:t>
      </w:r>
      <w:proofErr w:type="gramStart"/>
      <w:r>
        <w:t>Nevertheless</w:t>
      </w:r>
      <w:proofErr w:type="gramEnd"/>
      <w:r>
        <w:t xml:space="preserve"> </w:t>
      </w:r>
      <w:proofErr w:type="spellStart"/>
      <w:r>
        <w:t>its</w:t>
      </w:r>
      <w:proofErr w:type="spellEnd"/>
      <w:r>
        <w:t xml:space="preserve"> interesting to look at the most common situation. </w:t>
      </w:r>
    </w:p>
    <w:p w14:paraId="2A2F59F5" w14:textId="31944E01" w:rsidR="00361709" w:rsidRDefault="00361709" w:rsidP="00AB7298">
      <w:pPr>
        <w:pStyle w:val="BodyText"/>
      </w:pPr>
      <w:proofErr w:type="gramStart"/>
      <w:r>
        <w:t>Basically</w:t>
      </w:r>
      <w:proofErr w:type="gramEnd"/>
      <w:r>
        <w:t xml:space="preserve"> I compared the performance of </w:t>
      </w:r>
      <w:proofErr w:type="spellStart"/>
      <w:r>
        <w:t>Borumba</w:t>
      </w:r>
      <w:proofErr w:type="spellEnd"/>
      <w:r>
        <w:t xml:space="preserve"> with a 6 GW/8 hour BESS by </w:t>
      </w:r>
      <w:r w:rsidRPr="00403EFF">
        <w:rPr>
          <w:b/>
          <w:bCs/>
        </w:rPr>
        <w:t>looking at the residual need for firming</w:t>
      </w:r>
      <w:r>
        <w:t xml:space="preserve"> after operating whichever storage asset I am modelling. </w:t>
      </w:r>
      <w:r w:rsidR="00403EFF">
        <w:t xml:space="preserve">Neither I nor anyone </w:t>
      </w:r>
      <w:proofErr w:type="gramStart"/>
      <w:r w:rsidR="00403EFF">
        <w:t xml:space="preserve">else </w:t>
      </w:r>
      <w:r>
        <w:t xml:space="preserve"> is</w:t>
      </w:r>
      <w:proofErr w:type="gramEnd"/>
      <w:r>
        <w:t xml:space="preserve"> suggesting that </w:t>
      </w:r>
      <w:proofErr w:type="spellStart"/>
      <w:r>
        <w:t>Borumba</w:t>
      </w:r>
      <w:proofErr w:type="spellEnd"/>
      <w:r>
        <w:t xml:space="preserve"> alone can provide all the firming needed in a decarbonised QLD</w:t>
      </w:r>
      <w:r w:rsidR="00403EFF">
        <w:t xml:space="preserve"> electricity supply. </w:t>
      </w:r>
    </w:p>
    <w:p w14:paraId="536533FC" w14:textId="0C4D3E3E" w:rsidR="00361709" w:rsidRDefault="00361709" w:rsidP="00AB7298">
      <w:pPr>
        <w:pStyle w:val="BodyText"/>
      </w:pPr>
      <w:r>
        <w:t>The following chart shows the residual demand for firming for both systems using median data. Medians don’t capture extremes (edge cases</w:t>
      </w:r>
      <w:proofErr w:type="gramStart"/>
      <w:r>
        <w:t>)</w:t>
      </w:r>
      <w:proofErr w:type="gramEnd"/>
      <w:r w:rsidR="00403EFF">
        <w:t xml:space="preserve"> but they still provid</w:t>
      </w:r>
      <w:r w:rsidR="001648BD">
        <w:t>e a useful view in my opinion</w:t>
      </w:r>
      <w:r>
        <w:t>.</w:t>
      </w:r>
    </w:p>
    <w:p w14:paraId="398A67CE" w14:textId="77777777" w:rsidR="009F5684" w:rsidRDefault="00361709" w:rsidP="009F5684">
      <w:pPr>
        <w:pStyle w:val="BodyText"/>
        <w:keepNext/>
      </w:pPr>
      <w:r w:rsidRPr="00361709">
        <w:rPr>
          <w:noProof/>
        </w:rPr>
        <w:lastRenderedPageBreak/>
        <w:drawing>
          <wp:inline distT="0" distB="0" distL="0" distR="0" wp14:anchorId="0709649D" wp14:editId="0E6581A0">
            <wp:extent cx="5384800" cy="2895600"/>
            <wp:effectExtent l="0" t="0" r="0" b="0"/>
            <wp:docPr id="143333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35312" name=""/>
                    <pic:cNvPicPr/>
                  </pic:nvPicPr>
                  <pic:blipFill>
                    <a:blip r:embed="rId9"/>
                    <a:stretch>
                      <a:fillRect/>
                    </a:stretch>
                  </pic:blipFill>
                  <pic:spPr>
                    <a:xfrm>
                      <a:off x="0" y="0"/>
                      <a:ext cx="5384800" cy="2895600"/>
                    </a:xfrm>
                    <a:prstGeom prst="rect">
                      <a:avLst/>
                    </a:prstGeom>
                  </pic:spPr>
                </pic:pic>
              </a:graphicData>
            </a:graphic>
          </wp:inline>
        </w:drawing>
      </w:r>
    </w:p>
    <w:p w14:paraId="29EAF25D" w14:textId="131EE9C3" w:rsidR="00361709" w:rsidRDefault="009F5684" w:rsidP="009F5684">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Median day FY45 QLD firming net of either </w:t>
      </w:r>
      <w:proofErr w:type="spellStart"/>
      <w:r>
        <w:t>Borumba</w:t>
      </w:r>
      <w:proofErr w:type="spellEnd"/>
      <w:r>
        <w:t xml:space="preserve"> or a 6GW BESS. </w:t>
      </w:r>
      <w:proofErr w:type="spellStart"/>
      <w:proofErr w:type="gramStart"/>
      <w:r>
        <w:t>Source:ITK</w:t>
      </w:r>
      <w:proofErr w:type="spellEnd"/>
      <w:proofErr w:type="gramEnd"/>
    </w:p>
    <w:p w14:paraId="1E5AE3DD" w14:textId="1A40D960" w:rsidR="00361709" w:rsidRDefault="001648BD" w:rsidP="00AB7298">
      <w:pPr>
        <w:pStyle w:val="BodyText"/>
      </w:pPr>
      <w:proofErr w:type="gramStart"/>
      <w:r>
        <w:t xml:space="preserve">On </w:t>
      </w:r>
      <w:r w:rsidR="00361709">
        <w:t xml:space="preserve"> this</w:t>
      </w:r>
      <w:proofErr w:type="gramEnd"/>
      <w:r w:rsidR="00361709">
        <w:t xml:space="preserve"> measure we can see that the 6 GW </w:t>
      </w:r>
      <w:r>
        <w:t xml:space="preserve">BESS </w:t>
      </w:r>
      <w:r w:rsidR="00361709">
        <w:t xml:space="preserve">comprehensively outperforms the </w:t>
      </w:r>
      <w:r w:rsidR="00727381">
        <w:t>2 GW pumped hydro asset.  Using medians</w:t>
      </w:r>
      <w:r w:rsidR="00F26945">
        <w:t>.</w:t>
      </w:r>
      <w:r w:rsidR="00727381">
        <w:t xml:space="preserve"> 6 GW of </w:t>
      </w:r>
      <w:proofErr w:type="gramStart"/>
      <w:r w:rsidR="00727381">
        <w:t>8 hour</w:t>
      </w:r>
      <w:proofErr w:type="gramEnd"/>
      <w:r w:rsidR="00727381">
        <w:t xml:space="preserve"> storage means that no firming demand is needed in the evenings but using </w:t>
      </w:r>
      <w:proofErr w:type="spellStart"/>
      <w:r w:rsidR="00727381">
        <w:t>Borumba</w:t>
      </w:r>
      <w:proofErr w:type="spellEnd"/>
      <w:r w:rsidR="00727381">
        <w:t xml:space="preserve"> would still require another 3 GW of firming power in the evening. </w:t>
      </w:r>
    </w:p>
    <w:p w14:paraId="236597CE" w14:textId="3DE2FD14" w:rsidR="00727381" w:rsidRDefault="00727381" w:rsidP="00AB7298">
      <w:pPr>
        <w:pStyle w:val="BodyText"/>
      </w:pPr>
      <w:r>
        <w:t xml:space="preserve">The BESS doesn’t perform quite as well in the morning, probably because its empty on lots of days but even so because it can recharge at 6GW instead of 2 GW it still does a better job than </w:t>
      </w:r>
      <w:proofErr w:type="spellStart"/>
      <w:r>
        <w:t>Borumba</w:t>
      </w:r>
      <w:proofErr w:type="spellEnd"/>
      <w:r>
        <w:t>.</w:t>
      </w:r>
    </w:p>
    <w:p w14:paraId="3A6627D5" w14:textId="34FA3794" w:rsidR="00727381" w:rsidRDefault="00727381" w:rsidP="00AB7298">
      <w:pPr>
        <w:pStyle w:val="BodyText"/>
      </w:pPr>
      <w:proofErr w:type="gramStart"/>
      <w:r>
        <w:t>Consumers  big</w:t>
      </w:r>
      <w:proofErr w:type="gramEnd"/>
      <w:r>
        <w:t xml:space="preserve"> and small don’t care about spilled energy, they only care about having enough power to run as they want to. </w:t>
      </w:r>
      <w:proofErr w:type="gramStart"/>
      <w:r>
        <w:t>So</w:t>
      </w:r>
      <w:proofErr w:type="gramEnd"/>
      <w:r>
        <w:t xml:space="preserve"> for this next graph I only show results for when demand exceeded VRE. In this</w:t>
      </w:r>
      <w:r w:rsidR="001648BD">
        <w:t xml:space="preserve"> </w:t>
      </w:r>
      <w:proofErr w:type="gramStart"/>
      <w:r w:rsidR="001648BD">
        <w:t xml:space="preserve">modelled </w:t>
      </w:r>
      <w:r>
        <w:t xml:space="preserve"> year</w:t>
      </w:r>
      <w:proofErr w:type="gramEnd"/>
      <w:r w:rsidR="001648BD">
        <w:t xml:space="preserve"> (FY45) </w:t>
      </w:r>
      <w:r>
        <w:t xml:space="preserve"> that happened on 9867/17520 = 56% of half hours. The average demand over those half hours was 11.6 GW and average VRE production 7.4 GW.</w:t>
      </w:r>
    </w:p>
    <w:p w14:paraId="41753A8C" w14:textId="7E32FC4F" w:rsidR="00727381" w:rsidRDefault="00727381" w:rsidP="00AB7298">
      <w:pPr>
        <w:pStyle w:val="BodyText"/>
      </w:pPr>
      <w:r>
        <w:t xml:space="preserve">The following chart shows a rolling 30 day sum </w:t>
      </w:r>
      <w:r w:rsidR="00D17580">
        <w:t xml:space="preserve">(in GWh) </w:t>
      </w:r>
      <w:r w:rsidR="002F3238">
        <w:t>of positive</w:t>
      </w:r>
      <w:r w:rsidR="00D17580">
        <w:t xml:space="preserve"> firming </w:t>
      </w:r>
      <w:proofErr w:type="gramStart"/>
      <w:r w:rsidR="00D17580">
        <w:t>demand  after</w:t>
      </w:r>
      <w:proofErr w:type="gramEnd"/>
      <w:r w:rsidR="00D17580">
        <w:t xml:space="preserve"> operating our storage assets. That </w:t>
      </w:r>
      <w:proofErr w:type="gramStart"/>
      <w:r w:rsidR="00D17580">
        <w:t>is</w:t>
      </w:r>
      <w:proofErr w:type="gramEnd"/>
      <w:r w:rsidR="00D17580">
        <w:t xml:space="preserve"> we ran the system with </w:t>
      </w:r>
      <w:proofErr w:type="spellStart"/>
      <w:r w:rsidR="00D17580">
        <w:t>Borumba</w:t>
      </w:r>
      <w:proofErr w:type="spellEnd"/>
      <w:r w:rsidR="00D17580">
        <w:t xml:space="preserve"> and then ran the system with the BESS. They assets operated over all half hours (</w:t>
      </w:r>
      <w:proofErr w:type="spellStart"/>
      <w:r w:rsidR="00D17580">
        <w:t>ie</w:t>
      </w:r>
      <w:proofErr w:type="spellEnd"/>
      <w:r w:rsidR="00D17580">
        <w:t xml:space="preserve"> recharged when supply exceeded demand) but the graph just shows how they performed when demand exceed</w:t>
      </w:r>
      <w:r w:rsidR="001648BD">
        <w:t>s</w:t>
      </w:r>
      <w:r w:rsidR="00D17580">
        <w:t xml:space="preserve"> VRE supply.</w:t>
      </w:r>
    </w:p>
    <w:p w14:paraId="6E357F8A" w14:textId="79E8BB03" w:rsidR="00D17580" w:rsidRDefault="002F3238" w:rsidP="00AB7298">
      <w:pPr>
        <w:pStyle w:val="BodyText"/>
      </w:pPr>
      <w:proofErr w:type="gramStart"/>
      <w:r>
        <w:t>Again</w:t>
      </w:r>
      <w:proofErr w:type="gramEnd"/>
      <w:r>
        <w:t xml:space="preserve"> the result clearly favours the BESS</w:t>
      </w:r>
      <w:r w:rsidR="001648BD">
        <w:t xml:space="preserve">. </w:t>
      </w:r>
      <w:r>
        <w:t xml:space="preserve"> </w:t>
      </w:r>
      <w:r w:rsidR="001648BD">
        <w:t>T</w:t>
      </w:r>
      <w:r>
        <w:t xml:space="preserve">ypically the system with the 6 GW </w:t>
      </w:r>
      <w:proofErr w:type="gramStart"/>
      <w:r>
        <w:t>BESS  requires</w:t>
      </w:r>
      <w:proofErr w:type="gramEnd"/>
      <w:r>
        <w:t xml:space="preserve"> about 0.8 </w:t>
      </w:r>
      <w:proofErr w:type="spellStart"/>
      <w:r>
        <w:t>TWh</w:t>
      </w:r>
      <w:proofErr w:type="spellEnd"/>
      <w:r>
        <w:t xml:space="preserve"> less additional firming per month relative to the system with the 2 GW </w:t>
      </w:r>
      <w:proofErr w:type="spellStart"/>
      <w:r>
        <w:t>Borumba</w:t>
      </w:r>
      <w:proofErr w:type="spellEnd"/>
      <w:r>
        <w:t xml:space="preserve"> pumped hydro asset. “net” means the difference between the </w:t>
      </w:r>
      <w:proofErr w:type="spellStart"/>
      <w:r>
        <w:t>Borumba</w:t>
      </w:r>
      <w:proofErr w:type="spellEnd"/>
      <w:r>
        <w:t xml:space="preserve"> and the BES </w:t>
      </w:r>
      <w:proofErr w:type="gramStart"/>
      <w:r>
        <w:t>results</w:t>
      </w:r>
      <w:proofErr w:type="gramEnd"/>
    </w:p>
    <w:p w14:paraId="35D0A3AD" w14:textId="77777777" w:rsidR="009F5684" w:rsidRDefault="002F3238" w:rsidP="009F5684">
      <w:pPr>
        <w:pStyle w:val="BodyText"/>
        <w:keepNext/>
      </w:pPr>
      <w:r w:rsidRPr="002F3238">
        <w:rPr>
          <w:noProof/>
        </w:rPr>
        <w:lastRenderedPageBreak/>
        <w:drawing>
          <wp:inline distT="0" distB="0" distL="0" distR="0" wp14:anchorId="623D8AF0" wp14:editId="6E0803A8">
            <wp:extent cx="5194300" cy="2794000"/>
            <wp:effectExtent l="0" t="0" r="0" b="0"/>
            <wp:docPr id="1496696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96561" name=""/>
                    <pic:cNvPicPr/>
                  </pic:nvPicPr>
                  <pic:blipFill>
                    <a:blip r:embed="rId10"/>
                    <a:stretch>
                      <a:fillRect/>
                    </a:stretch>
                  </pic:blipFill>
                  <pic:spPr>
                    <a:xfrm>
                      <a:off x="0" y="0"/>
                      <a:ext cx="5194300" cy="2794000"/>
                    </a:xfrm>
                    <a:prstGeom prst="rect">
                      <a:avLst/>
                    </a:prstGeom>
                  </pic:spPr>
                </pic:pic>
              </a:graphicData>
            </a:graphic>
          </wp:inline>
        </w:drawing>
      </w:r>
    </w:p>
    <w:p w14:paraId="3C828D7D" w14:textId="792A8448" w:rsidR="002F3238" w:rsidRDefault="009F5684" w:rsidP="009F5684">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QLD FY45 net firming energy rolling 30 days </w:t>
      </w:r>
      <w:proofErr w:type="spellStart"/>
      <w:r>
        <w:t>Borumba</w:t>
      </w:r>
      <w:proofErr w:type="spellEnd"/>
      <w:r>
        <w:t xml:space="preserve"> v BESS. Source: ITK</w:t>
      </w:r>
    </w:p>
    <w:p w14:paraId="3A1E7FCB" w14:textId="643BD909" w:rsidR="00564DA5" w:rsidRDefault="00C507C7" w:rsidP="00564DA5">
      <w:pPr>
        <w:pStyle w:val="Heading1"/>
      </w:pPr>
      <w:r>
        <w:t xml:space="preserve">In FY45 in QLD February is the worst month </w:t>
      </w:r>
    </w:p>
    <w:p w14:paraId="54376942" w14:textId="02B763E6" w:rsidR="00C507C7" w:rsidRDefault="00C507C7" w:rsidP="00C507C7">
      <w:pPr>
        <w:pStyle w:val="BodyText"/>
      </w:pPr>
      <w:proofErr w:type="gramStart"/>
      <w:r>
        <w:t>All of</w:t>
      </w:r>
      <w:proofErr w:type="gramEnd"/>
      <w:r>
        <w:t xml:space="preserve"> this analysis considers QLD as an island. That is a bad way to do things. NSW and QLD have very complementary wind systems and strong </w:t>
      </w:r>
      <w:proofErr w:type="gramStart"/>
      <w:r>
        <w:t>inter connects</w:t>
      </w:r>
      <w:proofErr w:type="gramEnd"/>
      <w:r>
        <w:t xml:space="preserve"> between the two States will greatly benefit both. In another note I’ll show that result again. </w:t>
      </w:r>
      <w:proofErr w:type="gramStart"/>
      <w:r>
        <w:t>Nevertheless</w:t>
      </w:r>
      <w:proofErr w:type="gramEnd"/>
      <w:r>
        <w:t xml:space="preserve"> considering QLD as an island the greatest need for firming comes in February.</w:t>
      </w:r>
    </w:p>
    <w:p w14:paraId="1788A8F2" w14:textId="77777777" w:rsidR="009F5684" w:rsidRDefault="00C507C7" w:rsidP="009F5684">
      <w:pPr>
        <w:pStyle w:val="BodyText"/>
        <w:keepNext/>
      </w:pPr>
      <w:r w:rsidRPr="00C507C7">
        <w:rPr>
          <w:noProof/>
        </w:rPr>
        <w:drawing>
          <wp:inline distT="0" distB="0" distL="0" distR="0" wp14:anchorId="02CF36E6" wp14:editId="6279B852">
            <wp:extent cx="5257800" cy="2997200"/>
            <wp:effectExtent l="0" t="0" r="0" b="0"/>
            <wp:docPr id="161326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67248" name=""/>
                    <pic:cNvPicPr/>
                  </pic:nvPicPr>
                  <pic:blipFill>
                    <a:blip r:embed="rId11"/>
                    <a:stretch>
                      <a:fillRect/>
                    </a:stretch>
                  </pic:blipFill>
                  <pic:spPr>
                    <a:xfrm>
                      <a:off x="0" y="0"/>
                      <a:ext cx="5257800" cy="2997200"/>
                    </a:xfrm>
                    <a:prstGeom prst="rect">
                      <a:avLst/>
                    </a:prstGeom>
                  </pic:spPr>
                </pic:pic>
              </a:graphicData>
            </a:graphic>
          </wp:inline>
        </w:drawing>
      </w:r>
    </w:p>
    <w:p w14:paraId="5F24D8E3" w14:textId="05826E32" w:rsidR="00C507C7" w:rsidRDefault="009F5684" w:rsidP="009F5684">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QLD FY45 rolling </w:t>
      </w:r>
      <w:proofErr w:type="gramStart"/>
      <w:r>
        <w:t>30 day</w:t>
      </w:r>
      <w:proofErr w:type="gramEnd"/>
      <w:r>
        <w:t xml:space="preserve"> Demand, VRE. Source: ITK</w:t>
      </w:r>
    </w:p>
    <w:p w14:paraId="2680258B" w14:textId="44DFFA56" w:rsidR="00C507C7" w:rsidRDefault="00C507C7" w:rsidP="00C507C7">
      <w:pPr>
        <w:pStyle w:val="BodyText"/>
      </w:pPr>
      <w:proofErr w:type="gramStart"/>
      <w:r>
        <w:t>So</w:t>
      </w:r>
      <w:proofErr w:type="gramEnd"/>
      <w:r>
        <w:t xml:space="preserve"> looking at February 2045 </w:t>
      </w:r>
      <w:r w:rsidR="001648BD">
        <w:t>half hour by half hour</w:t>
      </w:r>
      <w:r w:rsidR="00F26945">
        <w:t xml:space="preserve"> </w:t>
      </w:r>
      <w:r>
        <w:t xml:space="preserve">the following figure shows the state of charge, in MWh, (maximum is 48,000 when the </w:t>
      </w:r>
      <w:r w:rsidR="001648BD">
        <w:t>storage</w:t>
      </w:r>
      <w:r>
        <w:t xml:space="preserve"> is full for both systems). The chart </w:t>
      </w:r>
      <w:r>
        <w:lastRenderedPageBreak/>
        <w:t xml:space="preserve">shows that both systems are regularly at zero state of charge but that the extra power of the battery means it can recharge much more easily than the lower power </w:t>
      </w:r>
      <w:proofErr w:type="spellStart"/>
      <w:r>
        <w:t>Borumba</w:t>
      </w:r>
      <w:proofErr w:type="spellEnd"/>
      <w:r>
        <w:t xml:space="preserve"> asset and this is what enables it to </w:t>
      </w:r>
      <w:proofErr w:type="gramStart"/>
      <w:r>
        <w:t>easily  outperform</w:t>
      </w:r>
      <w:proofErr w:type="gramEnd"/>
      <w:r>
        <w:t xml:space="preserve"> </w:t>
      </w:r>
      <w:proofErr w:type="spellStart"/>
      <w:r>
        <w:t>Borumba</w:t>
      </w:r>
      <w:proofErr w:type="spellEnd"/>
      <w:r>
        <w:t>.</w:t>
      </w:r>
    </w:p>
    <w:p w14:paraId="204F225C" w14:textId="77777777" w:rsidR="009F5684" w:rsidRDefault="00C507C7" w:rsidP="009F5684">
      <w:pPr>
        <w:pStyle w:val="BodyText"/>
        <w:keepNext/>
      </w:pPr>
      <w:r w:rsidRPr="00C507C7">
        <w:rPr>
          <w:noProof/>
        </w:rPr>
        <w:drawing>
          <wp:inline distT="0" distB="0" distL="0" distR="0" wp14:anchorId="04BD3B83" wp14:editId="6AA0BD05">
            <wp:extent cx="5245100" cy="3098800"/>
            <wp:effectExtent l="0" t="0" r="0" b="0"/>
            <wp:docPr id="193948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86141" name=""/>
                    <pic:cNvPicPr/>
                  </pic:nvPicPr>
                  <pic:blipFill>
                    <a:blip r:embed="rId12"/>
                    <a:stretch>
                      <a:fillRect/>
                    </a:stretch>
                  </pic:blipFill>
                  <pic:spPr>
                    <a:xfrm>
                      <a:off x="0" y="0"/>
                      <a:ext cx="5245100" cy="3098800"/>
                    </a:xfrm>
                    <a:prstGeom prst="rect">
                      <a:avLst/>
                    </a:prstGeom>
                  </pic:spPr>
                </pic:pic>
              </a:graphicData>
            </a:graphic>
          </wp:inline>
        </w:drawing>
      </w:r>
    </w:p>
    <w:p w14:paraId="66C49CC3" w14:textId="0F5D3319" w:rsidR="00C507C7" w:rsidRDefault="009F5684" w:rsidP="009F5684">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QLD FY45 SOC </w:t>
      </w:r>
      <w:proofErr w:type="spellStart"/>
      <w:r>
        <w:t>Borumba</w:t>
      </w:r>
      <w:proofErr w:type="spellEnd"/>
      <w:r>
        <w:t xml:space="preserve"> compared to BESS. Source: ITK</w:t>
      </w:r>
    </w:p>
    <w:p w14:paraId="5EA3297F" w14:textId="738A4B63" w:rsidR="00C507C7" w:rsidRDefault="00C507C7" w:rsidP="00C507C7">
      <w:pPr>
        <w:pStyle w:val="BodyText"/>
      </w:pPr>
      <w:r>
        <w:t>And to further illustrate</w:t>
      </w:r>
      <w:r w:rsidR="001648BD">
        <w:t xml:space="preserve">, </w:t>
      </w:r>
      <w:r w:rsidR="00811189">
        <w:t xml:space="preserve">the following chart shows </w:t>
      </w:r>
      <w:r w:rsidR="002B3C2A">
        <w:t xml:space="preserve">model output for Feb 21, 2045. </w:t>
      </w:r>
    </w:p>
    <w:p w14:paraId="25D0063A" w14:textId="01396024" w:rsidR="002B3C2A" w:rsidRDefault="002B3C2A" w:rsidP="00C507C7">
      <w:pPr>
        <w:pStyle w:val="BodyText"/>
      </w:pPr>
      <w:r>
        <w:t xml:space="preserve">The day starts with the BESS or </w:t>
      </w:r>
      <w:proofErr w:type="spellStart"/>
      <w:r>
        <w:t>Borumba</w:t>
      </w:r>
      <w:proofErr w:type="spellEnd"/>
      <w:r>
        <w:t xml:space="preserve"> empty due to having </w:t>
      </w:r>
      <w:r w:rsidR="00F26945">
        <w:t>been</w:t>
      </w:r>
      <w:r>
        <w:t xml:space="preserve"> </w:t>
      </w:r>
      <w:r w:rsidR="00F26945">
        <w:t>run flat</w:t>
      </w:r>
      <w:r>
        <w:t xml:space="preserve"> the evening before. Neither asset was able to do anything until solar output went up. After that, because there was enough Sun the BESS was </w:t>
      </w:r>
      <w:r w:rsidR="00F26945">
        <w:t>able</w:t>
      </w:r>
      <w:r>
        <w:t xml:space="preserve"> to achieve a much higher state of charge [SOC] and therefore could contribute more to evening demand. Note that the SOC </w:t>
      </w:r>
      <w:proofErr w:type="gramStart"/>
      <w:r>
        <w:t>lines  are</w:t>
      </w:r>
      <w:proofErr w:type="gramEnd"/>
      <w:r>
        <w:t xml:space="preserve"> in MWh but other lines are MW.</w:t>
      </w:r>
      <w:r w:rsidR="001648BD">
        <w:t xml:space="preserve"> (footnote I can’t find a way to make the chart simpler)</w:t>
      </w:r>
    </w:p>
    <w:p w14:paraId="66BE86AD" w14:textId="77777777" w:rsidR="009F5684" w:rsidRDefault="002B3C2A" w:rsidP="009F5684">
      <w:pPr>
        <w:pStyle w:val="BodyText"/>
        <w:keepNext/>
      </w:pPr>
      <w:r w:rsidRPr="002B3C2A">
        <w:rPr>
          <w:noProof/>
        </w:rPr>
        <w:lastRenderedPageBreak/>
        <w:drawing>
          <wp:inline distT="0" distB="0" distL="0" distR="0" wp14:anchorId="084C6048" wp14:editId="751655C3">
            <wp:extent cx="5308600" cy="2997200"/>
            <wp:effectExtent l="0" t="0" r="0" b="0"/>
            <wp:docPr id="1436789352"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89352" name="Picture 1" descr="A picture containing text, screenshot, diagram, plot&#10;&#10;Description automatically generated"/>
                    <pic:cNvPicPr/>
                  </pic:nvPicPr>
                  <pic:blipFill>
                    <a:blip r:embed="rId13"/>
                    <a:stretch>
                      <a:fillRect/>
                    </a:stretch>
                  </pic:blipFill>
                  <pic:spPr>
                    <a:xfrm>
                      <a:off x="0" y="0"/>
                      <a:ext cx="5308600" cy="2997200"/>
                    </a:xfrm>
                    <a:prstGeom prst="rect">
                      <a:avLst/>
                    </a:prstGeom>
                  </pic:spPr>
                </pic:pic>
              </a:graphicData>
            </a:graphic>
          </wp:inline>
        </w:drawing>
      </w:r>
    </w:p>
    <w:p w14:paraId="69EE35C2" w14:textId="7B950739" w:rsidR="002B3C2A" w:rsidRDefault="009F5684" w:rsidP="009F5684">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Comparing systems on a low VRE day. Source: ITK</w:t>
      </w:r>
    </w:p>
    <w:p w14:paraId="528BEABC" w14:textId="2CF51BE7" w:rsidR="001648BD" w:rsidRPr="001648BD" w:rsidRDefault="001648BD" w:rsidP="001648BD">
      <w:pPr>
        <w:rPr>
          <w:lang w:val="en-US" w:eastAsia="ja-JP"/>
        </w:rPr>
      </w:pPr>
      <w:proofErr w:type="gramStart"/>
      <w:r w:rsidRPr="00F26945">
        <w:rPr>
          <w:rStyle w:val="BodyTextChar"/>
        </w:rPr>
        <w:t>Finally</w:t>
      </w:r>
      <w:proofErr w:type="gramEnd"/>
      <w:r w:rsidRPr="00F26945">
        <w:rPr>
          <w:rStyle w:val="BodyTextChar"/>
        </w:rPr>
        <w:t xml:space="preserve"> I show some of the actual numbers that were used in compiling Figure 6. </w:t>
      </w:r>
      <w:proofErr w:type="gramStart"/>
      <w:r w:rsidRPr="00F26945">
        <w:rPr>
          <w:rStyle w:val="BodyTextChar"/>
        </w:rPr>
        <w:t>Again</w:t>
      </w:r>
      <w:proofErr w:type="gramEnd"/>
      <w:r w:rsidRPr="00F26945">
        <w:rPr>
          <w:rStyle w:val="BodyTextChar"/>
        </w:rPr>
        <w:t xml:space="preserve"> note that when the storage asset is charging it loses some of the energy to running the pumps or in the BESS case to other losses</w:t>
      </w:r>
      <w:r>
        <w:rPr>
          <w:lang w:val="en-US" w:eastAsia="ja-JP"/>
        </w:rPr>
        <w:t>.</w:t>
      </w:r>
    </w:p>
    <w:p w14:paraId="12813CA1" w14:textId="65370BB9" w:rsidR="002B3C2A" w:rsidRDefault="002B3C2A" w:rsidP="0086402A">
      <w:pPr>
        <w:pStyle w:val="Heading1"/>
      </w:pPr>
      <w:r>
        <w:lastRenderedPageBreak/>
        <w:t xml:space="preserve">In </w:t>
      </w:r>
      <w:proofErr w:type="gramStart"/>
      <w:r>
        <w:t>table  form</w:t>
      </w:r>
      <w:proofErr w:type="gramEnd"/>
      <w:r>
        <w:t xml:space="preserve"> a subset of the numbers shows:</w:t>
      </w:r>
    </w:p>
    <w:p w14:paraId="0EF36C27" w14:textId="77777777" w:rsidR="009F5684" w:rsidRDefault="002B3C2A" w:rsidP="009F5684">
      <w:pPr>
        <w:pStyle w:val="BodyText"/>
        <w:keepNext/>
      </w:pPr>
      <w:r w:rsidRPr="002B3C2A">
        <w:rPr>
          <w:noProof/>
        </w:rPr>
        <w:drawing>
          <wp:inline distT="0" distB="0" distL="0" distR="0" wp14:anchorId="38D7EEB2" wp14:editId="65F66615">
            <wp:extent cx="5727700" cy="6276340"/>
            <wp:effectExtent l="0" t="0" r="0" b="0"/>
            <wp:docPr id="66136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69985" name=""/>
                    <pic:cNvPicPr/>
                  </pic:nvPicPr>
                  <pic:blipFill>
                    <a:blip r:embed="rId14"/>
                    <a:stretch>
                      <a:fillRect/>
                    </a:stretch>
                  </pic:blipFill>
                  <pic:spPr>
                    <a:xfrm>
                      <a:off x="0" y="0"/>
                      <a:ext cx="5727700" cy="6276340"/>
                    </a:xfrm>
                    <a:prstGeom prst="rect">
                      <a:avLst/>
                    </a:prstGeom>
                  </pic:spPr>
                </pic:pic>
              </a:graphicData>
            </a:graphic>
          </wp:inline>
        </w:drawing>
      </w:r>
    </w:p>
    <w:p w14:paraId="525BA0D8" w14:textId="3262A9CB" w:rsidR="002B3C2A" w:rsidRDefault="009F5684" w:rsidP="009F5684">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half hourly model output 21 Feb 2045 QLD. Source: ITK</w:t>
      </w:r>
    </w:p>
    <w:p w14:paraId="6DFD57F2" w14:textId="2A2E6317" w:rsidR="0086402A" w:rsidRDefault="0086402A" w:rsidP="0086402A">
      <w:pPr>
        <w:pStyle w:val="Heading1"/>
      </w:pPr>
      <w:r>
        <w:t>Economics</w:t>
      </w:r>
    </w:p>
    <w:p w14:paraId="14BF69DF" w14:textId="31907EBA" w:rsidR="0086402A" w:rsidRDefault="0086402A" w:rsidP="0086402A">
      <w:pPr>
        <w:pStyle w:val="BodyText"/>
      </w:pPr>
      <w:r>
        <w:t xml:space="preserve">As </w:t>
      </w:r>
      <w:proofErr w:type="gramStart"/>
      <w:r>
        <w:t>discussed</w:t>
      </w:r>
      <w:proofErr w:type="gramEnd"/>
      <w:r>
        <w:t xml:space="preserve"> the BESS will have a shorter life than pumped hydro and also likely higher maintenance cost but can be built far more quickly. The BESS can also provide additional revenues by </w:t>
      </w:r>
      <w:r w:rsidR="00F26945">
        <w:t>managing</w:t>
      </w:r>
      <w:r>
        <w:t xml:space="preserve"> the grid frequency. The BESS can be located all along the existing grid likely providing </w:t>
      </w:r>
      <w:r w:rsidR="005D147D">
        <w:t xml:space="preserve">additional grid capacity but specifically it should avoid most of if not all the transmission that </w:t>
      </w:r>
      <w:proofErr w:type="spellStart"/>
      <w:r w:rsidR="005D147D">
        <w:t>Borumba</w:t>
      </w:r>
      <w:proofErr w:type="spellEnd"/>
      <w:r w:rsidR="005D147D">
        <w:t xml:space="preserve"> requires.</w:t>
      </w:r>
    </w:p>
    <w:p w14:paraId="39C04FA3" w14:textId="696E4072" w:rsidR="005D147D" w:rsidRDefault="005D147D" w:rsidP="0086402A">
      <w:pPr>
        <w:pStyle w:val="BodyText"/>
      </w:pPr>
      <w:r>
        <w:lastRenderedPageBreak/>
        <w:t xml:space="preserve">In my last note I took a generous view of the $14 bn announced </w:t>
      </w:r>
      <w:proofErr w:type="spellStart"/>
      <w:r>
        <w:t>Borumba</w:t>
      </w:r>
      <w:proofErr w:type="spellEnd"/>
      <w:r>
        <w:t xml:space="preserve"> cost and assumed it included the associated transmission. Some more reading makes me now inclined to believe that </w:t>
      </w:r>
      <w:proofErr w:type="spellStart"/>
      <w:r>
        <w:t>Borumba</w:t>
      </w:r>
      <w:proofErr w:type="spellEnd"/>
      <w:r>
        <w:t xml:space="preserve"> is </w:t>
      </w:r>
      <w:r w:rsidR="001648BD">
        <w:t>currently</w:t>
      </w:r>
      <w:r>
        <w:t xml:space="preserve"> costed at $14 bn plus transmission.</w:t>
      </w:r>
    </w:p>
    <w:p w14:paraId="057B6D2A" w14:textId="48B1D761" w:rsidR="005D147D" w:rsidRDefault="005D147D" w:rsidP="0086402A">
      <w:pPr>
        <w:pStyle w:val="BodyText"/>
      </w:pPr>
      <w:r>
        <w:t xml:space="preserve">If that’s the case the BESS gets within striking difference of </w:t>
      </w:r>
      <w:proofErr w:type="spellStart"/>
      <w:r>
        <w:t>Borumba</w:t>
      </w:r>
      <w:proofErr w:type="spellEnd"/>
    </w:p>
    <w:p w14:paraId="3E305DA8" w14:textId="77777777" w:rsidR="009F5684" w:rsidRDefault="005D147D" w:rsidP="009F5684">
      <w:pPr>
        <w:pStyle w:val="BodyText"/>
        <w:keepNext/>
      </w:pPr>
      <w:r w:rsidRPr="005D147D">
        <w:rPr>
          <w:noProof/>
        </w:rPr>
        <w:drawing>
          <wp:inline distT="0" distB="0" distL="0" distR="0" wp14:anchorId="3E52DC60" wp14:editId="0BDD318F">
            <wp:extent cx="4114800" cy="1651000"/>
            <wp:effectExtent l="0" t="0" r="0" b="0"/>
            <wp:docPr id="90260929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09297" name="Picture 1" descr="A picture containing text, screenshot, font, number&#10;&#10;Description automatically generated"/>
                    <pic:cNvPicPr/>
                  </pic:nvPicPr>
                  <pic:blipFill>
                    <a:blip r:embed="rId15"/>
                    <a:stretch>
                      <a:fillRect/>
                    </a:stretch>
                  </pic:blipFill>
                  <pic:spPr>
                    <a:xfrm>
                      <a:off x="0" y="0"/>
                      <a:ext cx="4114800" cy="1651000"/>
                    </a:xfrm>
                    <a:prstGeom prst="rect">
                      <a:avLst/>
                    </a:prstGeom>
                  </pic:spPr>
                </pic:pic>
              </a:graphicData>
            </a:graphic>
          </wp:inline>
        </w:drawing>
      </w:r>
    </w:p>
    <w:p w14:paraId="4E030C13" w14:textId="0872F1E1" w:rsidR="005D147D" w:rsidRDefault="009F5684" w:rsidP="009F5684">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w:t>
      </w:r>
      <w:proofErr w:type="gramStart"/>
      <w:r>
        <w:t>2  48</w:t>
      </w:r>
      <w:proofErr w:type="gramEnd"/>
      <w:r>
        <w:t xml:space="preserve"> GWh storage system costs. Source: QLD Gov, ITK</w:t>
      </w:r>
    </w:p>
    <w:p w14:paraId="1DD2F1A8" w14:textId="7C4F701F" w:rsidR="009F5684" w:rsidRDefault="009F5684" w:rsidP="0086402A">
      <w:pPr>
        <w:pStyle w:val="BodyText"/>
      </w:pPr>
      <w:r>
        <w:t xml:space="preserve">When you have </w:t>
      </w:r>
      <w:r w:rsidR="001648BD">
        <w:t xml:space="preserve">chosen </w:t>
      </w:r>
      <w:proofErr w:type="spellStart"/>
      <w:r>
        <w:t>Borumba</w:t>
      </w:r>
      <w:proofErr w:type="spellEnd"/>
      <w:r>
        <w:t xml:space="preserve"> you will need at least another 2000 MW of firming and probably another 4000 to catch up with what </w:t>
      </w:r>
      <w:proofErr w:type="gramStart"/>
      <w:r>
        <w:t>the  6</w:t>
      </w:r>
      <w:proofErr w:type="gramEnd"/>
      <w:r>
        <w:t xml:space="preserve"> GW/8 hour BESS can </w:t>
      </w:r>
      <w:r w:rsidR="00F26945">
        <w:t xml:space="preserve"> do. </w:t>
      </w:r>
      <w:proofErr w:type="gramStart"/>
      <w:r w:rsidR="00F26945">
        <w:t>So</w:t>
      </w:r>
      <w:proofErr w:type="gramEnd"/>
      <w:r w:rsidR="00F26945">
        <w:t xml:space="preserve"> </w:t>
      </w:r>
      <w:r>
        <w:t xml:space="preserve">all of a sudden I’m asking why so keen on </w:t>
      </w:r>
      <w:proofErr w:type="spellStart"/>
      <w:r>
        <w:t>Borumba</w:t>
      </w:r>
      <w:proofErr w:type="spellEnd"/>
      <w:r w:rsidR="00F26945">
        <w:t xml:space="preserve">? </w:t>
      </w:r>
      <w:r w:rsidR="006070F9">
        <w:t xml:space="preserve"> Its true my BESS numbers are a bit of a stretch, lots of assumed cost down, no transmission costs. Yet I still think if it was me, I’d look again.</w:t>
      </w:r>
    </w:p>
    <w:p w14:paraId="35866EA8" w14:textId="77777777" w:rsidR="005D147D" w:rsidRDefault="005D147D" w:rsidP="0086402A">
      <w:pPr>
        <w:pStyle w:val="BodyText"/>
      </w:pPr>
    </w:p>
    <w:p w14:paraId="7154E349" w14:textId="77777777" w:rsidR="005D147D" w:rsidRPr="0086402A" w:rsidRDefault="005D147D" w:rsidP="0086402A">
      <w:pPr>
        <w:pStyle w:val="BodyText"/>
      </w:pPr>
    </w:p>
    <w:sectPr w:rsidR="005D147D" w:rsidRPr="0086402A" w:rsidSect="003D30CE">
      <w:headerReference w:type="even" r:id="rId16"/>
      <w:headerReference w:type="default" r:id="rId17"/>
      <w:footerReference w:type="even" r:id="rId18"/>
      <w:footerReference w:type="default" r:id="rId19"/>
      <w:headerReference w:type="first" r:id="rId20"/>
      <w:footerReference w:type="first" r:id="rId21"/>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DD5E1" w14:textId="77777777" w:rsidR="003D30CE" w:rsidRDefault="003D30CE" w:rsidP="00F0640E">
      <w:r>
        <w:separator/>
      </w:r>
    </w:p>
  </w:endnote>
  <w:endnote w:type="continuationSeparator" w:id="0">
    <w:p w14:paraId="2198E12A" w14:textId="77777777" w:rsidR="003D30CE" w:rsidRDefault="003D30CE" w:rsidP="00F06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dy CS)">
    <w:altName w:val="Times New Roman"/>
    <w:panose1 w:val="020B0604020202020204"/>
    <w:charset w:val="00"/>
    <w:family w:val="roman"/>
    <w:pitch w:val="default"/>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75918" w14:textId="77777777" w:rsidR="001462D8" w:rsidRDefault="0014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E81C2" w14:textId="0BEFD295" w:rsidR="00F0640E" w:rsidRDefault="00653457" w:rsidP="00F0640E">
    <w:pPr>
      <w:pStyle w:val="Footer"/>
      <w:jc w:val="center"/>
    </w:pPr>
    <w:r>
      <w:rPr>
        <w:rFonts w:ascii="Segoe UI Light" w:hAnsi="Segoe UI Light" w:cs="Segoe UI Light"/>
        <w:noProof/>
        <w:sz w:val="28"/>
        <w:szCs w:val="28"/>
        <w:lang w:val="en-US"/>
      </w:rPr>
      <w:drawing>
        <wp:anchor distT="0" distB="0" distL="114300" distR="114300" simplePos="0" relativeHeight="251659264" behindDoc="0" locked="0" layoutInCell="1" allowOverlap="1" wp14:anchorId="55AD5B74" wp14:editId="0F4EC2EE">
          <wp:simplePos x="0" y="0"/>
          <wp:positionH relativeFrom="column">
            <wp:posOffset>5173118</wp:posOffset>
          </wp:positionH>
          <wp:positionV relativeFrom="paragraph">
            <wp:posOffset>-104593</wp:posOffset>
          </wp:positionV>
          <wp:extent cx="480165" cy="312758"/>
          <wp:effectExtent l="0" t="0" r="0" b="0"/>
          <wp:wrapNone/>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0dpiLogoCropp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80165" cy="312758"/>
                  </a:xfrm>
                  <a:prstGeom prst="rect">
                    <a:avLst/>
                  </a:prstGeom>
                </pic:spPr>
              </pic:pic>
            </a:graphicData>
          </a:graphic>
          <wp14:sizeRelH relativeFrom="margin">
            <wp14:pctWidth>0</wp14:pctWidth>
          </wp14:sizeRelH>
          <wp14:sizeRelV relativeFrom="margin">
            <wp14:pctHeight>0</wp14:pctHeight>
          </wp14:sizeRelV>
        </wp:anchor>
      </w:drawing>
    </w:r>
    <w:r w:rsidR="00F0640E">
      <w:fldChar w:fldCharType="begin"/>
    </w:r>
    <w:r w:rsidR="00F0640E">
      <w:instrText xml:space="preserve"> PAGE   \* MERGEFORMAT </w:instrText>
    </w:r>
    <w:r w:rsidR="00F0640E">
      <w:fldChar w:fldCharType="separate"/>
    </w:r>
    <w:r w:rsidR="00F0640E">
      <w:rPr>
        <w:noProof/>
      </w:rPr>
      <w:t>1</w:t>
    </w:r>
    <w:r w:rsidR="00F0640E">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0D2E7" w14:textId="77777777" w:rsidR="001462D8" w:rsidRDefault="00146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CFD55" w14:textId="77777777" w:rsidR="003D30CE" w:rsidRDefault="003D30CE" w:rsidP="00F0640E">
      <w:r>
        <w:separator/>
      </w:r>
    </w:p>
  </w:footnote>
  <w:footnote w:type="continuationSeparator" w:id="0">
    <w:p w14:paraId="1BD4719F" w14:textId="77777777" w:rsidR="003D30CE" w:rsidRDefault="003D30CE" w:rsidP="00F06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B1E48" w14:textId="77777777" w:rsidR="001462D8" w:rsidRDefault="001462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63D0E" w14:textId="1AF9530C" w:rsidR="00F0640E" w:rsidRDefault="00F0640E" w:rsidP="00F0640E">
    <w:pPr>
      <w:pStyle w:val="Header"/>
      <w:jc w:val="right"/>
    </w:pPr>
    <w:r>
      <w:t>Aug-21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58EC3" w14:textId="77777777" w:rsidR="001462D8" w:rsidRDefault="001462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9392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6E48239"/>
    <w:multiLevelType w:val="hybridMultilevel"/>
    <w:tmpl w:val="315405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8F72A82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40ED43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E8E66B4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9DBEE83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8EA0D38"/>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F0006D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AEC438E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326A95D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80D624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A0490A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8B66CE4"/>
    <w:multiLevelType w:val="hybridMultilevel"/>
    <w:tmpl w:val="EEEC8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9805B9"/>
    <w:multiLevelType w:val="multilevel"/>
    <w:tmpl w:val="59DEF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927A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0AA4810"/>
    <w:multiLevelType w:val="multilevel"/>
    <w:tmpl w:val="978C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8B08A7"/>
    <w:multiLevelType w:val="hybridMultilevel"/>
    <w:tmpl w:val="24F67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956B62"/>
    <w:multiLevelType w:val="hybridMultilevel"/>
    <w:tmpl w:val="9892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2473B"/>
    <w:multiLevelType w:val="hybridMultilevel"/>
    <w:tmpl w:val="FD900912"/>
    <w:lvl w:ilvl="0" w:tplc="BA4EE000">
      <w:start w:val="3"/>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3E5B74"/>
    <w:multiLevelType w:val="hybridMultilevel"/>
    <w:tmpl w:val="5E3CA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6763CE"/>
    <w:multiLevelType w:val="hybridMultilevel"/>
    <w:tmpl w:val="A56238CC"/>
    <w:lvl w:ilvl="0" w:tplc="3C501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DB2D17"/>
    <w:multiLevelType w:val="hybridMultilevel"/>
    <w:tmpl w:val="2570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1A1022"/>
    <w:multiLevelType w:val="multilevel"/>
    <w:tmpl w:val="04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0F7A3E"/>
    <w:multiLevelType w:val="multilevel"/>
    <w:tmpl w:val="0409001F"/>
    <w:numStyleLink w:val="111111"/>
  </w:abstractNum>
  <w:abstractNum w:abstractNumId="26" w15:restartNumberingAfterBreak="0">
    <w:nsid w:val="650D0034"/>
    <w:multiLevelType w:val="multilevel"/>
    <w:tmpl w:val="0409001F"/>
    <w:numStyleLink w:val="111111"/>
  </w:abstractNum>
  <w:abstractNum w:abstractNumId="27" w15:restartNumberingAfterBreak="0">
    <w:nsid w:val="666916B6"/>
    <w:multiLevelType w:val="hybridMultilevel"/>
    <w:tmpl w:val="AA62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AB745D"/>
    <w:multiLevelType w:val="multilevel"/>
    <w:tmpl w:val="AB14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321020"/>
    <w:multiLevelType w:val="multilevel"/>
    <w:tmpl w:val="B2F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A35A32"/>
    <w:multiLevelType w:val="hybridMultilevel"/>
    <w:tmpl w:val="173A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2578C3"/>
    <w:multiLevelType w:val="hybridMultilevel"/>
    <w:tmpl w:val="552C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137B12"/>
    <w:multiLevelType w:val="multilevel"/>
    <w:tmpl w:val="0409001F"/>
    <w:numStyleLink w:val="111111"/>
  </w:abstractNum>
  <w:num w:numId="1" w16cid:durableId="1985698948">
    <w:abstractNumId w:val="25"/>
  </w:num>
  <w:num w:numId="2" w16cid:durableId="1869176145">
    <w:abstractNumId w:val="26"/>
  </w:num>
  <w:num w:numId="3" w16cid:durableId="1028221111">
    <w:abstractNumId w:val="32"/>
  </w:num>
  <w:num w:numId="4" w16cid:durableId="512718968">
    <w:abstractNumId w:val="16"/>
  </w:num>
  <w:num w:numId="5" w16cid:durableId="1385300563">
    <w:abstractNumId w:val="24"/>
  </w:num>
  <w:num w:numId="6" w16cid:durableId="1200625471">
    <w:abstractNumId w:val="25"/>
  </w:num>
  <w:num w:numId="7" w16cid:durableId="1131047657">
    <w:abstractNumId w:val="26"/>
  </w:num>
  <w:num w:numId="8" w16cid:durableId="344553097">
    <w:abstractNumId w:val="32"/>
  </w:num>
  <w:num w:numId="9" w16cid:durableId="14036771">
    <w:abstractNumId w:val="24"/>
  </w:num>
  <w:num w:numId="10" w16cid:durableId="1402017752">
    <w:abstractNumId w:val="2"/>
  </w:num>
  <w:num w:numId="11" w16cid:durableId="957489284">
    <w:abstractNumId w:val="3"/>
  </w:num>
  <w:num w:numId="12" w16cid:durableId="1771851291">
    <w:abstractNumId w:val="4"/>
  </w:num>
  <w:num w:numId="13" w16cid:durableId="1027369461">
    <w:abstractNumId w:val="5"/>
  </w:num>
  <w:num w:numId="14" w16cid:durableId="1215584134">
    <w:abstractNumId w:val="10"/>
  </w:num>
  <w:num w:numId="15" w16cid:durableId="1637027502">
    <w:abstractNumId w:val="6"/>
  </w:num>
  <w:num w:numId="16" w16cid:durableId="1978996498">
    <w:abstractNumId w:val="7"/>
  </w:num>
  <w:num w:numId="17" w16cid:durableId="1893426032">
    <w:abstractNumId w:val="8"/>
  </w:num>
  <w:num w:numId="18" w16cid:durableId="66540192">
    <w:abstractNumId w:val="9"/>
  </w:num>
  <w:num w:numId="19" w16cid:durableId="215749974">
    <w:abstractNumId w:val="11"/>
  </w:num>
  <w:num w:numId="20" w16cid:durableId="78909353">
    <w:abstractNumId w:val="30"/>
  </w:num>
  <w:num w:numId="21" w16cid:durableId="2022588329">
    <w:abstractNumId w:val="19"/>
  </w:num>
  <w:num w:numId="22" w16cid:durableId="960185960">
    <w:abstractNumId w:val="12"/>
  </w:num>
  <w:num w:numId="23" w16cid:durableId="1825077193">
    <w:abstractNumId w:val="13"/>
  </w:num>
  <w:num w:numId="24" w16cid:durableId="1481263098">
    <w:abstractNumId w:val="31"/>
  </w:num>
  <w:num w:numId="25" w16cid:durableId="1290434054">
    <w:abstractNumId w:val="1"/>
  </w:num>
  <w:num w:numId="26" w16cid:durableId="1008410449">
    <w:abstractNumId w:val="15"/>
  </w:num>
  <w:num w:numId="27" w16cid:durableId="1852066547">
    <w:abstractNumId w:val="28"/>
  </w:num>
  <w:num w:numId="28" w16cid:durableId="1343825640">
    <w:abstractNumId w:val="29"/>
  </w:num>
  <w:num w:numId="29" w16cid:durableId="676689936">
    <w:abstractNumId w:val="17"/>
  </w:num>
  <w:num w:numId="30" w16cid:durableId="1303190302">
    <w:abstractNumId w:val="14"/>
  </w:num>
  <w:num w:numId="31" w16cid:durableId="597056756">
    <w:abstractNumId w:val="21"/>
  </w:num>
  <w:num w:numId="32" w16cid:durableId="1892961110">
    <w:abstractNumId w:val="0"/>
  </w:num>
  <w:num w:numId="33" w16cid:durableId="914972238">
    <w:abstractNumId w:val="27"/>
  </w:num>
  <w:num w:numId="34" w16cid:durableId="1515458547">
    <w:abstractNumId w:val="22"/>
  </w:num>
  <w:num w:numId="35" w16cid:durableId="1770154150">
    <w:abstractNumId w:val="18"/>
  </w:num>
  <w:num w:numId="36" w16cid:durableId="125199641">
    <w:abstractNumId w:val="23"/>
  </w:num>
  <w:num w:numId="37" w16cid:durableId="17510789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4B5634"/>
    <w:rsid w:val="00000048"/>
    <w:rsid w:val="00007DF9"/>
    <w:rsid w:val="0001126C"/>
    <w:rsid w:val="00012D96"/>
    <w:rsid w:val="00013051"/>
    <w:rsid w:val="00013B9F"/>
    <w:rsid w:val="000200CE"/>
    <w:rsid w:val="00020BF6"/>
    <w:rsid w:val="0002336A"/>
    <w:rsid w:val="0002616A"/>
    <w:rsid w:val="000310ED"/>
    <w:rsid w:val="000329AB"/>
    <w:rsid w:val="000332B3"/>
    <w:rsid w:val="0003501B"/>
    <w:rsid w:val="00035C9C"/>
    <w:rsid w:val="000363EF"/>
    <w:rsid w:val="0004260D"/>
    <w:rsid w:val="00051E5A"/>
    <w:rsid w:val="00052939"/>
    <w:rsid w:val="00052AD7"/>
    <w:rsid w:val="0005461D"/>
    <w:rsid w:val="000622A7"/>
    <w:rsid w:val="00067192"/>
    <w:rsid w:val="00070124"/>
    <w:rsid w:val="00073A6B"/>
    <w:rsid w:val="0007651F"/>
    <w:rsid w:val="00080F11"/>
    <w:rsid w:val="00086F8D"/>
    <w:rsid w:val="00086F9E"/>
    <w:rsid w:val="00094133"/>
    <w:rsid w:val="00095E29"/>
    <w:rsid w:val="000A0512"/>
    <w:rsid w:val="000A2271"/>
    <w:rsid w:val="000A2DF5"/>
    <w:rsid w:val="000A7074"/>
    <w:rsid w:val="000A73B8"/>
    <w:rsid w:val="000B0B69"/>
    <w:rsid w:val="000B4683"/>
    <w:rsid w:val="000B6A28"/>
    <w:rsid w:val="000D6F7C"/>
    <w:rsid w:val="000E1196"/>
    <w:rsid w:val="000E198D"/>
    <w:rsid w:val="000E1BBF"/>
    <w:rsid w:val="000E3B39"/>
    <w:rsid w:val="000E3F24"/>
    <w:rsid w:val="000E47F0"/>
    <w:rsid w:val="000E4B7A"/>
    <w:rsid w:val="000E6526"/>
    <w:rsid w:val="000E6780"/>
    <w:rsid w:val="000E7533"/>
    <w:rsid w:val="000F1771"/>
    <w:rsid w:val="000F34E0"/>
    <w:rsid w:val="000F6666"/>
    <w:rsid w:val="000F6C9B"/>
    <w:rsid w:val="001001BB"/>
    <w:rsid w:val="00101137"/>
    <w:rsid w:val="00110A72"/>
    <w:rsid w:val="001119C9"/>
    <w:rsid w:val="001120AA"/>
    <w:rsid w:val="001128B4"/>
    <w:rsid w:val="0011478F"/>
    <w:rsid w:val="0011597D"/>
    <w:rsid w:val="001165D9"/>
    <w:rsid w:val="001166B1"/>
    <w:rsid w:val="001237BD"/>
    <w:rsid w:val="001245FB"/>
    <w:rsid w:val="00125AC2"/>
    <w:rsid w:val="001264CB"/>
    <w:rsid w:val="001272A9"/>
    <w:rsid w:val="00135291"/>
    <w:rsid w:val="00136EEC"/>
    <w:rsid w:val="00143FE1"/>
    <w:rsid w:val="00145527"/>
    <w:rsid w:val="001462D8"/>
    <w:rsid w:val="001471FF"/>
    <w:rsid w:val="00147478"/>
    <w:rsid w:val="001503D9"/>
    <w:rsid w:val="00155564"/>
    <w:rsid w:val="0015760A"/>
    <w:rsid w:val="001603A8"/>
    <w:rsid w:val="001647DD"/>
    <w:rsid w:val="001648BD"/>
    <w:rsid w:val="00166D89"/>
    <w:rsid w:val="00172C17"/>
    <w:rsid w:val="00175D6D"/>
    <w:rsid w:val="001775E2"/>
    <w:rsid w:val="00180A7A"/>
    <w:rsid w:val="00184000"/>
    <w:rsid w:val="001864F0"/>
    <w:rsid w:val="00186675"/>
    <w:rsid w:val="0018714F"/>
    <w:rsid w:val="001873A7"/>
    <w:rsid w:val="0019192B"/>
    <w:rsid w:val="00195C2E"/>
    <w:rsid w:val="0019679D"/>
    <w:rsid w:val="00197781"/>
    <w:rsid w:val="001A1179"/>
    <w:rsid w:val="001A2651"/>
    <w:rsid w:val="001A4A55"/>
    <w:rsid w:val="001B19D1"/>
    <w:rsid w:val="001B53DD"/>
    <w:rsid w:val="001B6B43"/>
    <w:rsid w:val="001C3998"/>
    <w:rsid w:val="001C456A"/>
    <w:rsid w:val="001C57A7"/>
    <w:rsid w:val="001C7BBA"/>
    <w:rsid w:val="001D0A5B"/>
    <w:rsid w:val="001D0CD5"/>
    <w:rsid w:val="001D5210"/>
    <w:rsid w:val="001D5AA1"/>
    <w:rsid w:val="001E0039"/>
    <w:rsid w:val="001E155E"/>
    <w:rsid w:val="001F10CB"/>
    <w:rsid w:val="001F1691"/>
    <w:rsid w:val="001F2997"/>
    <w:rsid w:val="001F3144"/>
    <w:rsid w:val="001F49E9"/>
    <w:rsid w:val="001F7328"/>
    <w:rsid w:val="0020072D"/>
    <w:rsid w:val="00200B42"/>
    <w:rsid w:val="00206531"/>
    <w:rsid w:val="0020706F"/>
    <w:rsid w:val="0021171D"/>
    <w:rsid w:val="00214745"/>
    <w:rsid w:val="00220514"/>
    <w:rsid w:val="00224684"/>
    <w:rsid w:val="0022554D"/>
    <w:rsid w:val="00226267"/>
    <w:rsid w:val="00230361"/>
    <w:rsid w:val="00232990"/>
    <w:rsid w:val="00234F67"/>
    <w:rsid w:val="00236E2C"/>
    <w:rsid w:val="0024374D"/>
    <w:rsid w:val="002457BF"/>
    <w:rsid w:val="00246F03"/>
    <w:rsid w:val="0025118E"/>
    <w:rsid w:val="002525C5"/>
    <w:rsid w:val="00252606"/>
    <w:rsid w:val="002547E3"/>
    <w:rsid w:val="00257160"/>
    <w:rsid w:val="00257E28"/>
    <w:rsid w:val="002606E3"/>
    <w:rsid w:val="00260875"/>
    <w:rsid w:val="00274327"/>
    <w:rsid w:val="00274D71"/>
    <w:rsid w:val="00281FD4"/>
    <w:rsid w:val="00285EC9"/>
    <w:rsid w:val="0028748C"/>
    <w:rsid w:val="00291382"/>
    <w:rsid w:val="002938F6"/>
    <w:rsid w:val="00294E8F"/>
    <w:rsid w:val="00295598"/>
    <w:rsid w:val="0029610D"/>
    <w:rsid w:val="00296260"/>
    <w:rsid w:val="002A05A3"/>
    <w:rsid w:val="002A277C"/>
    <w:rsid w:val="002A37EA"/>
    <w:rsid w:val="002A69F4"/>
    <w:rsid w:val="002B3C2A"/>
    <w:rsid w:val="002B46D3"/>
    <w:rsid w:val="002B601D"/>
    <w:rsid w:val="002C23EC"/>
    <w:rsid w:val="002C3F23"/>
    <w:rsid w:val="002C59EA"/>
    <w:rsid w:val="002C5E0F"/>
    <w:rsid w:val="002C5F39"/>
    <w:rsid w:val="002C67E3"/>
    <w:rsid w:val="002C78BB"/>
    <w:rsid w:val="002D0E87"/>
    <w:rsid w:val="002D5E8E"/>
    <w:rsid w:val="002D6D0F"/>
    <w:rsid w:val="002D707F"/>
    <w:rsid w:val="002D78AD"/>
    <w:rsid w:val="002E04FF"/>
    <w:rsid w:val="002E0E6D"/>
    <w:rsid w:val="002E145F"/>
    <w:rsid w:val="002E2E40"/>
    <w:rsid w:val="002E3AB4"/>
    <w:rsid w:val="002E4819"/>
    <w:rsid w:val="002E51C8"/>
    <w:rsid w:val="002E69C7"/>
    <w:rsid w:val="002E6BF5"/>
    <w:rsid w:val="002F3238"/>
    <w:rsid w:val="002F34A1"/>
    <w:rsid w:val="002F4773"/>
    <w:rsid w:val="002F5BBF"/>
    <w:rsid w:val="002F6E1C"/>
    <w:rsid w:val="002F71EF"/>
    <w:rsid w:val="002F75C9"/>
    <w:rsid w:val="002F7B40"/>
    <w:rsid w:val="00300450"/>
    <w:rsid w:val="0030073C"/>
    <w:rsid w:val="00300814"/>
    <w:rsid w:val="00305604"/>
    <w:rsid w:val="0031051D"/>
    <w:rsid w:val="00311C11"/>
    <w:rsid w:val="00312923"/>
    <w:rsid w:val="00321591"/>
    <w:rsid w:val="00323396"/>
    <w:rsid w:val="00324317"/>
    <w:rsid w:val="00330872"/>
    <w:rsid w:val="00331679"/>
    <w:rsid w:val="00332B71"/>
    <w:rsid w:val="003368DC"/>
    <w:rsid w:val="00337A1D"/>
    <w:rsid w:val="00340C4F"/>
    <w:rsid w:val="00343CE0"/>
    <w:rsid w:val="00344F99"/>
    <w:rsid w:val="003451A5"/>
    <w:rsid w:val="003503A3"/>
    <w:rsid w:val="003536D4"/>
    <w:rsid w:val="00355651"/>
    <w:rsid w:val="0035758C"/>
    <w:rsid w:val="00361709"/>
    <w:rsid w:val="0036190A"/>
    <w:rsid w:val="003663C1"/>
    <w:rsid w:val="003665DB"/>
    <w:rsid w:val="003712D0"/>
    <w:rsid w:val="00373B42"/>
    <w:rsid w:val="00374EAD"/>
    <w:rsid w:val="003757A9"/>
    <w:rsid w:val="00391F5E"/>
    <w:rsid w:val="00392500"/>
    <w:rsid w:val="00393F02"/>
    <w:rsid w:val="0039543A"/>
    <w:rsid w:val="00396099"/>
    <w:rsid w:val="0039688D"/>
    <w:rsid w:val="003A1219"/>
    <w:rsid w:val="003A7B16"/>
    <w:rsid w:val="003B04B0"/>
    <w:rsid w:val="003B3508"/>
    <w:rsid w:val="003B48D2"/>
    <w:rsid w:val="003B4D77"/>
    <w:rsid w:val="003B5DE1"/>
    <w:rsid w:val="003B7896"/>
    <w:rsid w:val="003C1C52"/>
    <w:rsid w:val="003D1389"/>
    <w:rsid w:val="003D30CE"/>
    <w:rsid w:val="003D6C79"/>
    <w:rsid w:val="003E0BE5"/>
    <w:rsid w:val="003E4833"/>
    <w:rsid w:val="003E646F"/>
    <w:rsid w:val="003E7AD8"/>
    <w:rsid w:val="003F1B1A"/>
    <w:rsid w:val="003F54E7"/>
    <w:rsid w:val="003F65E4"/>
    <w:rsid w:val="003F6FBE"/>
    <w:rsid w:val="00403AB0"/>
    <w:rsid w:val="00403EFF"/>
    <w:rsid w:val="004047DA"/>
    <w:rsid w:val="00407C69"/>
    <w:rsid w:val="004101F5"/>
    <w:rsid w:val="00410616"/>
    <w:rsid w:val="00410F53"/>
    <w:rsid w:val="004124FA"/>
    <w:rsid w:val="00414ADB"/>
    <w:rsid w:val="00414F22"/>
    <w:rsid w:val="0042144D"/>
    <w:rsid w:val="00421FDC"/>
    <w:rsid w:val="004226E4"/>
    <w:rsid w:val="00426AB6"/>
    <w:rsid w:val="00427078"/>
    <w:rsid w:val="004328D8"/>
    <w:rsid w:val="00435685"/>
    <w:rsid w:val="00440A79"/>
    <w:rsid w:val="004429F5"/>
    <w:rsid w:val="00445E79"/>
    <w:rsid w:val="00446B5A"/>
    <w:rsid w:val="00447F29"/>
    <w:rsid w:val="00451A4B"/>
    <w:rsid w:val="0045219F"/>
    <w:rsid w:val="00452456"/>
    <w:rsid w:val="0045400B"/>
    <w:rsid w:val="00454ACD"/>
    <w:rsid w:val="004600E8"/>
    <w:rsid w:val="004605F4"/>
    <w:rsid w:val="00462894"/>
    <w:rsid w:val="00464C0A"/>
    <w:rsid w:val="00465514"/>
    <w:rsid w:val="0046610B"/>
    <w:rsid w:val="00466E90"/>
    <w:rsid w:val="00467F96"/>
    <w:rsid w:val="00471F93"/>
    <w:rsid w:val="004726A4"/>
    <w:rsid w:val="0047306C"/>
    <w:rsid w:val="00473EED"/>
    <w:rsid w:val="00483D9C"/>
    <w:rsid w:val="004844BD"/>
    <w:rsid w:val="00487566"/>
    <w:rsid w:val="00490524"/>
    <w:rsid w:val="00490E97"/>
    <w:rsid w:val="004916FE"/>
    <w:rsid w:val="004A12C0"/>
    <w:rsid w:val="004A357D"/>
    <w:rsid w:val="004A4BD3"/>
    <w:rsid w:val="004A5484"/>
    <w:rsid w:val="004A5C0B"/>
    <w:rsid w:val="004B3BBE"/>
    <w:rsid w:val="004B5634"/>
    <w:rsid w:val="004B7B1F"/>
    <w:rsid w:val="004C19F6"/>
    <w:rsid w:val="004C2325"/>
    <w:rsid w:val="004C3117"/>
    <w:rsid w:val="004C3418"/>
    <w:rsid w:val="004C3D4A"/>
    <w:rsid w:val="004C647B"/>
    <w:rsid w:val="004C670D"/>
    <w:rsid w:val="004D2593"/>
    <w:rsid w:val="004D2A82"/>
    <w:rsid w:val="004D399A"/>
    <w:rsid w:val="004D7383"/>
    <w:rsid w:val="004D7B1A"/>
    <w:rsid w:val="004E2D07"/>
    <w:rsid w:val="004E4ACB"/>
    <w:rsid w:val="004E4CF3"/>
    <w:rsid w:val="004E52FC"/>
    <w:rsid w:val="004F0305"/>
    <w:rsid w:val="004F050D"/>
    <w:rsid w:val="004F1C13"/>
    <w:rsid w:val="004F58AC"/>
    <w:rsid w:val="00503831"/>
    <w:rsid w:val="005054AC"/>
    <w:rsid w:val="005108EA"/>
    <w:rsid w:val="00520CF9"/>
    <w:rsid w:val="00523E2C"/>
    <w:rsid w:val="00525997"/>
    <w:rsid w:val="0053044A"/>
    <w:rsid w:val="005334F2"/>
    <w:rsid w:val="00533899"/>
    <w:rsid w:val="00536A7D"/>
    <w:rsid w:val="00536D3B"/>
    <w:rsid w:val="0053734C"/>
    <w:rsid w:val="00541600"/>
    <w:rsid w:val="00541FE0"/>
    <w:rsid w:val="00543241"/>
    <w:rsid w:val="00543BA3"/>
    <w:rsid w:val="00544CC4"/>
    <w:rsid w:val="0054606C"/>
    <w:rsid w:val="00550138"/>
    <w:rsid w:val="00550EC2"/>
    <w:rsid w:val="00550FC4"/>
    <w:rsid w:val="00553644"/>
    <w:rsid w:val="00554B8B"/>
    <w:rsid w:val="0055659D"/>
    <w:rsid w:val="00563F56"/>
    <w:rsid w:val="00564010"/>
    <w:rsid w:val="00564DA5"/>
    <w:rsid w:val="005736C1"/>
    <w:rsid w:val="00573B20"/>
    <w:rsid w:val="00573EAD"/>
    <w:rsid w:val="005755ED"/>
    <w:rsid w:val="005837A3"/>
    <w:rsid w:val="005877CB"/>
    <w:rsid w:val="00587A7F"/>
    <w:rsid w:val="00590E1E"/>
    <w:rsid w:val="00594187"/>
    <w:rsid w:val="00597A2A"/>
    <w:rsid w:val="005A24BF"/>
    <w:rsid w:val="005A3A6E"/>
    <w:rsid w:val="005A3BEC"/>
    <w:rsid w:val="005A3EFB"/>
    <w:rsid w:val="005A4164"/>
    <w:rsid w:val="005A5116"/>
    <w:rsid w:val="005A5A41"/>
    <w:rsid w:val="005A751B"/>
    <w:rsid w:val="005A76E5"/>
    <w:rsid w:val="005B0081"/>
    <w:rsid w:val="005B0E7A"/>
    <w:rsid w:val="005B1780"/>
    <w:rsid w:val="005B43CD"/>
    <w:rsid w:val="005B6E5E"/>
    <w:rsid w:val="005B7103"/>
    <w:rsid w:val="005C7455"/>
    <w:rsid w:val="005D0E3B"/>
    <w:rsid w:val="005D147D"/>
    <w:rsid w:val="005D483C"/>
    <w:rsid w:val="005D4D96"/>
    <w:rsid w:val="005E1190"/>
    <w:rsid w:val="005E794B"/>
    <w:rsid w:val="005F07F9"/>
    <w:rsid w:val="005F3702"/>
    <w:rsid w:val="005F391C"/>
    <w:rsid w:val="005F5646"/>
    <w:rsid w:val="005F69E9"/>
    <w:rsid w:val="00600003"/>
    <w:rsid w:val="006066EB"/>
    <w:rsid w:val="006070DA"/>
    <w:rsid w:val="006070F9"/>
    <w:rsid w:val="00612E12"/>
    <w:rsid w:val="00616FC2"/>
    <w:rsid w:val="00621FA2"/>
    <w:rsid w:val="00630982"/>
    <w:rsid w:val="00633253"/>
    <w:rsid w:val="00635C86"/>
    <w:rsid w:val="00640B6C"/>
    <w:rsid w:val="0064186D"/>
    <w:rsid w:val="00644338"/>
    <w:rsid w:val="00645D95"/>
    <w:rsid w:val="00650713"/>
    <w:rsid w:val="00653457"/>
    <w:rsid w:val="00654D1D"/>
    <w:rsid w:val="00665023"/>
    <w:rsid w:val="0066526B"/>
    <w:rsid w:val="00665ECD"/>
    <w:rsid w:val="00667A20"/>
    <w:rsid w:val="00673A2A"/>
    <w:rsid w:val="00675BE3"/>
    <w:rsid w:val="00682E56"/>
    <w:rsid w:val="00686004"/>
    <w:rsid w:val="00686BFF"/>
    <w:rsid w:val="00687338"/>
    <w:rsid w:val="0068735D"/>
    <w:rsid w:val="00687C7E"/>
    <w:rsid w:val="006909BB"/>
    <w:rsid w:val="00692AF2"/>
    <w:rsid w:val="0069693B"/>
    <w:rsid w:val="006A042F"/>
    <w:rsid w:val="006A3070"/>
    <w:rsid w:val="006A39E4"/>
    <w:rsid w:val="006A647F"/>
    <w:rsid w:val="006B1990"/>
    <w:rsid w:val="006B510A"/>
    <w:rsid w:val="006B7929"/>
    <w:rsid w:val="006C107E"/>
    <w:rsid w:val="006D1D9F"/>
    <w:rsid w:val="006D3988"/>
    <w:rsid w:val="006D5B43"/>
    <w:rsid w:val="006D6934"/>
    <w:rsid w:val="006E1DBF"/>
    <w:rsid w:val="006E1F8C"/>
    <w:rsid w:val="006E2382"/>
    <w:rsid w:val="006E6FA6"/>
    <w:rsid w:val="006E7C5B"/>
    <w:rsid w:val="006F3CDB"/>
    <w:rsid w:val="006F46A8"/>
    <w:rsid w:val="006F74F5"/>
    <w:rsid w:val="006F7685"/>
    <w:rsid w:val="0070054D"/>
    <w:rsid w:val="00704AC1"/>
    <w:rsid w:val="00704F3E"/>
    <w:rsid w:val="00707287"/>
    <w:rsid w:val="00707F06"/>
    <w:rsid w:val="00710CCC"/>
    <w:rsid w:val="007112DD"/>
    <w:rsid w:val="00711C2C"/>
    <w:rsid w:val="0071345C"/>
    <w:rsid w:val="00713F66"/>
    <w:rsid w:val="00714136"/>
    <w:rsid w:val="00717DD6"/>
    <w:rsid w:val="007218BA"/>
    <w:rsid w:val="00727381"/>
    <w:rsid w:val="00735D73"/>
    <w:rsid w:val="007368A1"/>
    <w:rsid w:val="00737019"/>
    <w:rsid w:val="0074224D"/>
    <w:rsid w:val="0074545D"/>
    <w:rsid w:val="00745A3E"/>
    <w:rsid w:val="00746445"/>
    <w:rsid w:val="00746986"/>
    <w:rsid w:val="007475AC"/>
    <w:rsid w:val="0074799E"/>
    <w:rsid w:val="00747DBE"/>
    <w:rsid w:val="007504BC"/>
    <w:rsid w:val="00750ED0"/>
    <w:rsid w:val="00753818"/>
    <w:rsid w:val="00753FC0"/>
    <w:rsid w:val="00755266"/>
    <w:rsid w:val="007568B4"/>
    <w:rsid w:val="00764F31"/>
    <w:rsid w:val="00772697"/>
    <w:rsid w:val="007817AA"/>
    <w:rsid w:val="00782BCA"/>
    <w:rsid w:val="007835CA"/>
    <w:rsid w:val="00784E9F"/>
    <w:rsid w:val="00785D87"/>
    <w:rsid w:val="007A0DDF"/>
    <w:rsid w:val="007A3A22"/>
    <w:rsid w:val="007A42E2"/>
    <w:rsid w:val="007A4650"/>
    <w:rsid w:val="007A52DC"/>
    <w:rsid w:val="007A629B"/>
    <w:rsid w:val="007A75C0"/>
    <w:rsid w:val="007A76CB"/>
    <w:rsid w:val="007A797C"/>
    <w:rsid w:val="007A7FD5"/>
    <w:rsid w:val="007B23FC"/>
    <w:rsid w:val="007B3AE2"/>
    <w:rsid w:val="007B4A86"/>
    <w:rsid w:val="007B6340"/>
    <w:rsid w:val="007C24A2"/>
    <w:rsid w:val="007C2861"/>
    <w:rsid w:val="007C4D48"/>
    <w:rsid w:val="007D32A0"/>
    <w:rsid w:val="007D559A"/>
    <w:rsid w:val="007D5B87"/>
    <w:rsid w:val="007E1EA5"/>
    <w:rsid w:val="007E24B6"/>
    <w:rsid w:val="007E75AF"/>
    <w:rsid w:val="007E7ADF"/>
    <w:rsid w:val="007E7C86"/>
    <w:rsid w:val="007F13A3"/>
    <w:rsid w:val="007F1FA8"/>
    <w:rsid w:val="007F37B5"/>
    <w:rsid w:val="007F43ED"/>
    <w:rsid w:val="007F4589"/>
    <w:rsid w:val="00800BB6"/>
    <w:rsid w:val="00802367"/>
    <w:rsid w:val="008048E6"/>
    <w:rsid w:val="00807931"/>
    <w:rsid w:val="00810B58"/>
    <w:rsid w:val="00810C9C"/>
    <w:rsid w:val="00811189"/>
    <w:rsid w:val="00816362"/>
    <w:rsid w:val="008175AD"/>
    <w:rsid w:val="00817801"/>
    <w:rsid w:val="008235A6"/>
    <w:rsid w:val="008264E6"/>
    <w:rsid w:val="00830F8A"/>
    <w:rsid w:val="00831D89"/>
    <w:rsid w:val="008320A7"/>
    <w:rsid w:val="0084313E"/>
    <w:rsid w:val="00845000"/>
    <w:rsid w:val="00847017"/>
    <w:rsid w:val="0085524C"/>
    <w:rsid w:val="0085678B"/>
    <w:rsid w:val="00857795"/>
    <w:rsid w:val="00862333"/>
    <w:rsid w:val="0086402A"/>
    <w:rsid w:val="008660F5"/>
    <w:rsid w:val="008732E7"/>
    <w:rsid w:val="008802A7"/>
    <w:rsid w:val="00887F4A"/>
    <w:rsid w:val="00892307"/>
    <w:rsid w:val="00892C9D"/>
    <w:rsid w:val="00893D96"/>
    <w:rsid w:val="00895EB4"/>
    <w:rsid w:val="008972B7"/>
    <w:rsid w:val="008A174C"/>
    <w:rsid w:val="008A201B"/>
    <w:rsid w:val="008A29EF"/>
    <w:rsid w:val="008A4840"/>
    <w:rsid w:val="008A6179"/>
    <w:rsid w:val="008B4EB3"/>
    <w:rsid w:val="008B586E"/>
    <w:rsid w:val="008B6D90"/>
    <w:rsid w:val="008C01C0"/>
    <w:rsid w:val="008C3A37"/>
    <w:rsid w:val="008C5C00"/>
    <w:rsid w:val="008C66FB"/>
    <w:rsid w:val="008C6ECD"/>
    <w:rsid w:val="008C7B76"/>
    <w:rsid w:val="008D309B"/>
    <w:rsid w:val="008D3229"/>
    <w:rsid w:val="008D60B6"/>
    <w:rsid w:val="008E0EA4"/>
    <w:rsid w:val="008E319C"/>
    <w:rsid w:val="008E4AF6"/>
    <w:rsid w:val="008E6B68"/>
    <w:rsid w:val="008E76A4"/>
    <w:rsid w:val="008F18F1"/>
    <w:rsid w:val="008F1DFB"/>
    <w:rsid w:val="008F565B"/>
    <w:rsid w:val="008F59C4"/>
    <w:rsid w:val="008F5D6A"/>
    <w:rsid w:val="009021C1"/>
    <w:rsid w:val="00902A99"/>
    <w:rsid w:val="00903B8A"/>
    <w:rsid w:val="00906A47"/>
    <w:rsid w:val="00906CF3"/>
    <w:rsid w:val="00906E27"/>
    <w:rsid w:val="0091036B"/>
    <w:rsid w:val="00911537"/>
    <w:rsid w:val="00917FEC"/>
    <w:rsid w:val="00932370"/>
    <w:rsid w:val="0093254B"/>
    <w:rsid w:val="0093374B"/>
    <w:rsid w:val="00933FC9"/>
    <w:rsid w:val="00934BF8"/>
    <w:rsid w:val="009404FE"/>
    <w:rsid w:val="009410F4"/>
    <w:rsid w:val="009412FA"/>
    <w:rsid w:val="00941DA3"/>
    <w:rsid w:val="00944C0C"/>
    <w:rsid w:val="009450EA"/>
    <w:rsid w:val="0095072C"/>
    <w:rsid w:val="00951119"/>
    <w:rsid w:val="00951C5D"/>
    <w:rsid w:val="00952DF2"/>
    <w:rsid w:val="00953BB2"/>
    <w:rsid w:val="00953EE8"/>
    <w:rsid w:val="009561FE"/>
    <w:rsid w:val="0095652C"/>
    <w:rsid w:val="0095690A"/>
    <w:rsid w:val="00961FC1"/>
    <w:rsid w:val="0096280E"/>
    <w:rsid w:val="00963796"/>
    <w:rsid w:val="00963BC5"/>
    <w:rsid w:val="00965252"/>
    <w:rsid w:val="00967CB1"/>
    <w:rsid w:val="00971170"/>
    <w:rsid w:val="00971213"/>
    <w:rsid w:val="00975626"/>
    <w:rsid w:val="00975875"/>
    <w:rsid w:val="00975A79"/>
    <w:rsid w:val="009813B4"/>
    <w:rsid w:val="00982941"/>
    <w:rsid w:val="00982CA1"/>
    <w:rsid w:val="0098755F"/>
    <w:rsid w:val="0099413F"/>
    <w:rsid w:val="009B30A2"/>
    <w:rsid w:val="009B4985"/>
    <w:rsid w:val="009B4CBC"/>
    <w:rsid w:val="009B53E0"/>
    <w:rsid w:val="009B6383"/>
    <w:rsid w:val="009B6A90"/>
    <w:rsid w:val="009B75B3"/>
    <w:rsid w:val="009C00AC"/>
    <w:rsid w:val="009C1462"/>
    <w:rsid w:val="009C376D"/>
    <w:rsid w:val="009C7394"/>
    <w:rsid w:val="009C7688"/>
    <w:rsid w:val="009D3DF7"/>
    <w:rsid w:val="009E12AB"/>
    <w:rsid w:val="009E4C7F"/>
    <w:rsid w:val="009E58C6"/>
    <w:rsid w:val="009F0967"/>
    <w:rsid w:val="009F5684"/>
    <w:rsid w:val="00A01279"/>
    <w:rsid w:val="00A01E62"/>
    <w:rsid w:val="00A02B87"/>
    <w:rsid w:val="00A1790A"/>
    <w:rsid w:val="00A20B62"/>
    <w:rsid w:val="00A2283F"/>
    <w:rsid w:val="00A25C8D"/>
    <w:rsid w:val="00A263E8"/>
    <w:rsid w:val="00A26993"/>
    <w:rsid w:val="00A30235"/>
    <w:rsid w:val="00A33D36"/>
    <w:rsid w:val="00A342C6"/>
    <w:rsid w:val="00A35C56"/>
    <w:rsid w:val="00A40B37"/>
    <w:rsid w:val="00A40C19"/>
    <w:rsid w:val="00A41B08"/>
    <w:rsid w:val="00A459B6"/>
    <w:rsid w:val="00A509F6"/>
    <w:rsid w:val="00A50B75"/>
    <w:rsid w:val="00A511ED"/>
    <w:rsid w:val="00A558E9"/>
    <w:rsid w:val="00A56415"/>
    <w:rsid w:val="00A6071A"/>
    <w:rsid w:val="00A71036"/>
    <w:rsid w:val="00A71CD7"/>
    <w:rsid w:val="00A73854"/>
    <w:rsid w:val="00A73C8B"/>
    <w:rsid w:val="00A74349"/>
    <w:rsid w:val="00A80D52"/>
    <w:rsid w:val="00A81625"/>
    <w:rsid w:val="00A82ED0"/>
    <w:rsid w:val="00A82F4A"/>
    <w:rsid w:val="00A83AD9"/>
    <w:rsid w:val="00A8482A"/>
    <w:rsid w:val="00A86E08"/>
    <w:rsid w:val="00A921DF"/>
    <w:rsid w:val="00A948B2"/>
    <w:rsid w:val="00AA187A"/>
    <w:rsid w:val="00AA2366"/>
    <w:rsid w:val="00AA504C"/>
    <w:rsid w:val="00AA55FF"/>
    <w:rsid w:val="00AB2C5A"/>
    <w:rsid w:val="00AB3BC6"/>
    <w:rsid w:val="00AB3E88"/>
    <w:rsid w:val="00AB7298"/>
    <w:rsid w:val="00AB741F"/>
    <w:rsid w:val="00AC701A"/>
    <w:rsid w:val="00AD0791"/>
    <w:rsid w:val="00AD2EDE"/>
    <w:rsid w:val="00AD643B"/>
    <w:rsid w:val="00AE0A08"/>
    <w:rsid w:val="00AE12B5"/>
    <w:rsid w:val="00AE6563"/>
    <w:rsid w:val="00AE71BB"/>
    <w:rsid w:val="00AE7676"/>
    <w:rsid w:val="00AE7CC6"/>
    <w:rsid w:val="00AF1BFB"/>
    <w:rsid w:val="00AF50D6"/>
    <w:rsid w:val="00AF7D77"/>
    <w:rsid w:val="00B03C0E"/>
    <w:rsid w:val="00B040A3"/>
    <w:rsid w:val="00B05BAB"/>
    <w:rsid w:val="00B10E29"/>
    <w:rsid w:val="00B1182B"/>
    <w:rsid w:val="00B1251B"/>
    <w:rsid w:val="00B15ACE"/>
    <w:rsid w:val="00B22F1D"/>
    <w:rsid w:val="00B23734"/>
    <w:rsid w:val="00B23FE9"/>
    <w:rsid w:val="00B24ED2"/>
    <w:rsid w:val="00B267FA"/>
    <w:rsid w:val="00B26D19"/>
    <w:rsid w:val="00B272E5"/>
    <w:rsid w:val="00B31A39"/>
    <w:rsid w:val="00B3367A"/>
    <w:rsid w:val="00B34B44"/>
    <w:rsid w:val="00B36652"/>
    <w:rsid w:val="00B377D4"/>
    <w:rsid w:val="00B4086D"/>
    <w:rsid w:val="00B4404D"/>
    <w:rsid w:val="00B44B39"/>
    <w:rsid w:val="00B4627F"/>
    <w:rsid w:val="00B4657C"/>
    <w:rsid w:val="00B50295"/>
    <w:rsid w:val="00B50B44"/>
    <w:rsid w:val="00B54DAF"/>
    <w:rsid w:val="00B5663D"/>
    <w:rsid w:val="00B61846"/>
    <w:rsid w:val="00B624DA"/>
    <w:rsid w:val="00B62AB3"/>
    <w:rsid w:val="00B67EBF"/>
    <w:rsid w:val="00B70DE9"/>
    <w:rsid w:val="00B72F47"/>
    <w:rsid w:val="00B736EB"/>
    <w:rsid w:val="00B73B0C"/>
    <w:rsid w:val="00B7508B"/>
    <w:rsid w:val="00B75B49"/>
    <w:rsid w:val="00B7691B"/>
    <w:rsid w:val="00B82EC6"/>
    <w:rsid w:val="00B84A46"/>
    <w:rsid w:val="00B87A58"/>
    <w:rsid w:val="00B87F4E"/>
    <w:rsid w:val="00B903E9"/>
    <w:rsid w:val="00B92A16"/>
    <w:rsid w:val="00B938DB"/>
    <w:rsid w:val="00B95EBB"/>
    <w:rsid w:val="00BA0956"/>
    <w:rsid w:val="00BA145F"/>
    <w:rsid w:val="00BA2F91"/>
    <w:rsid w:val="00BB3DB1"/>
    <w:rsid w:val="00BB47E8"/>
    <w:rsid w:val="00BC0A37"/>
    <w:rsid w:val="00BC2041"/>
    <w:rsid w:val="00BC4536"/>
    <w:rsid w:val="00BC5A4D"/>
    <w:rsid w:val="00BC64EB"/>
    <w:rsid w:val="00BC7F29"/>
    <w:rsid w:val="00BD034A"/>
    <w:rsid w:val="00BD2D69"/>
    <w:rsid w:val="00BD47D6"/>
    <w:rsid w:val="00BD61CA"/>
    <w:rsid w:val="00BE05D3"/>
    <w:rsid w:val="00BE2242"/>
    <w:rsid w:val="00BE400D"/>
    <w:rsid w:val="00BE4772"/>
    <w:rsid w:val="00BE55F5"/>
    <w:rsid w:val="00BE7852"/>
    <w:rsid w:val="00BF2090"/>
    <w:rsid w:val="00BF3CCE"/>
    <w:rsid w:val="00BF4E04"/>
    <w:rsid w:val="00BF5C7D"/>
    <w:rsid w:val="00BF64C8"/>
    <w:rsid w:val="00BF7244"/>
    <w:rsid w:val="00BF7B26"/>
    <w:rsid w:val="00BF7B35"/>
    <w:rsid w:val="00C02E98"/>
    <w:rsid w:val="00C0400C"/>
    <w:rsid w:val="00C055DA"/>
    <w:rsid w:val="00C07858"/>
    <w:rsid w:val="00C07B21"/>
    <w:rsid w:val="00C1038A"/>
    <w:rsid w:val="00C12DAE"/>
    <w:rsid w:val="00C16D88"/>
    <w:rsid w:val="00C204F7"/>
    <w:rsid w:val="00C2107D"/>
    <w:rsid w:val="00C25661"/>
    <w:rsid w:val="00C25BDB"/>
    <w:rsid w:val="00C26CC1"/>
    <w:rsid w:val="00C30533"/>
    <w:rsid w:val="00C3137E"/>
    <w:rsid w:val="00C32507"/>
    <w:rsid w:val="00C32B0C"/>
    <w:rsid w:val="00C32EFC"/>
    <w:rsid w:val="00C33285"/>
    <w:rsid w:val="00C37B71"/>
    <w:rsid w:val="00C41DB4"/>
    <w:rsid w:val="00C43F3B"/>
    <w:rsid w:val="00C44175"/>
    <w:rsid w:val="00C46646"/>
    <w:rsid w:val="00C507C7"/>
    <w:rsid w:val="00C50C9F"/>
    <w:rsid w:val="00C51CB4"/>
    <w:rsid w:val="00C54AEF"/>
    <w:rsid w:val="00C60B4C"/>
    <w:rsid w:val="00C6120F"/>
    <w:rsid w:val="00C616C2"/>
    <w:rsid w:val="00C758DD"/>
    <w:rsid w:val="00C80DE5"/>
    <w:rsid w:val="00C81704"/>
    <w:rsid w:val="00C83F01"/>
    <w:rsid w:val="00C83FC7"/>
    <w:rsid w:val="00C844F0"/>
    <w:rsid w:val="00C865C2"/>
    <w:rsid w:val="00C87F5C"/>
    <w:rsid w:val="00C90B45"/>
    <w:rsid w:val="00C9597B"/>
    <w:rsid w:val="00C95B08"/>
    <w:rsid w:val="00C97F57"/>
    <w:rsid w:val="00CA01B7"/>
    <w:rsid w:val="00CA06C7"/>
    <w:rsid w:val="00CA1EF0"/>
    <w:rsid w:val="00CA24A2"/>
    <w:rsid w:val="00CA528F"/>
    <w:rsid w:val="00CB0DBA"/>
    <w:rsid w:val="00CB39AF"/>
    <w:rsid w:val="00CC0E5A"/>
    <w:rsid w:val="00CC108C"/>
    <w:rsid w:val="00CC1AF1"/>
    <w:rsid w:val="00CC2F31"/>
    <w:rsid w:val="00CC432B"/>
    <w:rsid w:val="00CC47A1"/>
    <w:rsid w:val="00CC47EF"/>
    <w:rsid w:val="00CC59DF"/>
    <w:rsid w:val="00CD1B1E"/>
    <w:rsid w:val="00CD28E6"/>
    <w:rsid w:val="00CD4E92"/>
    <w:rsid w:val="00CD60A2"/>
    <w:rsid w:val="00CD6609"/>
    <w:rsid w:val="00CD6C43"/>
    <w:rsid w:val="00CD7C8D"/>
    <w:rsid w:val="00CE07A7"/>
    <w:rsid w:val="00CE0BF5"/>
    <w:rsid w:val="00CE25E8"/>
    <w:rsid w:val="00CE2C24"/>
    <w:rsid w:val="00CE52BE"/>
    <w:rsid w:val="00CE5F21"/>
    <w:rsid w:val="00CE795C"/>
    <w:rsid w:val="00CF0D62"/>
    <w:rsid w:val="00CF578E"/>
    <w:rsid w:val="00CF59AE"/>
    <w:rsid w:val="00CF5C53"/>
    <w:rsid w:val="00CF6005"/>
    <w:rsid w:val="00CF7AD8"/>
    <w:rsid w:val="00D00C5B"/>
    <w:rsid w:val="00D00ECF"/>
    <w:rsid w:val="00D03A1C"/>
    <w:rsid w:val="00D03F66"/>
    <w:rsid w:val="00D04387"/>
    <w:rsid w:val="00D12BB3"/>
    <w:rsid w:val="00D13D04"/>
    <w:rsid w:val="00D17580"/>
    <w:rsid w:val="00D20B5B"/>
    <w:rsid w:val="00D20E27"/>
    <w:rsid w:val="00D22E0C"/>
    <w:rsid w:val="00D23E19"/>
    <w:rsid w:val="00D25C7B"/>
    <w:rsid w:val="00D26921"/>
    <w:rsid w:val="00D3066E"/>
    <w:rsid w:val="00D309EF"/>
    <w:rsid w:val="00D30E6E"/>
    <w:rsid w:val="00D32D77"/>
    <w:rsid w:val="00D331A8"/>
    <w:rsid w:val="00D35607"/>
    <w:rsid w:val="00D3625B"/>
    <w:rsid w:val="00D36350"/>
    <w:rsid w:val="00D37BD5"/>
    <w:rsid w:val="00D4075C"/>
    <w:rsid w:val="00D41C58"/>
    <w:rsid w:val="00D44D5E"/>
    <w:rsid w:val="00D53CAE"/>
    <w:rsid w:val="00D53FAF"/>
    <w:rsid w:val="00D5418B"/>
    <w:rsid w:val="00D54DCA"/>
    <w:rsid w:val="00D54F92"/>
    <w:rsid w:val="00D5548B"/>
    <w:rsid w:val="00D56E00"/>
    <w:rsid w:val="00D6240B"/>
    <w:rsid w:val="00D6263C"/>
    <w:rsid w:val="00D62884"/>
    <w:rsid w:val="00D65D7A"/>
    <w:rsid w:val="00D6613D"/>
    <w:rsid w:val="00D66FBA"/>
    <w:rsid w:val="00D72371"/>
    <w:rsid w:val="00D73CF9"/>
    <w:rsid w:val="00D80C50"/>
    <w:rsid w:val="00D83E12"/>
    <w:rsid w:val="00D861F2"/>
    <w:rsid w:val="00D915FB"/>
    <w:rsid w:val="00D91707"/>
    <w:rsid w:val="00D92CC8"/>
    <w:rsid w:val="00D94DD0"/>
    <w:rsid w:val="00D976B3"/>
    <w:rsid w:val="00DA09FB"/>
    <w:rsid w:val="00DA2184"/>
    <w:rsid w:val="00DA6911"/>
    <w:rsid w:val="00DA78BE"/>
    <w:rsid w:val="00DB36D9"/>
    <w:rsid w:val="00DB373F"/>
    <w:rsid w:val="00DC1321"/>
    <w:rsid w:val="00DC271E"/>
    <w:rsid w:val="00DC5C1D"/>
    <w:rsid w:val="00DC5F29"/>
    <w:rsid w:val="00DD00D9"/>
    <w:rsid w:val="00DD341A"/>
    <w:rsid w:val="00DD71B0"/>
    <w:rsid w:val="00DD7A5E"/>
    <w:rsid w:val="00DE0189"/>
    <w:rsid w:val="00DE1C53"/>
    <w:rsid w:val="00DE25E9"/>
    <w:rsid w:val="00DE4433"/>
    <w:rsid w:val="00DE46DA"/>
    <w:rsid w:val="00DE7A02"/>
    <w:rsid w:val="00DF0BD9"/>
    <w:rsid w:val="00DF208F"/>
    <w:rsid w:val="00DF4CF5"/>
    <w:rsid w:val="00DF4E43"/>
    <w:rsid w:val="00DF78CC"/>
    <w:rsid w:val="00DF7952"/>
    <w:rsid w:val="00E008F2"/>
    <w:rsid w:val="00E024F9"/>
    <w:rsid w:val="00E03AA9"/>
    <w:rsid w:val="00E05D46"/>
    <w:rsid w:val="00E06789"/>
    <w:rsid w:val="00E14BEB"/>
    <w:rsid w:val="00E15923"/>
    <w:rsid w:val="00E16A91"/>
    <w:rsid w:val="00E17571"/>
    <w:rsid w:val="00E228C6"/>
    <w:rsid w:val="00E25D6A"/>
    <w:rsid w:val="00E262A1"/>
    <w:rsid w:val="00E27840"/>
    <w:rsid w:val="00E32A59"/>
    <w:rsid w:val="00E358D5"/>
    <w:rsid w:val="00E35C17"/>
    <w:rsid w:val="00E37996"/>
    <w:rsid w:val="00E4714C"/>
    <w:rsid w:val="00E501E9"/>
    <w:rsid w:val="00E51290"/>
    <w:rsid w:val="00E55451"/>
    <w:rsid w:val="00E556C8"/>
    <w:rsid w:val="00E55FF8"/>
    <w:rsid w:val="00E560B7"/>
    <w:rsid w:val="00E56CA3"/>
    <w:rsid w:val="00E56E21"/>
    <w:rsid w:val="00E62EB6"/>
    <w:rsid w:val="00E643C4"/>
    <w:rsid w:val="00E73D50"/>
    <w:rsid w:val="00E83295"/>
    <w:rsid w:val="00E85199"/>
    <w:rsid w:val="00E85E49"/>
    <w:rsid w:val="00E95C22"/>
    <w:rsid w:val="00E95D66"/>
    <w:rsid w:val="00E976FF"/>
    <w:rsid w:val="00EA01BB"/>
    <w:rsid w:val="00EA0232"/>
    <w:rsid w:val="00EA527B"/>
    <w:rsid w:val="00EB2F24"/>
    <w:rsid w:val="00EB45F0"/>
    <w:rsid w:val="00EB5EA6"/>
    <w:rsid w:val="00EB681C"/>
    <w:rsid w:val="00EC1A90"/>
    <w:rsid w:val="00EC7A29"/>
    <w:rsid w:val="00ED2D57"/>
    <w:rsid w:val="00ED6110"/>
    <w:rsid w:val="00ED6488"/>
    <w:rsid w:val="00ED673B"/>
    <w:rsid w:val="00ED75B3"/>
    <w:rsid w:val="00EE4513"/>
    <w:rsid w:val="00EE5CC1"/>
    <w:rsid w:val="00EF2613"/>
    <w:rsid w:val="00EF3A7C"/>
    <w:rsid w:val="00F018BB"/>
    <w:rsid w:val="00F030CD"/>
    <w:rsid w:val="00F036F0"/>
    <w:rsid w:val="00F05FA2"/>
    <w:rsid w:val="00F0640E"/>
    <w:rsid w:val="00F13A08"/>
    <w:rsid w:val="00F14AF8"/>
    <w:rsid w:val="00F206DA"/>
    <w:rsid w:val="00F2135D"/>
    <w:rsid w:val="00F21E2A"/>
    <w:rsid w:val="00F26945"/>
    <w:rsid w:val="00F31D09"/>
    <w:rsid w:val="00F3553E"/>
    <w:rsid w:val="00F36BBF"/>
    <w:rsid w:val="00F413CA"/>
    <w:rsid w:val="00F44ED8"/>
    <w:rsid w:val="00F45A42"/>
    <w:rsid w:val="00F46888"/>
    <w:rsid w:val="00F52768"/>
    <w:rsid w:val="00F55021"/>
    <w:rsid w:val="00F56A90"/>
    <w:rsid w:val="00F643F3"/>
    <w:rsid w:val="00F66B1C"/>
    <w:rsid w:val="00F67B1D"/>
    <w:rsid w:val="00F703D1"/>
    <w:rsid w:val="00F7069C"/>
    <w:rsid w:val="00F73F7A"/>
    <w:rsid w:val="00F75C63"/>
    <w:rsid w:val="00F77DB9"/>
    <w:rsid w:val="00F84FC6"/>
    <w:rsid w:val="00F8597A"/>
    <w:rsid w:val="00F85987"/>
    <w:rsid w:val="00F87DB1"/>
    <w:rsid w:val="00F943DF"/>
    <w:rsid w:val="00F94F1D"/>
    <w:rsid w:val="00FA42B9"/>
    <w:rsid w:val="00FA7882"/>
    <w:rsid w:val="00FB0605"/>
    <w:rsid w:val="00FB4FFB"/>
    <w:rsid w:val="00FB5902"/>
    <w:rsid w:val="00FB5CDF"/>
    <w:rsid w:val="00FC0A75"/>
    <w:rsid w:val="00FC1FD0"/>
    <w:rsid w:val="00FC2B5D"/>
    <w:rsid w:val="00FC3C54"/>
    <w:rsid w:val="00FC69A5"/>
    <w:rsid w:val="00FD0DAE"/>
    <w:rsid w:val="00FD2D0F"/>
    <w:rsid w:val="00FD7A3B"/>
    <w:rsid w:val="00FE221D"/>
    <w:rsid w:val="00FE245B"/>
    <w:rsid w:val="00FE4130"/>
    <w:rsid w:val="00FE62F2"/>
    <w:rsid w:val="00FF0136"/>
    <w:rsid w:val="00FF25AE"/>
    <w:rsid w:val="00FF2A02"/>
    <w:rsid w:val="00FF4B2F"/>
    <w:rsid w:val="00FF4E51"/>
    <w:rsid w:val="00FF6842"/>
    <w:rsid w:val="00FF6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9B25"/>
  <w15:docId w15:val="{88D6A9E4-9CDC-2E45-A9FD-78855ABB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onstantia"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703D1"/>
  </w:style>
  <w:style w:type="paragraph" w:styleId="Heading1">
    <w:name w:val="heading 1"/>
    <w:next w:val="BodyText"/>
    <w:link w:val="Heading1Char"/>
    <w:uiPriority w:val="9"/>
    <w:qFormat/>
    <w:rsid w:val="00F703D1"/>
    <w:pPr>
      <w:keepNext/>
      <w:keepLines/>
      <w:numPr>
        <w:numId w:val="9"/>
      </w:numPr>
      <w:spacing w:before="240"/>
      <w:outlineLvl w:val="0"/>
    </w:pPr>
    <w:rPr>
      <w:rFonts w:ascii="Constantia" w:eastAsiaTheme="majorEastAsia" w:hAnsi="Constantia" w:cstheme="majorBidi"/>
      <w:b/>
      <w:color w:val="2F5496" w:themeColor="accent1" w:themeShade="BF"/>
      <w:sz w:val="32"/>
      <w:szCs w:val="32"/>
      <w:lang w:val="en-AU"/>
    </w:rPr>
  </w:style>
  <w:style w:type="paragraph" w:styleId="Heading2">
    <w:name w:val="heading 2"/>
    <w:basedOn w:val="Heading1"/>
    <w:next w:val="Normal"/>
    <w:link w:val="Heading2Char"/>
    <w:uiPriority w:val="9"/>
    <w:unhideWhenUsed/>
    <w:qFormat/>
    <w:rsid w:val="00F703D1"/>
    <w:pPr>
      <w:numPr>
        <w:ilvl w:val="1"/>
      </w:numPr>
      <w:spacing w:before="40"/>
      <w:outlineLvl w:val="1"/>
    </w:pPr>
    <w:rPr>
      <w:sz w:val="26"/>
      <w:szCs w:val="26"/>
    </w:rPr>
  </w:style>
  <w:style w:type="paragraph" w:styleId="Heading3">
    <w:name w:val="heading 3"/>
    <w:basedOn w:val="Normal"/>
    <w:next w:val="Normal"/>
    <w:link w:val="Heading3Char"/>
    <w:uiPriority w:val="9"/>
    <w:unhideWhenUsed/>
    <w:qFormat/>
    <w:rsid w:val="00F703D1"/>
    <w:pPr>
      <w:keepNext/>
      <w:keepLines/>
      <w:numPr>
        <w:ilvl w:val="2"/>
        <w:numId w:val="9"/>
      </w:numPr>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e2">
    <w:name w:val="Quote2"/>
    <w:basedOn w:val="Normal"/>
    <w:next w:val="Normal"/>
    <w:link w:val="Quote2Char"/>
    <w:autoRedefine/>
    <w:qFormat/>
    <w:rsid w:val="00536A7D"/>
    <w:pPr>
      <w:ind w:left="170" w:right="170"/>
    </w:pPr>
    <w:rPr>
      <w:i/>
      <w:color w:val="5B9BD5" w:themeColor="accent5"/>
    </w:rPr>
  </w:style>
  <w:style w:type="character" w:customStyle="1" w:styleId="Quote2Char">
    <w:name w:val="Quote2 Char"/>
    <w:basedOn w:val="DefaultParagraphFont"/>
    <w:link w:val="Quote2"/>
    <w:rsid w:val="00536A7D"/>
    <w:rPr>
      <w:i/>
      <w:color w:val="5B9BD5" w:themeColor="accent5"/>
    </w:rPr>
  </w:style>
  <w:style w:type="paragraph" w:customStyle="1" w:styleId="normallarge">
    <w:name w:val="normal large"/>
    <w:basedOn w:val="Normal"/>
    <w:qFormat/>
    <w:rsid w:val="005A3BEC"/>
    <w:pPr>
      <w:spacing w:after="120" w:line="276" w:lineRule="auto"/>
      <w:ind w:left="720"/>
    </w:pPr>
    <w:rPr>
      <w:rFonts w:ascii="Helvetica" w:eastAsia="Times New Roman" w:hAnsi="Helvetica"/>
    </w:rPr>
  </w:style>
  <w:style w:type="paragraph" w:styleId="Caption">
    <w:name w:val="caption"/>
    <w:next w:val="Normal"/>
    <w:autoRedefine/>
    <w:qFormat/>
    <w:rsid w:val="00B272E5"/>
    <w:pPr>
      <w:autoSpaceDN w:val="0"/>
      <w:spacing w:after="240"/>
      <w:textAlignment w:val="baseline"/>
    </w:pPr>
    <w:rPr>
      <w:b/>
      <w:iCs/>
      <w:szCs w:val="20"/>
      <w:lang w:val="en-US" w:eastAsia="ja-JP"/>
    </w:rPr>
  </w:style>
  <w:style w:type="table" w:customStyle="1" w:styleId="ITK2">
    <w:name w:val="ITK2"/>
    <w:basedOn w:val="TableNormal"/>
    <w:uiPriority w:val="99"/>
    <w:rsid w:val="008A6179"/>
    <w:rPr>
      <w:rFonts w:eastAsiaTheme="minorHAnsi" w:cs="Times New Roman (Body CS)"/>
      <w:sz w:val="18"/>
      <w:szCs w:val="18"/>
      <w:lang w:val="en-US"/>
    </w:rPr>
    <w:tblPr>
      <w:tblStyleRowBandSize w:val="1"/>
      <w:tblBorders>
        <w:top w:val="single" w:sz="4" w:space="0" w:color="auto"/>
        <w:bottom w:val="single" w:sz="4" w:space="0" w:color="auto"/>
        <w:insideH w:val="single" w:sz="4" w:space="0" w:color="auto"/>
      </w:tblBorders>
      <w:tblCellMar>
        <w:left w:w="0" w:type="dxa"/>
        <w:right w:w="0" w:type="dxa"/>
      </w:tblCellMar>
    </w:tblPr>
    <w:trPr>
      <w:cantSplit/>
    </w:trPr>
    <w:tblStylePr w:type="firstRow">
      <w:rPr>
        <w:rFonts w:ascii="Calibri" w:hAnsi="Calibri"/>
        <w:color w:val="FFFFFF" w:themeColor="background1"/>
        <w:sz w:val="28"/>
      </w:rPr>
      <w:tblPr/>
      <w:tcPr>
        <w:shd w:val="clear" w:color="auto" w:fill="4472C4" w:themeFill="accent1"/>
      </w:tcPr>
    </w:tblStylePr>
    <w:tblStylePr w:type="lastRow">
      <w:tblPr/>
      <w:tcPr>
        <w:tcBorders>
          <w:bottom w:val="single" w:sz="4" w:space="0" w:color="auto"/>
        </w:tcBorders>
      </w:tcPr>
    </w:tblStylePr>
    <w:tblStylePr w:type="band1Horz">
      <w:tblPr/>
      <w:tcPr>
        <w:tcBorders>
          <w:top w:val="nil"/>
          <w:left w:val="nil"/>
          <w:bottom w:val="nil"/>
          <w:right w:val="nil"/>
          <w:insideH w:val="nil"/>
          <w:insideV w:val="nil"/>
        </w:tcBorders>
      </w:tcPr>
    </w:tblStylePr>
    <w:tblStylePr w:type="band2Horz">
      <w:tblPr/>
      <w:tcPr>
        <w:tcBorders>
          <w:bottom w:val="nil"/>
        </w:tcBorders>
      </w:tcPr>
    </w:tblStylePr>
    <w:tblStylePr w:type="nwCell">
      <w:tblPr/>
      <w:tcPr>
        <w:tcBorders>
          <w:top w:val="nil"/>
          <w:left w:val="nil"/>
          <w:bottom w:val="single" w:sz="4" w:space="0" w:color="auto"/>
          <w:right w:val="nil"/>
          <w:insideH w:val="nil"/>
          <w:insideV w:val="nil"/>
          <w:tl2br w:val="nil"/>
          <w:tr2bl w:val="nil"/>
        </w:tcBorders>
      </w:tcPr>
    </w:tblStylePr>
  </w:style>
  <w:style w:type="table" w:customStyle="1" w:styleId="ITK1">
    <w:name w:val="ITK1"/>
    <w:basedOn w:val="TableNormal"/>
    <w:uiPriority w:val="99"/>
    <w:rsid w:val="00F703D1"/>
    <w:rPr>
      <w:rFonts w:eastAsiaTheme="minorHAnsi"/>
      <w:sz w:val="20"/>
      <w:lang w:val="en-AU"/>
    </w:rPr>
    <w:tblPr/>
    <w:tblStylePr w:type="firstRow">
      <w:pPr>
        <w:wordWrap/>
        <w:spacing w:line="240" w:lineRule="auto"/>
        <w:jc w:val="left"/>
      </w:pPr>
      <w:rPr>
        <w:rFonts w:asciiTheme="minorHAnsi" w:hAnsiTheme="minorHAnsi"/>
        <w:b/>
        <w:color w:val="FFFFFF" w:themeColor="background1"/>
        <w:sz w:val="24"/>
      </w:rPr>
      <w:tblPr/>
      <w:tcPr>
        <w:tcBorders>
          <w:top w:val="nil"/>
          <w:left w:val="nil"/>
          <w:bottom w:val="nil"/>
          <w:right w:val="nil"/>
          <w:insideH w:val="nil"/>
          <w:insideV w:val="nil"/>
          <w:tl2br w:val="nil"/>
          <w:tr2bl w:val="nil"/>
        </w:tcBorders>
      </w:tcPr>
    </w:tblStylePr>
  </w:style>
  <w:style w:type="character" w:customStyle="1" w:styleId="Heading1Char">
    <w:name w:val="Heading 1 Char"/>
    <w:basedOn w:val="DefaultParagraphFont"/>
    <w:link w:val="Heading1"/>
    <w:uiPriority w:val="9"/>
    <w:rsid w:val="00F703D1"/>
    <w:rPr>
      <w:rFonts w:ascii="Constantia" w:eastAsiaTheme="majorEastAsia" w:hAnsi="Constantia" w:cstheme="majorBidi"/>
      <w:b/>
      <w:color w:val="2F5496" w:themeColor="accent1" w:themeShade="BF"/>
      <w:sz w:val="32"/>
      <w:szCs w:val="32"/>
      <w:lang w:val="en-AU"/>
    </w:rPr>
  </w:style>
  <w:style w:type="character" w:customStyle="1" w:styleId="Heading2Char">
    <w:name w:val="Heading 2 Char"/>
    <w:basedOn w:val="DefaultParagraphFont"/>
    <w:link w:val="Heading2"/>
    <w:uiPriority w:val="9"/>
    <w:rsid w:val="00F703D1"/>
    <w:rPr>
      <w:rFonts w:ascii="Constantia" w:eastAsiaTheme="majorEastAsia" w:hAnsi="Constantia" w:cstheme="majorBidi"/>
      <w:b/>
      <w:color w:val="2F5496" w:themeColor="accent1" w:themeShade="BF"/>
      <w:sz w:val="26"/>
      <w:szCs w:val="26"/>
      <w:lang w:val="en-AU"/>
    </w:rPr>
  </w:style>
  <w:style w:type="character" w:customStyle="1" w:styleId="Heading3Char">
    <w:name w:val="Heading 3 Char"/>
    <w:basedOn w:val="DefaultParagraphFont"/>
    <w:link w:val="Heading3"/>
    <w:uiPriority w:val="9"/>
    <w:rsid w:val="00F703D1"/>
    <w:rPr>
      <w:rFonts w:ascii="Constantia" w:eastAsiaTheme="majorEastAsia" w:hAnsi="Constantia" w:cstheme="majorBidi"/>
      <w:color w:val="1F3763" w:themeColor="accent1" w:themeShade="7F"/>
      <w:lang w:val="en-AU"/>
    </w:rPr>
  </w:style>
  <w:style w:type="paragraph" w:styleId="Header">
    <w:name w:val="header"/>
    <w:basedOn w:val="Normal"/>
    <w:link w:val="HeaderChar"/>
    <w:uiPriority w:val="99"/>
    <w:unhideWhenUsed/>
    <w:rsid w:val="00F703D1"/>
    <w:pPr>
      <w:tabs>
        <w:tab w:val="center" w:pos="4513"/>
        <w:tab w:val="right" w:pos="9026"/>
      </w:tabs>
    </w:pPr>
  </w:style>
  <w:style w:type="character" w:customStyle="1" w:styleId="HeaderChar">
    <w:name w:val="Header Char"/>
    <w:basedOn w:val="DefaultParagraphFont"/>
    <w:link w:val="Header"/>
    <w:uiPriority w:val="99"/>
    <w:rsid w:val="00F703D1"/>
    <w:rPr>
      <w:rFonts w:ascii="Constantia" w:eastAsiaTheme="minorHAnsi" w:hAnsi="Constantia"/>
      <w:lang w:val="en-AU"/>
    </w:rPr>
  </w:style>
  <w:style w:type="paragraph" w:styleId="Footer">
    <w:name w:val="footer"/>
    <w:basedOn w:val="Normal"/>
    <w:link w:val="FooterChar"/>
    <w:uiPriority w:val="99"/>
    <w:unhideWhenUsed/>
    <w:rsid w:val="00F703D1"/>
    <w:pPr>
      <w:tabs>
        <w:tab w:val="center" w:pos="4513"/>
        <w:tab w:val="right" w:pos="9026"/>
      </w:tabs>
    </w:pPr>
  </w:style>
  <w:style w:type="character" w:customStyle="1" w:styleId="FooterChar">
    <w:name w:val="Footer Char"/>
    <w:basedOn w:val="DefaultParagraphFont"/>
    <w:link w:val="Footer"/>
    <w:uiPriority w:val="99"/>
    <w:rsid w:val="00F703D1"/>
    <w:rPr>
      <w:rFonts w:ascii="Constantia" w:eastAsiaTheme="minorHAnsi" w:hAnsi="Constantia"/>
      <w:lang w:val="en-AU"/>
    </w:rPr>
  </w:style>
  <w:style w:type="numbering" w:styleId="111111">
    <w:name w:val="Outline List 2"/>
    <w:basedOn w:val="NoList"/>
    <w:uiPriority w:val="99"/>
    <w:semiHidden/>
    <w:unhideWhenUsed/>
    <w:rsid w:val="00F703D1"/>
    <w:pPr>
      <w:numPr>
        <w:numId w:val="5"/>
      </w:numPr>
    </w:pPr>
  </w:style>
  <w:style w:type="table" w:styleId="TableGrid">
    <w:name w:val="Table Grid"/>
    <w:basedOn w:val="TableNormal"/>
    <w:uiPriority w:val="39"/>
    <w:rsid w:val="00F703D1"/>
    <w:rPr>
      <w:rFonts w:eastAsiaTheme="minorHAnsi"/>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703D1"/>
    <w:rPr>
      <w:rFonts w:eastAsiaTheme="minorHAnsi"/>
      <w:lang w:val="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4">
    <w:name w:val="Grid Table 1 Light Accent 4"/>
    <w:basedOn w:val="TableNormal"/>
    <w:uiPriority w:val="46"/>
    <w:rsid w:val="00F703D1"/>
    <w:rPr>
      <w:rFonts w:eastAsiaTheme="minorHAnsi"/>
      <w:lang w:val="en-AU"/>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Badger">
    <w:name w:val="Badger"/>
    <w:basedOn w:val="TableNormal"/>
    <w:uiPriority w:val="99"/>
    <w:rsid w:val="00E27840"/>
    <w:rPr>
      <w:rFonts w:eastAsiaTheme="minorHAnsi"/>
      <w:sz w:val="20"/>
      <w:szCs w:val="18"/>
      <w:lang w:val="en-US"/>
    </w:rPr>
    <w:tblPr>
      <w:tblInd w:w="567" w:type="dxa"/>
    </w:tblPr>
    <w:tblStylePr w:type="firstRow">
      <w:rPr>
        <w:rFonts w:ascii="Calibri" w:hAnsi="Calibri"/>
        <w:sz w:val="28"/>
      </w:rPr>
      <w:tblPr/>
      <w:tcPr>
        <w:shd w:val="clear" w:color="auto" w:fill="4472C4" w:themeFill="accent1"/>
      </w:tcPr>
    </w:tblStylePr>
    <w:tblStylePr w:type="lastRow">
      <w:tblPr/>
      <w:tcPr>
        <w:tcBorders>
          <w:bottom w:val="single" w:sz="4" w:space="0" w:color="auto"/>
        </w:tcBorders>
      </w:tcPr>
    </w:tblStylePr>
  </w:style>
  <w:style w:type="paragraph" w:styleId="BodyText">
    <w:name w:val="Body Text"/>
    <w:link w:val="BodyTextChar"/>
    <w:uiPriority w:val="99"/>
    <w:unhideWhenUsed/>
    <w:qFormat/>
    <w:rsid w:val="00F55021"/>
    <w:pPr>
      <w:spacing w:before="120" w:after="120" w:line="360" w:lineRule="auto"/>
    </w:pPr>
    <w:rPr>
      <w:rFonts w:ascii="Constantia" w:eastAsiaTheme="minorHAnsi" w:hAnsi="Constantia"/>
      <w:lang w:val="en-AU"/>
    </w:rPr>
  </w:style>
  <w:style w:type="character" w:customStyle="1" w:styleId="BodyTextChar">
    <w:name w:val="Body Text Char"/>
    <w:basedOn w:val="DefaultParagraphFont"/>
    <w:link w:val="BodyText"/>
    <w:uiPriority w:val="99"/>
    <w:rsid w:val="00F55021"/>
    <w:rPr>
      <w:rFonts w:ascii="Constantia" w:eastAsiaTheme="minorHAnsi" w:hAnsi="Constantia"/>
      <w:lang w:val="en-AU"/>
    </w:rPr>
  </w:style>
  <w:style w:type="paragraph" w:styleId="Subtitle">
    <w:name w:val="Subtitle"/>
    <w:basedOn w:val="Normal"/>
    <w:next w:val="Normal"/>
    <w:link w:val="SubtitleChar"/>
    <w:uiPriority w:val="11"/>
    <w:rsid w:val="00F703D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03D1"/>
    <w:rPr>
      <w:rFonts w:eastAsiaTheme="minorEastAsia"/>
      <w:color w:val="5A5A5A" w:themeColor="text1" w:themeTint="A5"/>
      <w:spacing w:val="15"/>
      <w:sz w:val="22"/>
      <w:szCs w:val="22"/>
      <w:lang w:val="en-AU"/>
    </w:rPr>
  </w:style>
  <w:style w:type="character" w:styleId="Strong">
    <w:name w:val="Strong"/>
    <w:basedOn w:val="DefaultParagraphFont"/>
    <w:uiPriority w:val="22"/>
    <w:qFormat/>
    <w:rsid w:val="00F703D1"/>
    <w:rPr>
      <w:b/>
      <w:bCs/>
    </w:rPr>
  </w:style>
  <w:style w:type="paragraph" w:styleId="NoSpacing">
    <w:name w:val="No Spacing"/>
    <w:uiPriority w:val="1"/>
    <w:rsid w:val="00F703D1"/>
    <w:rPr>
      <w:rFonts w:ascii="Constantia" w:eastAsiaTheme="minorHAnsi" w:hAnsi="Constantia"/>
      <w:lang w:val="en-AU"/>
    </w:rPr>
  </w:style>
  <w:style w:type="paragraph" w:styleId="ListParagraph">
    <w:name w:val="List Paragraph"/>
    <w:basedOn w:val="Normal"/>
    <w:uiPriority w:val="34"/>
    <w:rsid w:val="00F703D1"/>
    <w:pPr>
      <w:ind w:left="720"/>
      <w:contextualSpacing/>
    </w:pPr>
  </w:style>
  <w:style w:type="paragraph" w:styleId="Quote">
    <w:name w:val="Quote"/>
    <w:basedOn w:val="BodyText"/>
    <w:next w:val="BodyText"/>
    <w:link w:val="QuoteChar"/>
    <w:uiPriority w:val="29"/>
    <w:qFormat/>
    <w:rsid w:val="00DF0BD9"/>
    <w:pPr>
      <w:spacing w:before="200" w:after="160"/>
      <w:ind w:left="567" w:right="567"/>
    </w:pPr>
    <w:rPr>
      <w:i/>
      <w:iCs/>
      <w:color w:val="404040" w:themeColor="text1" w:themeTint="BF"/>
      <w:sz w:val="20"/>
    </w:rPr>
  </w:style>
  <w:style w:type="character" w:customStyle="1" w:styleId="QuoteChar">
    <w:name w:val="Quote Char"/>
    <w:basedOn w:val="DefaultParagraphFont"/>
    <w:link w:val="Quote"/>
    <w:uiPriority w:val="29"/>
    <w:rsid w:val="00DF0BD9"/>
    <w:rPr>
      <w:rFonts w:ascii="Constantia" w:eastAsiaTheme="minorHAnsi" w:hAnsi="Constantia"/>
      <w:i/>
      <w:iCs/>
      <w:color w:val="404040" w:themeColor="text1" w:themeTint="BF"/>
      <w:sz w:val="20"/>
      <w:lang w:val="en-AU"/>
    </w:rPr>
  </w:style>
  <w:style w:type="paragraph" w:styleId="IntenseQuote">
    <w:name w:val="Intense Quote"/>
    <w:basedOn w:val="Normal"/>
    <w:next w:val="Normal"/>
    <w:link w:val="IntenseQuoteChar"/>
    <w:uiPriority w:val="30"/>
    <w:rsid w:val="00F703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703D1"/>
    <w:rPr>
      <w:rFonts w:ascii="Constantia" w:eastAsiaTheme="minorHAnsi" w:hAnsi="Constantia"/>
      <w:i/>
      <w:iCs/>
      <w:color w:val="4472C4" w:themeColor="accent1"/>
      <w:lang w:val="en-AU"/>
    </w:rPr>
  </w:style>
  <w:style w:type="character" w:styleId="SubtleEmphasis">
    <w:name w:val="Subtle Emphasis"/>
    <w:basedOn w:val="DefaultParagraphFont"/>
    <w:uiPriority w:val="19"/>
    <w:rsid w:val="00F703D1"/>
    <w:rPr>
      <w:i/>
      <w:iCs/>
      <w:color w:val="404040" w:themeColor="text1" w:themeTint="BF"/>
    </w:rPr>
  </w:style>
  <w:style w:type="character" w:styleId="IntenseEmphasis">
    <w:name w:val="Intense Emphasis"/>
    <w:basedOn w:val="DefaultParagraphFont"/>
    <w:uiPriority w:val="21"/>
    <w:rsid w:val="00F703D1"/>
    <w:rPr>
      <w:i/>
      <w:iCs/>
      <w:color w:val="4472C4" w:themeColor="accent1"/>
    </w:rPr>
  </w:style>
  <w:style w:type="character" w:styleId="IntenseReference">
    <w:name w:val="Intense Reference"/>
    <w:basedOn w:val="DefaultParagraphFont"/>
    <w:uiPriority w:val="32"/>
    <w:rsid w:val="00F703D1"/>
    <w:rPr>
      <w:b/>
      <w:bCs/>
      <w:smallCaps/>
      <w:color w:val="4472C4" w:themeColor="accent1"/>
      <w:spacing w:val="5"/>
    </w:rPr>
  </w:style>
  <w:style w:type="character" w:styleId="BookTitle">
    <w:name w:val="Book Title"/>
    <w:basedOn w:val="DefaultParagraphFont"/>
    <w:uiPriority w:val="33"/>
    <w:rsid w:val="00F703D1"/>
    <w:rPr>
      <w:b/>
      <w:bCs/>
      <w:i/>
      <w:iCs/>
      <w:spacing w:val="5"/>
    </w:rPr>
  </w:style>
  <w:style w:type="paragraph" w:customStyle="1" w:styleId="Tablebody">
    <w:name w:val="Table body"/>
    <w:qFormat/>
    <w:rsid w:val="00E27840"/>
    <w:rPr>
      <w:rFonts w:ascii="Calibri" w:eastAsia="Times New Roman" w:hAnsi="Calibri" w:cs="Calibri"/>
      <w:color w:val="000000"/>
      <w:sz w:val="18"/>
      <w:szCs w:val="18"/>
      <w:lang w:val="en-US" w:eastAsia="en-GB"/>
    </w:rPr>
  </w:style>
  <w:style w:type="paragraph" w:customStyle="1" w:styleId="Tableheading">
    <w:name w:val="Table heading"/>
    <w:basedOn w:val="Normal"/>
    <w:qFormat/>
    <w:rsid w:val="00E27840"/>
    <w:rPr>
      <w:rFonts w:ascii="Calibri" w:eastAsiaTheme="minorHAnsi" w:hAnsi="Calibri" w:cs="Times New Roman (Body CS)"/>
      <w:color w:val="FFFFFF" w:themeColor="background1"/>
      <w:sz w:val="28"/>
      <w:szCs w:val="18"/>
      <w:lang w:val="en-US"/>
    </w:rPr>
  </w:style>
  <w:style w:type="paragraph" w:styleId="Title">
    <w:name w:val="Title"/>
    <w:basedOn w:val="Normal"/>
    <w:next w:val="Normal"/>
    <w:link w:val="TitleChar"/>
    <w:uiPriority w:val="10"/>
    <w:qFormat/>
    <w:rsid w:val="001F7328"/>
    <w:pPr>
      <w:contextualSpacing/>
    </w:pPr>
    <w:rPr>
      <w:rFonts w:ascii="Constantia" w:eastAsiaTheme="majorEastAsia" w:hAnsi="Constantia" w:cstheme="majorBidi"/>
      <w:color w:val="4472C4" w:themeColor="accent1"/>
      <w:spacing w:val="-10"/>
      <w:kern w:val="28"/>
      <w:sz w:val="56"/>
      <w:szCs w:val="56"/>
    </w:rPr>
  </w:style>
  <w:style w:type="character" w:customStyle="1" w:styleId="TitleChar">
    <w:name w:val="Title Char"/>
    <w:basedOn w:val="DefaultParagraphFont"/>
    <w:link w:val="Title"/>
    <w:uiPriority w:val="10"/>
    <w:rsid w:val="001F7328"/>
    <w:rPr>
      <w:rFonts w:ascii="Constantia" w:eastAsiaTheme="majorEastAsia" w:hAnsi="Constantia" w:cstheme="majorBidi"/>
      <w:color w:val="4472C4" w:themeColor="accent1"/>
      <w:spacing w:val="-10"/>
      <w:kern w:val="28"/>
      <w:sz w:val="56"/>
      <w:szCs w:val="56"/>
    </w:rPr>
  </w:style>
  <w:style w:type="character" w:styleId="Hyperlink">
    <w:name w:val="Hyperlink"/>
    <w:basedOn w:val="DefaultParagraphFont"/>
    <w:uiPriority w:val="99"/>
    <w:unhideWhenUsed/>
    <w:rsid w:val="00462894"/>
    <w:rPr>
      <w:color w:val="0563C1" w:themeColor="hyperlink"/>
      <w:u w:val="single"/>
    </w:rPr>
  </w:style>
  <w:style w:type="character" w:styleId="UnresolvedMention">
    <w:name w:val="Unresolved Mention"/>
    <w:basedOn w:val="DefaultParagraphFont"/>
    <w:uiPriority w:val="99"/>
    <w:semiHidden/>
    <w:unhideWhenUsed/>
    <w:rsid w:val="00462894"/>
    <w:rPr>
      <w:color w:val="605E5C"/>
      <w:shd w:val="clear" w:color="auto" w:fill="E1DFDD"/>
    </w:rPr>
  </w:style>
  <w:style w:type="paragraph" w:customStyle="1" w:styleId="Default">
    <w:name w:val="Default"/>
    <w:rsid w:val="005F07F9"/>
    <w:pPr>
      <w:autoSpaceDE w:val="0"/>
      <w:autoSpaceDN w:val="0"/>
      <w:adjustRightInd w:val="0"/>
    </w:pPr>
    <w:rPr>
      <w:rFonts w:ascii="Calibri" w:hAnsi="Calibri" w:cs="Calibri"/>
      <w:color w:val="000000"/>
      <w:sz w:val="24"/>
      <w:szCs w:val="24"/>
      <w:lang w:val="en-US"/>
    </w:rPr>
  </w:style>
  <w:style w:type="paragraph" w:styleId="NormalWeb">
    <w:name w:val="Normal (Web)"/>
    <w:basedOn w:val="Normal"/>
    <w:uiPriority w:val="99"/>
    <w:semiHidden/>
    <w:unhideWhenUsed/>
    <w:rsid w:val="00C46646"/>
    <w:pPr>
      <w:spacing w:before="100" w:beforeAutospacing="1" w:after="100" w:afterAutospacing="1"/>
    </w:pPr>
    <w:rPr>
      <w:rFonts w:ascii="Times New Roman" w:eastAsia="Times New Roman" w:hAnsi="Times New Roman" w:cs="Times New Roman"/>
      <w:sz w:val="24"/>
      <w:szCs w:val="24"/>
      <w:lang w:val="en-AU"/>
    </w:rPr>
  </w:style>
  <w:style w:type="table" w:customStyle="1" w:styleId="ITK">
    <w:name w:val="ITK"/>
    <w:basedOn w:val="TableNormal"/>
    <w:uiPriority w:val="99"/>
    <w:rsid w:val="00AF7D77"/>
    <w:pPr>
      <w:jc w:val="right"/>
    </w:pPr>
    <w:rPr>
      <w:rFonts w:eastAsiaTheme="minorHAnsi" w:cs="Times New Roman (Body CS)"/>
      <w:kern w:val="2"/>
      <w:sz w:val="18"/>
      <w:szCs w:val="18"/>
      <w:lang w:val="en-US"/>
      <w14:ligatures w14:val="standardContextual"/>
    </w:rPr>
    <w:tblPr>
      <w:tblInd w:w="567" w:type="dxa"/>
    </w:tblPr>
    <w:tblStylePr w:type="firstRow">
      <w:rPr>
        <w:rFonts w:ascii="Calibri" w:hAnsi="Calibri"/>
        <w:color w:val="FFFFFF" w:themeColor="background1"/>
        <w:sz w:val="18"/>
      </w:rPr>
      <w:tblPr/>
      <w:tcPr>
        <w:shd w:val="clear" w:color="auto" w:fill="4472C4" w:themeFill="accent1"/>
      </w:tcPr>
    </w:tblStylePr>
    <w:tblStylePr w:type="lastRow">
      <w:tblPr/>
      <w:tcPr>
        <w:tcBorders>
          <w:bottom w:val="single" w:sz="4" w:space="0" w:color="auto"/>
        </w:tcBorders>
      </w:tcPr>
    </w:tblStylePr>
  </w:style>
  <w:style w:type="table" w:styleId="PlainTable2">
    <w:name w:val="Plain Table 2"/>
    <w:basedOn w:val="TableNormal"/>
    <w:uiPriority w:val="42"/>
    <w:rsid w:val="00AF7D7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color w:val="000000" w:themeColor="text1"/>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converted-space">
    <w:name w:val="apple-converted-space"/>
    <w:basedOn w:val="DefaultParagraphFont"/>
    <w:rsid w:val="00D03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4194">
      <w:bodyDiv w:val="1"/>
      <w:marLeft w:val="0"/>
      <w:marRight w:val="0"/>
      <w:marTop w:val="0"/>
      <w:marBottom w:val="0"/>
      <w:divBdr>
        <w:top w:val="none" w:sz="0" w:space="0" w:color="auto"/>
        <w:left w:val="none" w:sz="0" w:space="0" w:color="auto"/>
        <w:bottom w:val="none" w:sz="0" w:space="0" w:color="auto"/>
        <w:right w:val="none" w:sz="0" w:space="0" w:color="auto"/>
      </w:divBdr>
    </w:div>
    <w:div w:id="108819649">
      <w:bodyDiv w:val="1"/>
      <w:marLeft w:val="0"/>
      <w:marRight w:val="0"/>
      <w:marTop w:val="0"/>
      <w:marBottom w:val="0"/>
      <w:divBdr>
        <w:top w:val="none" w:sz="0" w:space="0" w:color="auto"/>
        <w:left w:val="none" w:sz="0" w:space="0" w:color="auto"/>
        <w:bottom w:val="none" w:sz="0" w:space="0" w:color="auto"/>
        <w:right w:val="none" w:sz="0" w:space="0" w:color="auto"/>
      </w:divBdr>
    </w:div>
    <w:div w:id="148449106">
      <w:bodyDiv w:val="1"/>
      <w:marLeft w:val="0"/>
      <w:marRight w:val="0"/>
      <w:marTop w:val="0"/>
      <w:marBottom w:val="0"/>
      <w:divBdr>
        <w:top w:val="none" w:sz="0" w:space="0" w:color="auto"/>
        <w:left w:val="none" w:sz="0" w:space="0" w:color="auto"/>
        <w:bottom w:val="none" w:sz="0" w:space="0" w:color="auto"/>
        <w:right w:val="none" w:sz="0" w:space="0" w:color="auto"/>
      </w:divBdr>
    </w:div>
    <w:div w:id="211769468">
      <w:bodyDiv w:val="1"/>
      <w:marLeft w:val="0"/>
      <w:marRight w:val="0"/>
      <w:marTop w:val="0"/>
      <w:marBottom w:val="0"/>
      <w:divBdr>
        <w:top w:val="none" w:sz="0" w:space="0" w:color="auto"/>
        <w:left w:val="none" w:sz="0" w:space="0" w:color="auto"/>
        <w:bottom w:val="none" w:sz="0" w:space="0" w:color="auto"/>
        <w:right w:val="none" w:sz="0" w:space="0" w:color="auto"/>
      </w:divBdr>
    </w:div>
    <w:div w:id="218437706">
      <w:bodyDiv w:val="1"/>
      <w:marLeft w:val="0"/>
      <w:marRight w:val="0"/>
      <w:marTop w:val="0"/>
      <w:marBottom w:val="0"/>
      <w:divBdr>
        <w:top w:val="none" w:sz="0" w:space="0" w:color="auto"/>
        <w:left w:val="none" w:sz="0" w:space="0" w:color="auto"/>
        <w:bottom w:val="none" w:sz="0" w:space="0" w:color="auto"/>
        <w:right w:val="none" w:sz="0" w:space="0" w:color="auto"/>
      </w:divBdr>
    </w:div>
    <w:div w:id="236281025">
      <w:bodyDiv w:val="1"/>
      <w:marLeft w:val="0"/>
      <w:marRight w:val="0"/>
      <w:marTop w:val="0"/>
      <w:marBottom w:val="0"/>
      <w:divBdr>
        <w:top w:val="none" w:sz="0" w:space="0" w:color="auto"/>
        <w:left w:val="none" w:sz="0" w:space="0" w:color="auto"/>
        <w:bottom w:val="none" w:sz="0" w:space="0" w:color="auto"/>
        <w:right w:val="none" w:sz="0" w:space="0" w:color="auto"/>
      </w:divBdr>
    </w:div>
    <w:div w:id="284702181">
      <w:bodyDiv w:val="1"/>
      <w:marLeft w:val="0"/>
      <w:marRight w:val="0"/>
      <w:marTop w:val="0"/>
      <w:marBottom w:val="0"/>
      <w:divBdr>
        <w:top w:val="none" w:sz="0" w:space="0" w:color="auto"/>
        <w:left w:val="none" w:sz="0" w:space="0" w:color="auto"/>
        <w:bottom w:val="none" w:sz="0" w:space="0" w:color="auto"/>
        <w:right w:val="none" w:sz="0" w:space="0" w:color="auto"/>
      </w:divBdr>
    </w:div>
    <w:div w:id="362289048">
      <w:bodyDiv w:val="1"/>
      <w:marLeft w:val="0"/>
      <w:marRight w:val="0"/>
      <w:marTop w:val="0"/>
      <w:marBottom w:val="0"/>
      <w:divBdr>
        <w:top w:val="none" w:sz="0" w:space="0" w:color="auto"/>
        <w:left w:val="none" w:sz="0" w:space="0" w:color="auto"/>
        <w:bottom w:val="none" w:sz="0" w:space="0" w:color="auto"/>
        <w:right w:val="none" w:sz="0" w:space="0" w:color="auto"/>
      </w:divBdr>
    </w:div>
    <w:div w:id="425999916">
      <w:bodyDiv w:val="1"/>
      <w:marLeft w:val="0"/>
      <w:marRight w:val="0"/>
      <w:marTop w:val="0"/>
      <w:marBottom w:val="0"/>
      <w:divBdr>
        <w:top w:val="none" w:sz="0" w:space="0" w:color="auto"/>
        <w:left w:val="none" w:sz="0" w:space="0" w:color="auto"/>
        <w:bottom w:val="none" w:sz="0" w:space="0" w:color="auto"/>
        <w:right w:val="none" w:sz="0" w:space="0" w:color="auto"/>
      </w:divBdr>
    </w:div>
    <w:div w:id="444077587">
      <w:bodyDiv w:val="1"/>
      <w:marLeft w:val="0"/>
      <w:marRight w:val="0"/>
      <w:marTop w:val="0"/>
      <w:marBottom w:val="0"/>
      <w:divBdr>
        <w:top w:val="none" w:sz="0" w:space="0" w:color="auto"/>
        <w:left w:val="none" w:sz="0" w:space="0" w:color="auto"/>
        <w:bottom w:val="none" w:sz="0" w:space="0" w:color="auto"/>
        <w:right w:val="none" w:sz="0" w:space="0" w:color="auto"/>
      </w:divBdr>
    </w:div>
    <w:div w:id="654604601">
      <w:bodyDiv w:val="1"/>
      <w:marLeft w:val="0"/>
      <w:marRight w:val="0"/>
      <w:marTop w:val="0"/>
      <w:marBottom w:val="0"/>
      <w:divBdr>
        <w:top w:val="none" w:sz="0" w:space="0" w:color="auto"/>
        <w:left w:val="none" w:sz="0" w:space="0" w:color="auto"/>
        <w:bottom w:val="none" w:sz="0" w:space="0" w:color="auto"/>
        <w:right w:val="none" w:sz="0" w:space="0" w:color="auto"/>
      </w:divBdr>
      <w:divsChild>
        <w:div w:id="1773669268">
          <w:marLeft w:val="0"/>
          <w:marRight w:val="0"/>
          <w:marTop w:val="0"/>
          <w:marBottom w:val="0"/>
          <w:divBdr>
            <w:top w:val="none" w:sz="0" w:space="0" w:color="auto"/>
            <w:left w:val="none" w:sz="0" w:space="0" w:color="auto"/>
            <w:bottom w:val="none" w:sz="0" w:space="0" w:color="auto"/>
            <w:right w:val="none" w:sz="0" w:space="0" w:color="auto"/>
          </w:divBdr>
          <w:divsChild>
            <w:div w:id="508445817">
              <w:marLeft w:val="0"/>
              <w:marRight w:val="0"/>
              <w:marTop w:val="0"/>
              <w:marBottom w:val="0"/>
              <w:divBdr>
                <w:top w:val="none" w:sz="0" w:space="0" w:color="auto"/>
                <w:left w:val="none" w:sz="0" w:space="0" w:color="auto"/>
                <w:bottom w:val="none" w:sz="0" w:space="0" w:color="auto"/>
                <w:right w:val="none" w:sz="0" w:space="0" w:color="auto"/>
              </w:divBdr>
              <w:divsChild>
                <w:div w:id="360521077">
                  <w:marLeft w:val="0"/>
                  <w:marRight w:val="0"/>
                  <w:marTop w:val="0"/>
                  <w:marBottom w:val="0"/>
                  <w:divBdr>
                    <w:top w:val="none" w:sz="0" w:space="0" w:color="auto"/>
                    <w:left w:val="none" w:sz="0" w:space="0" w:color="auto"/>
                    <w:bottom w:val="none" w:sz="0" w:space="0" w:color="auto"/>
                    <w:right w:val="none" w:sz="0" w:space="0" w:color="auto"/>
                  </w:divBdr>
                  <w:divsChild>
                    <w:div w:id="5263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08793">
      <w:bodyDiv w:val="1"/>
      <w:marLeft w:val="0"/>
      <w:marRight w:val="0"/>
      <w:marTop w:val="0"/>
      <w:marBottom w:val="0"/>
      <w:divBdr>
        <w:top w:val="none" w:sz="0" w:space="0" w:color="auto"/>
        <w:left w:val="none" w:sz="0" w:space="0" w:color="auto"/>
        <w:bottom w:val="none" w:sz="0" w:space="0" w:color="auto"/>
        <w:right w:val="none" w:sz="0" w:space="0" w:color="auto"/>
      </w:divBdr>
    </w:div>
    <w:div w:id="810289120">
      <w:bodyDiv w:val="1"/>
      <w:marLeft w:val="0"/>
      <w:marRight w:val="0"/>
      <w:marTop w:val="0"/>
      <w:marBottom w:val="0"/>
      <w:divBdr>
        <w:top w:val="none" w:sz="0" w:space="0" w:color="auto"/>
        <w:left w:val="none" w:sz="0" w:space="0" w:color="auto"/>
        <w:bottom w:val="none" w:sz="0" w:space="0" w:color="auto"/>
        <w:right w:val="none" w:sz="0" w:space="0" w:color="auto"/>
      </w:divBdr>
    </w:div>
    <w:div w:id="940837705">
      <w:bodyDiv w:val="1"/>
      <w:marLeft w:val="0"/>
      <w:marRight w:val="0"/>
      <w:marTop w:val="0"/>
      <w:marBottom w:val="0"/>
      <w:divBdr>
        <w:top w:val="none" w:sz="0" w:space="0" w:color="auto"/>
        <w:left w:val="none" w:sz="0" w:space="0" w:color="auto"/>
        <w:bottom w:val="none" w:sz="0" w:space="0" w:color="auto"/>
        <w:right w:val="none" w:sz="0" w:space="0" w:color="auto"/>
      </w:divBdr>
    </w:div>
    <w:div w:id="990912083">
      <w:bodyDiv w:val="1"/>
      <w:marLeft w:val="0"/>
      <w:marRight w:val="0"/>
      <w:marTop w:val="0"/>
      <w:marBottom w:val="0"/>
      <w:divBdr>
        <w:top w:val="none" w:sz="0" w:space="0" w:color="auto"/>
        <w:left w:val="none" w:sz="0" w:space="0" w:color="auto"/>
        <w:bottom w:val="none" w:sz="0" w:space="0" w:color="auto"/>
        <w:right w:val="none" w:sz="0" w:space="0" w:color="auto"/>
      </w:divBdr>
    </w:div>
    <w:div w:id="1115635610">
      <w:bodyDiv w:val="1"/>
      <w:marLeft w:val="0"/>
      <w:marRight w:val="0"/>
      <w:marTop w:val="0"/>
      <w:marBottom w:val="0"/>
      <w:divBdr>
        <w:top w:val="none" w:sz="0" w:space="0" w:color="auto"/>
        <w:left w:val="none" w:sz="0" w:space="0" w:color="auto"/>
        <w:bottom w:val="none" w:sz="0" w:space="0" w:color="auto"/>
        <w:right w:val="none" w:sz="0" w:space="0" w:color="auto"/>
      </w:divBdr>
    </w:div>
    <w:div w:id="1143043564">
      <w:bodyDiv w:val="1"/>
      <w:marLeft w:val="0"/>
      <w:marRight w:val="0"/>
      <w:marTop w:val="0"/>
      <w:marBottom w:val="0"/>
      <w:divBdr>
        <w:top w:val="none" w:sz="0" w:space="0" w:color="auto"/>
        <w:left w:val="none" w:sz="0" w:space="0" w:color="auto"/>
        <w:bottom w:val="none" w:sz="0" w:space="0" w:color="auto"/>
        <w:right w:val="none" w:sz="0" w:space="0" w:color="auto"/>
      </w:divBdr>
      <w:divsChild>
        <w:div w:id="1070035257">
          <w:marLeft w:val="0"/>
          <w:marRight w:val="0"/>
          <w:marTop w:val="0"/>
          <w:marBottom w:val="0"/>
          <w:divBdr>
            <w:top w:val="none" w:sz="0" w:space="0" w:color="auto"/>
            <w:left w:val="none" w:sz="0" w:space="0" w:color="auto"/>
            <w:bottom w:val="none" w:sz="0" w:space="0" w:color="auto"/>
            <w:right w:val="none" w:sz="0" w:space="0" w:color="auto"/>
          </w:divBdr>
          <w:divsChild>
            <w:div w:id="631209114">
              <w:marLeft w:val="0"/>
              <w:marRight w:val="0"/>
              <w:marTop w:val="0"/>
              <w:marBottom w:val="0"/>
              <w:divBdr>
                <w:top w:val="none" w:sz="0" w:space="0" w:color="auto"/>
                <w:left w:val="none" w:sz="0" w:space="0" w:color="auto"/>
                <w:bottom w:val="none" w:sz="0" w:space="0" w:color="auto"/>
                <w:right w:val="none" w:sz="0" w:space="0" w:color="auto"/>
              </w:divBdr>
              <w:divsChild>
                <w:div w:id="1513029983">
                  <w:marLeft w:val="0"/>
                  <w:marRight w:val="0"/>
                  <w:marTop w:val="0"/>
                  <w:marBottom w:val="0"/>
                  <w:divBdr>
                    <w:top w:val="none" w:sz="0" w:space="0" w:color="auto"/>
                    <w:left w:val="none" w:sz="0" w:space="0" w:color="auto"/>
                    <w:bottom w:val="none" w:sz="0" w:space="0" w:color="auto"/>
                    <w:right w:val="none" w:sz="0" w:space="0" w:color="auto"/>
                  </w:divBdr>
                  <w:divsChild>
                    <w:div w:id="5745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162838">
      <w:bodyDiv w:val="1"/>
      <w:marLeft w:val="0"/>
      <w:marRight w:val="0"/>
      <w:marTop w:val="0"/>
      <w:marBottom w:val="0"/>
      <w:divBdr>
        <w:top w:val="none" w:sz="0" w:space="0" w:color="auto"/>
        <w:left w:val="none" w:sz="0" w:space="0" w:color="auto"/>
        <w:bottom w:val="none" w:sz="0" w:space="0" w:color="auto"/>
        <w:right w:val="none" w:sz="0" w:space="0" w:color="auto"/>
      </w:divBdr>
    </w:div>
    <w:div w:id="1352730466">
      <w:bodyDiv w:val="1"/>
      <w:marLeft w:val="0"/>
      <w:marRight w:val="0"/>
      <w:marTop w:val="0"/>
      <w:marBottom w:val="0"/>
      <w:divBdr>
        <w:top w:val="none" w:sz="0" w:space="0" w:color="auto"/>
        <w:left w:val="none" w:sz="0" w:space="0" w:color="auto"/>
        <w:bottom w:val="none" w:sz="0" w:space="0" w:color="auto"/>
        <w:right w:val="none" w:sz="0" w:space="0" w:color="auto"/>
      </w:divBdr>
    </w:div>
    <w:div w:id="1405761400">
      <w:bodyDiv w:val="1"/>
      <w:marLeft w:val="0"/>
      <w:marRight w:val="0"/>
      <w:marTop w:val="0"/>
      <w:marBottom w:val="0"/>
      <w:divBdr>
        <w:top w:val="none" w:sz="0" w:space="0" w:color="auto"/>
        <w:left w:val="none" w:sz="0" w:space="0" w:color="auto"/>
        <w:bottom w:val="none" w:sz="0" w:space="0" w:color="auto"/>
        <w:right w:val="none" w:sz="0" w:space="0" w:color="auto"/>
      </w:divBdr>
    </w:div>
    <w:div w:id="1411345809">
      <w:bodyDiv w:val="1"/>
      <w:marLeft w:val="0"/>
      <w:marRight w:val="0"/>
      <w:marTop w:val="0"/>
      <w:marBottom w:val="0"/>
      <w:divBdr>
        <w:top w:val="none" w:sz="0" w:space="0" w:color="auto"/>
        <w:left w:val="none" w:sz="0" w:space="0" w:color="auto"/>
        <w:bottom w:val="none" w:sz="0" w:space="0" w:color="auto"/>
        <w:right w:val="none" w:sz="0" w:space="0" w:color="auto"/>
      </w:divBdr>
      <w:divsChild>
        <w:div w:id="1026759377">
          <w:marLeft w:val="0"/>
          <w:marRight w:val="0"/>
          <w:marTop w:val="0"/>
          <w:marBottom w:val="0"/>
          <w:divBdr>
            <w:top w:val="none" w:sz="0" w:space="0" w:color="auto"/>
            <w:left w:val="none" w:sz="0" w:space="0" w:color="auto"/>
            <w:bottom w:val="none" w:sz="0" w:space="0" w:color="auto"/>
            <w:right w:val="none" w:sz="0" w:space="0" w:color="auto"/>
          </w:divBdr>
          <w:divsChild>
            <w:div w:id="1940483295">
              <w:marLeft w:val="0"/>
              <w:marRight w:val="0"/>
              <w:marTop w:val="0"/>
              <w:marBottom w:val="0"/>
              <w:divBdr>
                <w:top w:val="none" w:sz="0" w:space="0" w:color="auto"/>
                <w:left w:val="none" w:sz="0" w:space="0" w:color="auto"/>
                <w:bottom w:val="none" w:sz="0" w:space="0" w:color="auto"/>
                <w:right w:val="none" w:sz="0" w:space="0" w:color="auto"/>
              </w:divBdr>
              <w:divsChild>
                <w:div w:id="10626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57780">
      <w:bodyDiv w:val="1"/>
      <w:marLeft w:val="0"/>
      <w:marRight w:val="0"/>
      <w:marTop w:val="0"/>
      <w:marBottom w:val="0"/>
      <w:divBdr>
        <w:top w:val="none" w:sz="0" w:space="0" w:color="auto"/>
        <w:left w:val="none" w:sz="0" w:space="0" w:color="auto"/>
        <w:bottom w:val="none" w:sz="0" w:space="0" w:color="auto"/>
        <w:right w:val="none" w:sz="0" w:space="0" w:color="auto"/>
      </w:divBdr>
    </w:div>
    <w:div w:id="1458910524">
      <w:bodyDiv w:val="1"/>
      <w:marLeft w:val="0"/>
      <w:marRight w:val="0"/>
      <w:marTop w:val="0"/>
      <w:marBottom w:val="0"/>
      <w:divBdr>
        <w:top w:val="none" w:sz="0" w:space="0" w:color="auto"/>
        <w:left w:val="none" w:sz="0" w:space="0" w:color="auto"/>
        <w:bottom w:val="none" w:sz="0" w:space="0" w:color="auto"/>
        <w:right w:val="none" w:sz="0" w:space="0" w:color="auto"/>
      </w:divBdr>
      <w:divsChild>
        <w:div w:id="1720713575">
          <w:marLeft w:val="0"/>
          <w:marRight w:val="0"/>
          <w:marTop w:val="0"/>
          <w:marBottom w:val="0"/>
          <w:divBdr>
            <w:top w:val="none" w:sz="0" w:space="0" w:color="auto"/>
            <w:left w:val="none" w:sz="0" w:space="0" w:color="auto"/>
            <w:bottom w:val="none" w:sz="0" w:space="0" w:color="auto"/>
            <w:right w:val="none" w:sz="0" w:space="0" w:color="auto"/>
          </w:divBdr>
          <w:divsChild>
            <w:div w:id="604580779">
              <w:marLeft w:val="0"/>
              <w:marRight w:val="0"/>
              <w:marTop w:val="0"/>
              <w:marBottom w:val="0"/>
              <w:divBdr>
                <w:top w:val="none" w:sz="0" w:space="0" w:color="auto"/>
                <w:left w:val="none" w:sz="0" w:space="0" w:color="auto"/>
                <w:bottom w:val="none" w:sz="0" w:space="0" w:color="auto"/>
                <w:right w:val="none" w:sz="0" w:space="0" w:color="auto"/>
              </w:divBdr>
              <w:divsChild>
                <w:div w:id="18465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2295">
      <w:bodyDiv w:val="1"/>
      <w:marLeft w:val="0"/>
      <w:marRight w:val="0"/>
      <w:marTop w:val="0"/>
      <w:marBottom w:val="0"/>
      <w:divBdr>
        <w:top w:val="none" w:sz="0" w:space="0" w:color="auto"/>
        <w:left w:val="none" w:sz="0" w:space="0" w:color="auto"/>
        <w:bottom w:val="none" w:sz="0" w:space="0" w:color="auto"/>
        <w:right w:val="none" w:sz="0" w:space="0" w:color="auto"/>
      </w:divBdr>
      <w:divsChild>
        <w:div w:id="1727798977">
          <w:marLeft w:val="0"/>
          <w:marRight w:val="0"/>
          <w:marTop w:val="0"/>
          <w:marBottom w:val="0"/>
          <w:divBdr>
            <w:top w:val="none" w:sz="0" w:space="0" w:color="auto"/>
            <w:left w:val="none" w:sz="0" w:space="0" w:color="auto"/>
            <w:bottom w:val="none" w:sz="0" w:space="0" w:color="auto"/>
            <w:right w:val="none" w:sz="0" w:space="0" w:color="auto"/>
          </w:divBdr>
          <w:divsChild>
            <w:div w:id="1815679413">
              <w:marLeft w:val="0"/>
              <w:marRight w:val="0"/>
              <w:marTop w:val="0"/>
              <w:marBottom w:val="0"/>
              <w:divBdr>
                <w:top w:val="none" w:sz="0" w:space="0" w:color="auto"/>
                <w:left w:val="none" w:sz="0" w:space="0" w:color="auto"/>
                <w:bottom w:val="none" w:sz="0" w:space="0" w:color="auto"/>
                <w:right w:val="none" w:sz="0" w:space="0" w:color="auto"/>
              </w:divBdr>
              <w:divsChild>
                <w:div w:id="17744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84892">
      <w:bodyDiv w:val="1"/>
      <w:marLeft w:val="0"/>
      <w:marRight w:val="0"/>
      <w:marTop w:val="0"/>
      <w:marBottom w:val="0"/>
      <w:divBdr>
        <w:top w:val="none" w:sz="0" w:space="0" w:color="auto"/>
        <w:left w:val="none" w:sz="0" w:space="0" w:color="auto"/>
        <w:bottom w:val="none" w:sz="0" w:space="0" w:color="auto"/>
        <w:right w:val="none" w:sz="0" w:space="0" w:color="auto"/>
      </w:divBdr>
      <w:divsChild>
        <w:div w:id="886793943">
          <w:marLeft w:val="0"/>
          <w:marRight w:val="0"/>
          <w:marTop w:val="0"/>
          <w:marBottom w:val="0"/>
          <w:divBdr>
            <w:top w:val="none" w:sz="0" w:space="0" w:color="auto"/>
            <w:left w:val="none" w:sz="0" w:space="0" w:color="auto"/>
            <w:bottom w:val="none" w:sz="0" w:space="0" w:color="auto"/>
            <w:right w:val="none" w:sz="0" w:space="0" w:color="auto"/>
          </w:divBdr>
          <w:divsChild>
            <w:div w:id="1312293883">
              <w:marLeft w:val="0"/>
              <w:marRight w:val="0"/>
              <w:marTop w:val="0"/>
              <w:marBottom w:val="0"/>
              <w:divBdr>
                <w:top w:val="none" w:sz="0" w:space="0" w:color="auto"/>
                <w:left w:val="none" w:sz="0" w:space="0" w:color="auto"/>
                <w:bottom w:val="none" w:sz="0" w:space="0" w:color="auto"/>
                <w:right w:val="none" w:sz="0" w:space="0" w:color="auto"/>
              </w:divBdr>
              <w:divsChild>
                <w:div w:id="9943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1017">
      <w:bodyDiv w:val="1"/>
      <w:marLeft w:val="0"/>
      <w:marRight w:val="0"/>
      <w:marTop w:val="0"/>
      <w:marBottom w:val="0"/>
      <w:divBdr>
        <w:top w:val="none" w:sz="0" w:space="0" w:color="auto"/>
        <w:left w:val="none" w:sz="0" w:space="0" w:color="auto"/>
        <w:bottom w:val="none" w:sz="0" w:space="0" w:color="auto"/>
        <w:right w:val="none" w:sz="0" w:space="0" w:color="auto"/>
      </w:divBdr>
    </w:div>
    <w:div w:id="1629779487">
      <w:bodyDiv w:val="1"/>
      <w:marLeft w:val="0"/>
      <w:marRight w:val="0"/>
      <w:marTop w:val="0"/>
      <w:marBottom w:val="0"/>
      <w:divBdr>
        <w:top w:val="none" w:sz="0" w:space="0" w:color="auto"/>
        <w:left w:val="none" w:sz="0" w:space="0" w:color="auto"/>
        <w:bottom w:val="none" w:sz="0" w:space="0" w:color="auto"/>
        <w:right w:val="none" w:sz="0" w:space="0" w:color="auto"/>
      </w:divBdr>
    </w:div>
    <w:div w:id="1637300151">
      <w:bodyDiv w:val="1"/>
      <w:marLeft w:val="0"/>
      <w:marRight w:val="0"/>
      <w:marTop w:val="0"/>
      <w:marBottom w:val="0"/>
      <w:divBdr>
        <w:top w:val="none" w:sz="0" w:space="0" w:color="auto"/>
        <w:left w:val="none" w:sz="0" w:space="0" w:color="auto"/>
        <w:bottom w:val="none" w:sz="0" w:space="0" w:color="auto"/>
        <w:right w:val="none" w:sz="0" w:space="0" w:color="auto"/>
      </w:divBdr>
    </w:div>
    <w:div w:id="1659991729">
      <w:bodyDiv w:val="1"/>
      <w:marLeft w:val="0"/>
      <w:marRight w:val="0"/>
      <w:marTop w:val="0"/>
      <w:marBottom w:val="0"/>
      <w:divBdr>
        <w:top w:val="none" w:sz="0" w:space="0" w:color="auto"/>
        <w:left w:val="none" w:sz="0" w:space="0" w:color="auto"/>
        <w:bottom w:val="none" w:sz="0" w:space="0" w:color="auto"/>
        <w:right w:val="none" w:sz="0" w:space="0" w:color="auto"/>
      </w:divBdr>
    </w:div>
    <w:div w:id="1692880139">
      <w:bodyDiv w:val="1"/>
      <w:marLeft w:val="0"/>
      <w:marRight w:val="0"/>
      <w:marTop w:val="0"/>
      <w:marBottom w:val="0"/>
      <w:divBdr>
        <w:top w:val="none" w:sz="0" w:space="0" w:color="auto"/>
        <w:left w:val="none" w:sz="0" w:space="0" w:color="auto"/>
        <w:bottom w:val="none" w:sz="0" w:space="0" w:color="auto"/>
        <w:right w:val="none" w:sz="0" w:space="0" w:color="auto"/>
      </w:divBdr>
    </w:div>
    <w:div w:id="1765416188">
      <w:bodyDiv w:val="1"/>
      <w:marLeft w:val="0"/>
      <w:marRight w:val="0"/>
      <w:marTop w:val="0"/>
      <w:marBottom w:val="0"/>
      <w:divBdr>
        <w:top w:val="none" w:sz="0" w:space="0" w:color="auto"/>
        <w:left w:val="none" w:sz="0" w:space="0" w:color="auto"/>
        <w:bottom w:val="none" w:sz="0" w:space="0" w:color="auto"/>
        <w:right w:val="none" w:sz="0" w:space="0" w:color="auto"/>
      </w:divBdr>
      <w:divsChild>
        <w:div w:id="2042657740">
          <w:marLeft w:val="0"/>
          <w:marRight w:val="0"/>
          <w:marTop w:val="0"/>
          <w:marBottom w:val="0"/>
          <w:divBdr>
            <w:top w:val="none" w:sz="0" w:space="0" w:color="auto"/>
            <w:left w:val="none" w:sz="0" w:space="0" w:color="auto"/>
            <w:bottom w:val="none" w:sz="0" w:space="0" w:color="auto"/>
            <w:right w:val="none" w:sz="0" w:space="0" w:color="auto"/>
          </w:divBdr>
          <w:divsChild>
            <w:div w:id="288170460">
              <w:marLeft w:val="0"/>
              <w:marRight w:val="0"/>
              <w:marTop w:val="0"/>
              <w:marBottom w:val="0"/>
              <w:divBdr>
                <w:top w:val="none" w:sz="0" w:space="0" w:color="auto"/>
                <w:left w:val="none" w:sz="0" w:space="0" w:color="auto"/>
                <w:bottom w:val="none" w:sz="0" w:space="0" w:color="auto"/>
                <w:right w:val="none" w:sz="0" w:space="0" w:color="auto"/>
              </w:divBdr>
              <w:divsChild>
                <w:div w:id="20427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4789">
      <w:bodyDiv w:val="1"/>
      <w:marLeft w:val="0"/>
      <w:marRight w:val="0"/>
      <w:marTop w:val="0"/>
      <w:marBottom w:val="0"/>
      <w:divBdr>
        <w:top w:val="none" w:sz="0" w:space="0" w:color="auto"/>
        <w:left w:val="none" w:sz="0" w:space="0" w:color="auto"/>
        <w:bottom w:val="none" w:sz="0" w:space="0" w:color="auto"/>
        <w:right w:val="none" w:sz="0" w:space="0" w:color="auto"/>
      </w:divBdr>
    </w:div>
    <w:div w:id="1828203202">
      <w:bodyDiv w:val="1"/>
      <w:marLeft w:val="0"/>
      <w:marRight w:val="0"/>
      <w:marTop w:val="0"/>
      <w:marBottom w:val="0"/>
      <w:divBdr>
        <w:top w:val="none" w:sz="0" w:space="0" w:color="auto"/>
        <w:left w:val="none" w:sz="0" w:space="0" w:color="auto"/>
        <w:bottom w:val="none" w:sz="0" w:space="0" w:color="auto"/>
        <w:right w:val="none" w:sz="0" w:space="0" w:color="auto"/>
      </w:divBdr>
    </w:div>
    <w:div w:id="1858537092">
      <w:bodyDiv w:val="1"/>
      <w:marLeft w:val="0"/>
      <w:marRight w:val="0"/>
      <w:marTop w:val="0"/>
      <w:marBottom w:val="0"/>
      <w:divBdr>
        <w:top w:val="none" w:sz="0" w:space="0" w:color="auto"/>
        <w:left w:val="none" w:sz="0" w:space="0" w:color="auto"/>
        <w:bottom w:val="none" w:sz="0" w:space="0" w:color="auto"/>
        <w:right w:val="none" w:sz="0" w:space="0" w:color="auto"/>
      </w:divBdr>
    </w:div>
    <w:div w:id="1861820875">
      <w:bodyDiv w:val="1"/>
      <w:marLeft w:val="0"/>
      <w:marRight w:val="0"/>
      <w:marTop w:val="0"/>
      <w:marBottom w:val="0"/>
      <w:divBdr>
        <w:top w:val="none" w:sz="0" w:space="0" w:color="auto"/>
        <w:left w:val="none" w:sz="0" w:space="0" w:color="auto"/>
        <w:bottom w:val="none" w:sz="0" w:space="0" w:color="auto"/>
        <w:right w:val="none" w:sz="0" w:space="0" w:color="auto"/>
      </w:divBdr>
    </w:div>
    <w:div w:id="1864201196">
      <w:bodyDiv w:val="1"/>
      <w:marLeft w:val="0"/>
      <w:marRight w:val="0"/>
      <w:marTop w:val="0"/>
      <w:marBottom w:val="0"/>
      <w:divBdr>
        <w:top w:val="none" w:sz="0" w:space="0" w:color="auto"/>
        <w:left w:val="none" w:sz="0" w:space="0" w:color="auto"/>
        <w:bottom w:val="none" w:sz="0" w:space="0" w:color="auto"/>
        <w:right w:val="none" w:sz="0" w:space="0" w:color="auto"/>
      </w:divBdr>
    </w:div>
    <w:div w:id="1884822981">
      <w:bodyDiv w:val="1"/>
      <w:marLeft w:val="0"/>
      <w:marRight w:val="0"/>
      <w:marTop w:val="0"/>
      <w:marBottom w:val="0"/>
      <w:divBdr>
        <w:top w:val="none" w:sz="0" w:space="0" w:color="auto"/>
        <w:left w:val="none" w:sz="0" w:space="0" w:color="auto"/>
        <w:bottom w:val="none" w:sz="0" w:space="0" w:color="auto"/>
        <w:right w:val="none" w:sz="0" w:space="0" w:color="auto"/>
      </w:divBdr>
      <w:divsChild>
        <w:div w:id="205795548">
          <w:marLeft w:val="0"/>
          <w:marRight w:val="0"/>
          <w:marTop w:val="0"/>
          <w:marBottom w:val="0"/>
          <w:divBdr>
            <w:top w:val="none" w:sz="0" w:space="0" w:color="auto"/>
            <w:left w:val="none" w:sz="0" w:space="0" w:color="auto"/>
            <w:bottom w:val="none" w:sz="0" w:space="0" w:color="auto"/>
            <w:right w:val="none" w:sz="0" w:space="0" w:color="auto"/>
          </w:divBdr>
          <w:divsChild>
            <w:div w:id="5228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2403">
      <w:bodyDiv w:val="1"/>
      <w:marLeft w:val="0"/>
      <w:marRight w:val="0"/>
      <w:marTop w:val="0"/>
      <w:marBottom w:val="0"/>
      <w:divBdr>
        <w:top w:val="none" w:sz="0" w:space="0" w:color="auto"/>
        <w:left w:val="none" w:sz="0" w:space="0" w:color="auto"/>
        <w:bottom w:val="none" w:sz="0" w:space="0" w:color="auto"/>
        <w:right w:val="none" w:sz="0" w:space="0" w:color="auto"/>
      </w:divBdr>
    </w:div>
    <w:div w:id="2038768636">
      <w:bodyDiv w:val="1"/>
      <w:marLeft w:val="0"/>
      <w:marRight w:val="0"/>
      <w:marTop w:val="0"/>
      <w:marBottom w:val="0"/>
      <w:divBdr>
        <w:top w:val="none" w:sz="0" w:space="0" w:color="auto"/>
        <w:left w:val="none" w:sz="0" w:space="0" w:color="auto"/>
        <w:bottom w:val="none" w:sz="0" w:space="0" w:color="auto"/>
        <w:right w:val="none" w:sz="0" w:space="0" w:color="auto"/>
      </w:divBdr>
      <w:divsChild>
        <w:div w:id="16850782">
          <w:marLeft w:val="0"/>
          <w:marRight w:val="0"/>
          <w:marTop w:val="0"/>
          <w:marBottom w:val="0"/>
          <w:divBdr>
            <w:top w:val="none" w:sz="0" w:space="0" w:color="auto"/>
            <w:left w:val="none" w:sz="0" w:space="0" w:color="auto"/>
            <w:bottom w:val="none" w:sz="0" w:space="0" w:color="auto"/>
            <w:right w:val="none" w:sz="0" w:space="0" w:color="auto"/>
          </w:divBdr>
          <w:divsChild>
            <w:div w:id="288324556">
              <w:marLeft w:val="0"/>
              <w:marRight w:val="0"/>
              <w:marTop w:val="0"/>
              <w:marBottom w:val="0"/>
              <w:divBdr>
                <w:top w:val="none" w:sz="0" w:space="0" w:color="auto"/>
                <w:left w:val="none" w:sz="0" w:space="0" w:color="auto"/>
                <w:bottom w:val="none" w:sz="0" w:space="0" w:color="auto"/>
                <w:right w:val="none" w:sz="0" w:space="0" w:color="auto"/>
              </w:divBdr>
              <w:divsChild>
                <w:div w:id="25495022">
                  <w:marLeft w:val="0"/>
                  <w:marRight w:val="0"/>
                  <w:marTop w:val="0"/>
                  <w:marBottom w:val="0"/>
                  <w:divBdr>
                    <w:top w:val="none" w:sz="0" w:space="0" w:color="auto"/>
                    <w:left w:val="none" w:sz="0" w:space="0" w:color="auto"/>
                    <w:bottom w:val="none" w:sz="0" w:space="0" w:color="auto"/>
                    <w:right w:val="none" w:sz="0" w:space="0" w:color="auto"/>
                  </w:divBdr>
                  <w:divsChild>
                    <w:div w:id="17612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774917">
      <w:bodyDiv w:val="1"/>
      <w:marLeft w:val="0"/>
      <w:marRight w:val="0"/>
      <w:marTop w:val="0"/>
      <w:marBottom w:val="0"/>
      <w:divBdr>
        <w:top w:val="none" w:sz="0" w:space="0" w:color="auto"/>
        <w:left w:val="none" w:sz="0" w:space="0" w:color="auto"/>
        <w:bottom w:val="none" w:sz="0" w:space="0" w:color="auto"/>
        <w:right w:val="none" w:sz="0" w:space="0" w:color="auto"/>
      </w:divBdr>
      <w:divsChild>
        <w:div w:id="1374814745">
          <w:marLeft w:val="0"/>
          <w:marRight w:val="0"/>
          <w:marTop w:val="0"/>
          <w:marBottom w:val="0"/>
          <w:divBdr>
            <w:top w:val="none" w:sz="0" w:space="0" w:color="auto"/>
            <w:left w:val="none" w:sz="0" w:space="0" w:color="auto"/>
            <w:bottom w:val="none" w:sz="0" w:space="0" w:color="auto"/>
            <w:right w:val="none" w:sz="0" w:space="0" w:color="auto"/>
          </w:divBdr>
          <w:divsChild>
            <w:div w:id="517039150">
              <w:marLeft w:val="0"/>
              <w:marRight w:val="0"/>
              <w:marTop w:val="0"/>
              <w:marBottom w:val="0"/>
              <w:divBdr>
                <w:top w:val="none" w:sz="0" w:space="0" w:color="auto"/>
                <w:left w:val="none" w:sz="0" w:space="0" w:color="auto"/>
                <w:bottom w:val="none" w:sz="0" w:space="0" w:color="auto"/>
                <w:right w:val="none" w:sz="0" w:space="0" w:color="auto"/>
              </w:divBdr>
              <w:divsChild>
                <w:div w:id="13637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25249">
      <w:bodyDiv w:val="1"/>
      <w:marLeft w:val="0"/>
      <w:marRight w:val="0"/>
      <w:marTop w:val="0"/>
      <w:marBottom w:val="0"/>
      <w:divBdr>
        <w:top w:val="none" w:sz="0" w:space="0" w:color="auto"/>
        <w:left w:val="none" w:sz="0" w:space="0" w:color="auto"/>
        <w:bottom w:val="none" w:sz="0" w:space="0" w:color="auto"/>
        <w:right w:val="none" w:sz="0" w:space="0" w:color="auto"/>
      </w:divBdr>
      <w:divsChild>
        <w:div w:id="895749701">
          <w:marLeft w:val="0"/>
          <w:marRight w:val="0"/>
          <w:marTop w:val="0"/>
          <w:marBottom w:val="0"/>
          <w:divBdr>
            <w:top w:val="none" w:sz="0" w:space="0" w:color="auto"/>
            <w:left w:val="none" w:sz="0" w:space="0" w:color="auto"/>
            <w:bottom w:val="none" w:sz="0" w:space="0" w:color="auto"/>
            <w:right w:val="none" w:sz="0" w:space="0" w:color="auto"/>
          </w:divBdr>
          <w:divsChild>
            <w:div w:id="1352026799">
              <w:marLeft w:val="0"/>
              <w:marRight w:val="0"/>
              <w:marTop w:val="0"/>
              <w:marBottom w:val="0"/>
              <w:divBdr>
                <w:top w:val="none" w:sz="0" w:space="0" w:color="auto"/>
                <w:left w:val="none" w:sz="0" w:space="0" w:color="auto"/>
                <w:bottom w:val="none" w:sz="0" w:space="0" w:color="auto"/>
                <w:right w:val="none" w:sz="0" w:space="0" w:color="auto"/>
              </w:divBdr>
              <w:divsChild>
                <w:div w:id="1632395686">
                  <w:marLeft w:val="0"/>
                  <w:marRight w:val="0"/>
                  <w:marTop w:val="0"/>
                  <w:marBottom w:val="0"/>
                  <w:divBdr>
                    <w:top w:val="none" w:sz="0" w:space="0" w:color="auto"/>
                    <w:left w:val="none" w:sz="0" w:space="0" w:color="auto"/>
                    <w:bottom w:val="none" w:sz="0" w:space="0" w:color="auto"/>
                    <w:right w:val="none" w:sz="0" w:space="0" w:color="auto"/>
                  </w:divBdr>
                  <w:divsChild>
                    <w:div w:id="12698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405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83603-11A3-5C42-A924-95F5066A9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Leitch</dc:creator>
  <cp:keywords/>
  <dc:description/>
  <cp:lastModifiedBy>David Leitch</cp:lastModifiedBy>
  <cp:revision>2</cp:revision>
  <dcterms:created xsi:type="dcterms:W3CDTF">2024-02-08T04:27:00Z</dcterms:created>
  <dcterms:modified xsi:type="dcterms:W3CDTF">2024-02-08T04:27:00Z</dcterms:modified>
</cp:coreProperties>
</file>