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3DA1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Non-Disclosure Agreement (NDA)</w:t>
      </w:r>
    </w:p>
    <w:p w14:paraId="34623443" w14:textId="77777777" w:rsidR="0029613F" w:rsidRPr="0029613F" w:rsidRDefault="0029613F" w:rsidP="0029613F">
      <w:pPr>
        <w:rPr>
          <w:lang w:val="en-US"/>
        </w:rPr>
      </w:pPr>
    </w:p>
    <w:p w14:paraId="367BC209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This Non-Disclosure Agreement (“Agreement”)</w:t>
      </w:r>
      <w:r w:rsidRPr="0029613F">
        <w:rPr>
          <w:lang w:val="en-US"/>
        </w:rPr>
        <w:t xml:space="preserve"> is made effective as of [Date], by and between </w:t>
      </w:r>
      <w:r w:rsidRPr="0029613F">
        <w:rPr>
          <w:b/>
          <w:bCs/>
          <w:lang w:val="en-US"/>
        </w:rPr>
        <w:t>ITK</w:t>
      </w:r>
      <w:r w:rsidRPr="0029613F">
        <w:rPr>
          <w:lang w:val="en-US"/>
        </w:rPr>
        <w:t xml:space="preserve">, located at [Address], and </w:t>
      </w:r>
      <w:r w:rsidRPr="0029613F">
        <w:rPr>
          <w:b/>
          <w:bCs/>
          <w:lang w:val="en-US"/>
        </w:rPr>
        <w:t>Allan Rai</w:t>
      </w:r>
      <w:r w:rsidRPr="0029613F">
        <w:rPr>
          <w:lang w:val="en-US"/>
        </w:rPr>
        <w:t>, residing at [Address].</w:t>
      </w:r>
    </w:p>
    <w:p w14:paraId="44CFA8FD" w14:textId="77777777" w:rsidR="0029613F" w:rsidRPr="0029613F" w:rsidRDefault="0029613F" w:rsidP="0029613F">
      <w:pPr>
        <w:rPr>
          <w:lang w:val="en-US"/>
        </w:rPr>
      </w:pPr>
    </w:p>
    <w:p w14:paraId="6D92C3F4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1. Purpose</w:t>
      </w:r>
    </w:p>
    <w:p w14:paraId="327463DF" w14:textId="77777777" w:rsidR="0029613F" w:rsidRPr="0029613F" w:rsidRDefault="0029613F" w:rsidP="0029613F">
      <w:pPr>
        <w:rPr>
          <w:lang w:val="en-US"/>
        </w:rPr>
      </w:pPr>
    </w:p>
    <w:p w14:paraId="362841FF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ITK intends to disclose certain confidential and proprietary intellectual property to Allan Rai for consulting purposes. This Agreement ensures the protection of such information.</w:t>
      </w:r>
    </w:p>
    <w:p w14:paraId="4178A143" w14:textId="77777777" w:rsidR="0029613F" w:rsidRPr="0029613F" w:rsidRDefault="0029613F" w:rsidP="0029613F">
      <w:pPr>
        <w:rPr>
          <w:lang w:val="en-US"/>
        </w:rPr>
      </w:pPr>
    </w:p>
    <w:p w14:paraId="4BCF6812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2. Definition of Confidential Information</w:t>
      </w:r>
    </w:p>
    <w:p w14:paraId="6ED8677B" w14:textId="77777777" w:rsidR="0029613F" w:rsidRPr="0029613F" w:rsidRDefault="0029613F" w:rsidP="0029613F">
      <w:pPr>
        <w:rPr>
          <w:lang w:val="en-US"/>
        </w:rPr>
      </w:pPr>
    </w:p>
    <w:p w14:paraId="7F06DDEE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“Confidential Information” refers to all intellectual property and proprietary information provided by ITK to Allan Rai, including but not limited to designs, processes, strategies, technical data, and business plans.</w:t>
      </w:r>
    </w:p>
    <w:p w14:paraId="457CE43A" w14:textId="77777777" w:rsidR="0029613F" w:rsidRPr="0029613F" w:rsidRDefault="0029613F" w:rsidP="0029613F">
      <w:pPr>
        <w:rPr>
          <w:lang w:val="en-US"/>
        </w:rPr>
      </w:pPr>
    </w:p>
    <w:p w14:paraId="634C6D25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3. Non-Disclosure and Non-Use Obligations</w:t>
      </w:r>
    </w:p>
    <w:p w14:paraId="060409C0" w14:textId="77777777" w:rsidR="0029613F" w:rsidRPr="0029613F" w:rsidRDefault="0029613F" w:rsidP="0029613F">
      <w:pPr>
        <w:rPr>
          <w:lang w:val="en-US"/>
        </w:rPr>
      </w:pPr>
    </w:p>
    <w:p w14:paraId="63F6AE0A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Allan Rai agrees to:</w:t>
      </w:r>
    </w:p>
    <w:p w14:paraId="097FA4AE" w14:textId="77777777" w:rsidR="0029613F" w:rsidRPr="0029613F" w:rsidRDefault="0029613F" w:rsidP="0029613F">
      <w:pPr>
        <w:rPr>
          <w:lang w:val="en-US"/>
        </w:rPr>
      </w:pPr>
    </w:p>
    <w:p w14:paraId="00DD6209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ab/>
        <w:t>•</w:t>
      </w:r>
      <w:r w:rsidRPr="0029613F">
        <w:rPr>
          <w:lang w:val="en-US"/>
        </w:rPr>
        <w:tab/>
      </w:r>
      <w:r w:rsidRPr="0029613F">
        <w:rPr>
          <w:b/>
          <w:bCs/>
          <w:lang w:val="en-US"/>
        </w:rPr>
        <w:t>Non-Disclosure</w:t>
      </w:r>
      <w:r w:rsidRPr="0029613F">
        <w:rPr>
          <w:lang w:val="en-US"/>
        </w:rPr>
        <w:t>: Not disclose any Confidential Information to any third party without the prior written consent of ITK.</w:t>
      </w:r>
    </w:p>
    <w:p w14:paraId="480696EF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ab/>
        <w:t>•</w:t>
      </w:r>
      <w:r w:rsidRPr="0029613F">
        <w:rPr>
          <w:lang w:val="en-US"/>
        </w:rPr>
        <w:tab/>
      </w:r>
      <w:r w:rsidRPr="0029613F">
        <w:rPr>
          <w:b/>
          <w:bCs/>
          <w:lang w:val="en-US"/>
        </w:rPr>
        <w:t>Non-Use</w:t>
      </w:r>
      <w:r w:rsidRPr="0029613F">
        <w:rPr>
          <w:lang w:val="en-US"/>
        </w:rPr>
        <w:t>: Not use the Confidential Information for any purpose other than the consulting services for ITK.</w:t>
      </w:r>
    </w:p>
    <w:p w14:paraId="3FD93A59" w14:textId="77777777" w:rsidR="0029613F" w:rsidRPr="0029613F" w:rsidRDefault="0029613F" w:rsidP="0029613F">
      <w:pPr>
        <w:rPr>
          <w:lang w:val="en-US"/>
        </w:rPr>
      </w:pPr>
    </w:p>
    <w:p w14:paraId="0BA04060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4. Return or Destruction of Materials</w:t>
      </w:r>
    </w:p>
    <w:p w14:paraId="1DD266C3" w14:textId="77777777" w:rsidR="0029613F" w:rsidRPr="0029613F" w:rsidRDefault="0029613F" w:rsidP="0029613F">
      <w:pPr>
        <w:rPr>
          <w:lang w:val="en-US"/>
        </w:rPr>
      </w:pPr>
    </w:p>
    <w:p w14:paraId="2BBD100C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Upon request or upon termination of this Agreement, Allan Rai shall promptly return or destroy all materials containing Confidential Information.</w:t>
      </w:r>
    </w:p>
    <w:p w14:paraId="0F1D6199" w14:textId="77777777" w:rsidR="0029613F" w:rsidRPr="0029613F" w:rsidRDefault="0029613F" w:rsidP="0029613F">
      <w:pPr>
        <w:rPr>
          <w:lang w:val="en-US"/>
        </w:rPr>
      </w:pPr>
    </w:p>
    <w:p w14:paraId="7535D7C3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5. Term</w:t>
      </w:r>
    </w:p>
    <w:p w14:paraId="2DA341FC" w14:textId="77777777" w:rsidR="0029613F" w:rsidRPr="0029613F" w:rsidRDefault="0029613F" w:rsidP="0029613F">
      <w:pPr>
        <w:rPr>
          <w:lang w:val="en-US"/>
        </w:rPr>
      </w:pPr>
    </w:p>
    <w:p w14:paraId="6B273AD5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This Agreement is effective from the date first written above and will continue indefinitely unless terminated by mutual written agreement.</w:t>
      </w:r>
    </w:p>
    <w:p w14:paraId="5B08F8DC" w14:textId="77777777" w:rsidR="0029613F" w:rsidRPr="0029613F" w:rsidRDefault="0029613F" w:rsidP="0029613F">
      <w:pPr>
        <w:rPr>
          <w:lang w:val="en-US"/>
        </w:rPr>
      </w:pPr>
    </w:p>
    <w:p w14:paraId="023FF6F4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6. Governing Law</w:t>
      </w:r>
    </w:p>
    <w:p w14:paraId="6AF198BF" w14:textId="77777777" w:rsidR="0029613F" w:rsidRPr="0029613F" w:rsidRDefault="0029613F" w:rsidP="0029613F">
      <w:pPr>
        <w:rPr>
          <w:lang w:val="en-US"/>
        </w:rPr>
      </w:pPr>
    </w:p>
    <w:p w14:paraId="517DDABD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This Agreement shall be governed by and construed in accordance with the laws of [Jurisdiction].</w:t>
      </w:r>
    </w:p>
    <w:p w14:paraId="643D5F19" w14:textId="77777777" w:rsidR="0029613F" w:rsidRPr="0029613F" w:rsidRDefault="0029613F" w:rsidP="0029613F">
      <w:pPr>
        <w:rPr>
          <w:lang w:val="en-US"/>
        </w:rPr>
      </w:pPr>
    </w:p>
    <w:p w14:paraId="21762524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IN WITNESS WHEREOF</w:t>
      </w:r>
      <w:r w:rsidRPr="0029613F">
        <w:rPr>
          <w:lang w:val="en-US"/>
        </w:rPr>
        <w:t>, the parties hereto have executed this Agreement as of the date first written above.</w:t>
      </w:r>
    </w:p>
    <w:p w14:paraId="4C7B8E80" w14:textId="77777777" w:rsidR="0029613F" w:rsidRPr="0029613F" w:rsidRDefault="0029613F" w:rsidP="0029613F">
      <w:pPr>
        <w:rPr>
          <w:lang w:val="en-US"/>
        </w:rPr>
      </w:pPr>
    </w:p>
    <w:p w14:paraId="3B1695B9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ITK</w:t>
      </w:r>
    </w:p>
    <w:p w14:paraId="6C7AB026" w14:textId="77777777" w:rsidR="0029613F" w:rsidRPr="0029613F" w:rsidRDefault="0029613F" w:rsidP="0029613F">
      <w:pPr>
        <w:rPr>
          <w:lang w:val="en-US"/>
        </w:rPr>
      </w:pPr>
    </w:p>
    <w:p w14:paraId="39C488C2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By: ______________________________</w:t>
      </w:r>
    </w:p>
    <w:p w14:paraId="43BF43FB" w14:textId="77777777" w:rsidR="0029613F" w:rsidRPr="0029613F" w:rsidRDefault="0029613F" w:rsidP="0029613F">
      <w:pPr>
        <w:rPr>
          <w:lang w:val="en-US"/>
        </w:rPr>
      </w:pPr>
    </w:p>
    <w:p w14:paraId="1B9FD54B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Name: ___________________________</w:t>
      </w:r>
    </w:p>
    <w:p w14:paraId="5DC6614E" w14:textId="77777777" w:rsidR="0029613F" w:rsidRPr="0029613F" w:rsidRDefault="0029613F" w:rsidP="0029613F">
      <w:pPr>
        <w:rPr>
          <w:lang w:val="en-US"/>
        </w:rPr>
      </w:pPr>
    </w:p>
    <w:p w14:paraId="1E8FDCFB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Title: ____________________________</w:t>
      </w:r>
    </w:p>
    <w:p w14:paraId="101D5564" w14:textId="77777777" w:rsidR="0029613F" w:rsidRPr="0029613F" w:rsidRDefault="0029613F" w:rsidP="0029613F">
      <w:pPr>
        <w:rPr>
          <w:lang w:val="en-US"/>
        </w:rPr>
      </w:pPr>
    </w:p>
    <w:p w14:paraId="50618663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Date: ____________________________</w:t>
      </w:r>
    </w:p>
    <w:p w14:paraId="486D727C" w14:textId="77777777" w:rsidR="0029613F" w:rsidRPr="0029613F" w:rsidRDefault="0029613F" w:rsidP="0029613F">
      <w:pPr>
        <w:rPr>
          <w:lang w:val="en-US"/>
        </w:rPr>
      </w:pPr>
    </w:p>
    <w:p w14:paraId="29CDD5D1" w14:textId="77777777" w:rsidR="0029613F" w:rsidRPr="0029613F" w:rsidRDefault="0029613F" w:rsidP="0029613F">
      <w:pPr>
        <w:rPr>
          <w:lang w:val="en-US"/>
        </w:rPr>
      </w:pPr>
      <w:r w:rsidRPr="0029613F">
        <w:rPr>
          <w:b/>
          <w:bCs/>
          <w:lang w:val="en-US"/>
        </w:rPr>
        <w:t>Allan Rai</w:t>
      </w:r>
    </w:p>
    <w:p w14:paraId="58907370" w14:textId="77777777" w:rsidR="0029613F" w:rsidRPr="0029613F" w:rsidRDefault="0029613F" w:rsidP="0029613F">
      <w:pPr>
        <w:rPr>
          <w:lang w:val="en-US"/>
        </w:rPr>
      </w:pPr>
    </w:p>
    <w:p w14:paraId="38A97896" w14:textId="77777777" w:rsidR="0029613F" w:rsidRPr="0029613F" w:rsidRDefault="0029613F" w:rsidP="0029613F">
      <w:pPr>
        <w:rPr>
          <w:lang w:val="en-US"/>
        </w:rPr>
      </w:pPr>
      <w:r w:rsidRPr="0029613F">
        <w:rPr>
          <w:lang w:val="en-US"/>
        </w:rPr>
        <w:t>Signature: ________________________</w:t>
      </w:r>
    </w:p>
    <w:p w14:paraId="5883F7B8" w14:textId="77777777" w:rsidR="0029613F" w:rsidRPr="0029613F" w:rsidRDefault="0029613F" w:rsidP="0029613F">
      <w:pPr>
        <w:rPr>
          <w:lang w:val="en-US"/>
        </w:rPr>
      </w:pPr>
    </w:p>
    <w:p w14:paraId="2A7D86D5" w14:textId="59C336E4" w:rsidR="00B27EC3" w:rsidRDefault="0029613F" w:rsidP="0029613F">
      <w:r w:rsidRPr="0029613F">
        <w:rPr>
          <w:lang w:val="en-US"/>
        </w:rPr>
        <w:t>Date: _____________________________</w:t>
      </w:r>
    </w:p>
    <w:sectPr w:rsidR="00B2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F"/>
    <w:rsid w:val="001C4868"/>
    <w:rsid w:val="0029613F"/>
    <w:rsid w:val="003D5C30"/>
    <w:rsid w:val="004515D2"/>
    <w:rsid w:val="005363A5"/>
    <w:rsid w:val="007A4BB1"/>
    <w:rsid w:val="008F5C98"/>
    <w:rsid w:val="00931463"/>
    <w:rsid w:val="00961451"/>
    <w:rsid w:val="00977DFA"/>
    <w:rsid w:val="009F5A8C"/>
    <w:rsid w:val="00A41BF0"/>
    <w:rsid w:val="00B27EC3"/>
    <w:rsid w:val="00B7234D"/>
    <w:rsid w:val="00D30224"/>
    <w:rsid w:val="00E60184"/>
    <w:rsid w:val="00EC2F56"/>
    <w:rsid w:val="00FD38A2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E4114"/>
  <w15:chartTrackingRefBased/>
  <w15:docId w15:val="{AC0E460D-2013-544D-83C1-A5A7027E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0184"/>
    <w:rPr>
      <w:rFonts w:ascii="Constantia" w:hAnsi="Constant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dger">
    <w:name w:val="Badger"/>
    <w:basedOn w:val="TableNormal"/>
    <w:uiPriority w:val="99"/>
    <w:rsid w:val="008F5C98"/>
    <w:rPr>
      <w:sz w:val="20"/>
      <w:szCs w:val="18"/>
      <w:lang w:val="en-US"/>
    </w:rPr>
    <w:tblPr>
      <w:tblInd w:w="567" w:type="dxa"/>
    </w:tblPr>
    <w:tblStylePr w:type="firstRow">
      <w:rPr>
        <w:rFonts w:ascii="Calibri" w:hAnsi="Calibri"/>
        <w:sz w:val="28"/>
      </w:rPr>
      <w:tblPr/>
      <w:tcPr>
        <w:shd w:val="clear" w:color="auto" w:fill="156082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Caption">
    <w:name w:val="caption"/>
    <w:next w:val="Normal"/>
    <w:autoRedefine/>
    <w:qFormat/>
    <w:rsid w:val="008F5C98"/>
    <w:pPr>
      <w:autoSpaceDN w:val="0"/>
      <w:spacing w:after="240"/>
      <w:textAlignment w:val="baseline"/>
    </w:pPr>
    <w:rPr>
      <w:rFonts w:eastAsia="Constantia" w:cs="Times New Roman"/>
      <w:b/>
      <w:iCs/>
      <w:sz w:val="22"/>
      <w:szCs w:val="20"/>
      <w:lang w:val="en-US" w:eastAsia="ja-JP"/>
    </w:rPr>
  </w:style>
  <w:style w:type="table" w:customStyle="1" w:styleId="ITK">
    <w:name w:val="ITK"/>
    <w:basedOn w:val="TableNormal"/>
    <w:uiPriority w:val="99"/>
    <w:rsid w:val="00A41BF0"/>
    <w:pPr>
      <w:jc w:val="right"/>
    </w:pPr>
    <w:rPr>
      <w:rFonts w:cs="Times New Roman (Body CS)"/>
      <w:sz w:val="18"/>
      <w:szCs w:val="18"/>
      <w:lang w:val="en-US"/>
    </w:rPr>
    <w:tblPr>
      <w:tblInd w:w="567" w:type="dxa"/>
    </w:tblPr>
    <w:tblStylePr w:type="firstRow">
      <w:rPr>
        <w:rFonts w:ascii="Calibri" w:hAnsi="Calibri"/>
        <w:color w:val="FFFFFF" w:themeColor="background1"/>
        <w:sz w:val="18"/>
      </w:rPr>
      <w:tblPr/>
      <w:tcPr>
        <w:shd w:val="clear" w:color="auto" w:fill="156082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ITK2">
    <w:name w:val="ITK2"/>
    <w:basedOn w:val="TableNormal"/>
    <w:uiPriority w:val="99"/>
    <w:rsid w:val="00E60184"/>
    <w:rPr>
      <w:rFonts w:cs="Times New Roman (Body CS)"/>
      <w:sz w:val="18"/>
      <w:szCs w:val="18"/>
      <w:lang w:val="en-US"/>
    </w:rPr>
    <w:tblPr>
      <w:tblCellMar>
        <w:left w:w="0" w:type="dxa"/>
        <w:right w:w="0" w:type="dxa"/>
      </w:tblCellMar>
    </w:tblPr>
    <w:trPr>
      <w:cantSplit/>
    </w:trPr>
    <w:tblStylePr w:type="firstRow">
      <w:rPr>
        <w:rFonts w:ascii="Calibri" w:hAnsi="Calibri"/>
        <w:sz w:val="28"/>
      </w:rPr>
      <w:tblPr/>
      <w:tcPr>
        <w:shd w:val="clear" w:color="auto" w:fill="156082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odyText">
    <w:name w:val="Body Text"/>
    <w:link w:val="BodyTextChar"/>
    <w:uiPriority w:val="99"/>
    <w:unhideWhenUsed/>
    <w:qFormat/>
    <w:rsid w:val="00E60184"/>
    <w:pPr>
      <w:spacing w:after="120"/>
    </w:pPr>
    <w:rPr>
      <w:rFonts w:ascii="Constantia" w:hAnsi="Constantia"/>
    </w:rPr>
  </w:style>
  <w:style w:type="character" w:customStyle="1" w:styleId="BodyTextChar">
    <w:name w:val="Body Text Char"/>
    <w:basedOn w:val="DefaultParagraphFont"/>
    <w:link w:val="BodyText"/>
    <w:uiPriority w:val="99"/>
    <w:rsid w:val="00E60184"/>
    <w:rPr>
      <w:rFonts w:ascii="Constantia" w:hAnsi="Constantia"/>
    </w:rPr>
  </w:style>
  <w:style w:type="paragraph" w:customStyle="1" w:styleId="Tablebody">
    <w:name w:val="Table body"/>
    <w:qFormat/>
    <w:rsid w:val="00E60184"/>
    <w:rPr>
      <w:rFonts w:ascii="Calibri" w:eastAsia="Times New Roman" w:hAnsi="Calibri" w:cs="Calibri"/>
      <w:color w:val="000000"/>
      <w:sz w:val="18"/>
      <w:szCs w:val="18"/>
      <w:lang w:val="en-US" w:eastAsia="en-GB"/>
    </w:rPr>
  </w:style>
  <w:style w:type="paragraph" w:customStyle="1" w:styleId="Tableheading">
    <w:name w:val="Table heading"/>
    <w:basedOn w:val="Normal"/>
    <w:qFormat/>
    <w:rsid w:val="00E60184"/>
    <w:rPr>
      <w:rFonts w:ascii="Calibri" w:hAnsi="Calibri" w:cs="Times New Roman (Body CS)"/>
      <w:color w:val="FFFFFF" w:themeColor="background1"/>
      <w:sz w:val="2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0184"/>
    <w:pPr>
      <w:contextualSpacing/>
    </w:pPr>
    <w:rPr>
      <w:rFonts w:eastAsiaTheme="majorEastAsia" w:cstheme="majorBidi"/>
      <w:color w:val="156082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84"/>
    <w:rPr>
      <w:rFonts w:ascii="Constantia" w:eastAsiaTheme="majorEastAsia" w:hAnsi="Constantia" w:cstheme="majorBidi"/>
      <w:color w:val="156082" w:themeColor="accent1"/>
      <w:spacing w:val="-10"/>
      <w:kern w:val="28"/>
      <w:sz w:val="56"/>
      <w:szCs w:val="56"/>
    </w:rPr>
  </w:style>
  <w:style w:type="paragraph" w:styleId="Quote">
    <w:name w:val="Quote"/>
    <w:basedOn w:val="BodyText"/>
    <w:next w:val="BodyText"/>
    <w:link w:val="QuoteChar"/>
    <w:uiPriority w:val="29"/>
    <w:qFormat/>
    <w:rsid w:val="00E60184"/>
    <w:pPr>
      <w:spacing w:before="200" w:after="160" w:line="360" w:lineRule="auto"/>
      <w:ind w:left="567" w:right="567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60184"/>
    <w:rPr>
      <w:rFonts w:ascii="Constantia" w:hAnsi="Constantia"/>
      <w:i/>
      <w:iCs/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3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9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3F"/>
    <w:rPr>
      <w:rFonts w:ascii="Constantia" w:hAnsi="Constant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Leitch</dc:creator>
  <cp:keywords/>
  <dc:description/>
  <cp:lastModifiedBy>David Leitch</cp:lastModifiedBy>
  <cp:revision>1</cp:revision>
  <dcterms:created xsi:type="dcterms:W3CDTF">2024-09-24T23:22:00Z</dcterms:created>
  <dcterms:modified xsi:type="dcterms:W3CDTF">2024-10-14T00:12:00Z</dcterms:modified>
</cp:coreProperties>
</file>